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71C8" w14:textId="77777777" w:rsidR="009406C2" w:rsidRDefault="00273A3A" w:rsidP="00D911AD">
      <w:pPr>
        <w:widowControl w:val="0"/>
        <w:autoSpaceDE w:val="0"/>
        <w:autoSpaceDN w:val="0"/>
        <w:adjustRightInd w:val="0"/>
        <w:spacing w:line="370" w:lineRule="atLeast"/>
        <w:ind w:left="1928" w:right="25" w:hanging="3"/>
        <w:jc w:val="right"/>
        <w:rPr>
          <w:b/>
          <w:spacing w:val="-2"/>
          <w:sz w:val="36"/>
          <w:szCs w:val="36"/>
        </w:rPr>
      </w:pPr>
      <w:r>
        <w:rPr>
          <w:noProof/>
        </w:rPr>
        <w:drawing>
          <wp:anchor distT="0" distB="0" distL="114300" distR="114300" simplePos="0" relativeHeight="251660800" behindDoc="1" locked="0" layoutInCell="1" allowOverlap="1" wp14:anchorId="5B7572AC" wp14:editId="222AB3B3">
            <wp:simplePos x="0" y="0"/>
            <wp:positionH relativeFrom="column">
              <wp:posOffset>-547543</wp:posOffset>
            </wp:positionH>
            <wp:positionV relativeFrom="paragraph">
              <wp:posOffset>-365293</wp:posOffset>
            </wp:positionV>
            <wp:extent cx="7754685" cy="1457864"/>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685" cy="1457864"/>
                    </a:xfrm>
                    <a:prstGeom prst="rect">
                      <a:avLst/>
                    </a:prstGeom>
                  </pic:spPr>
                </pic:pic>
              </a:graphicData>
            </a:graphic>
            <wp14:sizeRelH relativeFrom="margin">
              <wp14:pctWidth>0</wp14:pctWidth>
            </wp14:sizeRelH>
            <wp14:sizeRelV relativeFrom="margin">
              <wp14:pctHeight>0</wp14:pctHeight>
            </wp14:sizeRelV>
          </wp:anchor>
        </w:drawing>
      </w:r>
    </w:p>
    <w:p w14:paraId="5B7571C9" w14:textId="77777777" w:rsidR="00D911AD" w:rsidRPr="00D911AD" w:rsidRDefault="00D911AD" w:rsidP="00D911AD">
      <w:pPr>
        <w:widowControl w:val="0"/>
        <w:autoSpaceDE w:val="0"/>
        <w:autoSpaceDN w:val="0"/>
        <w:adjustRightInd w:val="0"/>
        <w:spacing w:line="370" w:lineRule="atLeast"/>
        <w:ind w:left="1928" w:right="25" w:hanging="3"/>
        <w:jc w:val="right"/>
        <w:rPr>
          <w:b/>
          <w:spacing w:val="-2"/>
          <w:sz w:val="36"/>
          <w:szCs w:val="36"/>
        </w:rPr>
      </w:pPr>
    </w:p>
    <w:p w14:paraId="5B7571CA" w14:textId="77777777" w:rsidR="000B7798" w:rsidRDefault="000B7798" w:rsidP="000B7798"/>
    <w:p w14:paraId="5B7571CB" w14:textId="77777777" w:rsidR="00C926A9" w:rsidRPr="00125A97" w:rsidRDefault="00C926A9" w:rsidP="000B7798"/>
    <w:p w14:paraId="5B7571CC" w14:textId="77777777" w:rsidR="000B7798" w:rsidRPr="00125A97" w:rsidRDefault="000B7798" w:rsidP="000B7798"/>
    <w:p w14:paraId="5B7571CD" w14:textId="77777777" w:rsidR="00C926A9" w:rsidRDefault="00C926A9" w:rsidP="000B7798"/>
    <w:p w14:paraId="5B7571CE" w14:textId="77777777" w:rsidR="00C926A9" w:rsidRPr="008F52FE" w:rsidRDefault="00C926A9" w:rsidP="00C926A9">
      <w:pPr>
        <w:jc w:val="center"/>
        <w:rPr>
          <w:rFonts w:ascii="Arial" w:hAnsi="Arial" w:cs="Arial"/>
          <w:b/>
          <w:bCs/>
          <w:sz w:val="32"/>
          <w:szCs w:val="32"/>
          <w:lang w:val="en-US"/>
        </w:rPr>
      </w:pPr>
      <w:r w:rsidRPr="008F52FE">
        <w:rPr>
          <w:rFonts w:ascii="Arial" w:hAnsi="Arial" w:cs="Arial"/>
          <w:b/>
          <w:bCs/>
          <w:sz w:val="32"/>
          <w:szCs w:val="32"/>
          <w:lang w:val="en-US"/>
        </w:rPr>
        <w:t>TOWER HAMLETS CHILDREN AND CULTURE</w:t>
      </w:r>
    </w:p>
    <w:p w14:paraId="5B7571CF" w14:textId="55ABCF8C" w:rsidR="00C926A9" w:rsidRPr="008F52FE" w:rsidRDefault="00C926A9" w:rsidP="00C926A9">
      <w:pPr>
        <w:jc w:val="center"/>
        <w:rPr>
          <w:rFonts w:ascii="Arial" w:hAnsi="Arial" w:cs="Arial"/>
          <w:b/>
          <w:bCs/>
          <w:sz w:val="32"/>
          <w:szCs w:val="32"/>
          <w:lang w:val="en-US"/>
        </w:rPr>
      </w:pPr>
      <w:r w:rsidRPr="008F52FE">
        <w:rPr>
          <w:rFonts w:ascii="Arial" w:hAnsi="Arial" w:cs="Arial"/>
          <w:b/>
          <w:bCs/>
          <w:sz w:val="32"/>
          <w:szCs w:val="32"/>
          <w:lang w:val="en-US"/>
        </w:rPr>
        <w:t>Admission Policy for Community Primary Schools</w:t>
      </w:r>
    </w:p>
    <w:p w14:paraId="5B7571D0" w14:textId="79ED09A8" w:rsidR="00C926A9" w:rsidRPr="008F52FE" w:rsidRDefault="00C926A9" w:rsidP="00C926A9">
      <w:pPr>
        <w:jc w:val="center"/>
        <w:rPr>
          <w:rFonts w:ascii="Arial" w:hAnsi="Arial" w:cs="Arial"/>
          <w:b/>
          <w:bCs/>
          <w:sz w:val="32"/>
          <w:szCs w:val="32"/>
          <w:lang w:val="en-US"/>
        </w:rPr>
      </w:pPr>
      <w:r w:rsidRPr="2CDF5465">
        <w:rPr>
          <w:rFonts w:ascii="Arial" w:hAnsi="Arial" w:cs="Arial"/>
          <w:b/>
          <w:bCs/>
          <w:sz w:val="32"/>
          <w:szCs w:val="32"/>
          <w:lang w:val="en-US"/>
        </w:rPr>
        <w:t>(20</w:t>
      </w:r>
      <w:r w:rsidR="00211621" w:rsidRPr="2CDF5465">
        <w:rPr>
          <w:rFonts w:ascii="Arial" w:hAnsi="Arial" w:cs="Arial"/>
          <w:b/>
          <w:bCs/>
          <w:sz w:val="32"/>
          <w:szCs w:val="32"/>
          <w:lang w:val="en-US"/>
        </w:rPr>
        <w:t>2</w:t>
      </w:r>
      <w:r w:rsidR="4481828C" w:rsidRPr="2CDF5465">
        <w:rPr>
          <w:rFonts w:ascii="Arial" w:hAnsi="Arial" w:cs="Arial"/>
          <w:b/>
          <w:bCs/>
          <w:sz w:val="32"/>
          <w:szCs w:val="32"/>
          <w:lang w:val="en-US"/>
        </w:rPr>
        <w:t>7</w:t>
      </w:r>
      <w:r w:rsidR="00211621" w:rsidRPr="2CDF5465">
        <w:rPr>
          <w:rFonts w:ascii="Arial" w:hAnsi="Arial" w:cs="Arial"/>
          <w:b/>
          <w:bCs/>
          <w:sz w:val="32"/>
          <w:szCs w:val="32"/>
          <w:lang w:val="en-US"/>
        </w:rPr>
        <w:t>/2</w:t>
      </w:r>
      <w:r w:rsidR="5897E2E8" w:rsidRPr="2CDF5465">
        <w:rPr>
          <w:rFonts w:ascii="Arial" w:hAnsi="Arial" w:cs="Arial"/>
          <w:b/>
          <w:bCs/>
          <w:sz w:val="32"/>
          <w:szCs w:val="32"/>
          <w:lang w:val="en-US"/>
        </w:rPr>
        <w:t>8</w:t>
      </w:r>
      <w:r w:rsidRPr="2CDF5465">
        <w:rPr>
          <w:rFonts w:ascii="Arial" w:hAnsi="Arial" w:cs="Arial"/>
          <w:b/>
          <w:bCs/>
          <w:sz w:val="32"/>
          <w:szCs w:val="32"/>
          <w:lang w:val="en-US"/>
        </w:rPr>
        <w:t>)</w:t>
      </w:r>
    </w:p>
    <w:p w14:paraId="5B7571D1" w14:textId="77777777" w:rsidR="00C926A9" w:rsidRDefault="00C926A9" w:rsidP="000B7798"/>
    <w:p w14:paraId="5B7571D2" w14:textId="77777777" w:rsidR="000B7798" w:rsidRPr="00125A97" w:rsidRDefault="008C226C" w:rsidP="000B7798">
      <w:r>
        <w:rPr>
          <w:noProof/>
        </w:rPr>
        <w:drawing>
          <wp:anchor distT="0" distB="0" distL="114300" distR="114300" simplePos="0" relativeHeight="251656704" behindDoc="1" locked="0" layoutInCell="1" allowOverlap="1" wp14:anchorId="5B7572AE" wp14:editId="5B3C8BA1">
            <wp:simplePos x="0" y="0"/>
            <wp:positionH relativeFrom="column">
              <wp:posOffset>-548328</wp:posOffset>
            </wp:positionH>
            <wp:positionV relativeFrom="paragraph">
              <wp:posOffset>58420</wp:posOffset>
            </wp:positionV>
            <wp:extent cx="7677509" cy="4717754"/>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7509" cy="47177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571D3" w14:textId="77777777" w:rsidR="000B7798" w:rsidRPr="00125A97" w:rsidRDefault="000B7798" w:rsidP="000B7798"/>
    <w:p w14:paraId="5B7571D4" w14:textId="77777777" w:rsidR="000B7798" w:rsidRPr="00125A97" w:rsidRDefault="000B7798" w:rsidP="000B7798"/>
    <w:p w14:paraId="5B7571D5" w14:textId="77777777" w:rsidR="000B7798" w:rsidRPr="00125A97" w:rsidRDefault="000B7798" w:rsidP="000B7798"/>
    <w:p w14:paraId="5B7571D6" w14:textId="77777777" w:rsidR="000B7798" w:rsidRPr="00125A97" w:rsidRDefault="000B7798" w:rsidP="000B7798"/>
    <w:p w14:paraId="5B7571D7" w14:textId="77777777" w:rsidR="000B7798" w:rsidRPr="00125A97" w:rsidRDefault="000B7798" w:rsidP="000B7798"/>
    <w:p w14:paraId="5B7571D8" w14:textId="77777777" w:rsidR="000B7798" w:rsidRPr="00125A97" w:rsidRDefault="000B7798" w:rsidP="000B7798"/>
    <w:p w14:paraId="5B7571D9" w14:textId="77777777" w:rsidR="000B7798" w:rsidRPr="00125A97" w:rsidRDefault="000B7798" w:rsidP="000B7798"/>
    <w:p w14:paraId="5B7571DA" w14:textId="77777777" w:rsidR="000B7798" w:rsidRPr="00125A97" w:rsidRDefault="000B7798" w:rsidP="000B7798"/>
    <w:p w14:paraId="5B7571DB" w14:textId="77777777" w:rsidR="000B7798" w:rsidRPr="00125A97" w:rsidRDefault="000B7798" w:rsidP="000B7798"/>
    <w:p w14:paraId="5B7571DC" w14:textId="77777777" w:rsidR="000B7798" w:rsidRPr="00125A97" w:rsidRDefault="000B7798" w:rsidP="000B7798"/>
    <w:p w14:paraId="5B7571DD" w14:textId="77777777" w:rsidR="000B7798" w:rsidRPr="00125A97" w:rsidRDefault="000B7798" w:rsidP="000B7798"/>
    <w:p w14:paraId="5B7571DE" w14:textId="77777777" w:rsidR="00CA2449" w:rsidRDefault="00CA2449" w:rsidP="00A839CB">
      <w:pPr>
        <w:pStyle w:val="Heading2"/>
        <w:jc w:val="center"/>
        <w:rPr>
          <w:i w:val="0"/>
          <w:color w:val="5D9E9B"/>
        </w:rPr>
      </w:pPr>
    </w:p>
    <w:p w14:paraId="5B7571DF" w14:textId="77777777" w:rsidR="00CA2449" w:rsidRDefault="00CA2449" w:rsidP="00A839CB">
      <w:pPr>
        <w:pStyle w:val="Heading2"/>
        <w:jc w:val="center"/>
        <w:rPr>
          <w:i w:val="0"/>
          <w:color w:val="5D9E9B"/>
        </w:rPr>
      </w:pPr>
    </w:p>
    <w:p w14:paraId="5B7571E0" w14:textId="1F3B20F1" w:rsidR="004D4D2D" w:rsidRPr="004D4D2D" w:rsidRDefault="004D4D2D" w:rsidP="004D4D2D">
      <w:pPr>
        <w:rPr>
          <w:vanish/>
        </w:rPr>
      </w:pPr>
    </w:p>
    <w:p w14:paraId="5B7571E1" w14:textId="77777777" w:rsidR="00CA2449" w:rsidRDefault="00CA2449" w:rsidP="00A839CB">
      <w:pPr>
        <w:pStyle w:val="Heading2"/>
        <w:jc w:val="center"/>
        <w:rPr>
          <w:i w:val="0"/>
          <w:color w:val="5D9E9B"/>
        </w:rPr>
      </w:pPr>
    </w:p>
    <w:tbl>
      <w:tblPr>
        <w:tblpPr w:leftFromText="180" w:rightFromText="180" w:vertAnchor="text" w:horzAnchor="page" w:tblpX="1197" w:tblpY="201"/>
        <w:tblW w:w="0" w:type="auto"/>
        <w:tblLook w:val="01E0" w:firstRow="1" w:lastRow="1" w:firstColumn="1" w:lastColumn="1" w:noHBand="0" w:noVBand="0"/>
      </w:tblPr>
      <w:tblGrid>
        <w:gridCol w:w="1418"/>
        <w:gridCol w:w="3652"/>
      </w:tblGrid>
      <w:tr w:rsidR="008F52FE" w:rsidRPr="00086F76" w14:paraId="5B7571E4" w14:textId="77777777" w:rsidTr="2CDF5465">
        <w:trPr>
          <w:trHeight w:val="69"/>
        </w:trPr>
        <w:tc>
          <w:tcPr>
            <w:tcW w:w="1418" w:type="dxa"/>
            <w:vAlign w:val="center"/>
          </w:tcPr>
          <w:p w14:paraId="5B7571E2" w14:textId="77777777" w:rsidR="008F52FE" w:rsidRPr="008F52FE" w:rsidRDefault="008F52FE" w:rsidP="0023188D">
            <w:pPr>
              <w:keepNext/>
              <w:spacing w:before="240" w:after="60"/>
              <w:outlineLvl w:val="1"/>
              <w:rPr>
                <w:rFonts w:ascii="Arial" w:hAnsi="Arial" w:cs="Arial"/>
                <w:b/>
                <w:bCs/>
                <w:iCs/>
              </w:rPr>
            </w:pPr>
            <w:r w:rsidRPr="008F52FE">
              <w:rPr>
                <w:rFonts w:ascii="Arial" w:hAnsi="Arial" w:cs="Arial"/>
                <w:b/>
                <w:bCs/>
                <w:iCs/>
              </w:rPr>
              <w:t>Version:</w:t>
            </w:r>
          </w:p>
        </w:tc>
        <w:tc>
          <w:tcPr>
            <w:tcW w:w="3652" w:type="dxa"/>
            <w:vAlign w:val="center"/>
          </w:tcPr>
          <w:p w14:paraId="5B7571E3" w14:textId="77777777" w:rsidR="008F52FE" w:rsidRPr="008F52FE" w:rsidRDefault="008F52FE" w:rsidP="0023188D">
            <w:pPr>
              <w:keepNext/>
              <w:spacing w:before="240" w:after="60"/>
              <w:outlineLvl w:val="1"/>
              <w:rPr>
                <w:rFonts w:ascii="Arial" w:hAnsi="Arial" w:cs="Arial"/>
                <w:bCs/>
                <w:iCs/>
              </w:rPr>
            </w:pPr>
            <w:r w:rsidRPr="008F52FE">
              <w:rPr>
                <w:rFonts w:ascii="Arial" w:hAnsi="Arial" w:cs="Arial"/>
                <w:bCs/>
                <w:iCs/>
              </w:rPr>
              <w:t>1.0</w:t>
            </w:r>
          </w:p>
        </w:tc>
      </w:tr>
      <w:tr w:rsidR="008F52FE" w:rsidRPr="00086F76" w14:paraId="5B7571EB" w14:textId="77777777" w:rsidTr="2CDF5465">
        <w:trPr>
          <w:trHeight w:val="69"/>
        </w:trPr>
        <w:tc>
          <w:tcPr>
            <w:tcW w:w="1418" w:type="dxa"/>
            <w:vAlign w:val="center"/>
          </w:tcPr>
          <w:p w14:paraId="5B7571E5" w14:textId="77777777" w:rsidR="008F52FE" w:rsidRPr="008F52FE" w:rsidRDefault="008F52FE" w:rsidP="0023188D">
            <w:pPr>
              <w:keepNext/>
              <w:outlineLvl w:val="1"/>
              <w:rPr>
                <w:rFonts w:ascii="Arial" w:hAnsi="Arial" w:cs="Arial"/>
                <w:b/>
                <w:bCs/>
                <w:iCs/>
              </w:rPr>
            </w:pPr>
            <w:r w:rsidRPr="008F52FE">
              <w:rPr>
                <w:rFonts w:ascii="Arial" w:hAnsi="Arial" w:cs="Arial"/>
                <w:b/>
                <w:bCs/>
                <w:iCs/>
              </w:rPr>
              <w:t xml:space="preserve"> </w:t>
            </w:r>
          </w:p>
          <w:p w14:paraId="5B7571E6" w14:textId="77777777" w:rsidR="008F52FE" w:rsidRPr="008F52FE" w:rsidRDefault="008F52FE" w:rsidP="0023188D">
            <w:pPr>
              <w:keepNext/>
              <w:outlineLvl w:val="1"/>
              <w:rPr>
                <w:rFonts w:ascii="Arial" w:hAnsi="Arial" w:cs="Arial"/>
                <w:b/>
                <w:bCs/>
                <w:iCs/>
              </w:rPr>
            </w:pPr>
            <w:r w:rsidRPr="008F52FE">
              <w:rPr>
                <w:rFonts w:ascii="Arial" w:hAnsi="Arial" w:cs="Arial"/>
                <w:b/>
                <w:bCs/>
                <w:iCs/>
              </w:rPr>
              <w:t>Date issued:</w:t>
            </w:r>
          </w:p>
          <w:p w14:paraId="5B7571E7" w14:textId="77777777" w:rsidR="008F52FE" w:rsidRPr="008F52FE" w:rsidRDefault="008F52FE" w:rsidP="0023188D">
            <w:pPr>
              <w:rPr>
                <w:rFonts w:ascii="Arial" w:hAnsi="Arial" w:cs="Arial"/>
              </w:rPr>
            </w:pPr>
          </w:p>
        </w:tc>
        <w:tc>
          <w:tcPr>
            <w:tcW w:w="3652" w:type="dxa"/>
            <w:vAlign w:val="center"/>
          </w:tcPr>
          <w:p w14:paraId="5B7571E8" w14:textId="77777777" w:rsidR="008F52FE" w:rsidRPr="008F52FE" w:rsidRDefault="008F52FE" w:rsidP="0023188D">
            <w:pPr>
              <w:rPr>
                <w:rFonts w:ascii="Arial" w:hAnsi="Arial" w:cs="Arial"/>
              </w:rPr>
            </w:pPr>
          </w:p>
          <w:p w14:paraId="5B7571E9" w14:textId="159868CC" w:rsidR="008F52FE" w:rsidRPr="00386AB2" w:rsidRDefault="009840F1" w:rsidP="2CDF5465">
            <w:pPr>
              <w:rPr>
                <w:rFonts w:ascii="Arial" w:hAnsi="Arial" w:cs="Arial"/>
              </w:rPr>
            </w:pPr>
            <w:r w:rsidRPr="00386AB2">
              <w:rPr>
                <w:rFonts w:ascii="Arial" w:hAnsi="Arial" w:cs="Arial"/>
              </w:rPr>
              <w:t>28 February 20</w:t>
            </w:r>
            <w:r w:rsidR="006F0CF4" w:rsidRPr="00386AB2">
              <w:rPr>
                <w:rFonts w:ascii="Arial" w:hAnsi="Arial" w:cs="Arial"/>
              </w:rPr>
              <w:t>26</w:t>
            </w:r>
            <w:r w:rsidR="6CF5B673" w:rsidRPr="00386AB2">
              <w:rPr>
                <w:rFonts w:ascii="Arial" w:hAnsi="Arial" w:cs="Arial"/>
              </w:rPr>
              <w:t xml:space="preserve"> </w:t>
            </w:r>
          </w:p>
          <w:p w14:paraId="5B7571EA" w14:textId="77777777" w:rsidR="008F52FE" w:rsidRPr="008F52FE" w:rsidRDefault="008F52FE" w:rsidP="0023188D">
            <w:pPr>
              <w:rPr>
                <w:rFonts w:ascii="Arial" w:hAnsi="Arial" w:cs="Arial"/>
              </w:rPr>
            </w:pPr>
          </w:p>
        </w:tc>
      </w:tr>
      <w:tr w:rsidR="008F52FE" w:rsidRPr="00086F76" w14:paraId="5B7571EF" w14:textId="77777777" w:rsidTr="2CDF5465">
        <w:trPr>
          <w:trHeight w:val="316"/>
        </w:trPr>
        <w:tc>
          <w:tcPr>
            <w:tcW w:w="1418" w:type="dxa"/>
            <w:vAlign w:val="center"/>
          </w:tcPr>
          <w:p w14:paraId="5B7571EC" w14:textId="77777777" w:rsidR="008F52FE" w:rsidRPr="008F52FE" w:rsidRDefault="008F52FE" w:rsidP="0023188D">
            <w:pPr>
              <w:rPr>
                <w:rFonts w:ascii="Arial" w:hAnsi="Arial" w:cs="Arial"/>
                <w:b/>
              </w:rPr>
            </w:pPr>
            <w:r w:rsidRPr="008F52FE">
              <w:rPr>
                <w:rFonts w:ascii="Arial" w:hAnsi="Arial" w:cs="Arial"/>
                <w:b/>
              </w:rPr>
              <w:t>Prepared by:</w:t>
            </w:r>
          </w:p>
        </w:tc>
        <w:tc>
          <w:tcPr>
            <w:tcW w:w="3652" w:type="dxa"/>
            <w:vAlign w:val="center"/>
          </w:tcPr>
          <w:p w14:paraId="7DCC9D4C" w14:textId="51F61DCF" w:rsidR="00313385" w:rsidRDefault="2A5E67C1" w:rsidP="0023188D">
            <w:pPr>
              <w:spacing w:after="120"/>
              <w:rPr>
                <w:rFonts w:ascii="Arial" w:hAnsi="Arial" w:cs="Arial"/>
              </w:rPr>
            </w:pPr>
            <w:r w:rsidRPr="2CDF5465">
              <w:rPr>
                <w:rFonts w:ascii="Arial" w:hAnsi="Arial" w:cs="Arial"/>
              </w:rPr>
              <w:t xml:space="preserve"> The School Admissions Service</w:t>
            </w:r>
          </w:p>
          <w:p w14:paraId="5B7571EE" w14:textId="148CEF7F" w:rsidR="008F52FE" w:rsidRPr="008F52FE" w:rsidRDefault="006F0CF4" w:rsidP="0023188D">
            <w:pPr>
              <w:spacing w:after="120"/>
              <w:rPr>
                <w:rFonts w:ascii="Arial" w:hAnsi="Arial" w:cs="Arial"/>
                <w:i/>
              </w:rPr>
            </w:pPr>
            <w:r>
              <w:rPr>
                <w:rFonts w:ascii="Arial" w:hAnsi="Arial" w:cs="Arial"/>
              </w:rPr>
              <w:t>Children’s Services</w:t>
            </w:r>
            <w:r w:rsidR="008F52FE" w:rsidRPr="008F52FE">
              <w:rPr>
                <w:rFonts w:ascii="Arial" w:hAnsi="Arial" w:cs="Arial"/>
              </w:rPr>
              <w:t xml:space="preserve"> Directorate</w:t>
            </w:r>
          </w:p>
        </w:tc>
      </w:tr>
      <w:tr w:rsidR="008F52FE" w:rsidRPr="00086F76" w14:paraId="5B7571F2" w14:textId="77777777" w:rsidTr="2CDF5465">
        <w:trPr>
          <w:trHeight w:val="422"/>
        </w:trPr>
        <w:tc>
          <w:tcPr>
            <w:tcW w:w="1418" w:type="dxa"/>
            <w:vAlign w:val="center"/>
          </w:tcPr>
          <w:p w14:paraId="5B7571F0" w14:textId="77777777" w:rsidR="008F52FE" w:rsidRPr="008F52FE" w:rsidRDefault="008F52FE" w:rsidP="0023188D">
            <w:pPr>
              <w:rPr>
                <w:rFonts w:ascii="Arial" w:hAnsi="Arial" w:cs="Arial"/>
                <w:b/>
              </w:rPr>
            </w:pPr>
            <w:r w:rsidRPr="008F52FE">
              <w:rPr>
                <w:rFonts w:ascii="Arial" w:hAnsi="Arial" w:cs="Arial"/>
                <w:b/>
              </w:rPr>
              <w:t>Review Date:</w:t>
            </w:r>
          </w:p>
        </w:tc>
        <w:tc>
          <w:tcPr>
            <w:tcW w:w="3652" w:type="dxa"/>
            <w:vAlign w:val="center"/>
          </w:tcPr>
          <w:p w14:paraId="5B7571F1" w14:textId="698A40D9" w:rsidR="008F52FE" w:rsidRPr="00313385" w:rsidRDefault="00AC0691" w:rsidP="2CDF5465">
            <w:pPr>
              <w:rPr>
                <w:rFonts w:ascii="Arial" w:hAnsi="Arial" w:cs="Arial"/>
                <w:highlight w:val="yellow"/>
              </w:rPr>
            </w:pPr>
            <w:r w:rsidRPr="00386AB2">
              <w:rPr>
                <w:rFonts w:ascii="Arial" w:hAnsi="Arial" w:cs="Arial"/>
              </w:rPr>
              <w:t xml:space="preserve">January </w:t>
            </w:r>
            <w:r w:rsidR="00211621" w:rsidRPr="00386AB2">
              <w:rPr>
                <w:rFonts w:ascii="Arial" w:hAnsi="Arial" w:cs="Arial"/>
              </w:rPr>
              <w:t>20</w:t>
            </w:r>
            <w:r w:rsidR="006F0CF4" w:rsidRPr="00386AB2">
              <w:rPr>
                <w:rFonts w:ascii="Arial" w:hAnsi="Arial" w:cs="Arial"/>
              </w:rPr>
              <w:t>27</w:t>
            </w:r>
          </w:p>
        </w:tc>
      </w:tr>
    </w:tbl>
    <w:p w14:paraId="5B7571F3" w14:textId="77AB940F" w:rsidR="00CA2449" w:rsidRPr="00244CC9" w:rsidRDefault="001736B9" w:rsidP="00A839CB">
      <w:pPr>
        <w:pStyle w:val="Heading2"/>
        <w:jc w:val="center"/>
        <w:rPr>
          <w:b w:val="0"/>
          <w:i w:val="0"/>
          <w:color w:val="5D9E9B"/>
        </w:rPr>
      </w:pPr>
      <w:r>
        <w:rPr>
          <w:noProof/>
        </w:rPr>
        <w:drawing>
          <wp:anchor distT="0" distB="0" distL="114300" distR="114300" simplePos="0" relativeHeight="251664896" behindDoc="1" locked="0" layoutInCell="1" allowOverlap="1" wp14:anchorId="27F15D07" wp14:editId="275F547A">
            <wp:simplePos x="0" y="0"/>
            <wp:positionH relativeFrom="column">
              <wp:posOffset>4425315</wp:posOffset>
            </wp:positionH>
            <wp:positionV relativeFrom="paragraph">
              <wp:posOffset>156845</wp:posOffset>
            </wp:positionV>
            <wp:extent cx="1470025" cy="1076325"/>
            <wp:effectExtent l="0" t="0" r="0" b="9525"/>
            <wp:wrapTight wrapText="bothSides">
              <wp:wrapPolygon edited="0">
                <wp:start x="0" y="0"/>
                <wp:lineTo x="0" y="21409"/>
                <wp:lineTo x="21273" y="21409"/>
                <wp:lineTo x="2127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70025" cy="1076325"/>
                    </a:xfrm>
                    <a:prstGeom prst="rect">
                      <a:avLst/>
                    </a:prstGeom>
                  </pic:spPr>
                </pic:pic>
              </a:graphicData>
            </a:graphic>
            <wp14:sizeRelH relativeFrom="page">
              <wp14:pctWidth>0</wp14:pctWidth>
            </wp14:sizeRelH>
            <wp14:sizeRelV relativeFrom="page">
              <wp14:pctHeight>0</wp14:pctHeight>
            </wp14:sizeRelV>
          </wp:anchor>
        </w:drawing>
      </w:r>
    </w:p>
    <w:p w14:paraId="5B7571F4" w14:textId="16D4AADD" w:rsidR="00CA2449" w:rsidRDefault="00CA2449" w:rsidP="00A839CB">
      <w:pPr>
        <w:pStyle w:val="Heading2"/>
        <w:jc w:val="center"/>
        <w:rPr>
          <w:i w:val="0"/>
          <w:color w:val="5D9E9B"/>
        </w:rPr>
      </w:pPr>
    </w:p>
    <w:p w14:paraId="5B7571F5" w14:textId="77777777" w:rsidR="00CA2449" w:rsidRPr="003E5415" w:rsidRDefault="00CA2449" w:rsidP="00A839CB">
      <w:pPr>
        <w:pStyle w:val="Heading2"/>
        <w:jc w:val="center"/>
        <w:rPr>
          <w:color w:val="5D9E9B"/>
        </w:rPr>
      </w:pPr>
    </w:p>
    <w:p w14:paraId="5B7571F6" w14:textId="77777777" w:rsidR="00CA2449" w:rsidRDefault="00CA2449" w:rsidP="00A839CB">
      <w:pPr>
        <w:pStyle w:val="Heading2"/>
        <w:jc w:val="center"/>
        <w:rPr>
          <w:i w:val="0"/>
          <w:color w:val="5D9E9B"/>
        </w:rPr>
      </w:pPr>
    </w:p>
    <w:p w14:paraId="5B7571F7" w14:textId="77777777" w:rsidR="00CA2449" w:rsidRDefault="00CA2449" w:rsidP="00A839CB">
      <w:pPr>
        <w:pStyle w:val="Heading2"/>
        <w:jc w:val="center"/>
        <w:rPr>
          <w:i w:val="0"/>
          <w:color w:val="5D9E9B"/>
        </w:rPr>
      </w:pPr>
    </w:p>
    <w:p w14:paraId="5B7571F8" w14:textId="77777777" w:rsidR="00ED02F6" w:rsidRPr="00ED02F6" w:rsidRDefault="00273A3A" w:rsidP="00ED02F6">
      <w:r>
        <w:rPr>
          <w:noProof/>
        </w:rPr>
        <w:drawing>
          <wp:anchor distT="0" distB="0" distL="114300" distR="114300" simplePos="0" relativeHeight="251662848" behindDoc="0" locked="0" layoutInCell="1" allowOverlap="1" wp14:anchorId="5B7572B2" wp14:editId="00368CE6">
            <wp:simplePos x="0" y="0"/>
            <wp:positionH relativeFrom="column">
              <wp:posOffset>-548327</wp:posOffset>
            </wp:positionH>
            <wp:positionV relativeFrom="paragraph">
              <wp:posOffset>2519848</wp:posOffset>
            </wp:positionV>
            <wp:extent cx="7617124" cy="1302588"/>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46386" cy="1307592"/>
                    </a:xfrm>
                    <a:prstGeom prst="rect">
                      <a:avLst/>
                    </a:prstGeom>
                  </pic:spPr>
                </pic:pic>
              </a:graphicData>
            </a:graphic>
            <wp14:sizeRelH relativeFrom="margin">
              <wp14:pctWidth>0</wp14:pctWidth>
            </wp14:sizeRelH>
            <wp14:sizeRelV relativeFrom="margin">
              <wp14:pctHeight>0</wp14:pctHeight>
            </wp14:sizeRelV>
          </wp:anchor>
        </w:drawing>
      </w:r>
    </w:p>
    <w:tbl>
      <w:tblPr>
        <w:tblW w:w="1056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9923"/>
      </w:tblGrid>
      <w:tr w:rsidR="00211AEB" w:rsidRPr="00AE0A92" w14:paraId="5B7571FB" w14:textId="77777777" w:rsidTr="2CDF5465">
        <w:tc>
          <w:tcPr>
            <w:tcW w:w="645" w:type="dxa"/>
          </w:tcPr>
          <w:p w14:paraId="5B7571F9" w14:textId="77777777" w:rsidR="00ED02F6" w:rsidRPr="008F52FE" w:rsidRDefault="00CA2449" w:rsidP="00AE0A92">
            <w:pPr>
              <w:pStyle w:val="Heading2"/>
              <w:spacing w:before="0" w:after="120"/>
              <w:ind w:right="-109"/>
              <w:rPr>
                <w:rFonts w:ascii="Arial" w:hAnsi="Arial" w:cs="Arial"/>
                <w:i w:val="0"/>
                <w:sz w:val="24"/>
                <w:szCs w:val="24"/>
              </w:rPr>
            </w:pPr>
            <w:r w:rsidRPr="008F52FE">
              <w:rPr>
                <w:rFonts w:ascii="Arial" w:hAnsi="Arial" w:cs="Arial"/>
                <w:sz w:val="24"/>
                <w:szCs w:val="24"/>
              </w:rPr>
              <w:lastRenderedPageBreak/>
              <w:br w:type="page"/>
            </w:r>
            <w:r w:rsidR="00ED02F6" w:rsidRPr="008F52FE">
              <w:rPr>
                <w:rFonts w:ascii="Arial" w:hAnsi="Arial" w:cs="Arial"/>
                <w:i w:val="0"/>
                <w:sz w:val="24"/>
                <w:szCs w:val="24"/>
              </w:rPr>
              <w:t>1.</w:t>
            </w:r>
          </w:p>
        </w:tc>
        <w:tc>
          <w:tcPr>
            <w:tcW w:w="9923" w:type="dxa"/>
          </w:tcPr>
          <w:p w14:paraId="5B7571FA" w14:textId="77777777" w:rsidR="00ED02F6" w:rsidRPr="008F52FE" w:rsidRDefault="00ED02F6" w:rsidP="00AE0A92">
            <w:pPr>
              <w:pStyle w:val="Heading2"/>
              <w:spacing w:before="0" w:after="120"/>
              <w:ind w:right="282"/>
              <w:rPr>
                <w:rFonts w:ascii="Arial" w:hAnsi="Arial" w:cs="Arial"/>
                <w:i w:val="0"/>
                <w:sz w:val="24"/>
                <w:szCs w:val="24"/>
              </w:rPr>
            </w:pPr>
            <w:r w:rsidRPr="008F52FE">
              <w:rPr>
                <w:rFonts w:ascii="Arial" w:hAnsi="Arial" w:cs="Arial"/>
                <w:i w:val="0"/>
                <w:sz w:val="24"/>
                <w:szCs w:val="24"/>
              </w:rPr>
              <w:t>Foreword</w:t>
            </w:r>
          </w:p>
        </w:tc>
      </w:tr>
      <w:tr w:rsidR="00211AEB" w:rsidRPr="00AE0A92" w14:paraId="5B7571FE" w14:textId="77777777" w:rsidTr="2CDF5465">
        <w:tc>
          <w:tcPr>
            <w:tcW w:w="645" w:type="dxa"/>
          </w:tcPr>
          <w:p w14:paraId="5B7571FC" w14:textId="77777777" w:rsidR="00ED02F6" w:rsidRPr="008F52FE" w:rsidRDefault="001D41BC" w:rsidP="00A46F0F">
            <w:pPr>
              <w:pStyle w:val="Heading2"/>
              <w:spacing w:before="0" w:after="120"/>
              <w:ind w:right="-108"/>
              <w:rPr>
                <w:rFonts w:ascii="Arial" w:hAnsi="Arial" w:cs="Arial"/>
                <w:b w:val="0"/>
                <w:i w:val="0"/>
                <w:sz w:val="24"/>
                <w:szCs w:val="24"/>
              </w:rPr>
            </w:pPr>
            <w:r w:rsidRPr="008F52FE">
              <w:rPr>
                <w:rFonts w:ascii="Arial" w:hAnsi="Arial" w:cs="Arial"/>
                <w:b w:val="0"/>
                <w:i w:val="0"/>
                <w:sz w:val="24"/>
                <w:szCs w:val="24"/>
              </w:rPr>
              <w:t>1.1</w:t>
            </w:r>
          </w:p>
        </w:tc>
        <w:tc>
          <w:tcPr>
            <w:tcW w:w="9923" w:type="dxa"/>
          </w:tcPr>
          <w:p w14:paraId="5B7571FD" w14:textId="77777777" w:rsidR="00ED02F6" w:rsidRPr="008F52FE" w:rsidRDefault="00ED02F6" w:rsidP="00E83738">
            <w:pPr>
              <w:pStyle w:val="Heading2"/>
              <w:spacing w:before="0" w:after="240"/>
              <w:ind w:left="34" w:right="318"/>
              <w:rPr>
                <w:rFonts w:ascii="Arial" w:hAnsi="Arial" w:cs="Arial"/>
                <w:i w:val="0"/>
                <w:sz w:val="24"/>
                <w:szCs w:val="24"/>
              </w:rPr>
            </w:pPr>
            <w:r w:rsidRPr="008F52FE">
              <w:rPr>
                <w:rFonts w:ascii="Arial" w:hAnsi="Arial" w:cs="Arial"/>
                <w:b w:val="0"/>
                <w:i w:val="0"/>
                <w:sz w:val="24"/>
                <w:szCs w:val="24"/>
              </w:rPr>
              <w:t xml:space="preserve">Tower Hamlets Local Authority seeks to operate an admissions system that provides equal and fair opportunities to all applicants. This includes having due regard to children living in areas where there are limited options in applying for a local school place. </w:t>
            </w:r>
          </w:p>
        </w:tc>
      </w:tr>
      <w:tr w:rsidR="00211AEB" w:rsidRPr="00AE0A92" w14:paraId="5B757201" w14:textId="77777777" w:rsidTr="2CDF5465">
        <w:tc>
          <w:tcPr>
            <w:tcW w:w="645" w:type="dxa"/>
          </w:tcPr>
          <w:p w14:paraId="5B7571FF" w14:textId="77777777" w:rsidR="00ED02F6" w:rsidRPr="008F52FE" w:rsidRDefault="001D41BC" w:rsidP="00777154">
            <w:pPr>
              <w:pStyle w:val="Heading2"/>
              <w:spacing w:before="0" w:after="120"/>
              <w:ind w:right="-513"/>
              <w:rPr>
                <w:rFonts w:ascii="Arial" w:hAnsi="Arial" w:cs="Arial"/>
                <w:b w:val="0"/>
                <w:i w:val="0"/>
                <w:sz w:val="24"/>
                <w:szCs w:val="24"/>
              </w:rPr>
            </w:pPr>
            <w:r w:rsidRPr="008F52FE">
              <w:rPr>
                <w:rFonts w:ascii="Arial" w:hAnsi="Arial" w:cs="Arial"/>
                <w:b w:val="0"/>
                <w:i w:val="0"/>
                <w:sz w:val="24"/>
                <w:szCs w:val="24"/>
              </w:rPr>
              <w:t>1.2</w:t>
            </w:r>
          </w:p>
        </w:tc>
        <w:tc>
          <w:tcPr>
            <w:tcW w:w="9923" w:type="dxa"/>
          </w:tcPr>
          <w:p w14:paraId="5B757200" w14:textId="55CC2133" w:rsidR="00ED02F6" w:rsidRPr="008F52FE" w:rsidRDefault="00ED02F6" w:rsidP="009D7B24">
            <w:pPr>
              <w:pStyle w:val="Heading2"/>
              <w:spacing w:before="0" w:after="240"/>
              <w:ind w:left="34" w:right="318"/>
              <w:rPr>
                <w:rFonts w:ascii="Arial" w:hAnsi="Arial" w:cs="Arial"/>
                <w:b w:val="0"/>
                <w:i w:val="0"/>
                <w:sz w:val="24"/>
                <w:szCs w:val="24"/>
              </w:rPr>
            </w:pPr>
            <w:r w:rsidRPr="008F52FE">
              <w:rPr>
                <w:rFonts w:ascii="Arial" w:hAnsi="Arial" w:cs="Arial"/>
                <w:b w:val="0"/>
                <w:bCs w:val="0"/>
                <w:i w:val="0"/>
                <w:sz w:val="24"/>
                <w:szCs w:val="24"/>
              </w:rPr>
              <w:t>The Local Authority’s community school admissions policy</w:t>
            </w:r>
            <w:r w:rsidR="00C12F23" w:rsidRPr="008F52FE">
              <w:rPr>
                <w:rFonts w:ascii="Arial" w:hAnsi="Arial" w:cs="Arial"/>
                <w:b w:val="0"/>
                <w:bCs w:val="0"/>
                <w:i w:val="0"/>
                <w:sz w:val="24"/>
                <w:szCs w:val="24"/>
              </w:rPr>
              <w:t xml:space="preserve"> has been determined following approval by </w:t>
            </w:r>
            <w:r w:rsidR="00810E3F">
              <w:rPr>
                <w:rFonts w:ascii="Arial" w:hAnsi="Arial" w:cs="Arial"/>
                <w:b w:val="0"/>
                <w:bCs w:val="0"/>
                <w:i w:val="0"/>
                <w:sz w:val="24"/>
                <w:szCs w:val="24"/>
              </w:rPr>
              <w:t>Corporate Director and Lead</w:t>
            </w:r>
            <w:r w:rsidR="00C12F23" w:rsidRPr="008F52FE">
              <w:rPr>
                <w:rFonts w:ascii="Arial" w:hAnsi="Arial" w:cs="Arial"/>
                <w:b w:val="0"/>
                <w:bCs w:val="0"/>
                <w:i w:val="0"/>
                <w:sz w:val="24"/>
                <w:szCs w:val="24"/>
              </w:rPr>
              <w:t xml:space="preserve"> </w:t>
            </w:r>
            <w:r w:rsidR="00810E3F">
              <w:rPr>
                <w:rFonts w:ascii="Arial" w:hAnsi="Arial" w:cs="Arial"/>
                <w:b w:val="0"/>
                <w:bCs w:val="0"/>
                <w:i w:val="0"/>
                <w:sz w:val="24"/>
                <w:szCs w:val="24"/>
              </w:rPr>
              <w:t>Cabinet M</w:t>
            </w:r>
            <w:r w:rsidR="00C12F23" w:rsidRPr="008F52FE">
              <w:rPr>
                <w:rFonts w:ascii="Arial" w:hAnsi="Arial" w:cs="Arial"/>
                <w:b w:val="0"/>
                <w:bCs w:val="0"/>
                <w:i w:val="0"/>
                <w:sz w:val="24"/>
                <w:szCs w:val="24"/>
              </w:rPr>
              <w:t xml:space="preserve">ember. It is reviewed </w:t>
            </w:r>
            <w:r w:rsidRPr="008F52FE">
              <w:rPr>
                <w:rFonts w:ascii="Arial" w:hAnsi="Arial" w:cs="Arial"/>
                <w:b w:val="0"/>
                <w:bCs w:val="0"/>
                <w:i w:val="0"/>
                <w:sz w:val="24"/>
                <w:szCs w:val="24"/>
              </w:rPr>
              <w:t>annually by the</w:t>
            </w:r>
            <w:r w:rsidR="009D7B24" w:rsidRPr="008F52FE">
              <w:rPr>
                <w:rFonts w:ascii="Arial" w:hAnsi="Arial" w:cs="Arial"/>
                <w:b w:val="0"/>
                <w:bCs w:val="0"/>
                <w:i w:val="0"/>
                <w:sz w:val="24"/>
                <w:szCs w:val="24"/>
              </w:rPr>
              <w:t xml:space="preserve"> Tower Hamlets</w:t>
            </w:r>
            <w:r w:rsidRPr="008F52FE">
              <w:rPr>
                <w:rFonts w:ascii="Arial" w:hAnsi="Arial" w:cs="Arial"/>
                <w:b w:val="0"/>
                <w:bCs w:val="0"/>
                <w:i w:val="0"/>
                <w:sz w:val="24"/>
                <w:szCs w:val="24"/>
              </w:rPr>
              <w:t xml:space="preserve"> School Admission Forum, </w:t>
            </w:r>
            <w:r w:rsidR="009D7B24" w:rsidRPr="008F52FE">
              <w:rPr>
                <w:rFonts w:ascii="Arial" w:hAnsi="Arial" w:cs="Arial"/>
                <w:b w:val="0"/>
                <w:bCs w:val="0"/>
                <w:i w:val="0"/>
                <w:sz w:val="24"/>
                <w:szCs w:val="24"/>
              </w:rPr>
              <w:t>a group representative of</w:t>
            </w:r>
            <w:r w:rsidRPr="008F52FE">
              <w:rPr>
                <w:rFonts w:ascii="Arial" w:hAnsi="Arial" w:cs="Arial"/>
                <w:b w:val="0"/>
                <w:bCs w:val="0"/>
                <w:i w:val="0"/>
                <w:sz w:val="24"/>
                <w:szCs w:val="24"/>
              </w:rPr>
              <w:t xml:space="preserve"> all key stakeholders including parents, headteachers, school governors</w:t>
            </w:r>
            <w:r w:rsidR="00C12F23" w:rsidRPr="008F52FE">
              <w:rPr>
                <w:rFonts w:ascii="Arial" w:hAnsi="Arial" w:cs="Arial"/>
                <w:b w:val="0"/>
                <w:bCs w:val="0"/>
                <w:i w:val="0"/>
                <w:sz w:val="24"/>
                <w:szCs w:val="24"/>
              </w:rPr>
              <w:t>, diocesan bodies</w:t>
            </w:r>
            <w:r w:rsidRPr="008F52FE">
              <w:rPr>
                <w:rFonts w:ascii="Arial" w:hAnsi="Arial" w:cs="Arial"/>
                <w:b w:val="0"/>
                <w:bCs w:val="0"/>
                <w:i w:val="0"/>
                <w:sz w:val="24"/>
                <w:szCs w:val="24"/>
              </w:rPr>
              <w:t xml:space="preserve"> and community organisations.</w:t>
            </w:r>
          </w:p>
        </w:tc>
      </w:tr>
      <w:tr w:rsidR="00D84EA1" w:rsidRPr="00AE0A92" w14:paraId="5B757204" w14:textId="77777777" w:rsidTr="2CDF5465">
        <w:tc>
          <w:tcPr>
            <w:tcW w:w="645" w:type="dxa"/>
          </w:tcPr>
          <w:p w14:paraId="5B757202" w14:textId="77777777" w:rsidR="00D84EA1" w:rsidRPr="008F52FE" w:rsidRDefault="00D84EA1" w:rsidP="00AE0A92">
            <w:pPr>
              <w:pStyle w:val="Heading2"/>
              <w:tabs>
                <w:tab w:val="left" w:pos="594"/>
              </w:tabs>
              <w:spacing w:before="0" w:after="120"/>
              <w:ind w:right="-108"/>
              <w:rPr>
                <w:rFonts w:ascii="Arial" w:hAnsi="Arial" w:cs="Arial"/>
                <w:i w:val="0"/>
                <w:sz w:val="24"/>
                <w:szCs w:val="24"/>
              </w:rPr>
            </w:pPr>
            <w:r w:rsidRPr="008F52FE">
              <w:rPr>
                <w:rFonts w:ascii="Arial" w:hAnsi="Arial" w:cs="Arial"/>
                <w:i w:val="0"/>
                <w:sz w:val="24"/>
                <w:szCs w:val="24"/>
              </w:rPr>
              <w:t>2.</w:t>
            </w:r>
          </w:p>
        </w:tc>
        <w:tc>
          <w:tcPr>
            <w:tcW w:w="9923" w:type="dxa"/>
          </w:tcPr>
          <w:p w14:paraId="5B757203" w14:textId="77777777" w:rsidR="00D84EA1" w:rsidRPr="008F52FE" w:rsidRDefault="00E83738" w:rsidP="00E83738">
            <w:pPr>
              <w:pStyle w:val="Heading2"/>
              <w:spacing w:before="0" w:after="120"/>
              <w:ind w:left="34" w:right="317"/>
              <w:rPr>
                <w:rFonts w:ascii="Arial" w:hAnsi="Arial" w:cs="Arial"/>
                <w:i w:val="0"/>
                <w:sz w:val="24"/>
                <w:szCs w:val="24"/>
              </w:rPr>
            </w:pPr>
            <w:r w:rsidRPr="008F52FE">
              <w:rPr>
                <w:rFonts w:ascii="Arial" w:hAnsi="Arial" w:cs="Arial"/>
                <w:i w:val="0"/>
                <w:sz w:val="24"/>
                <w:szCs w:val="24"/>
              </w:rPr>
              <w:t>Children with Education, Health and Care Plans</w:t>
            </w:r>
          </w:p>
        </w:tc>
      </w:tr>
      <w:tr w:rsidR="00D84EA1" w:rsidRPr="00AE0A92" w14:paraId="5B757207" w14:textId="77777777" w:rsidTr="2CDF5465">
        <w:tc>
          <w:tcPr>
            <w:tcW w:w="645" w:type="dxa"/>
          </w:tcPr>
          <w:p w14:paraId="5B757205" w14:textId="77777777" w:rsidR="00D84EA1" w:rsidRPr="008F52FE" w:rsidRDefault="00E83738" w:rsidP="00AE0A92">
            <w:pPr>
              <w:pStyle w:val="Heading2"/>
              <w:tabs>
                <w:tab w:val="left" w:pos="594"/>
              </w:tabs>
              <w:spacing w:before="0" w:after="120"/>
              <w:ind w:right="-108"/>
              <w:rPr>
                <w:rFonts w:ascii="Arial" w:hAnsi="Arial" w:cs="Arial"/>
                <w:b w:val="0"/>
                <w:i w:val="0"/>
                <w:sz w:val="24"/>
                <w:szCs w:val="24"/>
              </w:rPr>
            </w:pPr>
            <w:r w:rsidRPr="008F52FE">
              <w:rPr>
                <w:rFonts w:ascii="Arial" w:hAnsi="Arial" w:cs="Arial"/>
                <w:b w:val="0"/>
                <w:i w:val="0"/>
                <w:sz w:val="24"/>
                <w:szCs w:val="24"/>
              </w:rPr>
              <w:t>2.1</w:t>
            </w:r>
          </w:p>
        </w:tc>
        <w:tc>
          <w:tcPr>
            <w:tcW w:w="9923" w:type="dxa"/>
          </w:tcPr>
          <w:p w14:paraId="5B757206" w14:textId="77777777" w:rsidR="00D84EA1" w:rsidRPr="008F52FE" w:rsidRDefault="00D84EA1" w:rsidP="00E83738">
            <w:pPr>
              <w:autoSpaceDE w:val="0"/>
              <w:autoSpaceDN w:val="0"/>
              <w:adjustRightInd w:val="0"/>
              <w:spacing w:after="240"/>
              <w:ind w:left="34" w:right="318"/>
              <w:rPr>
                <w:rFonts w:ascii="Arial" w:hAnsi="Arial" w:cs="Arial"/>
                <w:sz w:val="24"/>
                <w:szCs w:val="24"/>
              </w:rPr>
            </w:pPr>
            <w:r w:rsidRPr="008F52FE">
              <w:rPr>
                <w:rFonts w:ascii="Arial" w:hAnsi="Arial" w:cs="Arial"/>
                <w:sz w:val="24"/>
                <w:szCs w:val="24"/>
              </w:rPr>
              <w:t>Children with an Education, Health and Care Plan naming the school</w:t>
            </w:r>
            <w:r w:rsidR="00E83738" w:rsidRPr="008F52FE">
              <w:rPr>
                <w:rFonts w:ascii="Arial" w:hAnsi="Arial" w:cs="Arial"/>
                <w:sz w:val="24"/>
                <w:szCs w:val="24"/>
              </w:rPr>
              <w:t xml:space="preserve"> applied to</w:t>
            </w:r>
            <w:r w:rsidRPr="008F52FE">
              <w:rPr>
                <w:rFonts w:ascii="Arial" w:hAnsi="Arial" w:cs="Arial"/>
                <w:sz w:val="24"/>
                <w:szCs w:val="24"/>
              </w:rPr>
              <w:t xml:space="preserve"> must be offered a place. This process is separate from the standard admission </w:t>
            </w:r>
            <w:r w:rsidR="00E83738" w:rsidRPr="008F52FE">
              <w:rPr>
                <w:rFonts w:ascii="Arial" w:hAnsi="Arial" w:cs="Arial"/>
                <w:sz w:val="24"/>
                <w:szCs w:val="24"/>
              </w:rPr>
              <w:t>arrangements</w:t>
            </w:r>
            <w:r w:rsidRPr="008F52FE">
              <w:rPr>
                <w:rFonts w:ascii="Arial" w:hAnsi="Arial" w:cs="Arial"/>
                <w:sz w:val="24"/>
                <w:szCs w:val="24"/>
              </w:rPr>
              <w:t xml:space="preserve"> set out below.</w:t>
            </w:r>
          </w:p>
        </w:tc>
      </w:tr>
      <w:tr w:rsidR="00211AEB" w:rsidRPr="00AE0A92" w14:paraId="5B75720A" w14:textId="77777777" w:rsidTr="2CDF5465">
        <w:tc>
          <w:tcPr>
            <w:tcW w:w="645" w:type="dxa"/>
          </w:tcPr>
          <w:p w14:paraId="5B757208" w14:textId="77777777" w:rsidR="00ED02F6" w:rsidRPr="008F52FE" w:rsidRDefault="00D84EA1" w:rsidP="00AE0A92">
            <w:pPr>
              <w:pStyle w:val="Heading2"/>
              <w:tabs>
                <w:tab w:val="left" w:pos="594"/>
              </w:tabs>
              <w:spacing w:before="0" w:after="120"/>
              <w:ind w:right="-108"/>
              <w:rPr>
                <w:rFonts w:ascii="Arial" w:hAnsi="Arial" w:cs="Arial"/>
                <w:i w:val="0"/>
                <w:sz w:val="24"/>
                <w:szCs w:val="24"/>
              </w:rPr>
            </w:pPr>
            <w:r w:rsidRPr="008F52FE">
              <w:rPr>
                <w:rFonts w:ascii="Arial" w:hAnsi="Arial" w:cs="Arial"/>
                <w:i w:val="0"/>
                <w:sz w:val="24"/>
                <w:szCs w:val="24"/>
              </w:rPr>
              <w:t>3</w:t>
            </w:r>
            <w:r w:rsidR="004109C2" w:rsidRPr="008F52FE">
              <w:rPr>
                <w:rFonts w:ascii="Arial" w:hAnsi="Arial" w:cs="Arial"/>
                <w:i w:val="0"/>
                <w:sz w:val="24"/>
                <w:szCs w:val="24"/>
              </w:rPr>
              <w:t>.</w:t>
            </w:r>
          </w:p>
        </w:tc>
        <w:tc>
          <w:tcPr>
            <w:tcW w:w="9923" w:type="dxa"/>
          </w:tcPr>
          <w:p w14:paraId="5B757209" w14:textId="77777777" w:rsidR="00ED02F6" w:rsidRPr="008F52FE" w:rsidRDefault="00ED02F6" w:rsidP="00E83738">
            <w:pPr>
              <w:pStyle w:val="Heading2"/>
              <w:spacing w:before="0" w:after="120"/>
              <w:ind w:right="317"/>
              <w:rPr>
                <w:rFonts w:ascii="Arial" w:hAnsi="Arial" w:cs="Arial"/>
                <w:i w:val="0"/>
                <w:sz w:val="24"/>
                <w:szCs w:val="24"/>
              </w:rPr>
            </w:pPr>
            <w:r w:rsidRPr="008F52FE">
              <w:rPr>
                <w:rFonts w:ascii="Arial" w:hAnsi="Arial" w:cs="Arial"/>
                <w:i w:val="0"/>
                <w:sz w:val="24"/>
                <w:szCs w:val="24"/>
              </w:rPr>
              <w:t>Oversubscription Criteria</w:t>
            </w:r>
          </w:p>
        </w:tc>
      </w:tr>
      <w:tr w:rsidR="00211AEB" w:rsidRPr="00AE0A92" w14:paraId="5B757215" w14:textId="77777777" w:rsidTr="2CDF5465">
        <w:trPr>
          <w:trHeight w:val="4043"/>
        </w:trPr>
        <w:tc>
          <w:tcPr>
            <w:tcW w:w="645" w:type="dxa"/>
          </w:tcPr>
          <w:p w14:paraId="5B75720B" w14:textId="77777777" w:rsidR="00ED02F6" w:rsidRPr="008F52FE" w:rsidRDefault="00D84EA1" w:rsidP="00E83738">
            <w:pPr>
              <w:pStyle w:val="Heading2"/>
              <w:spacing w:before="0" w:after="120"/>
              <w:ind w:right="-108"/>
              <w:rPr>
                <w:rFonts w:ascii="Arial" w:hAnsi="Arial" w:cs="Arial"/>
                <w:b w:val="0"/>
                <w:i w:val="0"/>
                <w:sz w:val="22"/>
                <w:szCs w:val="22"/>
              </w:rPr>
            </w:pPr>
            <w:r w:rsidRPr="008F52FE">
              <w:rPr>
                <w:rFonts w:ascii="Arial" w:hAnsi="Arial" w:cs="Arial"/>
                <w:b w:val="0"/>
                <w:i w:val="0"/>
                <w:sz w:val="22"/>
                <w:szCs w:val="22"/>
              </w:rPr>
              <w:t>3</w:t>
            </w:r>
            <w:r w:rsidR="001D41BC" w:rsidRPr="008F52FE">
              <w:rPr>
                <w:rFonts w:ascii="Arial" w:hAnsi="Arial" w:cs="Arial"/>
                <w:b w:val="0"/>
                <w:i w:val="0"/>
                <w:sz w:val="22"/>
                <w:szCs w:val="22"/>
              </w:rPr>
              <w:t>.</w:t>
            </w:r>
            <w:r w:rsidR="00E83738" w:rsidRPr="008F52FE">
              <w:rPr>
                <w:rFonts w:ascii="Arial" w:hAnsi="Arial" w:cs="Arial"/>
                <w:b w:val="0"/>
                <w:i w:val="0"/>
                <w:sz w:val="22"/>
                <w:szCs w:val="22"/>
              </w:rPr>
              <w:t>1</w:t>
            </w:r>
          </w:p>
        </w:tc>
        <w:tc>
          <w:tcPr>
            <w:tcW w:w="9923" w:type="dxa"/>
          </w:tcPr>
          <w:p w14:paraId="5B75720C" w14:textId="77777777" w:rsidR="00ED02F6" w:rsidRPr="008F52FE" w:rsidRDefault="00E83738" w:rsidP="008F52FE">
            <w:pPr>
              <w:pStyle w:val="Heading2"/>
              <w:spacing w:before="0" w:after="240"/>
              <w:ind w:right="317"/>
              <w:jc w:val="both"/>
              <w:rPr>
                <w:rFonts w:ascii="Arial" w:hAnsi="Arial" w:cs="Arial"/>
                <w:b w:val="0"/>
                <w:i w:val="0"/>
                <w:sz w:val="24"/>
                <w:szCs w:val="24"/>
              </w:rPr>
            </w:pPr>
            <w:r w:rsidRPr="008F52FE">
              <w:rPr>
                <w:rFonts w:ascii="Arial" w:hAnsi="Arial" w:cs="Arial"/>
                <w:b w:val="0"/>
                <w:i w:val="0"/>
                <w:sz w:val="24"/>
                <w:szCs w:val="24"/>
              </w:rPr>
              <w:t>In case</w:t>
            </w:r>
            <w:r w:rsidR="009D7B24" w:rsidRPr="008F52FE">
              <w:rPr>
                <w:rFonts w:ascii="Arial" w:hAnsi="Arial" w:cs="Arial"/>
                <w:b w:val="0"/>
                <w:i w:val="0"/>
                <w:sz w:val="24"/>
                <w:szCs w:val="24"/>
              </w:rPr>
              <w:t>s</w:t>
            </w:r>
            <w:r w:rsidRPr="008F52FE">
              <w:rPr>
                <w:rFonts w:ascii="Arial" w:hAnsi="Arial" w:cs="Arial"/>
                <w:b w:val="0"/>
                <w:i w:val="0"/>
                <w:sz w:val="24"/>
                <w:szCs w:val="24"/>
              </w:rPr>
              <w:t xml:space="preserve"> where a school is </w:t>
            </w:r>
            <w:r w:rsidR="0063537B" w:rsidRPr="008F52FE">
              <w:rPr>
                <w:rFonts w:ascii="Arial" w:hAnsi="Arial" w:cs="Arial"/>
                <w:b w:val="0"/>
                <w:i w:val="0"/>
                <w:sz w:val="24"/>
                <w:szCs w:val="24"/>
              </w:rPr>
              <w:t xml:space="preserve">then </w:t>
            </w:r>
            <w:r w:rsidRPr="008F52FE">
              <w:rPr>
                <w:rFonts w:ascii="Arial" w:hAnsi="Arial" w:cs="Arial"/>
                <w:b w:val="0"/>
                <w:i w:val="0"/>
                <w:sz w:val="24"/>
                <w:szCs w:val="24"/>
              </w:rPr>
              <w:t>oversubscribed</w:t>
            </w:r>
            <w:r w:rsidR="004109C2" w:rsidRPr="008F52FE">
              <w:rPr>
                <w:rFonts w:ascii="Arial" w:hAnsi="Arial" w:cs="Arial"/>
                <w:b w:val="0"/>
                <w:i w:val="0"/>
                <w:sz w:val="24"/>
                <w:szCs w:val="24"/>
              </w:rPr>
              <w:t xml:space="preserve"> places will be filled in the following priority order:</w:t>
            </w:r>
          </w:p>
          <w:p w14:paraId="473E5C7A" w14:textId="63E4AB7C" w:rsidR="00211621" w:rsidRPr="00B0119D" w:rsidRDefault="00211621" w:rsidP="00C30868">
            <w:pPr>
              <w:pStyle w:val="Default"/>
              <w:numPr>
                <w:ilvl w:val="0"/>
                <w:numId w:val="2"/>
              </w:numPr>
              <w:spacing w:after="180"/>
              <w:rPr>
                <w:color w:val="auto"/>
              </w:rPr>
            </w:pPr>
            <w:r w:rsidRPr="00B0119D">
              <w:rPr>
                <w:color w:val="auto"/>
              </w:rPr>
              <w:t xml:space="preserve">Children looked after by the local authority including adopted children who were previously looked </w:t>
            </w:r>
            <w:r w:rsidR="0011325B" w:rsidRPr="00B0119D">
              <w:rPr>
                <w:color w:val="auto"/>
              </w:rPr>
              <w:t>after</w:t>
            </w:r>
            <w:r w:rsidR="0011325B">
              <w:rPr>
                <w:color w:val="auto"/>
              </w:rPr>
              <w:t>,</w:t>
            </w:r>
            <w:r w:rsidR="0011325B" w:rsidRPr="00B0119D">
              <w:rPr>
                <w:color w:val="auto"/>
              </w:rPr>
              <w:t xml:space="preserve"> children</w:t>
            </w:r>
            <w:r w:rsidRPr="00B0119D">
              <w:rPr>
                <w:color w:val="auto"/>
              </w:rPr>
              <w:t xml:space="preserve"> who leave care under a special guardianship or residence order</w:t>
            </w:r>
            <w:r>
              <w:rPr>
                <w:color w:val="auto"/>
              </w:rPr>
              <w:t xml:space="preserve"> and adopted </w:t>
            </w:r>
            <w:r>
              <w:t xml:space="preserve">children who were previously in state care outside of England </w:t>
            </w:r>
            <w:r w:rsidRPr="009D272B">
              <w:rPr>
                <w:b/>
                <w:bCs/>
              </w:rPr>
              <w:t>(See Note 1)</w:t>
            </w:r>
          </w:p>
          <w:p w14:paraId="5B75720E" w14:textId="0A498363" w:rsidR="004109C2" w:rsidRPr="008F52FE" w:rsidRDefault="004109C2" w:rsidP="00C30868">
            <w:pPr>
              <w:pStyle w:val="Default"/>
              <w:numPr>
                <w:ilvl w:val="0"/>
                <w:numId w:val="2"/>
              </w:numPr>
              <w:spacing w:after="240"/>
              <w:ind w:right="317"/>
              <w:rPr>
                <w:color w:val="auto"/>
              </w:rPr>
            </w:pPr>
            <w:r w:rsidRPr="008F52FE">
              <w:rPr>
                <w:color w:val="auto"/>
              </w:rPr>
              <w:t>Children for whom it is deemed there is strong medical or social reason to attend the school applied to</w:t>
            </w:r>
            <w:r w:rsidR="00BD640C">
              <w:rPr>
                <w:color w:val="auto"/>
              </w:rPr>
              <w:t xml:space="preserve">. </w:t>
            </w:r>
            <w:r w:rsidR="00BD640C" w:rsidRPr="008F52FE">
              <w:t>This can include the parents’, carers’ or other family members’ medical conditions and the family’s social needs. Parents must complete the relevant section on the application form and attach medical and/or social reports from a suitable professional (e.g. a doctor or social worker) to support the application.</w:t>
            </w:r>
            <w:r w:rsidRPr="008F52FE">
              <w:rPr>
                <w:color w:val="auto"/>
              </w:rPr>
              <w:t xml:space="preserve"> </w:t>
            </w:r>
            <w:r w:rsidRPr="008F52FE">
              <w:rPr>
                <w:b/>
                <w:color w:val="auto"/>
              </w:rPr>
              <w:t xml:space="preserve">(See Note </w:t>
            </w:r>
            <w:r w:rsidR="00211621">
              <w:rPr>
                <w:b/>
                <w:color w:val="auto"/>
              </w:rPr>
              <w:t>2</w:t>
            </w:r>
            <w:proofErr w:type="gramStart"/>
            <w:r w:rsidR="000854B1" w:rsidRPr="008F52FE">
              <w:rPr>
                <w:b/>
                <w:color w:val="auto"/>
              </w:rPr>
              <w:t>)</w:t>
            </w:r>
            <w:r w:rsidR="00AD6D81" w:rsidRPr="008F52FE">
              <w:rPr>
                <w:color w:val="auto"/>
              </w:rPr>
              <w:t>;</w:t>
            </w:r>
            <w:proofErr w:type="gramEnd"/>
            <w:r w:rsidR="00AD6D81" w:rsidRPr="008F52FE">
              <w:rPr>
                <w:color w:val="auto"/>
              </w:rPr>
              <w:t xml:space="preserve"> </w:t>
            </w:r>
            <w:r w:rsidRPr="008F52FE">
              <w:rPr>
                <w:color w:val="auto"/>
              </w:rPr>
              <w:t xml:space="preserve"> </w:t>
            </w:r>
          </w:p>
          <w:p w14:paraId="5B75720F" w14:textId="23BAA001" w:rsidR="00631AC3" w:rsidRPr="008F52FE" w:rsidRDefault="004109C2" w:rsidP="00C30868">
            <w:pPr>
              <w:pStyle w:val="Default"/>
              <w:numPr>
                <w:ilvl w:val="0"/>
                <w:numId w:val="2"/>
              </w:numPr>
              <w:spacing w:after="240"/>
              <w:ind w:right="317"/>
              <w:rPr>
                <w:color w:val="auto"/>
              </w:rPr>
            </w:pPr>
            <w:r w:rsidRPr="008F52FE">
              <w:rPr>
                <w:color w:val="auto"/>
              </w:rPr>
              <w:t xml:space="preserve">Children living within the catchment area who have a sibling attending the school (including separate infants and junior schools) and who will continue to do so on the date of admission </w:t>
            </w:r>
            <w:r w:rsidR="000D17D3" w:rsidRPr="008F52FE">
              <w:rPr>
                <w:b/>
                <w:color w:val="auto"/>
              </w:rPr>
              <w:t xml:space="preserve">(See Note </w:t>
            </w:r>
            <w:r w:rsidR="00211621">
              <w:rPr>
                <w:b/>
                <w:color w:val="auto"/>
              </w:rPr>
              <w:t>3</w:t>
            </w:r>
            <w:proofErr w:type="gramStart"/>
            <w:r w:rsidR="00086F76" w:rsidRPr="008F52FE">
              <w:rPr>
                <w:b/>
                <w:color w:val="auto"/>
              </w:rPr>
              <w:t>)</w:t>
            </w:r>
            <w:r w:rsidR="00592B64" w:rsidRPr="008F52FE">
              <w:rPr>
                <w:color w:val="auto"/>
              </w:rPr>
              <w:t>;</w:t>
            </w:r>
            <w:proofErr w:type="gramEnd"/>
            <w:r w:rsidRPr="008F52FE">
              <w:rPr>
                <w:color w:val="auto"/>
              </w:rPr>
              <w:t xml:space="preserve"> </w:t>
            </w:r>
          </w:p>
          <w:p w14:paraId="5B757210" w14:textId="499918EF" w:rsidR="000D17D3" w:rsidRPr="008F52FE" w:rsidRDefault="000D17D3" w:rsidP="00C30868">
            <w:pPr>
              <w:pStyle w:val="Default"/>
              <w:numPr>
                <w:ilvl w:val="0"/>
                <w:numId w:val="2"/>
              </w:numPr>
              <w:spacing w:after="240"/>
              <w:ind w:right="317"/>
              <w:rPr>
                <w:color w:val="auto"/>
              </w:rPr>
            </w:pPr>
            <w:r w:rsidRPr="008F52FE">
              <w:rPr>
                <w:color w:val="auto"/>
              </w:rPr>
              <w:t>Children whose parent is a member of staff who has been employed at the school concerned for two or more years at the time of application and/ or children of a member of staff who has been recruited to fill a vacancy for which there is a demonstrable skill shortage</w:t>
            </w:r>
            <w:r w:rsidRPr="008F52FE">
              <w:rPr>
                <w:b/>
                <w:color w:val="auto"/>
              </w:rPr>
              <w:t xml:space="preserve"> (See Note </w:t>
            </w:r>
            <w:r w:rsidR="00211621">
              <w:rPr>
                <w:b/>
                <w:color w:val="auto"/>
              </w:rPr>
              <w:t>4</w:t>
            </w:r>
            <w:proofErr w:type="gramStart"/>
            <w:r w:rsidRPr="008F52FE">
              <w:rPr>
                <w:b/>
                <w:color w:val="auto"/>
              </w:rPr>
              <w:t>)</w:t>
            </w:r>
            <w:r w:rsidRPr="008F52FE">
              <w:rPr>
                <w:color w:val="auto"/>
              </w:rPr>
              <w:t>;</w:t>
            </w:r>
            <w:proofErr w:type="gramEnd"/>
          </w:p>
          <w:p w14:paraId="5B757211" w14:textId="77777777" w:rsidR="00AA64E5" w:rsidRPr="008F52FE" w:rsidRDefault="00AA64E5" w:rsidP="00C30868">
            <w:pPr>
              <w:pStyle w:val="Default"/>
              <w:numPr>
                <w:ilvl w:val="0"/>
                <w:numId w:val="2"/>
              </w:numPr>
              <w:spacing w:after="240"/>
              <w:ind w:right="317"/>
              <w:rPr>
                <w:color w:val="auto"/>
              </w:rPr>
            </w:pPr>
            <w:r w:rsidRPr="008F52FE">
              <w:rPr>
                <w:color w:val="auto"/>
              </w:rPr>
              <w:t>Children who live within the catchment area of the school and for whom the school applied for is their nearest community school</w:t>
            </w:r>
            <w:r w:rsidR="00FF1820" w:rsidRPr="008F52FE">
              <w:rPr>
                <w:color w:val="auto"/>
              </w:rPr>
              <w:t xml:space="preserve"> </w:t>
            </w:r>
            <w:r w:rsidRPr="008F52FE">
              <w:rPr>
                <w:color w:val="auto"/>
              </w:rPr>
              <w:t xml:space="preserve">within the catchment </w:t>
            </w:r>
            <w:proofErr w:type="gramStart"/>
            <w:r w:rsidRPr="008F52FE">
              <w:rPr>
                <w:color w:val="auto"/>
              </w:rPr>
              <w:t>area;</w:t>
            </w:r>
            <w:proofErr w:type="gramEnd"/>
            <w:r w:rsidRPr="008F52FE">
              <w:rPr>
                <w:color w:val="auto"/>
              </w:rPr>
              <w:t xml:space="preserve"> </w:t>
            </w:r>
          </w:p>
          <w:p w14:paraId="5B757212" w14:textId="77777777" w:rsidR="00FF1820" w:rsidRPr="008F52FE" w:rsidRDefault="00AA64E5" w:rsidP="00C30868">
            <w:pPr>
              <w:pStyle w:val="Default"/>
              <w:numPr>
                <w:ilvl w:val="0"/>
                <w:numId w:val="2"/>
              </w:numPr>
              <w:spacing w:after="240"/>
              <w:ind w:right="317"/>
              <w:rPr>
                <w:color w:val="auto"/>
              </w:rPr>
            </w:pPr>
            <w:r w:rsidRPr="008F52FE">
              <w:rPr>
                <w:color w:val="auto"/>
              </w:rPr>
              <w:t xml:space="preserve">Other children from within the catchment area of the </w:t>
            </w:r>
            <w:proofErr w:type="gramStart"/>
            <w:r w:rsidRPr="008F52FE">
              <w:rPr>
                <w:color w:val="auto"/>
              </w:rPr>
              <w:t>school;</w:t>
            </w:r>
            <w:proofErr w:type="gramEnd"/>
          </w:p>
          <w:p w14:paraId="5B757213" w14:textId="77777777" w:rsidR="004109C2" w:rsidRPr="008F52FE" w:rsidRDefault="00AA64E5" w:rsidP="00C30868">
            <w:pPr>
              <w:pStyle w:val="Default"/>
              <w:numPr>
                <w:ilvl w:val="0"/>
                <w:numId w:val="2"/>
              </w:numPr>
              <w:spacing w:after="240"/>
              <w:ind w:right="318"/>
              <w:rPr>
                <w:color w:val="auto"/>
                <w:sz w:val="27"/>
                <w:szCs w:val="27"/>
              </w:rPr>
            </w:pPr>
            <w:r w:rsidRPr="008F52FE">
              <w:rPr>
                <w:color w:val="auto"/>
              </w:rPr>
              <w:t xml:space="preserve">Children living outside of the catchment area </w:t>
            </w:r>
            <w:r w:rsidR="002A5B86" w:rsidRPr="008F52FE">
              <w:rPr>
                <w:color w:val="auto"/>
              </w:rPr>
              <w:t>with a sibling at the</w:t>
            </w:r>
            <w:r w:rsidRPr="008F52FE">
              <w:rPr>
                <w:color w:val="auto"/>
              </w:rPr>
              <w:t xml:space="preserve"> </w:t>
            </w:r>
            <w:proofErr w:type="gramStart"/>
            <w:r w:rsidRPr="008F52FE">
              <w:rPr>
                <w:color w:val="auto"/>
              </w:rPr>
              <w:t>school</w:t>
            </w:r>
            <w:r w:rsidR="002A5B86" w:rsidRPr="008F52FE">
              <w:rPr>
                <w:color w:val="auto"/>
              </w:rPr>
              <w:t>;</w:t>
            </w:r>
            <w:proofErr w:type="gramEnd"/>
            <w:r w:rsidRPr="008F52FE">
              <w:rPr>
                <w:color w:val="auto"/>
              </w:rPr>
              <w:t xml:space="preserve"> </w:t>
            </w:r>
          </w:p>
          <w:p w14:paraId="5B757214" w14:textId="77777777" w:rsidR="002A5B86" w:rsidRPr="008F52FE" w:rsidRDefault="002A5B86" w:rsidP="00C30868">
            <w:pPr>
              <w:pStyle w:val="Default"/>
              <w:numPr>
                <w:ilvl w:val="0"/>
                <w:numId w:val="2"/>
              </w:numPr>
              <w:spacing w:after="240"/>
              <w:ind w:right="317"/>
              <w:rPr>
                <w:color w:val="auto"/>
                <w:sz w:val="27"/>
                <w:szCs w:val="27"/>
              </w:rPr>
            </w:pPr>
            <w:r w:rsidRPr="008F52FE">
              <w:rPr>
                <w:color w:val="auto"/>
              </w:rPr>
              <w:t>Children living outside the catchment area.</w:t>
            </w:r>
          </w:p>
        </w:tc>
      </w:tr>
      <w:tr w:rsidR="001D41BC" w:rsidRPr="00AE0A92" w14:paraId="5B757218" w14:textId="77777777" w:rsidTr="2CDF5465">
        <w:tc>
          <w:tcPr>
            <w:tcW w:w="645" w:type="dxa"/>
          </w:tcPr>
          <w:p w14:paraId="5B757216" w14:textId="77777777" w:rsidR="001D41BC" w:rsidRPr="008F52FE" w:rsidRDefault="00D84EA1" w:rsidP="006A0579">
            <w:pPr>
              <w:pStyle w:val="Heading2"/>
              <w:tabs>
                <w:tab w:val="left" w:pos="984"/>
              </w:tabs>
              <w:spacing w:before="0" w:after="120"/>
              <w:ind w:right="-108"/>
              <w:rPr>
                <w:rFonts w:ascii="Arial" w:hAnsi="Arial" w:cs="Arial"/>
                <w:b w:val="0"/>
                <w:i w:val="0"/>
                <w:sz w:val="24"/>
                <w:szCs w:val="24"/>
              </w:rPr>
            </w:pPr>
            <w:r w:rsidRPr="008F52FE">
              <w:rPr>
                <w:rFonts w:ascii="Arial" w:hAnsi="Arial" w:cs="Arial"/>
                <w:b w:val="0"/>
                <w:i w:val="0"/>
                <w:sz w:val="24"/>
                <w:szCs w:val="24"/>
              </w:rPr>
              <w:lastRenderedPageBreak/>
              <w:t>3</w:t>
            </w:r>
            <w:r w:rsidR="001D41BC" w:rsidRPr="008F52FE">
              <w:rPr>
                <w:rFonts w:ascii="Arial" w:hAnsi="Arial" w:cs="Arial"/>
                <w:b w:val="0"/>
                <w:i w:val="0"/>
                <w:sz w:val="24"/>
                <w:szCs w:val="24"/>
              </w:rPr>
              <w:t>.</w:t>
            </w:r>
            <w:r w:rsidR="006A0579">
              <w:rPr>
                <w:rFonts w:ascii="Arial" w:hAnsi="Arial" w:cs="Arial"/>
                <w:b w:val="0"/>
                <w:i w:val="0"/>
                <w:sz w:val="24"/>
                <w:szCs w:val="24"/>
              </w:rPr>
              <w:t>2</w:t>
            </w:r>
          </w:p>
        </w:tc>
        <w:tc>
          <w:tcPr>
            <w:tcW w:w="9923" w:type="dxa"/>
          </w:tcPr>
          <w:p w14:paraId="5B757217" w14:textId="4E073BC6" w:rsidR="001D41BC" w:rsidRPr="008F52FE" w:rsidRDefault="001D41BC" w:rsidP="003E5BC2">
            <w:pPr>
              <w:spacing w:after="240"/>
              <w:ind w:left="-74" w:right="176"/>
              <w:jc w:val="both"/>
              <w:rPr>
                <w:rFonts w:ascii="Arial" w:hAnsi="Arial" w:cs="Arial"/>
                <w:b/>
                <w:sz w:val="24"/>
                <w:szCs w:val="24"/>
              </w:rPr>
            </w:pPr>
            <w:r w:rsidRPr="008F52FE">
              <w:rPr>
                <w:rFonts w:ascii="Arial" w:hAnsi="Arial" w:cs="Arial"/>
                <w:sz w:val="24"/>
                <w:szCs w:val="24"/>
              </w:rPr>
              <w:t>In the event of over</w:t>
            </w:r>
            <w:r w:rsidR="00A5488C" w:rsidRPr="008F52FE">
              <w:rPr>
                <w:rFonts w:ascii="Arial" w:hAnsi="Arial" w:cs="Arial"/>
                <w:sz w:val="24"/>
                <w:szCs w:val="24"/>
              </w:rPr>
              <w:t xml:space="preserve">subscription within </w:t>
            </w:r>
            <w:r w:rsidR="00B0357A">
              <w:rPr>
                <w:rFonts w:ascii="Arial" w:hAnsi="Arial" w:cs="Arial"/>
                <w:sz w:val="24"/>
                <w:szCs w:val="24"/>
              </w:rPr>
              <w:t xml:space="preserve">any of the categories </w:t>
            </w:r>
            <w:r w:rsidR="00AB157B">
              <w:rPr>
                <w:rFonts w:ascii="Arial" w:hAnsi="Arial" w:cs="Arial"/>
                <w:sz w:val="24"/>
                <w:szCs w:val="24"/>
              </w:rPr>
              <w:t xml:space="preserve">2 to 8 </w:t>
            </w:r>
            <w:r w:rsidR="00B0357A">
              <w:rPr>
                <w:rFonts w:ascii="Arial" w:hAnsi="Arial" w:cs="Arial"/>
                <w:sz w:val="24"/>
                <w:szCs w:val="24"/>
              </w:rPr>
              <w:t>above</w:t>
            </w:r>
            <w:r w:rsidRPr="008F52FE">
              <w:rPr>
                <w:rFonts w:ascii="Arial" w:hAnsi="Arial" w:cs="Arial"/>
                <w:sz w:val="24"/>
                <w:szCs w:val="24"/>
              </w:rPr>
              <w:t>, priority will be given to children who live closest to the school by the shortest walking distance. A digitised ordnance survey map is used to measure the distance from the home address to the school’s designated official entrance.</w:t>
            </w:r>
          </w:p>
        </w:tc>
      </w:tr>
      <w:tr w:rsidR="000336F0" w:rsidRPr="00AE0A92" w14:paraId="75AD9D19" w14:textId="77777777" w:rsidTr="2CDF5465">
        <w:trPr>
          <w:trHeight w:val="978"/>
        </w:trPr>
        <w:tc>
          <w:tcPr>
            <w:tcW w:w="645" w:type="dxa"/>
          </w:tcPr>
          <w:p w14:paraId="726482CD" w14:textId="5905C2EE" w:rsidR="000336F0" w:rsidRPr="008F52FE" w:rsidRDefault="000336F0" w:rsidP="00AE0A92">
            <w:pPr>
              <w:pStyle w:val="Heading2"/>
              <w:tabs>
                <w:tab w:val="left" w:pos="984"/>
              </w:tabs>
              <w:spacing w:before="0" w:after="120"/>
              <w:ind w:right="-108"/>
              <w:rPr>
                <w:rFonts w:ascii="Arial" w:hAnsi="Arial" w:cs="Arial"/>
                <w:b w:val="0"/>
                <w:i w:val="0"/>
                <w:sz w:val="24"/>
                <w:szCs w:val="24"/>
              </w:rPr>
            </w:pPr>
            <w:r>
              <w:rPr>
                <w:rFonts w:ascii="Arial" w:hAnsi="Arial" w:cs="Arial"/>
                <w:b w:val="0"/>
                <w:i w:val="0"/>
                <w:sz w:val="24"/>
                <w:szCs w:val="24"/>
              </w:rPr>
              <w:t>3.3</w:t>
            </w:r>
          </w:p>
        </w:tc>
        <w:tc>
          <w:tcPr>
            <w:tcW w:w="9923" w:type="dxa"/>
          </w:tcPr>
          <w:p w14:paraId="14FAD442" w14:textId="10B04BE3" w:rsidR="000336F0" w:rsidRPr="000336F0" w:rsidRDefault="000336F0" w:rsidP="00211621">
            <w:pPr>
              <w:spacing w:after="120"/>
              <w:ind w:left="-28" w:right="306"/>
              <w:rPr>
                <w:rFonts w:ascii="Arial" w:hAnsi="Arial" w:cs="Arial"/>
                <w:b/>
                <w:sz w:val="24"/>
                <w:szCs w:val="24"/>
              </w:rPr>
            </w:pPr>
            <w:r w:rsidRPr="000336F0">
              <w:rPr>
                <w:rFonts w:ascii="Arial" w:hAnsi="Arial" w:cs="Arial"/>
                <w:sz w:val="24"/>
                <w:szCs w:val="24"/>
              </w:rPr>
              <w:t xml:space="preserve">Should two or more </w:t>
            </w:r>
            <w:r w:rsidR="00232700">
              <w:rPr>
                <w:rFonts w:ascii="Arial" w:hAnsi="Arial" w:cs="Arial"/>
                <w:sz w:val="24"/>
                <w:szCs w:val="24"/>
              </w:rPr>
              <w:t>children</w:t>
            </w:r>
            <w:r w:rsidRPr="000336F0">
              <w:rPr>
                <w:rFonts w:ascii="Arial" w:hAnsi="Arial" w:cs="Arial"/>
                <w:sz w:val="24"/>
                <w:szCs w:val="24"/>
              </w:rPr>
              <w:t xml:space="preserve"> live an equal distance from the school, including instances where more than one </w:t>
            </w:r>
            <w:r w:rsidR="00232700">
              <w:rPr>
                <w:rFonts w:ascii="Arial" w:hAnsi="Arial" w:cs="Arial"/>
                <w:sz w:val="24"/>
                <w:szCs w:val="24"/>
              </w:rPr>
              <w:t>child</w:t>
            </w:r>
            <w:r w:rsidRPr="000336F0">
              <w:rPr>
                <w:rFonts w:ascii="Arial" w:hAnsi="Arial" w:cs="Arial"/>
                <w:sz w:val="24"/>
                <w:szCs w:val="24"/>
              </w:rPr>
              <w:t xml:space="preserve"> lives in a multi-occupancy building, the offer of a place will be decided by random allocation.</w:t>
            </w:r>
          </w:p>
        </w:tc>
      </w:tr>
      <w:tr w:rsidR="004109C2" w:rsidRPr="00AE0A92" w14:paraId="5B75722E" w14:textId="77777777" w:rsidTr="2CDF5465">
        <w:trPr>
          <w:trHeight w:val="2367"/>
        </w:trPr>
        <w:tc>
          <w:tcPr>
            <w:tcW w:w="645" w:type="dxa"/>
          </w:tcPr>
          <w:p w14:paraId="5B757219" w14:textId="1462D263" w:rsidR="004109C2" w:rsidRPr="008F52FE" w:rsidRDefault="00D84EA1" w:rsidP="00AE0A92">
            <w:pPr>
              <w:pStyle w:val="Heading2"/>
              <w:tabs>
                <w:tab w:val="left" w:pos="984"/>
              </w:tabs>
              <w:spacing w:before="0" w:after="120"/>
              <w:ind w:right="-108"/>
              <w:rPr>
                <w:rFonts w:ascii="Arial" w:hAnsi="Arial" w:cs="Arial"/>
                <w:b w:val="0"/>
                <w:i w:val="0"/>
                <w:sz w:val="24"/>
                <w:szCs w:val="24"/>
              </w:rPr>
            </w:pPr>
            <w:r w:rsidRPr="008F52FE">
              <w:rPr>
                <w:rFonts w:ascii="Arial" w:hAnsi="Arial" w:cs="Arial"/>
                <w:b w:val="0"/>
                <w:i w:val="0"/>
                <w:sz w:val="24"/>
                <w:szCs w:val="24"/>
              </w:rPr>
              <w:t>3</w:t>
            </w:r>
            <w:r w:rsidR="001D41BC" w:rsidRPr="008F52FE">
              <w:rPr>
                <w:rFonts w:ascii="Arial" w:hAnsi="Arial" w:cs="Arial"/>
                <w:b w:val="0"/>
                <w:i w:val="0"/>
                <w:sz w:val="24"/>
                <w:szCs w:val="24"/>
              </w:rPr>
              <w:t>.</w:t>
            </w:r>
            <w:r w:rsidR="000336F0">
              <w:rPr>
                <w:rFonts w:ascii="Arial" w:hAnsi="Arial" w:cs="Arial"/>
                <w:b w:val="0"/>
                <w:i w:val="0"/>
                <w:sz w:val="24"/>
                <w:szCs w:val="24"/>
              </w:rPr>
              <w:t>4</w:t>
            </w:r>
          </w:p>
        </w:tc>
        <w:tc>
          <w:tcPr>
            <w:tcW w:w="9923" w:type="dxa"/>
          </w:tcPr>
          <w:p w14:paraId="2E34D645" w14:textId="77777777" w:rsidR="005B1691" w:rsidRDefault="00211621" w:rsidP="00211621">
            <w:pPr>
              <w:spacing w:after="120"/>
              <w:ind w:left="-28" w:right="306"/>
              <w:rPr>
                <w:rFonts w:ascii="Arial" w:hAnsi="Arial" w:cs="Arial"/>
                <w:spacing w:val="7"/>
                <w:sz w:val="24"/>
                <w:szCs w:val="24"/>
              </w:rPr>
            </w:pPr>
            <w:r w:rsidRPr="0011325B">
              <w:rPr>
                <w:rFonts w:ascii="Arial" w:hAnsi="Arial" w:cs="Arial"/>
                <w:b/>
                <w:sz w:val="24"/>
                <w:szCs w:val="24"/>
              </w:rPr>
              <w:t xml:space="preserve">Note 1: </w:t>
            </w:r>
            <w:r w:rsidR="005B1691" w:rsidRPr="0011325B">
              <w:rPr>
                <w:rFonts w:ascii="Arial" w:hAnsi="Arial" w:cs="Arial"/>
                <w:spacing w:val="7"/>
                <w:sz w:val="24"/>
                <w:szCs w:val="24"/>
              </w:rPr>
              <w:t xml:space="preserve">Confirmation of a child’s looked after status will be required. </w:t>
            </w:r>
          </w:p>
          <w:p w14:paraId="7B84715F" w14:textId="1D9D14D4" w:rsidR="00211621" w:rsidRPr="0011325B" w:rsidRDefault="00211621" w:rsidP="00211621">
            <w:pPr>
              <w:spacing w:after="120"/>
              <w:ind w:left="-28" w:right="306"/>
              <w:rPr>
                <w:rFonts w:ascii="Arial" w:hAnsi="Arial" w:cs="Arial"/>
                <w:sz w:val="24"/>
                <w:szCs w:val="24"/>
              </w:rPr>
            </w:pPr>
            <w:r w:rsidRPr="0011325B">
              <w:rPr>
                <w:rFonts w:ascii="Arial" w:hAnsi="Arial" w:cs="Arial"/>
                <w:sz w:val="24"/>
                <w:szCs w:val="24"/>
              </w:rPr>
              <w:t>A child is regarded as having been in state care in a place outside of England if they were accommodated by a public authority, a religious organisation or any other provider of care whose sole purpose is to benefit society. Parents must provide documentary evidence of both adoption and that the child was in state care for the local authority to consider.</w:t>
            </w:r>
          </w:p>
          <w:p w14:paraId="73175962" w14:textId="1C607B18" w:rsidR="005157C4" w:rsidRDefault="004109C2" w:rsidP="005157C4">
            <w:pPr>
              <w:widowControl w:val="0"/>
              <w:tabs>
                <w:tab w:val="left" w:pos="6700"/>
                <w:tab w:val="left" w:pos="9389"/>
              </w:tabs>
              <w:autoSpaceDE w:val="0"/>
              <w:autoSpaceDN w:val="0"/>
              <w:adjustRightInd w:val="0"/>
              <w:spacing w:after="120"/>
              <w:ind w:left="34" w:right="34"/>
              <w:rPr>
                <w:sz w:val="24"/>
                <w:szCs w:val="24"/>
              </w:rPr>
            </w:pPr>
            <w:r w:rsidRPr="008F52FE">
              <w:rPr>
                <w:rFonts w:ascii="Arial" w:hAnsi="Arial" w:cs="Arial"/>
                <w:b/>
                <w:sz w:val="24"/>
                <w:szCs w:val="24"/>
              </w:rPr>
              <w:t xml:space="preserve">Note </w:t>
            </w:r>
            <w:r w:rsidR="005B1691">
              <w:rPr>
                <w:rFonts w:ascii="Arial" w:hAnsi="Arial" w:cs="Arial"/>
                <w:b/>
                <w:sz w:val="24"/>
                <w:szCs w:val="24"/>
              </w:rPr>
              <w:t>2</w:t>
            </w:r>
            <w:r w:rsidRPr="008F52FE">
              <w:rPr>
                <w:rFonts w:ascii="Arial" w:hAnsi="Arial" w:cs="Arial"/>
                <w:b/>
                <w:sz w:val="24"/>
                <w:szCs w:val="24"/>
              </w:rPr>
              <w:t>:</w:t>
            </w:r>
            <w:r w:rsidRPr="008F52FE">
              <w:rPr>
                <w:rFonts w:ascii="Arial" w:hAnsi="Arial" w:cs="Arial"/>
                <w:sz w:val="24"/>
                <w:szCs w:val="24"/>
              </w:rPr>
              <w:t>.</w:t>
            </w:r>
            <w:r w:rsidR="005157C4">
              <w:rPr>
                <w:rFonts w:ascii="Arial" w:hAnsi="Arial" w:cs="Arial"/>
                <w:sz w:val="24"/>
                <w:szCs w:val="24"/>
              </w:rPr>
              <w:t xml:space="preserve"> </w:t>
            </w:r>
            <w:r w:rsidR="00D449D7" w:rsidRPr="00D449D7">
              <w:rPr>
                <w:rFonts w:ascii="Arial" w:hAnsi="Arial" w:cs="Arial"/>
                <w:sz w:val="24"/>
                <w:szCs w:val="24"/>
              </w:rPr>
              <w:t>Applications under</w:t>
            </w:r>
            <w:r w:rsidR="005157C4" w:rsidRPr="0011325B">
              <w:rPr>
                <w:rFonts w:ascii="Arial" w:hAnsi="Arial" w:cs="Arial"/>
                <w:sz w:val="24"/>
                <w:szCs w:val="24"/>
              </w:rPr>
              <w:t xml:space="preserve"> this category are considered </w:t>
            </w:r>
            <w:r w:rsidR="00D449D7" w:rsidRPr="00D449D7">
              <w:rPr>
                <w:rFonts w:ascii="Arial" w:hAnsi="Arial" w:cs="Arial"/>
                <w:sz w:val="24"/>
                <w:szCs w:val="24"/>
              </w:rPr>
              <w:t>by the</w:t>
            </w:r>
            <w:r w:rsidR="005157C4" w:rsidRPr="0011325B">
              <w:rPr>
                <w:rFonts w:ascii="Arial" w:hAnsi="Arial" w:cs="Arial"/>
                <w:sz w:val="24"/>
                <w:szCs w:val="24"/>
              </w:rPr>
              <w:t xml:space="preserve"> Primary to Secondary Transfer </w:t>
            </w:r>
            <w:r w:rsidR="00D449D7" w:rsidRPr="00D449D7">
              <w:rPr>
                <w:rFonts w:ascii="Arial" w:hAnsi="Arial" w:cs="Arial"/>
                <w:sz w:val="24"/>
                <w:szCs w:val="24"/>
              </w:rPr>
              <w:t>Committee, comprising a Headteacher, a senior</w:t>
            </w:r>
            <w:r w:rsidR="005157C4" w:rsidRPr="0011325B">
              <w:rPr>
                <w:rFonts w:ascii="Arial" w:hAnsi="Arial" w:cs="Arial"/>
                <w:sz w:val="24"/>
                <w:szCs w:val="24"/>
              </w:rPr>
              <w:t xml:space="preserve"> </w:t>
            </w:r>
            <w:r w:rsidR="00D449D7" w:rsidRPr="00D449D7">
              <w:rPr>
                <w:rFonts w:ascii="Arial" w:hAnsi="Arial" w:cs="Arial"/>
                <w:sz w:val="24"/>
                <w:szCs w:val="24"/>
              </w:rPr>
              <w:t>member of the Attendance and</w:t>
            </w:r>
            <w:r w:rsidR="005157C4" w:rsidRPr="0011325B">
              <w:rPr>
                <w:rFonts w:ascii="Arial" w:hAnsi="Arial" w:cs="Arial"/>
                <w:sz w:val="24"/>
                <w:szCs w:val="24"/>
              </w:rPr>
              <w:t xml:space="preserve"> Welfare Service and a medical professional.  The Committee will decide whether the application should be given priority under this category.</w:t>
            </w:r>
          </w:p>
          <w:p w14:paraId="51865599" w14:textId="120057B8" w:rsidR="003B0F3A" w:rsidRPr="003B0F3A" w:rsidRDefault="000D17D3" w:rsidP="003B0F3A">
            <w:pPr>
              <w:spacing w:before="120" w:after="120"/>
              <w:ind w:left="-28" w:right="176"/>
              <w:rPr>
                <w:rFonts w:ascii="Arial" w:hAnsi="Arial" w:cs="Arial"/>
                <w:sz w:val="24"/>
                <w:szCs w:val="24"/>
              </w:rPr>
            </w:pPr>
            <w:r w:rsidRPr="008F52FE">
              <w:rPr>
                <w:rFonts w:ascii="Arial" w:hAnsi="Arial" w:cs="Arial"/>
                <w:b/>
                <w:sz w:val="24"/>
                <w:szCs w:val="24"/>
              </w:rPr>
              <w:t xml:space="preserve">Note </w:t>
            </w:r>
            <w:r w:rsidR="005B1691">
              <w:rPr>
                <w:rFonts w:ascii="Arial" w:hAnsi="Arial" w:cs="Arial"/>
                <w:b/>
                <w:sz w:val="24"/>
                <w:szCs w:val="24"/>
              </w:rPr>
              <w:t>3</w:t>
            </w:r>
            <w:r w:rsidRPr="008F52FE">
              <w:rPr>
                <w:rFonts w:ascii="Arial" w:hAnsi="Arial" w:cs="Arial"/>
                <w:b/>
                <w:sz w:val="24"/>
                <w:szCs w:val="24"/>
              </w:rPr>
              <w:t>:</w:t>
            </w:r>
            <w:r w:rsidRPr="008F52FE">
              <w:rPr>
                <w:rFonts w:ascii="Arial" w:hAnsi="Arial" w:cs="Arial"/>
                <w:sz w:val="24"/>
                <w:szCs w:val="24"/>
              </w:rPr>
              <w:t xml:space="preserve"> </w:t>
            </w:r>
            <w:r w:rsidR="003B0F3A" w:rsidRPr="00AD43AE">
              <w:rPr>
                <w:rFonts w:ascii="Arial" w:hAnsi="Arial" w:cs="Arial"/>
                <w:sz w:val="24"/>
                <w:szCs w:val="24"/>
              </w:rPr>
              <w:t xml:space="preserve">Sibling refers to brother or sister, half brother or sister, adopted brother or sister, stepbrother or sister, or the child of the parent/carer’s partner. </w:t>
            </w:r>
            <w:r w:rsidR="00AD43AE" w:rsidRPr="00AD43AE">
              <w:rPr>
                <w:rFonts w:ascii="Arial" w:hAnsi="Arial" w:cs="Arial"/>
                <w:sz w:val="24"/>
                <w:szCs w:val="24"/>
              </w:rPr>
              <w:t>Resident at the same address</w:t>
            </w:r>
            <w:r w:rsidR="003B0F3A" w:rsidRPr="00AD43AE">
              <w:rPr>
                <w:rFonts w:ascii="Arial" w:hAnsi="Arial" w:cs="Arial"/>
                <w:sz w:val="24"/>
                <w:szCs w:val="24"/>
              </w:rPr>
              <w:t xml:space="preserve">. The address used should be the one that the child usually lives at and attends school from.  </w:t>
            </w:r>
          </w:p>
          <w:p w14:paraId="7282F25B" w14:textId="77E6B73F" w:rsidR="00AD43AE" w:rsidRDefault="5D93DB63" w:rsidP="00693AA6">
            <w:pPr>
              <w:spacing w:before="120"/>
              <w:ind w:left="-28" w:right="176"/>
              <w:rPr>
                <w:rFonts w:ascii="Arial" w:hAnsi="Arial" w:cs="Arial"/>
                <w:sz w:val="24"/>
                <w:szCs w:val="24"/>
              </w:rPr>
            </w:pPr>
            <w:r w:rsidRPr="2CDF5465">
              <w:rPr>
                <w:rFonts w:ascii="Arial" w:hAnsi="Arial" w:cs="Arial"/>
                <w:sz w:val="24"/>
                <w:szCs w:val="24"/>
              </w:rPr>
              <w:t>Includes the sibling of child who does not live within the school’s catchment area, but who was admitted on or before 2</w:t>
            </w:r>
            <w:r w:rsidR="00DD685D">
              <w:rPr>
                <w:rFonts w:ascii="Arial" w:hAnsi="Arial" w:cs="Arial"/>
                <w:sz w:val="24"/>
                <w:szCs w:val="24"/>
              </w:rPr>
              <w:t>1</w:t>
            </w:r>
            <w:r w:rsidRPr="2CDF5465">
              <w:rPr>
                <w:rFonts w:ascii="Arial" w:hAnsi="Arial" w:cs="Arial"/>
                <w:sz w:val="24"/>
                <w:szCs w:val="24"/>
              </w:rPr>
              <w:t xml:space="preserve"> July 202</w:t>
            </w:r>
            <w:r w:rsidR="7783419F" w:rsidRPr="2CDF5465">
              <w:rPr>
                <w:rFonts w:ascii="Arial" w:hAnsi="Arial" w:cs="Arial"/>
                <w:sz w:val="24"/>
                <w:szCs w:val="24"/>
              </w:rPr>
              <w:t>6</w:t>
            </w:r>
            <w:r w:rsidRPr="2CDF5465">
              <w:rPr>
                <w:rFonts w:ascii="Arial" w:hAnsi="Arial" w:cs="Arial"/>
                <w:sz w:val="24"/>
                <w:szCs w:val="24"/>
              </w:rPr>
              <w:t xml:space="preserve">. </w:t>
            </w:r>
          </w:p>
          <w:p w14:paraId="79A23AE9" w14:textId="77777777" w:rsidR="00F90CE7" w:rsidRDefault="00F05071" w:rsidP="00F90CE7">
            <w:pPr>
              <w:spacing w:before="120"/>
              <w:ind w:left="-28" w:right="176"/>
              <w:rPr>
                <w:rFonts w:ascii="Arial" w:hAnsi="Arial" w:cs="Arial"/>
                <w:sz w:val="24"/>
                <w:szCs w:val="24"/>
              </w:rPr>
            </w:pPr>
            <w:r w:rsidRPr="008F52FE">
              <w:rPr>
                <w:rFonts w:ascii="Arial" w:hAnsi="Arial" w:cs="Arial"/>
                <w:b/>
                <w:sz w:val="24"/>
                <w:szCs w:val="24"/>
              </w:rPr>
              <w:t xml:space="preserve">Note </w:t>
            </w:r>
            <w:r w:rsidR="005B1691">
              <w:rPr>
                <w:rFonts w:ascii="Arial" w:hAnsi="Arial" w:cs="Arial"/>
                <w:b/>
                <w:sz w:val="24"/>
                <w:szCs w:val="24"/>
              </w:rPr>
              <w:t>4</w:t>
            </w:r>
            <w:r w:rsidRPr="008F52FE">
              <w:rPr>
                <w:rFonts w:ascii="Arial" w:hAnsi="Arial" w:cs="Arial"/>
                <w:b/>
                <w:sz w:val="24"/>
                <w:szCs w:val="24"/>
              </w:rPr>
              <w:t xml:space="preserve">: </w:t>
            </w:r>
            <w:r w:rsidRPr="008F52FE">
              <w:rPr>
                <w:rFonts w:ascii="Arial" w:hAnsi="Arial" w:cs="Arial"/>
                <w:sz w:val="24"/>
                <w:szCs w:val="24"/>
              </w:rPr>
              <w:t>Priority will be limited to one place for each form of entry in any year</w:t>
            </w:r>
            <w:r w:rsidR="009058AB" w:rsidRPr="008F52FE">
              <w:rPr>
                <w:rFonts w:ascii="Arial" w:hAnsi="Arial" w:cs="Arial"/>
                <w:sz w:val="24"/>
                <w:szCs w:val="24"/>
              </w:rPr>
              <w:t>, with an additional maximum limit dependant on the size of the school as follows:</w:t>
            </w:r>
            <w:r w:rsidRPr="008F52FE">
              <w:rPr>
                <w:rFonts w:ascii="Arial" w:hAnsi="Arial" w:cs="Arial"/>
                <w:sz w:val="24"/>
                <w:szCs w:val="24"/>
              </w:rPr>
              <w:t xml:space="preserve"> </w:t>
            </w:r>
            <w:r w:rsidR="00F90CE7">
              <w:rPr>
                <w:rFonts w:ascii="Arial" w:hAnsi="Arial" w:cs="Arial"/>
                <w:sz w:val="24"/>
                <w:szCs w:val="24"/>
              </w:rPr>
              <w:br/>
            </w:r>
            <w:r w:rsidR="00F90CE7">
              <w:rPr>
                <w:rFonts w:ascii="Arial" w:hAnsi="Arial" w:cs="Arial"/>
                <w:sz w:val="24"/>
                <w:szCs w:val="24"/>
              </w:rPr>
              <w:br/>
            </w:r>
            <w:r w:rsidR="00F90CE7" w:rsidRPr="00F90CE7">
              <w:rPr>
                <w:rFonts w:ascii="Arial" w:hAnsi="Arial" w:cs="Arial"/>
                <w:b/>
                <w:bCs/>
                <w:sz w:val="24"/>
                <w:szCs w:val="24"/>
              </w:rPr>
              <w:t>Planned admissions number</w:t>
            </w:r>
            <w:r w:rsidR="00F90CE7">
              <w:rPr>
                <w:rFonts w:ascii="Arial" w:hAnsi="Arial" w:cs="Arial"/>
                <w:sz w:val="24"/>
                <w:szCs w:val="24"/>
              </w:rPr>
              <w:br/>
            </w:r>
            <w:r w:rsidR="00F90CE7">
              <w:rPr>
                <w:rFonts w:ascii="Arial" w:hAnsi="Arial" w:cs="Arial"/>
                <w:sz w:val="24"/>
                <w:szCs w:val="24"/>
              </w:rPr>
              <w:br/>
            </w:r>
            <w:r w:rsidR="00F90CE7" w:rsidRPr="008F52FE">
              <w:rPr>
                <w:rFonts w:ascii="Arial" w:hAnsi="Arial" w:cs="Arial"/>
                <w:sz w:val="24"/>
                <w:szCs w:val="24"/>
              </w:rPr>
              <w:t>30 to 45 pupils</w:t>
            </w:r>
            <w:r w:rsidR="00F90CE7">
              <w:rPr>
                <w:rFonts w:ascii="Arial" w:hAnsi="Arial" w:cs="Arial"/>
                <w:sz w:val="24"/>
                <w:szCs w:val="24"/>
              </w:rPr>
              <w:t xml:space="preserve"> (Max per year: 1, Max per school: 4)</w:t>
            </w:r>
            <w:r w:rsidR="00F90CE7">
              <w:rPr>
                <w:rFonts w:ascii="Arial" w:hAnsi="Arial" w:cs="Arial"/>
                <w:sz w:val="24"/>
                <w:szCs w:val="24"/>
              </w:rPr>
              <w:br/>
            </w:r>
            <w:r w:rsidR="00F90CE7" w:rsidRPr="008F52FE">
              <w:rPr>
                <w:rFonts w:ascii="Arial" w:hAnsi="Arial" w:cs="Arial"/>
                <w:sz w:val="24"/>
                <w:szCs w:val="24"/>
              </w:rPr>
              <w:t>50 to 60 pupils</w:t>
            </w:r>
            <w:r w:rsidR="00F90CE7">
              <w:rPr>
                <w:rFonts w:ascii="Arial" w:hAnsi="Arial" w:cs="Arial"/>
                <w:sz w:val="24"/>
                <w:szCs w:val="24"/>
              </w:rPr>
              <w:t xml:space="preserve"> </w:t>
            </w:r>
            <w:r w:rsidR="00F90CE7">
              <w:rPr>
                <w:rFonts w:ascii="Arial" w:hAnsi="Arial" w:cs="Arial"/>
                <w:sz w:val="24"/>
                <w:szCs w:val="24"/>
              </w:rPr>
              <w:t xml:space="preserve">(Max per year: </w:t>
            </w:r>
            <w:r w:rsidR="00F90CE7">
              <w:rPr>
                <w:rFonts w:ascii="Arial" w:hAnsi="Arial" w:cs="Arial"/>
                <w:sz w:val="24"/>
                <w:szCs w:val="24"/>
              </w:rPr>
              <w:t>2</w:t>
            </w:r>
            <w:r w:rsidR="00F90CE7">
              <w:rPr>
                <w:rFonts w:ascii="Arial" w:hAnsi="Arial" w:cs="Arial"/>
                <w:sz w:val="24"/>
                <w:szCs w:val="24"/>
              </w:rPr>
              <w:t xml:space="preserve">, Max per school: </w:t>
            </w:r>
            <w:r w:rsidR="00F90CE7">
              <w:rPr>
                <w:rFonts w:ascii="Arial" w:hAnsi="Arial" w:cs="Arial"/>
                <w:sz w:val="24"/>
                <w:szCs w:val="24"/>
              </w:rPr>
              <w:t>8</w:t>
            </w:r>
            <w:r w:rsidR="00F90CE7">
              <w:rPr>
                <w:rFonts w:ascii="Arial" w:hAnsi="Arial" w:cs="Arial"/>
                <w:sz w:val="24"/>
                <w:szCs w:val="24"/>
              </w:rPr>
              <w:t>)</w:t>
            </w:r>
            <w:r w:rsidR="00F90CE7">
              <w:rPr>
                <w:rFonts w:ascii="Arial" w:hAnsi="Arial" w:cs="Arial"/>
                <w:sz w:val="24"/>
                <w:szCs w:val="24"/>
              </w:rPr>
              <w:br/>
            </w:r>
            <w:r w:rsidR="00F90CE7" w:rsidRPr="008F52FE">
              <w:rPr>
                <w:rFonts w:ascii="Arial" w:hAnsi="Arial" w:cs="Arial"/>
                <w:sz w:val="24"/>
                <w:szCs w:val="24"/>
              </w:rPr>
              <w:t>75 to 90 pupils</w:t>
            </w:r>
            <w:r w:rsidR="00F90CE7">
              <w:rPr>
                <w:rFonts w:ascii="Arial" w:hAnsi="Arial" w:cs="Arial"/>
                <w:sz w:val="24"/>
                <w:szCs w:val="24"/>
              </w:rPr>
              <w:t xml:space="preserve"> </w:t>
            </w:r>
            <w:r w:rsidR="00F90CE7">
              <w:rPr>
                <w:rFonts w:ascii="Arial" w:hAnsi="Arial" w:cs="Arial"/>
                <w:sz w:val="24"/>
                <w:szCs w:val="24"/>
              </w:rPr>
              <w:t xml:space="preserve">(Max per year: </w:t>
            </w:r>
            <w:r w:rsidR="00F90CE7">
              <w:rPr>
                <w:rFonts w:ascii="Arial" w:hAnsi="Arial" w:cs="Arial"/>
                <w:sz w:val="24"/>
                <w:szCs w:val="24"/>
              </w:rPr>
              <w:t>3</w:t>
            </w:r>
            <w:r w:rsidR="00F90CE7">
              <w:rPr>
                <w:rFonts w:ascii="Arial" w:hAnsi="Arial" w:cs="Arial"/>
                <w:sz w:val="24"/>
                <w:szCs w:val="24"/>
              </w:rPr>
              <w:t xml:space="preserve">, Max per school: </w:t>
            </w:r>
            <w:r w:rsidR="00F90CE7">
              <w:rPr>
                <w:rFonts w:ascii="Arial" w:hAnsi="Arial" w:cs="Arial"/>
                <w:sz w:val="24"/>
                <w:szCs w:val="24"/>
              </w:rPr>
              <w:t>12</w:t>
            </w:r>
            <w:r w:rsidR="00F90CE7">
              <w:rPr>
                <w:rFonts w:ascii="Arial" w:hAnsi="Arial" w:cs="Arial"/>
                <w:sz w:val="24"/>
                <w:szCs w:val="24"/>
              </w:rPr>
              <w:t>)</w:t>
            </w:r>
            <w:r w:rsidR="009058AB" w:rsidRPr="008F52FE">
              <w:rPr>
                <w:rFonts w:ascii="Arial" w:hAnsi="Arial" w:cs="Arial"/>
                <w:sz w:val="24"/>
                <w:szCs w:val="24"/>
              </w:rPr>
              <w:br/>
            </w:r>
          </w:p>
          <w:p w14:paraId="5B75722D" w14:textId="43323EDB" w:rsidR="00315FAD" w:rsidRPr="008F52FE" w:rsidRDefault="00F05071" w:rsidP="00F90CE7">
            <w:pPr>
              <w:spacing w:before="120"/>
              <w:ind w:left="-28" w:right="176"/>
              <w:rPr>
                <w:rFonts w:ascii="Arial" w:hAnsi="Arial" w:cs="Arial"/>
                <w:b/>
                <w:sz w:val="24"/>
                <w:szCs w:val="24"/>
              </w:rPr>
            </w:pPr>
            <w:r w:rsidRPr="008F52FE">
              <w:rPr>
                <w:rFonts w:ascii="Arial" w:hAnsi="Arial" w:cs="Arial"/>
                <w:sz w:val="24"/>
                <w:szCs w:val="24"/>
              </w:rPr>
              <w:t>The staff applicant must complete the relevant section on the application form and attach documentation supporting admission on these grounds. It is the staff applicant’s sole responsibility to provide this information. Without the provision of the relevant documents, the child will not be considered on these grounds.</w:t>
            </w:r>
          </w:p>
        </w:tc>
      </w:tr>
      <w:tr w:rsidR="00086F76" w:rsidRPr="00AE0A92" w14:paraId="5B757231" w14:textId="77777777" w:rsidTr="2CDF5465">
        <w:tc>
          <w:tcPr>
            <w:tcW w:w="645" w:type="dxa"/>
          </w:tcPr>
          <w:p w14:paraId="5B75722F" w14:textId="77777777" w:rsidR="00086F76" w:rsidRPr="008F52FE" w:rsidRDefault="00D84EA1" w:rsidP="004D4D2D">
            <w:pPr>
              <w:pStyle w:val="Heading2"/>
              <w:tabs>
                <w:tab w:val="left" w:pos="984"/>
              </w:tabs>
              <w:spacing w:before="0" w:after="120"/>
              <w:ind w:right="-108"/>
              <w:rPr>
                <w:rFonts w:ascii="Arial" w:hAnsi="Arial" w:cs="Arial"/>
                <w:i w:val="0"/>
                <w:sz w:val="24"/>
                <w:szCs w:val="24"/>
              </w:rPr>
            </w:pPr>
            <w:r w:rsidRPr="008F52FE">
              <w:rPr>
                <w:rFonts w:ascii="Arial" w:hAnsi="Arial" w:cs="Arial"/>
                <w:i w:val="0"/>
                <w:sz w:val="24"/>
                <w:szCs w:val="24"/>
              </w:rPr>
              <w:t>4</w:t>
            </w:r>
            <w:r w:rsidR="00086F76" w:rsidRPr="008F52FE">
              <w:rPr>
                <w:rFonts w:ascii="Arial" w:hAnsi="Arial" w:cs="Arial"/>
                <w:i w:val="0"/>
                <w:sz w:val="24"/>
                <w:szCs w:val="24"/>
              </w:rPr>
              <w:t>.</w:t>
            </w:r>
          </w:p>
        </w:tc>
        <w:tc>
          <w:tcPr>
            <w:tcW w:w="9923" w:type="dxa"/>
          </w:tcPr>
          <w:p w14:paraId="5B757230" w14:textId="77777777" w:rsidR="00086F76" w:rsidRPr="008F52FE" w:rsidRDefault="00086F76" w:rsidP="004D4D2D">
            <w:pPr>
              <w:ind w:right="282"/>
              <w:jc w:val="both"/>
              <w:rPr>
                <w:rFonts w:ascii="Arial" w:hAnsi="Arial" w:cs="Arial"/>
                <w:b/>
                <w:sz w:val="24"/>
                <w:szCs w:val="24"/>
              </w:rPr>
            </w:pPr>
            <w:r w:rsidRPr="008F52FE">
              <w:rPr>
                <w:rFonts w:ascii="Arial" w:hAnsi="Arial" w:cs="Arial"/>
                <w:b/>
                <w:sz w:val="24"/>
                <w:szCs w:val="24"/>
              </w:rPr>
              <w:t>Catchment Area</w:t>
            </w:r>
          </w:p>
        </w:tc>
      </w:tr>
      <w:tr w:rsidR="00086F76" w:rsidRPr="00AE0A92" w14:paraId="5B757234" w14:textId="77777777" w:rsidTr="2CDF5465">
        <w:tc>
          <w:tcPr>
            <w:tcW w:w="645" w:type="dxa"/>
          </w:tcPr>
          <w:p w14:paraId="5B757232" w14:textId="77777777" w:rsidR="00086F76" w:rsidRPr="008F52FE" w:rsidRDefault="00D84EA1" w:rsidP="00A46F0F">
            <w:pPr>
              <w:pStyle w:val="Heading2"/>
              <w:spacing w:before="0" w:after="120"/>
              <w:ind w:right="-108"/>
              <w:rPr>
                <w:rFonts w:ascii="Arial" w:hAnsi="Arial" w:cs="Arial"/>
                <w:b w:val="0"/>
                <w:i w:val="0"/>
                <w:sz w:val="24"/>
                <w:szCs w:val="24"/>
              </w:rPr>
            </w:pPr>
            <w:r w:rsidRPr="008F52FE">
              <w:rPr>
                <w:rFonts w:ascii="Arial" w:hAnsi="Arial" w:cs="Arial"/>
                <w:b w:val="0"/>
                <w:i w:val="0"/>
                <w:sz w:val="24"/>
                <w:szCs w:val="24"/>
              </w:rPr>
              <w:t>4.</w:t>
            </w:r>
            <w:r w:rsidR="001D41BC" w:rsidRPr="008F52FE">
              <w:rPr>
                <w:rFonts w:ascii="Arial" w:hAnsi="Arial" w:cs="Arial"/>
                <w:b w:val="0"/>
                <w:i w:val="0"/>
                <w:sz w:val="24"/>
                <w:szCs w:val="24"/>
              </w:rPr>
              <w:t>1</w:t>
            </w:r>
          </w:p>
        </w:tc>
        <w:tc>
          <w:tcPr>
            <w:tcW w:w="9923" w:type="dxa"/>
          </w:tcPr>
          <w:p w14:paraId="5B757233" w14:textId="77777777" w:rsidR="00086F76" w:rsidRPr="008F52FE" w:rsidRDefault="00086F76" w:rsidP="00A46F0F">
            <w:pPr>
              <w:spacing w:after="120"/>
              <w:ind w:left="-28" w:right="176"/>
              <w:rPr>
                <w:rFonts w:ascii="Arial" w:hAnsi="Arial" w:cs="Arial"/>
                <w:i/>
                <w:sz w:val="24"/>
                <w:szCs w:val="24"/>
              </w:rPr>
            </w:pPr>
            <w:r w:rsidRPr="008F52FE">
              <w:rPr>
                <w:rFonts w:ascii="Arial" w:hAnsi="Arial" w:cs="Arial"/>
                <w:sz w:val="24"/>
                <w:szCs w:val="24"/>
              </w:rPr>
              <w:t xml:space="preserve">The school catchment area is the defined area in which a school is located. It is generally bounded by major roads and/or railway/canal. The catchment area for each Tower Hamlets Community school is set by the Local Authority and is designed to ensure that each address in the borough falls into the catchment area of </w:t>
            </w:r>
            <w:r w:rsidR="00227F35" w:rsidRPr="008F52FE">
              <w:rPr>
                <w:rFonts w:ascii="Arial" w:hAnsi="Arial" w:cs="Arial"/>
                <w:sz w:val="24"/>
                <w:szCs w:val="24"/>
              </w:rPr>
              <w:t xml:space="preserve">a </w:t>
            </w:r>
            <w:r w:rsidRPr="008F52FE">
              <w:rPr>
                <w:rFonts w:ascii="Arial" w:hAnsi="Arial" w:cs="Arial"/>
                <w:sz w:val="24"/>
                <w:szCs w:val="24"/>
              </w:rPr>
              <w:t xml:space="preserve">local school. Details of the community schools within the catchment area for a particular address can be viewed on the Local Authority’s website: </w:t>
            </w:r>
            <w:hyperlink r:id="rId15" w:history="1">
              <w:r w:rsidRPr="008F52FE">
                <w:rPr>
                  <w:rStyle w:val="Hyperlink"/>
                  <w:rFonts w:ascii="Arial" w:hAnsi="Arial" w:cs="Arial"/>
                  <w:sz w:val="24"/>
                  <w:szCs w:val="24"/>
                </w:rPr>
                <w:t>http://www.towerhamlets.gov.uk/equalchance</w:t>
              </w:r>
            </w:hyperlink>
            <w:r w:rsidRPr="008F52FE">
              <w:rPr>
                <w:rFonts w:ascii="Arial" w:hAnsi="Arial" w:cs="Arial"/>
                <w:sz w:val="24"/>
                <w:szCs w:val="24"/>
              </w:rPr>
              <w:t>.</w:t>
            </w:r>
          </w:p>
        </w:tc>
      </w:tr>
      <w:tr w:rsidR="001D41BC" w:rsidRPr="00AE0A92" w14:paraId="5B757237" w14:textId="77777777" w:rsidTr="2CDF5465">
        <w:tc>
          <w:tcPr>
            <w:tcW w:w="645" w:type="dxa"/>
          </w:tcPr>
          <w:p w14:paraId="5B757235" w14:textId="77777777" w:rsidR="001D41BC" w:rsidRPr="008F52FE" w:rsidRDefault="00D84EA1" w:rsidP="001D41BC">
            <w:pPr>
              <w:pStyle w:val="Heading2"/>
              <w:tabs>
                <w:tab w:val="left" w:pos="984"/>
              </w:tabs>
              <w:spacing w:before="0" w:after="120"/>
              <w:rPr>
                <w:rFonts w:ascii="Arial" w:hAnsi="Arial" w:cs="Arial"/>
                <w:i w:val="0"/>
                <w:sz w:val="24"/>
                <w:szCs w:val="24"/>
              </w:rPr>
            </w:pPr>
            <w:r w:rsidRPr="008F52FE">
              <w:rPr>
                <w:rFonts w:ascii="Arial" w:hAnsi="Arial" w:cs="Arial"/>
                <w:i w:val="0"/>
                <w:sz w:val="24"/>
                <w:szCs w:val="24"/>
              </w:rPr>
              <w:t>5</w:t>
            </w:r>
            <w:r w:rsidR="001D41BC" w:rsidRPr="008F52FE">
              <w:rPr>
                <w:rFonts w:ascii="Arial" w:hAnsi="Arial" w:cs="Arial"/>
                <w:i w:val="0"/>
                <w:sz w:val="24"/>
                <w:szCs w:val="24"/>
              </w:rPr>
              <w:t>.</w:t>
            </w:r>
          </w:p>
        </w:tc>
        <w:tc>
          <w:tcPr>
            <w:tcW w:w="9923" w:type="dxa"/>
          </w:tcPr>
          <w:p w14:paraId="5B757236" w14:textId="77777777" w:rsidR="001D41BC" w:rsidRPr="008F52FE" w:rsidRDefault="001D41BC" w:rsidP="00A46F0F">
            <w:pPr>
              <w:spacing w:after="120"/>
              <w:ind w:left="-28" w:right="284"/>
              <w:jc w:val="both"/>
              <w:rPr>
                <w:rFonts w:ascii="Arial" w:hAnsi="Arial" w:cs="Arial"/>
                <w:b/>
                <w:sz w:val="24"/>
                <w:szCs w:val="24"/>
              </w:rPr>
            </w:pPr>
            <w:r w:rsidRPr="008F52FE">
              <w:rPr>
                <w:rFonts w:ascii="Arial" w:hAnsi="Arial" w:cs="Arial"/>
                <w:b/>
                <w:sz w:val="24"/>
                <w:szCs w:val="24"/>
              </w:rPr>
              <w:t>Age of Admission</w:t>
            </w:r>
          </w:p>
        </w:tc>
      </w:tr>
      <w:tr w:rsidR="001D41BC" w:rsidRPr="00AE0A92" w14:paraId="5B75723A" w14:textId="77777777" w:rsidTr="2CDF5465">
        <w:tc>
          <w:tcPr>
            <w:tcW w:w="645" w:type="dxa"/>
          </w:tcPr>
          <w:p w14:paraId="5B757238" w14:textId="77777777" w:rsidR="001D41BC" w:rsidRPr="008F52FE" w:rsidRDefault="00D84EA1" w:rsidP="00A46F0F">
            <w:pPr>
              <w:pStyle w:val="Heading2"/>
              <w:tabs>
                <w:tab w:val="left" w:pos="984"/>
              </w:tabs>
              <w:spacing w:before="0" w:after="120"/>
              <w:ind w:right="-108"/>
              <w:rPr>
                <w:rFonts w:ascii="Arial" w:hAnsi="Arial" w:cs="Arial"/>
                <w:b w:val="0"/>
                <w:i w:val="0"/>
                <w:sz w:val="24"/>
                <w:szCs w:val="24"/>
              </w:rPr>
            </w:pPr>
            <w:r w:rsidRPr="008F52FE">
              <w:rPr>
                <w:rFonts w:ascii="Arial" w:hAnsi="Arial" w:cs="Arial"/>
                <w:b w:val="0"/>
                <w:i w:val="0"/>
                <w:sz w:val="24"/>
                <w:szCs w:val="24"/>
              </w:rPr>
              <w:t>5</w:t>
            </w:r>
            <w:r w:rsidR="001D41BC" w:rsidRPr="008F52FE">
              <w:rPr>
                <w:rFonts w:ascii="Arial" w:hAnsi="Arial" w:cs="Arial"/>
                <w:b w:val="0"/>
                <w:i w:val="0"/>
                <w:sz w:val="24"/>
                <w:szCs w:val="24"/>
              </w:rPr>
              <w:t>.1</w:t>
            </w:r>
          </w:p>
        </w:tc>
        <w:tc>
          <w:tcPr>
            <w:tcW w:w="9923" w:type="dxa"/>
          </w:tcPr>
          <w:p w14:paraId="5B757239" w14:textId="6B353735" w:rsidR="001D41BC" w:rsidRPr="008F52FE" w:rsidRDefault="763D8B9A" w:rsidP="2CDF5465">
            <w:pPr>
              <w:autoSpaceDE w:val="0"/>
              <w:autoSpaceDN w:val="0"/>
              <w:adjustRightInd w:val="0"/>
              <w:spacing w:after="120"/>
              <w:ind w:right="34"/>
              <w:rPr>
                <w:rFonts w:ascii="Arial" w:hAnsi="Arial" w:cs="Arial"/>
                <w:b/>
                <w:bCs/>
                <w:sz w:val="24"/>
                <w:szCs w:val="24"/>
              </w:rPr>
            </w:pPr>
            <w:r w:rsidRPr="2CDF5465">
              <w:rPr>
                <w:rFonts w:ascii="Arial" w:hAnsi="Arial" w:cs="Arial"/>
                <w:sz w:val="24"/>
                <w:szCs w:val="24"/>
              </w:rPr>
              <w:t xml:space="preserve">Children born on and between </w:t>
            </w:r>
            <w:r w:rsidRPr="0032571A">
              <w:rPr>
                <w:rFonts w:ascii="Arial" w:hAnsi="Arial" w:cs="Arial"/>
                <w:b/>
                <w:bCs/>
                <w:sz w:val="24"/>
                <w:szCs w:val="24"/>
              </w:rPr>
              <w:t>1 September 20</w:t>
            </w:r>
            <w:r w:rsidR="41BF9512" w:rsidRPr="0032571A">
              <w:rPr>
                <w:rFonts w:ascii="Arial" w:hAnsi="Arial" w:cs="Arial"/>
                <w:b/>
                <w:bCs/>
                <w:sz w:val="24"/>
                <w:szCs w:val="24"/>
              </w:rPr>
              <w:t>2</w:t>
            </w:r>
            <w:r w:rsidR="1C791C6D" w:rsidRPr="0032571A">
              <w:rPr>
                <w:rFonts w:ascii="Arial" w:hAnsi="Arial" w:cs="Arial"/>
                <w:b/>
                <w:bCs/>
                <w:sz w:val="24"/>
                <w:szCs w:val="24"/>
              </w:rPr>
              <w:t>2</w:t>
            </w:r>
            <w:r w:rsidR="4A791D56" w:rsidRPr="0032571A">
              <w:rPr>
                <w:rFonts w:ascii="Arial" w:hAnsi="Arial" w:cs="Arial"/>
                <w:b/>
                <w:bCs/>
                <w:sz w:val="24"/>
                <w:szCs w:val="24"/>
              </w:rPr>
              <w:t xml:space="preserve"> and 31 August 20</w:t>
            </w:r>
            <w:r w:rsidR="24E95E72" w:rsidRPr="0032571A">
              <w:rPr>
                <w:rFonts w:ascii="Arial" w:hAnsi="Arial" w:cs="Arial"/>
                <w:b/>
                <w:bCs/>
                <w:sz w:val="24"/>
                <w:szCs w:val="24"/>
              </w:rPr>
              <w:t>2</w:t>
            </w:r>
            <w:r w:rsidR="522AD888" w:rsidRPr="0032571A">
              <w:rPr>
                <w:rFonts w:ascii="Arial" w:hAnsi="Arial" w:cs="Arial"/>
                <w:b/>
                <w:bCs/>
                <w:sz w:val="24"/>
                <w:szCs w:val="24"/>
              </w:rPr>
              <w:t>3</w:t>
            </w:r>
            <w:r w:rsidRPr="2CDF5465">
              <w:rPr>
                <w:rFonts w:ascii="Arial" w:hAnsi="Arial" w:cs="Arial"/>
                <w:sz w:val="24"/>
                <w:szCs w:val="24"/>
              </w:rPr>
              <w:t xml:space="preserve"> would normally start primary school in Reception in the school</w:t>
            </w:r>
            <w:r w:rsidR="4646C5D6" w:rsidRPr="2CDF5465">
              <w:rPr>
                <w:rFonts w:ascii="Arial" w:hAnsi="Arial" w:cs="Arial"/>
                <w:sz w:val="24"/>
                <w:szCs w:val="24"/>
              </w:rPr>
              <w:t xml:space="preserve"> </w:t>
            </w:r>
            <w:r w:rsidR="4A791D56" w:rsidRPr="2CDF5465">
              <w:rPr>
                <w:rFonts w:ascii="Arial" w:hAnsi="Arial" w:cs="Arial"/>
                <w:sz w:val="24"/>
                <w:szCs w:val="24"/>
              </w:rPr>
              <w:t xml:space="preserve">year beginning in </w:t>
            </w:r>
            <w:r w:rsidR="4A791D56" w:rsidRPr="0032571A">
              <w:rPr>
                <w:rFonts w:ascii="Arial" w:hAnsi="Arial" w:cs="Arial"/>
                <w:b/>
                <w:bCs/>
                <w:sz w:val="24"/>
                <w:szCs w:val="24"/>
              </w:rPr>
              <w:t>September 20</w:t>
            </w:r>
            <w:r w:rsidR="00211621" w:rsidRPr="0032571A">
              <w:rPr>
                <w:rFonts w:ascii="Arial" w:hAnsi="Arial" w:cs="Arial"/>
                <w:b/>
                <w:bCs/>
                <w:sz w:val="24"/>
                <w:szCs w:val="24"/>
              </w:rPr>
              <w:t>2</w:t>
            </w:r>
            <w:r w:rsidR="4882C18F" w:rsidRPr="0032571A">
              <w:rPr>
                <w:rFonts w:ascii="Arial" w:hAnsi="Arial" w:cs="Arial"/>
                <w:b/>
                <w:bCs/>
                <w:sz w:val="24"/>
                <w:szCs w:val="24"/>
              </w:rPr>
              <w:t>7</w:t>
            </w:r>
            <w:r w:rsidRPr="2CDF5465">
              <w:rPr>
                <w:rFonts w:ascii="Arial" w:hAnsi="Arial" w:cs="Arial"/>
                <w:sz w:val="24"/>
                <w:szCs w:val="24"/>
              </w:rPr>
              <w:t xml:space="preserve">. All Tower Hamlets infant and primary schools provide full-time </w:t>
            </w:r>
            <w:r w:rsidR="65799B97" w:rsidRPr="2CDF5465">
              <w:rPr>
                <w:rFonts w:ascii="Arial" w:hAnsi="Arial" w:cs="Arial"/>
                <w:sz w:val="24"/>
                <w:szCs w:val="24"/>
              </w:rPr>
              <w:t>education for</w:t>
            </w:r>
            <w:r w:rsidRPr="2CDF5465">
              <w:rPr>
                <w:rFonts w:ascii="Arial" w:hAnsi="Arial" w:cs="Arial"/>
                <w:sz w:val="24"/>
                <w:szCs w:val="24"/>
              </w:rPr>
              <w:t xml:space="preserve"> children offered a place in the Reception</w:t>
            </w:r>
            <w:r w:rsidR="65799B97" w:rsidRPr="2CDF5465">
              <w:rPr>
                <w:rFonts w:ascii="Arial" w:hAnsi="Arial" w:cs="Arial"/>
                <w:sz w:val="24"/>
                <w:szCs w:val="24"/>
              </w:rPr>
              <w:t xml:space="preserve"> Year</w:t>
            </w:r>
            <w:r w:rsidRPr="2CDF5465">
              <w:rPr>
                <w:rFonts w:ascii="Arial" w:hAnsi="Arial" w:cs="Arial"/>
                <w:sz w:val="24"/>
                <w:szCs w:val="24"/>
              </w:rPr>
              <w:t xml:space="preserve"> from the September following their fourth birthday. </w:t>
            </w:r>
          </w:p>
        </w:tc>
      </w:tr>
      <w:tr w:rsidR="00086F76" w:rsidRPr="00AE0A92" w14:paraId="5B75723D" w14:textId="77777777" w:rsidTr="2CDF5465">
        <w:tc>
          <w:tcPr>
            <w:tcW w:w="645" w:type="dxa"/>
          </w:tcPr>
          <w:p w14:paraId="5B75723B" w14:textId="77777777" w:rsidR="00086F76" w:rsidRPr="008F52FE" w:rsidRDefault="00D84EA1" w:rsidP="00A46F0F">
            <w:pPr>
              <w:pStyle w:val="Heading2"/>
              <w:tabs>
                <w:tab w:val="left" w:pos="984"/>
              </w:tabs>
              <w:spacing w:before="0" w:after="120"/>
              <w:ind w:right="-108"/>
              <w:rPr>
                <w:rFonts w:ascii="Arial" w:hAnsi="Arial" w:cs="Arial"/>
                <w:b w:val="0"/>
                <w:i w:val="0"/>
                <w:sz w:val="24"/>
                <w:szCs w:val="24"/>
              </w:rPr>
            </w:pPr>
            <w:r w:rsidRPr="008F52FE">
              <w:rPr>
                <w:rFonts w:ascii="Arial" w:hAnsi="Arial" w:cs="Arial"/>
                <w:b w:val="0"/>
                <w:i w:val="0"/>
                <w:sz w:val="24"/>
                <w:szCs w:val="24"/>
              </w:rPr>
              <w:lastRenderedPageBreak/>
              <w:t>5</w:t>
            </w:r>
            <w:r w:rsidR="001D41BC" w:rsidRPr="008F52FE">
              <w:rPr>
                <w:rFonts w:ascii="Arial" w:hAnsi="Arial" w:cs="Arial"/>
                <w:b w:val="0"/>
                <w:i w:val="0"/>
                <w:sz w:val="24"/>
                <w:szCs w:val="24"/>
              </w:rPr>
              <w:t>.2</w:t>
            </w:r>
          </w:p>
        </w:tc>
        <w:tc>
          <w:tcPr>
            <w:tcW w:w="9923" w:type="dxa"/>
          </w:tcPr>
          <w:p w14:paraId="5B75723C" w14:textId="77777777" w:rsidR="00086F76" w:rsidRPr="008F52FE" w:rsidRDefault="00086F76" w:rsidP="003A3E06">
            <w:pPr>
              <w:autoSpaceDE w:val="0"/>
              <w:autoSpaceDN w:val="0"/>
              <w:adjustRightInd w:val="0"/>
              <w:spacing w:after="120"/>
              <w:ind w:right="34"/>
              <w:rPr>
                <w:rFonts w:ascii="Arial" w:hAnsi="Arial" w:cs="Arial"/>
                <w:b/>
                <w:sz w:val="24"/>
                <w:szCs w:val="24"/>
              </w:rPr>
            </w:pPr>
            <w:r w:rsidRPr="008F52FE">
              <w:rPr>
                <w:rFonts w:ascii="Arial" w:hAnsi="Arial" w:cs="Arial"/>
                <w:sz w:val="24"/>
                <w:szCs w:val="24"/>
              </w:rPr>
              <w:t>Parents can request that the date their child is admitted to school is deferred until later in the school year or until the child r</w:t>
            </w:r>
            <w:r w:rsidR="00DF023F" w:rsidRPr="008F52FE">
              <w:rPr>
                <w:rFonts w:ascii="Arial" w:hAnsi="Arial" w:cs="Arial"/>
                <w:sz w:val="24"/>
                <w:szCs w:val="24"/>
              </w:rPr>
              <w:t xml:space="preserve">eaches compulsory school age during </w:t>
            </w:r>
            <w:r w:rsidRPr="008F52FE">
              <w:rPr>
                <w:rFonts w:ascii="Arial" w:hAnsi="Arial" w:cs="Arial"/>
                <w:sz w:val="24"/>
                <w:szCs w:val="24"/>
              </w:rPr>
              <w:t xml:space="preserve">the school year. A child’s attendance at school does not become compulsory until the start of the term following their fifth birthday. Where entry is deferred, the school will hold the place for that child and not offer it to another child. The parent would not however be able to defer entry beyond the beginning of the term after the child’s fifth birthday, nor beyond the </w:t>
            </w:r>
            <w:r w:rsidR="0008580F" w:rsidRPr="008F52FE">
              <w:rPr>
                <w:rFonts w:ascii="Arial" w:hAnsi="Arial" w:cs="Arial"/>
                <w:sz w:val="24"/>
                <w:szCs w:val="24"/>
              </w:rPr>
              <w:t xml:space="preserve">start of the summer term in the </w:t>
            </w:r>
            <w:r w:rsidRPr="008F52FE">
              <w:rPr>
                <w:rFonts w:ascii="Arial" w:hAnsi="Arial" w:cs="Arial"/>
                <w:sz w:val="24"/>
                <w:szCs w:val="24"/>
              </w:rPr>
              <w:t>academic year for which the original application was accepted.</w:t>
            </w:r>
          </w:p>
        </w:tc>
      </w:tr>
      <w:tr w:rsidR="0023188D" w:rsidRPr="00AE0A92" w14:paraId="5B757241" w14:textId="77777777" w:rsidTr="2CDF5465">
        <w:tc>
          <w:tcPr>
            <w:tcW w:w="645" w:type="dxa"/>
          </w:tcPr>
          <w:p w14:paraId="5B75723E" w14:textId="77777777" w:rsidR="0023188D" w:rsidRPr="008F52FE" w:rsidRDefault="0023188D" w:rsidP="0023188D">
            <w:pPr>
              <w:pStyle w:val="Heading2"/>
              <w:tabs>
                <w:tab w:val="left" w:pos="984"/>
              </w:tabs>
              <w:spacing w:before="0" w:after="120"/>
              <w:ind w:right="-108"/>
              <w:rPr>
                <w:rFonts w:ascii="Arial" w:hAnsi="Arial" w:cs="Arial"/>
                <w:b w:val="0"/>
                <w:i w:val="0"/>
                <w:sz w:val="24"/>
                <w:szCs w:val="24"/>
              </w:rPr>
            </w:pPr>
            <w:r w:rsidRPr="008F52FE">
              <w:rPr>
                <w:rFonts w:ascii="Arial" w:hAnsi="Arial" w:cs="Arial"/>
                <w:b w:val="0"/>
                <w:i w:val="0"/>
                <w:sz w:val="24"/>
                <w:szCs w:val="24"/>
              </w:rPr>
              <w:t>5.3</w:t>
            </w:r>
          </w:p>
          <w:p w14:paraId="5B75723F" w14:textId="77777777" w:rsidR="0023188D" w:rsidRPr="008F52FE" w:rsidRDefault="0023188D" w:rsidP="00A46F0F">
            <w:pPr>
              <w:pStyle w:val="Heading2"/>
              <w:tabs>
                <w:tab w:val="left" w:pos="984"/>
              </w:tabs>
              <w:spacing w:before="0" w:after="120"/>
              <w:ind w:right="-108"/>
              <w:rPr>
                <w:rFonts w:ascii="Arial" w:hAnsi="Arial" w:cs="Arial"/>
                <w:b w:val="0"/>
                <w:i w:val="0"/>
                <w:sz w:val="24"/>
                <w:szCs w:val="24"/>
              </w:rPr>
            </w:pPr>
          </w:p>
        </w:tc>
        <w:tc>
          <w:tcPr>
            <w:tcW w:w="9923" w:type="dxa"/>
          </w:tcPr>
          <w:p w14:paraId="5B757240" w14:textId="77777777" w:rsidR="0023188D" w:rsidRPr="008F52FE" w:rsidRDefault="0023188D" w:rsidP="003A3E06">
            <w:pPr>
              <w:autoSpaceDE w:val="0"/>
              <w:autoSpaceDN w:val="0"/>
              <w:adjustRightInd w:val="0"/>
              <w:spacing w:after="120"/>
              <w:ind w:right="34"/>
              <w:rPr>
                <w:rFonts w:ascii="Arial" w:hAnsi="Arial" w:cs="Arial"/>
                <w:sz w:val="24"/>
                <w:szCs w:val="24"/>
              </w:rPr>
            </w:pPr>
            <w:r w:rsidRPr="008F52FE">
              <w:rPr>
                <w:rFonts w:ascii="Arial" w:hAnsi="Arial" w:cs="Arial"/>
                <w:sz w:val="24"/>
                <w:szCs w:val="24"/>
              </w:rPr>
              <w:t>Where parents choose to defer entry, a school may reasonably expect that the child would start at the beginning of a new school term/half term. Where a parent of a ‘summer-born’ child (1 April - 31 August) wishes their child to start school in the autumn term following their fifth birthday, they will need to re-apply for a place at the correct time.</w:t>
            </w:r>
          </w:p>
        </w:tc>
      </w:tr>
      <w:tr w:rsidR="001D41BC" w:rsidRPr="00AE0A92" w14:paraId="5B757244" w14:textId="77777777" w:rsidTr="2CDF5465">
        <w:tc>
          <w:tcPr>
            <w:tcW w:w="645" w:type="dxa"/>
          </w:tcPr>
          <w:p w14:paraId="5B757242" w14:textId="77777777" w:rsidR="0008580F" w:rsidRPr="008F52FE" w:rsidRDefault="00D84EA1" w:rsidP="0023188D">
            <w:pPr>
              <w:spacing w:after="120"/>
              <w:rPr>
                <w:rFonts w:ascii="Arial" w:hAnsi="Arial" w:cs="Arial"/>
                <w:sz w:val="24"/>
                <w:szCs w:val="24"/>
              </w:rPr>
            </w:pPr>
            <w:r w:rsidRPr="008F52FE">
              <w:rPr>
                <w:rFonts w:ascii="Arial" w:hAnsi="Arial" w:cs="Arial"/>
                <w:sz w:val="24"/>
                <w:szCs w:val="24"/>
              </w:rPr>
              <w:t>5</w:t>
            </w:r>
            <w:r w:rsidR="0008580F" w:rsidRPr="008F52FE">
              <w:rPr>
                <w:rFonts w:ascii="Arial" w:hAnsi="Arial" w:cs="Arial"/>
                <w:sz w:val="24"/>
                <w:szCs w:val="24"/>
              </w:rPr>
              <w:t>.4</w:t>
            </w:r>
          </w:p>
        </w:tc>
        <w:tc>
          <w:tcPr>
            <w:tcW w:w="9923" w:type="dxa"/>
          </w:tcPr>
          <w:p w14:paraId="5B757243" w14:textId="77777777" w:rsidR="008F04AD" w:rsidRPr="008F52FE" w:rsidRDefault="0008580F" w:rsidP="003A3E06">
            <w:pPr>
              <w:autoSpaceDE w:val="0"/>
              <w:autoSpaceDN w:val="0"/>
              <w:adjustRightInd w:val="0"/>
              <w:spacing w:after="120"/>
              <w:ind w:right="34"/>
              <w:rPr>
                <w:rFonts w:ascii="Arial" w:hAnsi="Arial" w:cs="Arial"/>
                <w:sz w:val="24"/>
                <w:szCs w:val="24"/>
              </w:rPr>
            </w:pPr>
            <w:r w:rsidRPr="008F52FE">
              <w:rPr>
                <w:rFonts w:ascii="Arial" w:hAnsi="Arial" w:cs="Arial"/>
                <w:sz w:val="24"/>
                <w:szCs w:val="24"/>
              </w:rPr>
              <w:t>It is the vi</w:t>
            </w:r>
            <w:r w:rsidR="006035D6" w:rsidRPr="008F52FE">
              <w:rPr>
                <w:rFonts w:ascii="Arial" w:hAnsi="Arial" w:cs="Arial"/>
                <w:sz w:val="24"/>
                <w:szCs w:val="24"/>
              </w:rPr>
              <w:t xml:space="preserve">ew of the Local Authority that </w:t>
            </w:r>
            <w:r w:rsidRPr="008F52FE">
              <w:rPr>
                <w:rFonts w:ascii="Arial" w:hAnsi="Arial" w:cs="Arial"/>
                <w:sz w:val="24"/>
                <w:szCs w:val="24"/>
              </w:rPr>
              <w:t>children should start primary school with their normal age group.</w:t>
            </w:r>
            <w:r w:rsidR="006035D6" w:rsidRPr="008F52FE">
              <w:rPr>
                <w:rFonts w:ascii="Arial" w:hAnsi="Arial" w:cs="Arial"/>
                <w:sz w:val="24"/>
                <w:szCs w:val="24"/>
              </w:rPr>
              <w:t xml:space="preserve"> However, a parent may seek admission for their child outside the normal group; for example, if the child is gifted and talented or has been born prematurely.</w:t>
            </w:r>
            <w:r w:rsidR="00DF023F" w:rsidRPr="008F52FE">
              <w:rPr>
                <w:rFonts w:ascii="Arial" w:hAnsi="Arial" w:cs="Arial"/>
                <w:sz w:val="24"/>
                <w:szCs w:val="24"/>
              </w:rPr>
              <w:t xml:space="preserve"> If a p</w:t>
            </w:r>
            <w:r w:rsidR="006035D6" w:rsidRPr="008F52FE">
              <w:rPr>
                <w:rFonts w:ascii="Arial" w:hAnsi="Arial" w:cs="Arial"/>
                <w:sz w:val="24"/>
                <w:szCs w:val="24"/>
              </w:rPr>
              <w:t>arent w</w:t>
            </w:r>
            <w:r w:rsidR="00DF023F" w:rsidRPr="008F52FE">
              <w:rPr>
                <w:rFonts w:ascii="Arial" w:hAnsi="Arial" w:cs="Arial"/>
                <w:sz w:val="24"/>
                <w:szCs w:val="24"/>
              </w:rPr>
              <w:t>ishes to request for their child to be admitted outside of the normal age group, they sho</w:t>
            </w:r>
            <w:r w:rsidR="00B54707" w:rsidRPr="008F52FE">
              <w:rPr>
                <w:rFonts w:ascii="Arial" w:hAnsi="Arial" w:cs="Arial"/>
                <w:sz w:val="24"/>
                <w:szCs w:val="24"/>
              </w:rPr>
              <w:t>uld include a letter with their reception application and also provide a report from an appropriate education or health professional.</w:t>
            </w:r>
          </w:p>
        </w:tc>
      </w:tr>
      <w:tr w:rsidR="00086F76" w:rsidRPr="00AE0A92" w14:paraId="5B757247" w14:textId="77777777" w:rsidTr="2CDF5465">
        <w:tc>
          <w:tcPr>
            <w:tcW w:w="645" w:type="dxa"/>
          </w:tcPr>
          <w:p w14:paraId="5B757245" w14:textId="77777777" w:rsidR="00086F76" w:rsidRPr="008F52FE" w:rsidRDefault="00D84EA1" w:rsidP="004D4D2D">
            <w:pPr>
              <w:pStyle w:val="Heading2"/>
              <w:spacing w:before="0" w:after="120"/>
              <w:ind w:right="-108"/>
              <w:rPr>
                <w:rFonts w:ascii="Arial" w:hAnsi="Arial" w:cs="Arial"/>
                <w:i w:val="0"/>
                <w:sz w:val="24"/>
                <w:szCs w:val="24"/>
              </w:rPr>
            </w:pPr>
            <w:r w:rsidRPr="008F52FE">
              <w:rPr>
                <w:rFonts w:ascii="Arial" w:hAnsi="Arial" w:cs="Arial"/>
                <w:i w:val="0"/>
                <w:sz w:val="24"/>
                <w:szCs w:val="24"/>
              </w:rPr>
              <w:t>6</w:t>
            </w:r>
            <w:r w:rsidR="00086F76" w:rsidRPr="008F52FE">
              <w:rPr>
                <w:rFonts w:ascii="Arial" w:hAnsi="Arial" w:cs="Arial"/>
                <w:i w:val="0"/>
                <w:sz w:val="24"/>
                <w:szCs w:val="24"/>
              </w:rPr>
              <w:t>.</w:t>
            </w:r>
          </w:p>
        </w:tc>
        <w:tc>
          <w:tcPr>
            <w:tcW w:w="9923" w:type="dxa"/>
          </w:tcPr>
          <w:p w14:paraId="5B757246" w14:textId="77777777" w:rsidR="00086F76" w:rsidRPr="008F52FE" w:rsidRDefault="00086F76" w:rsidP="004D4D2D">
            <w:pPr>
              <w:pStyle w:val="Heading2"/>
              <w:spacing w:before="0" w:after="120"/>
              <w:ind w:right="282"/>
              <w:jc w:val="both"/>
              <w:rPr>
                <w:rFonts w:ascii="Arial" w:hAnsi="Arial" w:cs="Arial"/>
                <w:i w:val="0"/>
                <w:sz w:val="24"/>
                <w:szCs w:val="24"/>
              </w:rPr>
            </w:pPr>
            <w:r w:rsidRPr="008F52FE">
              <w:rPr>
                <w:rFonts w:ascii="Arial" w:hAnsi="Arial" w:cs="Arial"/>
                <w:i w:val="0"/>
                <w:sz w:val="24"/>
                <w:szCs w:val="24"/>
              </w:rPr>
              <w:t>Nursery Provision</w:t>
            </w:r>
          </w:p>
        </w:tc>
      </w:tr>
      <w:tr w:rsidR="00086F76" w:rsidRPr="00AE0A92" w14:paraId="5B75724A" w14:textId="77777777" w:rsidTr="2CDF5465">
        <w:tc>
          <w:tcPr>
            <w:tcW w:w="645" w:type="dxa"/>
          </w:tcPr>
          <w:p w14:paraId="5B757248" w14:textId="77777777" w:rsidR="00086F76" w:rsidRPr="008F52FE" w:rsidRDefault="00D84EA1" w:rsidP="00A46F0F">
            <w:pPr>
              <w:pStyle w:val="Heading2"/>
              <w:spacing w:before="0" w:after="120"/>
              <w:ind w:right="-108"/>
              <w:rPr>
                <w:rFonts w:ascii="Arial" w:hAnsi="Arial" w:cs="Arial"/>
                <w:i w:val="0"/>
                <w:sz w:val="24"/>
                <w:szCs w:val="24"/>
              </w:rPr>
            </w:pPr>
            <w:r w:rsidRPr="008F52FE">
              <w:rPr>
                <w:rFonts w:ascii="Arial" w:hAnsi="Arial" w:cs="Arial"/>
                <w:b w:val="0"/>
                <w:i w:val="0"/>
                <w:sz w:val="24"/>
                <w:szCs w:val="24"/>
              </w:rPr>
              <w:t>6</w:t>
            </w:r>
            <w:r w:rsidR="001D41BC" w:rsidRPr="008F52FE">
              <w:rPr>
                <w:rFonts w:ascii="Arial" w:hAnsi="Arial" w:cs="Arial"/>
                <w:b w:val="0"/>
                <w:i w:val="0"/>
                <w:sz w:val="24"/>
                <w:szCs w:val="24"/>
              </w:rPr>
              <w:t>.1</w:t>
            </w:r>
          </w:p>
        </w:tc>
        <w:tc>
          <w:tcPr>
            <w:tcW w:w="9923" w:type="dxa"/>
          </w:tcPr>
          <w:p w14:paraId="5B757249" w14:textId="77777777" w:rsidR="00086F76" w:rsidRPr="008F52FE" w:rsidRDefault="00086F76" w:rsidP="00F05071">
            <w:pPr>
              <w:pStyle w:val="Heading2"/>
              <w:spacing w:before="0" w:after="120"/>
              <w:jc w:val="both"/>
              <w:rPr>
                <w:rFonts w:ascii="Arial" w:hAnsi="Arial" w:cs="Arial"/>
                <w:b w:val="0"/>
                <w:i w:val="0"/>
                <w:sz w:val="24"/>
                <w:szCs w:val="24"/>
              </w:rPr>
            </w:pPr>
            <w:r w:rsidRPr="008F52FE">
              <w:rPr>
                <w:rFonts w:ascii="Arial" w:hAnsi="Arial" w:cs="Arial"/>
                <w:b w:val="0"/>
                <w:i w:val="0"/>
                <w:sz w:val="24"/>
                <w:szCs w:val="24"/>
              </w:rPr>
              <w:t>Some schools have a nursery class or deliver pre-school nursery education. The admission arrangements set out in this document do not apply to applications for the school’s nursery. Parents of children who are admitted to a nursery provision at a school must apply in the normal way for a place at the school, if they want their child to transfer to the reception class. Attendance at the nursery or co-located children’s centre will not guarantee admission to the school.</w:t>
            </w:r>
          </w:p>
        </w:tc>
      </w:tr>
      <w:tr w:rsidR="00086F76" w:rsidRPr="00AE0A92" w14:paraId="5B75724D" w14:textId="77777777" w:rsidTr="2CDF5465">
        <w:tc>
          <w:tcPr>
            <w:tcW w:w="645" w:type="dxa"/>
          </w:tcPr>
          <w:p w14:paraId="5B75724B" w14:textId="77777777" w:rsidR="00086F76" w:rsidRPr="008F52FE" w:rsidRDefault="00D84EA1" w:rsidP="00A46F0F">
            <w:pPr>
              <w:pStyle w:val="Heading2"/>
              <w:tabs>
                <w:tab w:val="left" w:pos="1140"/>
              </w:tabs>
              <w:spacing w:before="0" w:after="120"/>
              <w:ind w:right="-108"/>
              <w:rPr>
                <w:rFonts w:ascii="Arial" w:hAnsi="Arial" w:cs="Arial"/>
                <w:i w:val="0"/>
                <w:sz w:val="24"/>
                <w:szCs w:val="24"/>
              </w:rPr>
            </w:pPr>
            <w:r w:rsidRPr="008F52FE">
              <w:rPr>
                <w:rFonts w:ascii="Arial" w:hAnsi="Arial" w:cs="Arial"/>
                <w:i w:val="0"/>
                <w:sz w:val="24"/>
                <w:szCs w:val="24"/>
              </w:rPr>
              <w:t>7</w:t>
            </w:r>
            <w:r w:rsidR="00086F76" w:rsidRPr="008F52FE">
              <w:rPr>
                <w:rFonts w:ascii="Arial" w:hAnsi="Arial" w:cs="Arial"/>
                <w:i w:val="0"/>
                <w:sz w:val="24"/>
                <w:szCs w:val="24"/>
              </w:rPr>
              <w:t>.</w:t>
            </w:r>
          </w:p>
        </w:tc>
        <w:tc>
          <w:tcPr>
            <w:tcW w:w="9923" w:type="dxa"/>
          </w:tcPr>
          <w:p w14:paraId="5B75724C" w14:textId="77777777" w:rsidR="00086F76" w:rsidRPr="008F52FE" w:rsidRDefault="00086F76" w:rsidP="004D4D2D">
            <w:pPr>
              <w:pStyle w:val="Heading2"/>
              <w:spacing w:before="0" w:after="120"/>
              <w:ind w:right="282"/>
              <w:jc w:val="both"/>
              <w:rPr>
                <w:rFonts w:ascii="Arial" w:hAnsi="Arial" w:cs="Arial"/>
                <w:i w:val="0"/>
                <w:sz w:val="24"/>
                <w:szCs w:val="24"/>
              </w:rPr>
            </w:pPr>
            <w:r w:rsidRPr="008F52FE">
              <w:rPr>
                <w:rFonts w:ascii="Arial" w:hAnsi="Arial" w:cs="Arial"/>
                <w:i w:val="0"/>
                <w:sz w:val="24"/>
                <w:szCs w:val="24"/>
              </w:rPr>
              <w:t>Applying for a Place</w:t>
            </w:r>
          </w:p>
        </w:tc>
      </w:tr>
      <w:tr w:rsidR="00784209" w:rsidRPr="007934CC" w14:paraId="325EB160" w14:textId="77777777" w:rsidTr="2CDF5465">
        <w:tc>
          <w:tcPr>
            <w:tcW w:w="645" w:type="dxa"/>
          </w:tcPr>
          <w:p w14:paraId="0EB876CD" w14:textId="548BD2C0" w:rsidR="00784209" w:rsidRPr="006E66F0" w:rsidRDefault="00784209" w:rsidP="00D84EA1">
            <w:pPr>
              <w:pStyle w:val="Heading2"/>
              <w:tabs>
                <w:tab w:val="left" w:pos="1140"/>
              </w:tabs>
              <w:spacing w:before="0" w:after="120"/>
              <w:ind w:right="-108"/>
              <w:rPr>
                <w:rFonts w:ascii="Arial" w:hAnsi="Arial" w:cs="Arial"/>
                <w:b w:val="0"/>
                <w:i w:val="0"/>
                <w:sz w:val="24"/>
                <w:szCs w:val="24"/>
              </w:rPr>
            </w:pPr>
            <w:r w:rsidRPr="006E66F0">
              <w:rPr>
                <w:rFonts w:ascii="Arial" w:hAnsi="Arial" w:cs="Arial"/>
                <w:b w:val="0"/>
                <w:i w:val="0"/>
                <w:sz w:val="24"/>
                <w:szCs w:val="24"/>
              </w:rPr>
              <w:t>7.1</w:t>
            </w:r>
          </w:p>
        </w:tc>
        <w:tc>
          <w:tcPr>
            <w:tcW w:w="9923" w:type="dxa"/>
          </w:tcPr>
          <w:p w14:paraId="55B2406E" w14:textId="1C57E1E5" w:rsidR="00784209" w:rsidRPr="006E66F0" w:rsidRDefault="00D157D0" w:rsidP="00A46F0F">
            <w:pPr>
              <w:spacing w:after="120"/>
              <w:ind w:right="284"/>
              <w:jc w:val="both"/>
              <w:rPr>
                <w:rFonts w:ascii="Arial" w:hAnsi="Arial" w:cs="Arial"/>
                <w:sz w:val="24"/>
                <w:szCs w:val="24"/>
              </w:rPr>
            </w:pPr>
            <w:r w:rsidRPr="006E66F0">
              <w:rPr>
                <w:rFonts w:ascii="Arial" w:hAnsi="Arial" w:cs="Arial"/>
                <w:sz w:val="24"/>
                <w:szCs w:val="24"/>
              </w:rPr>
              <w:t>Applications can be made by parents or carers with parental responsibilities who are residents of Tower Hamlets and professionals with parents’ agreement.</w:t>
            </w:r>
          </w:p>
        </w:tc>
      </w:tr>
      <w:tr w:rsidR="00086F76" w:rsidRPr="007934CC" w14:paraId="5B757250" w14:textId="77777777" w:rsidTr="2CDF5465">
        <w:tc>
          <w:tcPr>
            <w:tcW w:w="645" w:type="dxa"/>
          </w:tcPr>
          <w:p w14:paraId="5B75724E" w14:textId="2B762B69" w:rsidR="00086F76" w:rsidRPr="008F52FE" w:rsidRDefault="00D84EA1" w:rsidP="00D84EA1">
            <w:pPr>
              <w:pStyle w:val="Heading2"/>
              <w:tabs>
                <w:tab w:val="left" w:pos="1140"/>
              </w:tabs>
              <w:spacing w:before="0" w:after="120"/>
              <w:ind w:right="-108"/>
              <w:rPr>
                <w:rFonts w:ascii="Arial" w:hAnsi="Arial" w:cs="Arial"/>
                <w:b w:val="0"/>
                <w:i w:val="0"/>
                <w:sz w:val="24"/>
                <w:szCs w:val="24"/>
              </w:rPr>
            </w:pPr>
            <w:r w:rsidRPr="008F52FE">
              <w:rPr>
                <w:rFonts w:ascii="Arial" w:hAnsi="Arial" w:cs="Arial"/>
                <w:b w:val="0"/>
                <w:i w:val="0"/>
                <w:sz w:val="24"/>
                <w:szCs w:val="24"/>
              </w:rPr>
              <w:t>7.</w:t>
            </w:r>
            <w:r w:rsidR="00D7152A">
              <w:rPr>
                <w:rFonts w:ascii="Arial" w:hAnsi="Arial" w:cs="Arial"/>
                <w:b w:val="0"/>
                <w:i w:val="0"/>
                <w:sz w:val="24"/>
                <w:szCs w:val="24"/>
              </w:rPr>
              <w:t>2</w:t>
            </w:r>
          </w:p>
        </w:tc>
        <w:tc>
          <w:tcPr>
            <w:tcW w:w="9923" w:type="dxa"/>
          </w:tcPr>
          <w:p w14:paraId="321ADE02" w14:textId="36B0676C" w:rsidR="002A276C" w:rsidRDefault="00086F76" w:rsidP="00A46F0F">
            <w:pPr>
              <w:spacing w:after="120"/>
              <w:ind w:right="284"/>
              <w:jc w:val="both"/>
              <w:rPr>
                <w:rFonts w:ascii="Arial" w:hAnsi="Arial" w:cs="Arial"/>
                <w:sz w:val="24"/>
                <w:szCs w:val="24"/>
              </w:rPr>
            </w:pPr>
            <w:r w:rsidRPr="008F52FE">
              <w:rPr>
                <w:rFonts w:ascii="Arial" w:hAnsi="Arial" w:cs="Arial"/>
                <w:sz w:val="24"/>
                <w:szCs w:val="24"/>
              </w:rPr>
              <w:t xml:space="preserve">How to apply for a primary school place is set out in the Local Authority’s school admissions booklet, </w:t>
            </w:r>
            <w:r w:rsidR="00227F35" w:rsidRPr="008F52FE">
              <w:rPr>
                <w:rFonts w:ascii="Arial" w:hAnsi="Arial" w:cs="Arial"/>
                <w:sz w:val="24"/>
                <w:szCs w:val="24"/>
              </w:rPr>
              <w:t>‘</w:t>
            </w:r>
            <w:r w:rsidRPr="008F52FE">
              <w:rPr>
                <w:rFonts w:ascii="Arial" w:hAnsi="Arial" w:cs="Arial"/>
                <w:sz w:val="24"/>
                <w:szCs w:val="24"/>
              </w:rPr>
              <w:t xml:space="preserve">Starting </w:t>
            </w:r>
            <w:r w:rsidR="009058AB" w:rsidRPr="008F52FE">
              <w:rPr>
                <w:rFonts w:ascii="Arial" w:hAnsi="Arial" w:cs="Arial"/>
                <w:sz w:val="24"/>
                <w:szCs w:val="24"/>
              </w:rPr>
              <w:t xml:space="preserve">Primary </w:t>
            </w:r>
            <w:r w:rsidRPr="008F52FE">
              <w:rPr>
                <w:rFonts w:ascii="Arial" w:hAnsi="Arial" w:cs="Arial"/>
                <w:sz w:val="24"/>
                <w:szCs w:val="24"/>
              </w:rPr>
              <w:t>School in Tower Hamlets</w:t>
            </w:r>
            <w:r w:rsidR="00227F35" w:rsidRPr="008F52FE">
              <w:rPr>
                <w:rFonts w:ascii="Arial" w:hAnsi="Arial" w:cs="Arial"/>
                <w:sz w:val="24"/>
                <w:szCs w:val="24"/>
              </w:rPr>
              <w:t>’</w:t>
            </w:r>
            <w:r w:rsidRPr="008F52FE">
              <w:rPr>
                <w:rFonts w:ascii="Arial" w:hAnsi="Arial" w:cs="Arial"/>
                <w:sz w:val="24"/>
                <w:szCs w:val="24"/>
              </w:rPr>
              <w:t xml:space="preserve">. Applications are then co-ordinated for all the schools in the Tower Hamlets area in accordance with the Authority’s published scheme. The scheme can be viewed </w:t>
            </w:r>
            <w:r w:rsidR="00A46F0F" w:rsidRPr="008F52FE">
              <w:rPr>
                <w:rFonts w:ascii="Arial" w:hAnsi="Arial" w:cs="Arial"/>
                <w:sz w:val="24"/>
                <w:szCs w:val="24"/>
              </w:rPr>
              <w:t>on the following webpage:</w:t>
            </w:r>
            <w:r w:rsidR="00B01552" w:rsidRPr="00B01552">
              <w:rPr>
                <w:rFonts w:ascii="Arial" w:hAnsi="Arial" w:cs="Arial"/>
                <w:sz w:val="24"/>
                <w:szCs w:val="24"/>
              </w:rPr>
              <w:t xml:space="preserve"> </w:t>
            </w:r>
            <w:hyperlink r:id="rId16" w:history="1">
              <w:r w:rsidR="00B01552" w:rsidRPr="00B01552">
                <w:rPr>
                  <w:rStyle w:val="Hyperlink"/>
                  <w:rFonts w:ascii="Arial" w:hAnsi="Arial" w:cs="Arial"/>
                  <w:sz w:val="24"/>
                  <w:szCs w:val="24"/>
                </w:rPr>
                <w:t>School admissions (towerhamlets.gov.uk)</w:t>
              </w:r>
            </w:hyperlink>
          </w:p>
          <w:p w14:paraId="5B75724F" w14:textId="63095B02" w:rsidR="00086F76" w:rsidRPr="008F52FE" w:rsidRDefault="00086F76" w:rsidP="00A46F0F">
            <w:pPr>
              <w:spacing w:after="120"/>
              <w:ind w:right="284"/>
              <w:jc w:val="both"/>
              <w:rPr>
                <w:rFonts w:ascii="Arial" w:hAnsi="Arial" w:cs="Arial"/>
                <w:sz w:val="24"/>
                <w:szCs w:val="24"/>
              </w:rPr>
            </w:pPr>
          </w:p>
        </w:tc>
      </w:tr>
      <w:tr w:rsidR="001D41BC" w:rsidRPr="00AE0A92" w14:paraId="5B757253" w14:textId="77777777" w:rsidTr="2CDF5465">
        <w:tc>
          <w:tcPr>
            <w:tcW w:w="645" w:type="dxa"/>
          </w:tcPr>
          <w:p w14:paraId="5B757251" w14:textId="220BFDD2" w:rsidR="001D41BC" w:rsidRPr="00377822" w:rsidRDefault="00D84EA1" w:rsidP="004D4D2D">
            <w:pPr>
              <w:pStyle w:val="Heading2"/>
              <w:tabs>
                <w:tab w:val="left" w:pos="1140"/>
              </w:tabs>
              <w:spacing w:before="0" w:after="120"/>
              <w:ind w:right="-108"/>
              <w:rPr>
                <w:rFonts w:ascii="Arial" w:hAnsi="Arial" w:cs="Arial"/>
                <w:b w:val="0"/>
                <w:i w:val="0"/>
                <w:sz w:val="22"/>
                <w:szCs w:val="22"/>
              </w:rPr>
            </w:pPr>
            <w:r w:rsidRPr="00377822">
              <w:rPr>
                <w:rFonts w:ascii="Arial" w:hAnsi="Arial" w:cs="Arial"/>
                <w:b w:val="0"/>
                <w:i w:val="0"/>
                <w:sz w:val="22"/>
                <w:szCs w:val="22"/>
              </w:rPr>
              <w:t>7</w:t>
            </w:r>
            <w:r w:rsidR="001D41BC" w:rsidRPr="00377822">
              <w:rPr>
                <w:rFonts w:ascii="Arial" w:hAnsi="Arial" w:cs="Arial"/>
                <w:b w:val="0"/>
                <w:i w:val="0"/>
                <w:sz w:val="22"/>
                <w:szCs w:val="22"/>
              </w:rPr>
              <w:t>.</w:t>
            </w:r>
            <w:r w:rsidR="00D7152A">
              <w:rPr>
                <w:rFonts w:ascii="Arial" w:hAnsi="Arial" w:cs="Arial"/>
                <w:b w:val="0"/>
                <w:i w:val="0"/>
                <w:sz w:val="22"/>
                <w:szCs w:val="22"/>
              </w:rPr>
              <w:t>3</w:t>
            </w:r>
          </w:p>
        </w:tc>
        <w:tc>
          <w:tcPr>
            <w:tcW w:w="9923" w:type="dxa"/>
          </w:tcPr>
          <w:p w14:paraId="5B757252" w14:textId="08E98409" w:rsidR="001D41BC" w:rsidRPr="00377822" w:rsidRDefault="763D8B9A" w:rsidP="2CDF5465">
            <w:pPr>
              <w:pStyle w:val="Heading2"/>
              <w:spacing w:before="0" w:after="120"/>
              <w:ind w:right="282"/>
              <w:rPr>
                <w:rFonts w:ascii="Arial" w:hAnsi="Arial" w:cs="Arial"/>
                <w:b w:val="0"/>
                <w:bCs w:val="0"/>
                <w:i w:val="0"/>
                <w:iCs w:val="0"/>
              </w:rPr>
            </w:pPr>
            <w:r w:rsidRPr="2CDF5465">
              <w:rPr>
                <w:rFonts w:ascii="Arial" w:hAnsi="Arial" w:cs="Arial"/>
                <w:b w:val="0"/>
                <w:bCs w:val="0"/>
                <w:i w:val="0"/>
                <w:iCs w:val="0"/>
                <w:sz w:val="24"/>
                <w:szCs w:val="24"/>
              </w:rPr>
              <w:t xml:space="preserve">The closing date for applications is </w:t>
            </w:r>
            <w:r w:rsidRPr="2CDF5465">
              <w:rPr>
                <w:rFonts w:ascii="Arial" w:hAnsi="Arial" w:cs="Arial"/>
                <w:i w:val="0"/>
                <w:iCs w:val="0"/>
                <w:sz w:val="24"/>
                <w:szCs w:val="24"/>
              </w:rPr>
              <w:t>15 January 20</w:t>
            </w:r>
            <w:r w:rsidR="00211621" w:rsidRPr="2CDF5465">
              <w:rPr>
                <w:rFonts w:ascii="Arial" w:hAnsi="Arial" w:cs="Arial"/>
                <w:i w:val="0"/>
                <w:iCs w:val="0"/>
                <w:sz w:val="24"/>
                <w:szCs w:val="24"/>
              </w:rPr>
              <w:t>2</w:t>
            </w:r>
            <w:r w:rsidR="04CC4C7A" w:rsidRPr="2CDF5465">
              <w:rPr>
                <w:rFonts w:ascii="Arial" w:hAnsi="Arial" w:cs="Arial"/>
                <w:i w:val="0"/>
                <w:iCs w:val="0"/>
                <w:sz w:val="24"/>
                <w:szCs w:val="24"/>
              </w:rPr>
              <w:t>7</w:t>
            </w:r>
            <w:r w:rsidRPr="2CDF5465">
              <w:rPr>
                <w:rFonts w:ascii="Arial" w:hAnsi="Arial" w:cs="Arial"/>
                <w:b w:val="0"/>
                <w:bCs w:val="0"/>
                <w:i w:val="0"/>
                <w:iCs w:val="0"/>
                <w:sz w:val="24"/>
                <w:szCs w:val="24"/>
              </w:rPr>
              <w:t xml:space="preserve"> and the date on which families are sent notification of the outcome is </w:t>
            </w:r>
            <w:r w:rsidR="08B32797" w:rsidRPr="2CDF5465">
              <w:rPr>
                <w:rFonts w:ascii="Arial" w:hAnsi="Arial" w:cs="Arial"/>
                <w:i w:val="0"/>
                <w:iCs w:val="0"/>
                <w:sz w:val="24"/>
                <w:szCs w:val="24"/>
              </w:rPr>
              <w:t>1</w:t>
            </w:r>
            <w:r w:rsidR="6F32413E" w:rsidRPr="2CDF5465">
              <w:rPr>
                <w:rFonts w:ascii="Arial" w:hAnsi="Arial" w:cs="Arial"/>
                <w:i w:val="0"/>
                <w:iCs w:val="0"/>
                <w:sz w:val="24"/>
                <w:szCs w:val="24"/>
              </w:rPr>
              <w:t>6</w:t>
            </w:r>
            <w:r w:rsidRPr="2CDF5465">
              <w:rPr>
                <w:rFonts w:ascii="Arial" w:hAnsi="Arial" w:cs="Arial"/>
                <w:i w:val="0"/>
                <w:iCs w:val="0"/>
                <w:sz w:val="24"/>
                <w:szCs w:val="24"/>
              </w:rPr>
              <w:t xml:space="preserve"> April 20</w:t>
            </w:r>
            <w:r w:rsidR="00211621" w:rsidRPr="2CDF5465">
              <w:rPr>
                <w:rFonts w:ascii="Arial" w:hAnsi="Arial" w:cs="Arial"/>
                <w:i w:val="0"/>
                <w:iCs w:val="0"/>
                <w:sz w:val="24"/>
                <w:szCs w:val="24"/>
              </w:rPr>
              <w:t>2</w:t>
            </w:r>
            <w:r w:rsidR="2BDF2430" w:rsidRPr="2CDF5465">
              <w:rPr>
                <w:rFonts w:ascii="Arial" w:hAnsi="Arial" w:cs="Arial"/>
                <w:i w:val="0"/>
                <w:iCs w:val="0"/>
                <w:sz w:val="24"/>
                <w:szCs w:val="24"/>
              </w:rPr>
              <w:t>7</w:t>
            </w:r>
            <w:r w:rsidRPr="2CDF5465">
              <w:rPr>
                <w:rFonts w:ascii="Arial" w:hAnsi="Arial" w:cs="Arial"/>
                <w:b w:val="0"/>
                <w:bCs w:val="0"/>
                <w:i w:val="0"/>
                <w:iCs w:val="0"/>
                <w:sz w:val="24"/>
                <w:szCs w:val="24"/>
              </w:rPr>
              <w:t>.</w:t>
            </w:r>
          </w:p>
        </w:tc>
      </w:tr>
    </w:tbl>
    <w:p w14:paraId="6032B7B4" w14:textId="77777777" w:rsidR="008A1DD1" w:rsidRDefault="008A1DD1">
      <w:r>
        <w:rPr>
          <w:b/>
          <w:bCs/>
          <w:i/>
          <w:iCs/>
        </w:rPr>
        <w:br w:type="page"/>
      </w:r>
    </w:p>
    <w:tbl>
      <w:tblPr>
        <w:tblW w:w="1056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9923"/>
      </w:tblGrid>
      <w:tr w:rsidR="001D41BC" w:rsidRPr="00AE0A92" w14:paraId="5B757256" w14:textId="77777777" w:rsidTr="2CDF5465">
        <w:tc>
          <w:tcPr>
            <w:tcW w:w="645" w:type="dxa"/>
          </w:tcPr>
          <w:p w14:paraId="5B757254" w14:textId="77777777" w:rsidR="001D41BC" w:rsidRPr="0023188D" w:rsidRDefault="00D84EA1" w:rsidP="004D4D2D">
            <w:pPr>
              <w:pStyle w:val="Heading2"/>
              <w:tabs>
                <w:tab w:val="left" w:pos="1140"/>
              </w:tabs>
              <w:spacing w:before="0" w:after="120"/>
              <w:ind w:right="-108"/>
              <w:rPr>
                <w:rFonts w:ascii="Arial" w:hAnsi="Arial" w:cs="Arial"/>
                <w:i w:val="0"/>
                <w:sz w:val="24"/>
                <w:szCs w:val="24"/>
              </w:rPr>
            </w:pPr>
            <w:r w:rsidRPr="0023188D">
              <w:rPr>
                <w:rFonts w:ascii="Arial" w:hAnsi="Arial" w:cs="Arial"/>
                <w:sz w:val="24"/>
                <w:szCs w:val="24"/>
              </w:rPr>
              <w:lastRenderedPageBreak/>
              <w:br w:type="page"/>
            </w:r>
            <w:r w:rsidRPr="0023188D">
              <w:rPr>
                <w:rFonts w:ascii="Arial" w:hAnsi="Arial" w:cs="Arial"/>
                <w:i w:val="0"/>
                <w:sz w:val="24"/>
                <w:szCs w:val="24"/>
              </w:rPr>
              <w:t>8</w:t>
            </w:r>
            <w:r w:rsidR="001D41BC" w:rsidRPr="0023188D">
              <w:rPr>
                <w:rFonts w:ascii="Arial" w:hAnsi="Arial" w:cs="Arial"/>
                <w:i w:val="0"/>
                <w:sz w:val="24"/>
                <w:szCs w:val="24"/>
              </w:rPr>
              <w:t>.</w:t>
            </w:r>
          </w:p>
        </w:tc>
        <w:tc>
          <w:tcPr>
            <w:tcW w:w="9923" w:type="dxa"/>
          </w:tcPr>
          <w:p w14:paraId="5B757255" w14:textId="77777777" w:rsidR="001D41BC" w:rsidRPr="0023188D" w:rsidRDefault="001D41BC" w:rsidP="004D4D2D">
            <w:pPr>
              <w:pStyle w:val="Heading2"/>
              <w:spacing w:before="0" w:after="120"/>
              <w:ind w:right="282"/>
              <w:rPr>
                <w:rFonts w:ascii="Arial" w:hAnsi="Arial" w:cs="Arial"/>
                <w:i w:val="0"/>
                <w:sz w:val="24"/>
                <w:szCs w:val="24"/>
              </w:rPr>
            </w:pPr>
            <w:r w:rsidRPr="0023188D">
              <w:rPr>
                <w:rFonts w:ascii="Arial" w:hAnsi="Arial" w:cs="Arial"/>
                <w:i w:val="0"/>
                <w:sz w:val="24"/>
                <w:szCs w:val="24"/>
              </w:rPr>
              <w:t>Late Applications</w:t>
            </w:r>
          </w:p>
        </w:tc>
      </w:tr>
      <w:tr w:rsidR="00211AEB" w:rsidRPr="00AE0A92" w14:paraId="5B757259" w14:textId="77777777" w:rsidTr="2CDF5465">
        <w:tc>
          <w:tcPr>
            <w:tcW w:w="645" w:type="dxa"/>
          </w:tcPr>
          <w:p w14:paraId="5B757257" w14:textId="77777777" w:rsidR="00ED02F6" w:rsidRPr="00377822" w:rsidRDefault="00D84EA1" w:rsidP="00A46F0F">
            <w:pPr>
              <w:pStyle w:val="Heading2"/>
              <w:spacing w:before="0" w:after="120"/>
              <w:rPr>
                <w:rFonts w:ascii="Arial" w:hAnsi="Arial" w:cs="Arial"/>
                <w:i w:val="0"/>
              </w:rPr>
            </w:pPr>
            <w:r w:rsidRPr="00377822">
              <w:rPr>
                <w:rFonts w:ascii="Arial" w:hAnsi="Arial" w:cs="Arial"/>
                <w:b w:val="0"/>
                <w:i w:val="0"/>
                <w:sz w:val="22"/>
                <w:szCs w:val="22"/>
              </w:rPr>
              <w:t>8</w:t>
            </w:r>
            <w:r w:rsidR="00EE2D48" w:rsidRPr="00377822">
              <w:rPr>
                <w:rFonts w:ascii="Arial" w:hAnsi="Arial" w:cs="Arial"/>
                <w:b w:val="0"/>
                <w:i w:val="0"/>
                <w:sz w:val="22"/>
                <w:szCs w:val="22"/>
              </w:rPr>
              <w:t>.1</w:t>
            </w:r>
          </w:p>
        </w:tc>
        <w:tc>
          <w:tcPr>
            <w:tcW w:w="9923" w:type="dxa"/>
          </w:tcPr>
          <w:p w14:paraId="5B757258" w14:textId="67FDA3DD" w:rsidR="00C50E6C" w:rsidRPr="00377822" w:rsidRDefault="763D8B9A" w:rsidP="2CDF5465">
            <w:pPr>
              <w:spacing w:after="120"/>
              <w:rPr>
                <w:rFonts w:ascii="Arial" w:hAnsi="Arial" w:cs="Arial"/>
                <w:i/>
                <w:iCs/>
              </w:rPr>
            </w:pPr>
            <w:r w:rsidRPr="2CDF5465">
              <w:rPr>
                <w:rFonts w:ascii="Arial" w:hAnsi="Arial" w:cs="Arial"/>
                <w:sz w:val="24"/>
                <w:szCs w:val="24"/>
              </w:rPr>
              <w:t xml:space="preserve">Applications received after the </w:t>
            </w:r>
            <w:r w:rsidRPr="2CDF5465">
              <w:rPr>
                <w:rFonts w:ascii="Arial" w:hAnsi="Arial" w:cs="Arial"/>
                <w:b/>
                <w:bCs/>
                <w:sz w:val="24"/>
                <w:szCs w:val="24"/>
              </w:rPr>
              <w:t>15</w:t>
            </w:r>
            <w:r w:rsidR="4A791D56" w:rsidRPr="2CDF5465">
              <w:rPr>
                <w:rFonts w:ascii="Arial" w:hAnsi="Arial" w:cs="Arial"/>
                <w:b/>
                <w:bCs/>
                <w:sz w:val="24"/>
                <w:szCs w:val="24"/>
              </w:rPr>
              <w:t xml:space="preserve"> January 20</w:t>
            </w:r>
            <w:r w:rsidR="00211621" w:rsidRPr="2CDF5465">
              <w:rPr>
                <w:rFonts w:ascii="Arial" w:hAnsi="Arial" w:cs="Arial"/>
                <w:b/>
                <w:bCs/>
                <w:sz w:val="24"/>
                <w:szCs w:val="24"/>
              </w:rPr>
              <w:t>2</w:t>
            </w:r>
            <w:r w:rsidR="7AFFFD6C" w:rsidRPr="2CDF5465">
              <w:rPr>
                <w:rFonts w:ascii="Arial" w:hAnsi="Arial" w:cs="Arial"/>
                <w:b/>
                <w:bCs/>
                <w:sz w:val="24"/>
                <w:szCs w:val="24"/>
              </w:rPr>
              <w:t>7</w:t>
            </w:r>
            <w:r w:rsidRPr="2CDF5465">
              <w:rPr>
                <w:rFonts w:ascii="Arial" w:hAnsi="Arial" w:cs="Arial"/>
                <w:sz w:val="24"/>
                <w:szCs w:val="24"/>
              </w:rPr>
              <w:t xml:space="preserve"> closing date will be treated as late applications unless there is evidence to show that the application or amendment could not reasonably have been made on time. A new preference or change in the order of preferences will not be accepted after the closing date unless the circumstances are deemed to be exceptiona</w:t>
            </w:r>
            <w:r w:rsidR="5D9B25DC" w:rsidRPr="2CDF5465">
              <w:rPr>
                <w:rFonts w:ascii="Arial" w:hAnsi="Arial" w:cs="Arial"/>
                <w:sz w:val="24"/>
                <w:szCs w:val="24"/>
              </w:rPr>
              <w:t xml:space="preserve">l. Late applications will be </w:t>
            </w:r>
            <w:r w:rsidRPr="2CDF5465">
              <w:rPr>
                <w:rFonts w:ascii="Arial" w:hAnsi="Arial" w:cs="Arial"/>
                <w:sz w:val="24"/>
                <w:szCs w:val="24"/>
              </w:rPr>
              <w:t xml:space="preserve">dealt with after all on time applications in the first round of offers on </w:t>
            </w:r>
            <w:r w:rsidR="4A791D56" w:rsidRPr="2CDF5465">
              <w:rPr>
                <w:rFonts w:ascii="Arial" w:hAnsi="Arial" w:cs="Arial"/>
                <w:b/>
                <w:bCs/>
                <w:sz w:val="24"/>
                <w:szCs w:val="24"/>
              </w:rPr>
              <w:t>1</w:t>
            </w:r>
            <w:r w:rsidR="6F32413E" w:rsidRPr="2CDF5465">
              <w:rPr>
                <w:rFonts w:ascii="Arial" w:hAnsi="Arial" w:cs="Arial"/>
                <w:b/>
                <w:bCs/>
                <w:sz w:val="24"/>
                <w:szCs w:val="24"/>
              </w:rPr>
              <w:t>6</w:t>
            </w:r>
            <w:r w:rsidR="4A791D56" w:rsidRPr="2CDF5465">
              <w:rPr>
                <w:rFonts w:ascii="Arial" w:hAnsi="Arial" w:cs="Arial"/>
                <w:b/>
                <w:bCs/>
                <w:sz w:val="24"/>
                <w:szCs w:val="24"/>
              </w:rPr>
              <w:t xml:space="preserve"> April 20</w:t>
            </w:r>
            <w:r w:rsidR="00211621" w:rsidRPr="2CDF5465">
              <w:rPr>
                <w:rFonts w:ascii="Arial" w:hAnsi="Arial" w:cs="Arial"/>
                <w:b/>
                <w:bCs/>
                <w:sz w:val="24"/>
                <w:szCs w:val="24"/>
              </w:rPr>
              <w:t>2</w:t>
            </w:r>
            <w:r w:rsidR="0FAAC689" w:rsidRPr="2CDF5465">
              <w:rPr>
                <w:rFonts w:ascii="Arial" w:hAnsi="Arial" w:cs="Arial"/>
                <w:b/>
                <w:bCs/>
                <w:sz w:val="24"/>
                <w:szCs w:val="24"/>
              </w:rPr>
              <w:t>7</w:t>
            </w:r>
            <w:r w:rsidRPr="2CDF5465">
              <w:rPr>
                <w:rFonts w:ascii="Arial" w:hAnsi="Arial" w:cs="Arial"/>
                <w:sz w:val="24"/>
                <w:szCs w:val="24"/>
              </w:rPr>
              <w:t>. Where a school is oversubscribed late applications will be refused and placed on the waiting list in accordance with the admission criteria.</w:t>
            </w:r>
          </w:p>
        </w:tc>
      </w:tr>
      <w:tr w:rsidR="00211AEB" w:rsidRPr="00AE0A92" w14:paraId="5B75725C" w14:textId="77777777" w:rsidTr="2CDF5465">
        <w:tc>
          <w:tcPr>
            <w:tcW w:w="645" w:type="dxa"/>
          </w:tcPr>
          <w:p w14:paraId="5B75725A" w14:textId="77777777" w:rsidR="007F2043" w:rsidRPr="00377822" w:rsidRDefault="00D84EA1" w:rsidP="00AE0A92">
            <w:pPr>
              <w:pStyle w:val="Heading2"/>
              <w:tabs>
                <w:tab w:val="left" w:pos="1140"/>
              </w:tabs>
              <w:spacing w:before="0" w:after="120"/>
              <w:ind w:right="-108"/>
              <w:rPr>
                <w:rFonts w:ascii="Arial" w:hAnsi="Arial" w:cs="Arial"/>
                <w:b w:val="0"/>
                <w:i w:val="0"/>
                <w:sz w:val="22"/>
                <w:szCs w:val="22"/>
              </w:rPr>
            </w:pPr>
            <w:r w:rsidRPr="00377822">
              <w:rPr>
                <w:rFonts w:ascii="Arial" w:hAnsi="Arial" w:cs="Arial"/>
                <w:b w:val="0"/>
                <w:i w:val="0"/>
                <w:sz w:val="22"/>
                <w:szCs w:val="22"/>
              </w:rPr>
              <w:t>8</w:t>
            </w:r>
            <w:r w:rsidR="00EE2D48" w:rsidRPr="00377822">
              <w:rPr>
                <w:rFonts w:ascii="Arial" w:hAnsi="Arial" w:cs="Arial"/>
                <w:b w:val="0"/>
                <w:i w:val="0"/>
                <w:sz w:val="22"/>
                <w:szCs w:val="22"/>
              </w:rPr>
              <w:t>.2</w:t>
            </w:r>
          </w:p>
        </w:tc>
        <w:tc>
          <w:tcPr>
            <w:tcW w:w="9923" w:type="dxa"/>
          </w:tcPr>
          <w:p w14:paraId="5B75725B" w14:textId="77777777" w:rsidR="007F2043" w:rsidRPr="00377822" w:rsidRDefault="00EE2D48" w:rsidP="00A46F0F">
            <w:pPr>
              <w:spacing w:after="120"/>
              <w:ind w:right="284"/>
              <w:rPr>
                <w:rFonts w:ascii="Arial" w:hAnsi="Arial" w:cs="Arial"/>
                <w:i/>
              </w:rPr>
            </w:pPr>
            <w:r w:rsidRPr="00377822">
              <w:rPr>
                <w:rFonts w:ascii="Arial" w:hAnsi="Arial" w:cs="Arial"/>
                <w:sz w:val="24"/>
                <w:szCs w:val="24"/>
              </w:rPr>
              <w:t xml:space="preserve">Where the Local Authority has determined there are exceptional circumstances for the late submission of an application it will be treated as ‘on time’ and, where possible, considered alongside existing applications.  </w:t>
            </w:r>
          </w:p>
        </w:tc>
      </w:tr>
      <w:tr w:rsidR="006F0EB6" w:rsidRPr="00AE0A92" w14:paraId="5B75725F" w14:textId="77777777" w:rsidTr="2CDF5465">
        <w:tc>
          <w:tcPr>
            <w:tcW w:w="645" w:type="dxa"/>
          </w:tcPr>
          <w:p w14:paraId="5B75725D" w14:textId="77777777" w:rsidR="006F0EB6" w:rsidRPr="0023188D" w:rsidRDefault="00D84EA1" w:rsidP="00AE0A92">
            <w:pPr>
              <w:pStyle w:val="Heading2"/>
              <w:tabs>
                <w:tab w:val="left" w:pos="1140"/>
              </w:tabs>
              <w:spacing w:before="0" w:after="120"/>
              <w:ind w:right="-108"/>
              <w:rPr>
                <w:rFonts w:ascii="Arial" w:hAnsi="Arial" w:cs="Arial"/>
                <w:i w:val="0"/>
                <w:sz w:val="24"/>
                <w:szCs w:val="24"/>
              </w:rPr>
            </w:pPr>
            <w:r w:rsidRPr="0023188D">
              <w:rPr>
                <w:rFonts w:ascii="Arial" w:hAnsi="Arial" w:cs="Arial"/>
                <w:i w:val="0"/>
                <w:sz w:val="24"/>
                <w:szCs w:val="24"/>
              </w:rPr>
              <w:t>9</w:t>
            </w:r>
            <w:r w:rsidR="006F0EB6" w:rsidRPr="0023188D">
              <w:rPr>
                <w:rFonts w:ascii="Arial" w:hAnsi="Arial" w:cs="Arial"/>
                <w:i w:val="0"/>
                <w:sz w:val="24"/>
                <w:szCs w:val="24"/>
              </w:rPr>
              <w:t>.</w:t>
            </w:r>
          </w:p>
        </w:tc>
        <w:tc>
          <w:tcPr>
            <w:tcW w:w="9923" w:type="dxa"/>
          </w:tcPr>
          <w:p w14:paraId="5B75725E" w14:textId="77777777" w:rsidR="006F0EB6" w:rsidRPr="0023188D" w:rsidRDefault="00451AB0" w:rsidP="00AE0A92">
            <w:pPr>
              <w:pStyle w:val="Heading2"/>
              <w:spacing w:before="0" w:after="120"/>
              <w:ind w:right="282"/>
              <w:rPr>
                <w:rFonts w:ascii="Arial" w:hAnsi="Arial" w:cs="Arial"/>
                <w:i w:val="0"/>
                <w:sz w:val="24"/>
                <w:szCs w:val="24"/>
              </w:rPr>
            </w:pPr>
            <w:r w:rsidRPr="0023188D">
              <w:rPr>
                <w:rFonts w:ascii="Arial" w:hAnsi="Arial" w:cs="Arial"/>
                <w:i w:val="0"/>
                <w:sz w:val="24"/>
                <w:szCs w:val="24"/>
              </w:rPr>
              <w:t>Twins and Multiple Births</w:t>
            </w:r>
          </w:p>
        </w:tc>
      </w:tr>
      <w:tr w:rsidR="000E063A" w:rsidRPr="00AE0A92" w14:paraId="5B757262" w14:textId="77777777" w:rsidTr="2CDF5465">
        <w:tc>
          <w:tcPr>
            <w:tcW w:w="645" w:type="dxa"/>
          </w:tcPr>
          <w:p w14:paraId="5B757260" w14:textId="77777777" w:rsidR="000E063A" w:rsidRPr="00377822" w:rsidRDefault="00D84EA1" w:rsidP="00AE0A92">
            <w:pPr>
              <w:pStyle w:val="Heading2"/>
              <w:tabs>
                <w:tab w:val="left" w:pos="1140"/>
              </w:tabs>
              <w:spacing w:before="0" w:after="120"/>
              <w:ind w:right="-108"/>
              <w:rPr>
                <w:rFonts w:ascii="Arial" w:hAnsi="Arial" w:cs="Arial"/>
                <w:i w:val="0"/>
              </w:rPr>
            </w:pPr>
            <w:r w:rsidRPr="00377822">
              <w:rPr>
                <w:rFonts w:ascii="Arial" w:hAnsi="Arial" w:cs="Arial"/>
                <w:b w:val="0"/>
                <w:i w:val="0"/>
                <w:sz w:val="22"/>
                <w:szCs w:val="22"/>
              </w:rPr>
              <w:t>9</w:t>
            </w:r>
            <w:r w:rsidR="00EE2D48" w:rsidRPr="00377822">
              <w:rPr>
                <w:rFonts w:ascii="Arial" w:hAnsi="Arial" w:cs="Arial"/>
                <w:b w:val="0"/>
                <w:i w:val="0"/>
                <w:sz w:val="22"/>
                <w:szCs w:val="22"/>
              </w:rPr>
              <w:t>.1</w:t>
            </w:r>
          </w:p>
        </w:tc>
        <w:tc>
          <w:tcPr>
            <w:tcW w:w="9923" w:type="dxa"/>
          </w:tcPr>
          <w:p w14:paraId="5B757261" w14:textId="77777777" w:rsidR="000E063A" w:rsidRPr="00377822" w:rsidRDefault="000E063A" w:rsidP="00AE0A92">
            <w:pPr>
              <w:pStyle w:val="Heading2"/>
              <w:spacing w:before="0" w:after="120"/>
              <w:ind w:right="282"/>
              <w:rPr>
                <w:rFonts w:ascii="Arial" w:hAnsi="Arial" w:cs="Arial"/>
                <w:b w:val="0"/>
                <w:i w:val="0"/>
                <w:sz w:val="24"/>
                <w:szCs w:val="24"/>
              </w:rPr>
            </w:pPr>
            <w:r w:rsidRPr="00377822">
              <w:rPr>
                <w:rFonts w:ascii="Arial" w:hAnsi="Arial" w:cs="Arial"/>
                <w:b w:val="0"/>
                <w:i w:val="0"/>
                <w:sz w:val="24"/>
                <w:szCs w:val="24"/>
              </w:rPr>
              <w:t>For applications made in the normal admission round, if the last child to be offered a place is a twin and their sibling cannot be offered initially, the Local Authority will ensure both twins are offered a place. In the case of triplets or other multiple births, if the majority of children can be offered a place initially, the Local Authority will offer places to the remaining children. For example, if two triplets can be offered a place, the remaining child will also receive an offer of a place.</w:t>
            </w:r>
          </w:p>
        </w:tc>
      </w:tr>
      <w:tr w:rsidR="00451AB0" w:rsidRPr="00AE0A92" w14:paraId="5B757265" w14:textId="77777777" w:rsidTr="2CDF5465">
        <w:tc>
          <w:tcPr>
            <w:tcW w:w="645" w:type="dxa"/>
          </w:tcPr>
          <w:p w14:paraId="5B757263" w14:textId="77777777" w:rsidR="00451AB0" w:rsidRPr="0023188D" w:rsidRDefault="00D84EA1" w:rsidP="00D84EA1">
            <w:pPr>
              <w:pStyle w:val="Heading2"/>
              <w:tabs>
                <w:tab w:val="left" w:pos="1140"/>
              </w:tabs>
              <w:spacing w:before="0" w:after="120"/>
              <w:ind w:right="-108"/>
              <w:rPr>
                <w:rFonts w:ascii="Arial" w:hAnsi="Arial" w:cs="Arial"/>
                <w:i w:val="0"/>
                <w:sz w:val="24"/>
                <w:szCs w:val="24"/>
              </w:rPr>
            </w:pPr>
            <w:r w:rsidRPr="0023188D">
              <w:rPr>
                <w:rFonts w:ascii="Arial" w:hAnsi="Arial" w:cs="Arial"/>
                <w:i w:val="0"/>
                <w:sz w:val="24"/>
                <w:szCs w:val="24"/>
              </w:rPr>
              <w:t>10</w:t>
            </w:r>
            <w:r w:rsidR="000E063A" w:rsidRPr="0023188D">
              <w:rPr>
                <w:rFonts w:ascii="Arial" w:hAnsi="Arial" w:cs="Arial"/>
                <w:i w:val="0"/>
                <w:sz w:val="24"/>
                <w:szCs w:val="24"/>
              </w:rPr>
              <w:t>.</w:t>
            </w:r>
          </w:p>
        </w:tc>
        <w:tc>
          <w:tcPr>
            <w:tcW w:w="9923" w:type="dxa"/>
          </w:tcPr>
          <w:p w14:paraId="5B757264" w14:textId="77777777" w:rsidR="00451AB0" w:rsidRPr="0023188D" w:rsidRDefault="000E063A" w:rsidP="00AE0A92">
            <w:pPr>
              <w:pStyle w:val="Heading2"/>
              <w:spacing w:before="0" w:after="120"/>
              <w:ind w:right="282"/>
              <w:rPr>
                <w:rFonts w:ascii="Arial" w:hAnsi="Arial" w:cs="Arial"/>
                <w:i w:val="0"/>
                <w:sz w:val="24"/>
                <w:szCs w:val="24"/>
              </w:rPr>
            </w:pPr>
            <w:r w:rsidRPr="0023188D">
              <w:rPr>
                <w:rFonts w:ascii="Arial" w:hAnsi="Arial" w:cs="Arial"/>
                <w:i w:val="0"/>
                <w:sz w:val="24"/>
                <w:szCs w:val="24"/>
              </w:rPr>
              <w:t>Waiting List</w:t>
            </w:r>
          </w:p>
        </w:tc>
      </w:tr>
      <w:tr w:rsidR="00B56939" w:rsidRPr="00AE0A92" w14:paraId="6E5234BA" w14:textId="77777777" w:rsidTr="2CDF5465">
        <w:tc>
          <w:tcPr>
            <w:tcW w:w="645" w:type="dxa"/>
          </w:tcPr>
          <w:p w14:paraId="63FCBABC" w14:textId="2877E808" w:rsidR="00B56939" w:rsidRPr="00B56939" w:rsidRDefault="00B56939" w:rsidP="00D84EA1">
            <w:pPr>
              <w:pStyle w:val="Heading2"/>
              <w:tabs>
                <w:tab w:val="left" w:pos="1140"/>
              </w:tabs>
              <w:spacing w:before="0" w:after="120"/>
              <w:ind w:right="-108"/>
              <w:rPr>
                <w:rFonts w:ascii="Arial" w:hAnsi="Arial" w:cs="Arial"/>
                <w:b w:val="0"/>
                <w:bCs w:val="0"/>
                <w:i w:val="0"/>
                <w:sz w:val="24"/>
                <w:szCs w:val="24"/>
              </w:rPr>
            </w:pPr>
            <w:r>
              <w:rPr>
                <w:rFonts w:ascii="Arial" w:hAnsi="Arial" w:cs="Arial"/>
                <w:b w:val="0"/>
                <w:bCs w:val="0"/>
                <w:i w:val="0"/>
                <w:sz w:val="24"/>
                <w:szCs w:val="24"/>
              </w:rPr>
              <w:t>10.1</w:t>
            </w:r>
          </w:p>
        </w:tc>
        <w:tc>
          <w:tcPr>
            <w:tcW w:w="9923" w:type="dxa"/>
          </w:tcPr>
          <w:p w14:paraId="4DCA2C03" w14:textId="77777777" w:rsidR="00B56939" w:rsidRPr="001960F2" w:rsidRDefault="00B56939" w:rsidP="00B56939">
            <w:pPr>
              <w:spacing w:after="120"/>
              <w:ind w:left="34"/>
              <w:rPr>
                <w:rFonts w:ascii="Arial" w:hAnsi="Arial" w:cs="Arial"/>
                <w:sz w:val="24"/>
                <w:szCs w:val="24"/>
              </w:rPr>
            </w:pPr>
            <w:r w:rsidRPr="009569F1">
              <w:rPr>
                <w:rFonts w:ascii="Arial" w:hAnsi="Arial" w:cs="Arial"/>
                <w:sz w:val="24"/>
                <w:szCs w:val="24"/>
              </w:rPr>
              <w:t xml:space="preserve">The Admissions Service will hold waiting lists for all oversubscribed community schools until the end of the autumn term and continue to allocate places from these lists if spaces become available. Applicants will be ranked on these waiting lists in priority order, according to the school’s admission criteria.  If a vacancy arises, it will be offered to the </w:t>
            </w:r>
            <w:r w:rsidRPr="001960F2">
              <w:rPr>
                <w:rFonts w:ascii="Arial" w:hAnsi="Arial" w:cs="Arial"/>
                <w:sz w:val="24"/>
                <w:szCs w:val="24"/>
              </w:rPr>
              <w:t xml:space="preserve">first applicant on the waiting list. </w:t>
            </w:r>
          </w:p>
          <w:p w14:paraId="7194A386" w14:textId="66E1F755" w:rsidR="00B56939" w:rsidRPr="004A6AB6" w:rsidRDefault="00B56939" w:rsidP="004A6AB6">
            <w:pPr>
              <w:spacing w:after="120"/>
              <w:ind w:left="34"/>
              <w:rPr>
                <w:rFonts w:ascii="Arial" w:hAnsi="Arial" w:cs="Arial"/>
                <w:sz w:val="24"/>
                <w:szCs w:val="24"/>
              </w:rPr>
            </w:pPr>
            <w:r w:rsidRPr="001960F2">
              <w:rPr>
                <w:rFonts w:ascii="Arial" w:hAnsi="Arial" w:cs="Arial"/>
                <w:sz w:val="24"/>
                <w:szCs w:val="24"/>
              </w:rPr>
              <w:t xml:space="preserve">If parents wish for their child to remain on the Reception waiting list </w:t>
            </w:r>
            <w:r w:rsidRPr="00E438F9">
              <w:rPr>
                <w:rFonts w:ascii="Arial" w:hAnsi="Arial" w:cs="Arial"/>
                <w:b/>
                <w:bCs/>
                <w:sz w:val="24"/>
                <w:szCs w:val="24"/>
              </w:rPr>
              <w:t xml:space="preserve">after </w:t>
            </w:r>
            <w:r w:rsidR="00FD286F">
              <w:rPr>
                <w:rFonts w:ascii="Arial" w:hAnsi="Arial" w:cs="Arial"/>
                <w:b/>
                <w:bCs/>
                <w:sz w:val="24"/>
                <w:szCs w:val="24"/>
              </w:rPr>
              <w:t xml:space="preserve">31 </w:t>
            </w:r>
            <w:r w:rsidRPr="00E438F9">
              <w:rPr>
                <w:rFonts w:ascii="Arial" w:hAnsi="Arial" w:cs="Arial"/>
                <w:b/>
                <w:bCs/>
                <w:sz w:val="24"/>
                <w:szCs w:val="24"/>
              </w:rPr>
              <w:t>December</w:t>
            </w:r>
            <w:r w:rsidRPr="001960F2">
              <w:rPr>
                <w:rFonts w:ascii="Arial" w:hAnsi="Arial" w:cs="Arial"/>
                <w:sz w:val="24"/>
                <w:szCs w:val="24"/>
              </w:rPr>
              <w:t xml:space="preserve">, they must complete an </w:t>
            </w:r>
            <w:hyperlink r:id="rId17" w:history="1">
              <w:r w:rsidRPr="001960F2">
                <w:rPr>
                  <w:rStyle w:val="Hyperlink"/>
                  <w:rFonts w:ascii="Arial" w:hAnsi="Arial" w:cs="Arial"/>
                  <w:sz w:val="24"/>
                  <w:szCs w:val="24"/>
                </w:rPr>
                <w:t>In-Year Application</w:t>
              </w:r>
            </w:hyperlink>
            <w:r w:rsidRPr="001960F2">
              <w:rPr>
                <w:rFonts w:ascii="Arial" w:hAnsi="Arial" w:cs="Arial"/>
                <w:sz w:val="24"/>
                <w:szCs w:val="24"/>
              </w:rPr>
              <w:t xml:space="preserve">. Please note that transfers take place at the beginning of each term. Full details, including the timetable can be viewed on the </w:t>
            </w:r>
            <w:hyperlink r:id="rId18" w:history="1">
              <w:r w:rsidRPr="001960F2">
                <w:rPr>
                  <w:rStyle w:val="Hyperlink"/>
                  <w:rFonts w:ascii="Arial" w:hAnsi="Arial" w:cs="Arial"/>
                  <w:sz w:val="24"/>
                  <w:szCs w:val="24"/>
                </w:rPr>
                <w:t>Council website</w:t>
              </w:r>
            </w:hyperlink>
            <w:r w:rsidRPr="001960F2">
              <w:rPr>
                <w:rFonts w:ascii="Arial" w:hAnsi="Arial" w:cs="Arial"/>
                <w:sz w:val="24"/>
                <w:szCs w:val="24"/>
              </w:rPr>
              <w:t>.</w:t>
            </w:r>
          </w:p>
        </w:tc>
      </w:tr>
      <w:tr w:rsidR="000E063A" w:rsidRPr="00AE0A92" w14:paraId="5B75726B" w14:textId="77777777" w:rsidTr="2CDF5465">
        <w:tc>
          <w:tcPr>
            <w:tcW w:w="645" w:type="dxa"/>
          </w:tcPr>
          <w:p w14:paraId="5B757266" w14:textId="04CB256E" w:rsidR="000E063A" w:rsidRPr="00377822" w:rsidRDefault="00EE2D48" w:rsidP="00D84EA1">
            <w:pPr>
              <w:pStyle w:val="Heading2"/>
              <w:tabs>
                <w:tab w:val="left" w:pos="1140"/>
              </w:tabs>
              <w:spacing w:before="0" w:after="120"/>
              <w:ind w:left="-108" w:right="-108"/>
              <w:rPr>
                <w:rFonts w:ascii="Arial" w:hAnsi="Arial" w:cs="Arial"/>
                <w:i w:val="0"/>
              </w:rPr>
            </w:pPr>
            <w:r w:rsidRPr="00377822">
              <w:rPr>
                <w:rFonts w:ascii="Arial" w:hAnsi="Arial" w:cs="Arial"/>
                <w:b w:val="0"/>
                <w:i w:val="0"/>
                <w:sz w:val="22"/>
                <w:szCs w:val="22"/>
              </w:rPr>
              <w:lastRenderedPageBreak/>
              <w:t xml:space="preserve">  </w:t>
            </w:r>
            <w:r w:rsidR="00D84EA1" w:rsidRPr="00377822">
              <w:rPr>
                <w:rFonts w:ascii="Arial" w:hAnsi="Arial" w:cs="Arial"/>
                <w:b w:val="0"/>
                <w:i w:val="0"/>
                <w:sz w:val="22"/>
                <w:szCs w:val="22"/>
              </w:rPr>
              <w:t>10</w:t>
            </w:r>
            <w:r w:rsidRPr="00377822">
              <w:rPr>
                <w:rFonts w:ascii="Arial" w:hAnsi="Arial" w:cs="Arial"/>
                <w:b w:val="0"/>
                <w:i w:val="0"/>
                <w:sz w:val="22"/>
                <w:szCs w:val="22"/>
              </w:rPr>
              <w:t>.</w:t>
            </w:r>
            <w:r w:rsidR="004A6AB6">
              <w:rPr>
                <w:rFonts w:ascii="Arial" w:hAnsi="Arial" w:cs="Arial"/>
                <w:b w:val="0"/>
                <w:i w:val="0"/>
                <w:sz w:val="22"/>
                <w:szCs w:val="22"/>
              </w:rPr>
              <w:t>2</w:t>
            </w:r>
          </w:p>
        </w:tc>
        <w:tc>
          <w:tcPr>
            <w:tcW w:w="9923" w:type="dxa"/>
          </w:tcPr>
          <w:p w14:paraId="28197D2D" w14:textId="1491D3B2" w:rsidR="00196D8E" w:rsidRPr="00196D8E" w:rsidRDefault="00196D8E" w:rsidP="00196D8E">
            <w:pPr>
              <w:spacing w:after="120"/>
              <w:ind w:right="-108"/>
              <w:rPr>
                <w:rFonts w:ascii="Arial" w:hAnsi="Arial" w:cs="Arial"/>
                <w:sz w:val="24"/>
                <w:szCs w:val="24"/>
              </w:rPr>
            </w:pPr>
            <w:r w:rsidRPr="00196D8E">
              <w:rPr>
                <w:rFonts w:ascii="Arial" w:hAnsi="Arial" w:cs="Arial"/>
                <w:sz w:val="24"/>
                <w:szCs w:val="24"/>
              </w:rPr>
              <w:t xml:space="preserve">The order of priority for the </w:t>
            </w:r>
            <w:r w:rsidR="006E73B5">
              <w:rPr>
                <w:rFonts w:ascii="Arial" w:hAnsi="Arial" w:cs="Arial"/>
                <w:sz w:val="24"/>
                <w:szCs w:val="24"/>
              </w:rPr>
              <w:t xml:space="preserve">in-year </w:t>
            </w:r>
            <w:r w:rsidRPr="00196D8E">
              <w:rPr>
                <w:rFonts w:ascii="Arial" w:hAnsi="Arial" w:cs="Arial"/>
                <w:sz w:val="24"/>
                <w:szCs w:val="24"/>
              </w:rPr>
              <w:t>waiting list will be:</w:t>
            </w:r>
          </w:p>
          <w:p w14:paraId="74E3DD85" w14:textId="77777777" w:rsidR="00196D8E" w:rsidRP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looked after by the local authority including adopted children who were previously looked after, children who leave care under a special guardianship or residence order and adopted children who were previously in state care outside of England.</w:t>
            </w:r>
          </w:p>
          <w:p w14:paraId="64B61DAB" w14:textId="77777777" w:rsidR="00196D8E" w:rsidRP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without a school place who have a strong medical or social reason to attend the school applied to.</w:t>
            </w:r>
          </w:p>
          <w:p w14:paraId="399D07C2" w14:textId="77777777" w:rsidR="00196D8E" w:rsidRP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who have a strong medical or social reason to attend the school applied to.</w:t>
            </w:r>
          </w:p>
          <w:p w14:paraId="583F60C3" w14:textId="77777777" w:rsidR="00196D8E" w:rsidRP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without a school place with a brother or sister at the school.</w:t>
            </w:r>
          </w:p>
          <w:p w14:paraId="126FF707" w14:textId="77777777" w:rsidR="00196D8E" w:rsidRP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without a school place.</w:t>
            </w:r>
          </w:p>
          <w:p w14:paraId="6C648761" w14:textId="77777777" w:rsidR="00196D8E" w:rsidRP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with a brother or sister in the school.</w:t>
            </w:r>
          </w:p>
          <w:p w14:paraId="67AA8B26" w14:textId="77777777" w:rsidR="00196D8E" w:rsidRDefault="00196D8E" w:rsidP="00196D8E">
            <w:pPr>
              <w:pStyle w:val="ListParagraph"/>
              <w:numPr>
                <w:ilvl w:val="0"/>
                <w:numId w:val="3"/>
              </w:numPr>
              <w:ind w:right="176"/>
              <w:rPr>
                <w:rFonts w:ascii="Arial" w:hAnsi="Arial" w:cs="Arial"/>
                <w:sz w:val="24"/>
                <w:szCs w:val="24"/>
              </w:rPr>
            </w:pPr>
            <w:r w:rsidRPr="00196D8E">
              <w:rPr>
                <w:rFonts w:ascii="Arial" w:hAnsi="Arial" w:cs="Arial"/>
                <w:sz w:val="24"/>
                <w:szCs w:val="24"/>
              </w:rPr>
              <w:t>Children of staff.</w:t>
            </w:r>
          </w:p>
          <w:p w14:paraId="3931504C" w14:textId="5B702E05" w:rsidR="00A30994" w:rsidRDefault="007E2849" w:rsidP="00196D8E">
            <w:pPr>
              <w:pStyle w:val="ListParagraph"/>
              <w:numPr>
                <w:ilvl w:val="0"/>
                <w:numId w:val="3"/>
              </w:numPr>
              <w:ind w:right="176"/>
              <w:rPr>
                <w:rFonts w:ascii="Arial" w:hAnsi="Arial" w:cs="Arial"/>
                <w:sz w:val="24"/>
                <w:szCs w:val="24"/>
              </w:rPr>
            </w:pPr>
            <w:r>
              <w:rPr>
                <w:rFonts w:ascii="Arial" w:hAnsi="Arial" w:cs="Arial"/>
                <w:sz w:val="24"/>
                <w:szCs w:val="24"/>
              </w:rPr>
              <w:t>Children with a brother or sister at the school who would otherwise require travel assistance</w:t>
            </w:r>
          </w:p>
          <w:p w14:paraId="63358D6F" w14:textId="2071B7B3" w:rsidR="007E2849" w:rsidRDefault="007E2849" w:rsidP="00196D8E">
            <w:pPr>
              <w:pStyle w:val="ListParagraph"/>
              <w:numPr>
                <w:ilvl w:val="0"/>
                <w:numId w:val="3"/>
              </w:numPr>
              <w:ind w:right="176"/>
              <w:rPr>
                <w:rFonts w:ascii="Arial" w:hAnsi="Arial" w:cs="Arial"/>
                <w:sz w:val="24"/>
                <w:szCs w:val="24"/>
              </w:rPr>
            </w:pPr>
            <w:r>
              <w:rPr>
                <w:rFonts w:ascii="Arial" w:hAnsi="Arial" w:cs="Arial"/>
                <w:sz w:val="24"/>
                <w:szCs w:val="24"/>
              </w:rPr>
              <w:t>Chi</w:t>
            </w:r>
            <w:r w:rsidR="004B57C3">
              <w:rPr>
                <w:rFonts w:ascii="Arial" w:hAnsi="Arial" w:cs="Arial"/>
                <w:sz w:val="24"/>
                <w:szCs w:val="24"/>
              </w:rPr>
              <w:t>ldren who would otherwise require travel assistance</w:t>
            </w:r>
          </w:p>
          <w:p w14:paraId="5121B13A" w14:textId="59234F5C" w:rsidR="004B57C3" w:rsidRDefault="006602B2" w:rsidP="00196D8E">
            <w:pPr>
              <w:pStyle w:val="ListParagraph"/>
              <w:numPr>
                <w:ilvl w:val="0"/>
                <w:numId w:val="3"/>
              </w:numPr>
              <w:ind w:right="176"/>
              <w:rPr>
                <w:rFonts w:ascii="Arial" w:hAnsi="Arial" w:cs="Arial"/>
                <w:sz w:val="24"/>
                <w:szCs w:val="24"/>
              </w:rPr>
            </w:pPr>
            <w:r>
              <w:rPr>
                <w:rFonts w:ascii="Arial" w:hAnsi="Arial" w:cs="Arial"/>
                <w:sz w:val="24"/>
                <w:szCs w:val="24"/>
              </w:rPr>
              <w:t>Children w</w:t>
            </w:r>
            <w:r w:rsidRPr="006602B2">
              <w:rPr>
                <w:rFonts w:ascii="Arial" w:hAnsi="Arial" w:cs="Arial"/>
                <w:sz w:val="24"/>
                <w:szCs w:val="24"/>
              </w:rPr>
              <w:t>ho live within the catchment area of the school and for whom the school is their nearest community school within the catchment area</w:t>
            </w:r>
          </w:p>
          <w:p w14:paraId="02BC231E" w14:textId="3CA52FED" w:rsidR="003D0A52" w:rsidRPr="0058510C" w:rsidRDefault="00822EC3" w:rsidP="0058510C">
            <w:pPr>
              <w:pStyle w:val="ListParagraph"/>
              <w:numPr>
                <w:ilvl w:val="0"/>
                <w:numId w:val="3"/>
              </w:numPr>
              <w:rPr>
                <w:rFonts w:ascii="Arial" w:hAnsi="Arial" w:cs="Arial"/>
                <w:sz w:val="24"/>
                <w:szCs w:val="24"/>
              </w:rPr>
            </w:pPr>
            <w:r w:rsidRPr="00822EC3">
              <w:rPr>
                <w:rFonts w:ascii="Arial" w:hAnsi="Arial" w:cs="Arial"/>
                <w:sz w:val="24"/>
                <w:szCs w:val="24"/>
              </w:rPr>
              <w:t xml:space="preserve">Other children from within the catchment area of the </w:t>
            </w:r>
            <w:proofErr w:type="gramStart"/>
            <w:r w:rsidRPr="00822EC3">
              <w:rPr>
                <w:rFonts w:ascii="Arial" w:hAnsi="Arial" w:cs="Arial"/>
                <w:sz w:val="24"/>
                <w:szCs w:val="24"/>
              </w:rPr>
              <w:t>school;</w:t>
            </w:r>
            <w:proofErr w:type="gramEnd"/>
          </w:p>
          <w:p w14:paraId="14A914D6" w14:textId="77777777" w:rsidR="00196D8E" w:rsidRDefault="00196D8E" w:rsidP="00B56939">
            <w:pPr>
              <w:pStyle w:val="ListParagraph"/>
              <w:numPr>
                <w:ilvl w:val="0"/>
                <w:numId w:val="3"/>
              </w:numPr>
              <w:ind w:right="176"/>
              <w:rPr>
                <w:rFonts w:ascii="Arial" w:hAnsi="Arial" w:cs="Arial"/>
                <w:sz w:val="24"/>
                <w:szCs w:val="24"/>
              </w:rPr>
            </w:pPr>
            <w:r w:rsidRPr="00196D8E">
              <w:rPr>
                <w:rFonts w:ascii="Arial" w:hAnsi="Arial" w:cs="Arial"/>
                <w:sz w:val="24"/>
                <w:szCs w:val="24"/>
              </w:rPr>
              <w:t>Children living nearest the school.</w:t>
            </w:r>
          </w:p>
          <w:p w14:paraId="3C2833E1" w14:textId="7EE54CE5" w:rsidR="0058510C" w:rsidRPr="00196D8E" w:rsidRDefault="00B56939" w:rsidP="00196D8E">
            <w:pPr>
              <w:pStyle w:val="ListParagraph"/>
              <w:numPr>
                <w:ilvl w:val="0"/>
                <w:numId w:val="3"/>
              </w:numPr>
              <w:spacing w:after="120"/>
              <w:ind w:right="176"/>
              <w:rPr>
                <w:rFonts w:ascii="Arial" w:hAnsi="Arial" w:cs="Arial"/>
                <w:sz w:val="24"/>
                <w:szCs w:val="24"/>
              </w:rPr>
            </w:pPr>
            <w:r>
              <w:rPr>
                <w:rFonts w:ascii="Arial" w:hAnsi="Arial" w:cs="Arial"/>
                <w:sz w:val="24"/>
                <w:szCs w:val="24"/>
              </w:rPr>
              <w:t>Distance</w:t>
            </w:r>
          </w:p>
          <w:p w14:paraId="75483647" w14:textId="6D7512E8" w:rsidR="00B62C2A" w:rsidRPr="006B376C" w:rsidRDefault="00B62C2A" w:rsidP="00B62C2A">
            <w:pPr>
              <w:spacing w:after="240"/>
              <w:ind w:left="34" w:right="34"/>
              <w:rPr>
                <w:rFonts w:ascii="Arial" w:hAnsi="Arial" w:cs="Arial"/>
                <w:sz w:val="24"/>
                <w:szCs w:val="24"/>
              </w:rPr>
            </w:pPr>
            <w:r w:rsidRPr="006B376C">
              <w:rPr>
                <w:rFonts w:ascii="Arial" w:hAnsi="Arial" w:cs="Arial"/>
                <w:sz w:val="24"/>
                <w:szCs w:val="24"/>
              </w:rPr>
              <w:t>If a vacancy arises, it will be offered to the first applicant on the</w:t>
            </w:r>
            <w:r w:rsidR="00CC40E3">
              <w:rPr>
                <w:rFonts w:ascii="Arial" w:hAnsi="Arial" w:cs="Arial"/>
                <w:sz w:val="24"/>
                <w:szCs w:val="24"/>
              </w:rPr>
              <w:t xml:space="preserve"> </w:t>
            </w:r>
            <w:r w:rsidRPr="006B376C">
              <w:rPr>
                <w:rFonts w:ascii="Arial" w:hAnsi="Arial" w:cs="Arial"/>
                <w:sz w:val="24"/>
                <w:szCs w:val="24"/>
              </w:rPr>
              <w:t xml:space="preserve">waiting list. </w:t>
            </w:r>
          </w:p>
          <w:p w14:paraId="6E5732B5" w14:textId="77777777" w:rsidR="00B62C2A" w:rsidRPr="006B376C" w:rsidRDefault="00B62C2A" w:rsidP="00B62C2A">
            <w:pPr>
              <w:spacing w:after="240"/>
              <w:ind w:left="34" w:right="34"/>
              <w:rPr>
                <w:rFonts w:ascii="Arial" w:hAnsi="Arial" w:cs="Arial"/>
                <w:sz w:val="24"/>
                <w:szCs w:val="24"/>
              </w:rPr>
            </w:pPr>
            <w:r w:rsidRPr="006B376C">
              <w:rPr>
                <w:rFonts w:ascii="Arial" w:hAnsi="Arial" w:cs="Arial"/>
                <w:sz w:val="24"/>
                <w:szCs w:val="24"/>
              </w:rPr>
              <w:t xml:space="preserve">Proximity to school will determine priority where there are competing claims to a place under each of the criteria. </w:t>
            </w:r>
          </w:p>
          <w:p w14:paraId="22413FC5" w14:textId="77777777" w:rsidR="00B62C2A" w:rsidRPr="006B376C" w:rsidRDefault="00B62C2A" w:rsidP="00B62C2A">
            <w:pPr>
              <w:spacing w:after="240"/>
              <w:ind w:left="34" w:right="34"/>
              <w:rPr>
                <w:rFonts w:ascii="Arial" w:hAnsi="Arial" w:cs="Arial"/>
                <w:sz w:val="24"/>
                <w:szCs w:val="24"/>
              </w:rPr>
            </w:pPr>
            <w:r w:rsidRPr="006B376C">
              <w:rPr>
                <w:rFonts w:ascii="Arial" w:hAnsi="Arial" w:cs="Arial"/>
                <w:sz w:val="24"/>
                <w:szCs w:val="24"/>
              </w:rPr>
              <w:t>Distances will be measured by the shortest walking route from the home address to the nearest available pupil entrance in constant use to the school, using a computerised digitised map.</w:t>
            </w:r>
          </w:p>
          <w:p w14:paraId="7586F9BC" w14:textId="77777777" w:rsidR="00465613" w:rsidRDefault="00B62C2A" w:rsidP="00B62C2A">
            <w:pPr>
              <w:rPr>
                <w:rFonts w:ascii="Arial" w:hAnsi="Arial" w:cs="Arial"/>
                <w:sz w:val="24"/>
                <w:szCs w:val="24"/>
              </w:rPr>
            </w:pPr>
            <w:r w:rsidRPr="006B376C">
              <w:rPr>
                <w:rFonts w:ascii="Arial" w:hAnsi="Arial" w:cs="Arial"/>
                <w:sz w:val="24"/>
                <w:szCs w:val="24"/>
              </w:rPr>
              <w:t>Should two or more children live an equal distance from the school, including instances where more than one child lives in a multi-occupancy building, the offer of a place will be decided by random allocation.</w:t>
            </w:r>
          </w:p>
          <w:p w14:paraId="5B75726A" w14:textId="3C381F57" w:rsidR="00933EC3" w:rsidRPr="00465613" w:rsidRDefault="00933EC3" w:rsidP="00B62C2A"/>
        </w:tc>
      </w:tr>
    </w:tbl>
    <w:p w14:paraId="5B75726C" w14:textId="332CA198" w:rsidR="00377822" w:rsidRDefault="00377822"/>
    <w:tbl>
      <w:tblPr>
        <w:tblW w:w="1056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9923"/>
      </w:tblGrid>
      <w:tr w:rsidR="00451AB0" w:rsidRPr="00AE0A92" w14:paraId="5B75726F" w14:textId="77777777" w:rsidTr="2CDF5465">
        <w:tc>
          <w:tcPr>
            <w:tcW w:w="645" w:type="dxa"/>
          </w:tcPr>
          <w:p w14:paraId="5B75726D" w14:textId="77777777" w:rsidR="00451AB0" w:rsidRPr="0023188D" w:rsidRDefault="00377822" w:rsidP="00D84EA1">
            <w:pPr>
              <w:pStyle w:val="Heading2"/>
              <w:tabs>
                <w:tab w:val="left" w:pos="1140"/>
              </w:tabs>
              <w:spacing w:before="0" w:after="120"/>
              <w:rPr>
                <w:rFonts w:ascii="Arial" w:hAnsi="Arial" w:cs="Arial"/>
                <w:i w:val="0"/>
                <w:sz w:val="24"/>
                <w:szCs w:val="24"/>
              </w:rPr>
            </w:pPr>
            <w:r w:rsidRPr="0023188D">
              <w:rPr>
                <w:b w:val="0"/>
                <w:bCs w:val="0"/>
                <w:i w:val="0"/>
                <w:iCs w:val="0"/>
                <w:sz w:val="24"/>
                <w:szCs w:val="24"/>
              </w:rPr>
              <w:br w:type="page"/>
            </w:r>
            <w:r w:rsidR="000E063A" w:rsidRPr="0023188D">
              <w:rPr>
                <w:rFonts w:ascii="Arial" w:hAnsi="Arial" w:cs="Arial"/>
                <w:i w:val="0"/>
                <w:sz w:val="24"/>
                <w:szCs w:val="24"/>
              </w:rPr>
              <w:t>1</w:t>
            </w:r>
            <w:r w:rsidR="00D84EA1" w:rsidRPr="0023188D">
              <w:rPr>
                <w:rFonts w:ascii="Arial" w:hAnsi="Arial" w:cs="Arial"/>
                <w:i w:val="0"/>
                <w:sz w:val="24"/>
                <w:szCs w:val="24"/>
              </w:rPr>
              <w:t>1</w:t>
            </w:r>
            <w:r w:rsidR="00451AB0" w:rsidRPr="0023188D">
              <w:rPr>
                <w:rFonts w:ascii="Arial" w:hAnsi="Arial" w:cs="Arial"/>
                <w:i w:val="0"/>
                <w:sz w:val="24"/>
                <w:szCs w:val="24"/>
              </w:rPr>
              <w:t>.</w:t>
            </w:r>
          </w:p>
        </w:tc>
        <w:tc>
          <w:tcPr>
            <w:tcW w:w="9923" w:type="dxa"/>
          </w:tcPr>
          <w:p w14:paraId="5B75726E" w14:textId="77777777" w:rsidR="00451AB0" w:rsidRPr="0023188D" w:rsidRDefault="00451AB0" w:rsidP="00AE0A92">
            <w:pPr>
              <w:pStyle w:val="Heading2"/>
              <w:spacing w:before="0" w:after="120"/>
              <w:ind w:right="282"/>
              <w:rPr>
                <w:rFonts w:ascii="Arial" w:hAnsi="Arial" w:cs="Arial"/>
                <w:i w:val="0"/>
                <w:sz w:val="24"/>
                <w:szCs w:val="24"/>
              </w:rPr>
            </w:pPr>
            <w:r w:rsidRPr="0023188D">
              <w:rPr>
                <w:rFonts w:ascii="Arial" w:hAnsi="Arial" w:cs="Arial"/>
                <w:i w:val="0"/>
                <w:sz w:val="24"/>
                <w:szCs w:val="24"/>
              </w:rPr>
              <w:t>Infant to Junior Applications</w:t>
            </w:r>
          </w:p>
        </w:tc>
      </w:tr>
      <w:tr w:rsidR="000E063A" w:rsidRPr="00AE0A92" w14:paraId="5B757274" w14:textId="77777777" w:rsidTr="2CDF5465">
        <w:tc>
          <w:tcPr>
            <w:tcW w:w="645" w:type="dxa"/>
          </w:tcPr>
          <w:p w14:paraId="5B757270" w14:textId="77777777" w:rsidR="000E063A" w:rsidRPr="00377822" w:rsidRDefault="00EE2D48" w:rsidP="00D84EA1">
            <w:pPr>
              <w:pStyle w:val="Heading2"/>
              <w:tabs>
                <w:tab w:val="left" w:pos="1140"/>
              </w:tabs>
              <w:spacing w:before="0" w:after="120"/>
              <w:ind w:right="-108"/>
              <w:rPr>
                <w:rFonts w:ascii="Arial" w:hAnsi="Arial" w:cs="Arial"/>
                <w:i w:val="0"/>
              </w:rPr>
            </w:pPr>
            <w:r w:rsidRPr="00377822">
              <w:rPr>
                <w:rFonts w:ascii="Arial" w:hAnsi="Arial" w:cs="Arial"/>
                <w:b w:val="0"/>
                <w:i w:val="0"/>
                <w:sz w:val="22"/>
                <w:szCs w:val="22"/>
              </w:rPr>
              <w:t>1</w:t>
            </w:r>
            <w:r w:rsidR="00D84EA1" w:rsidRPr="00377822">
              <w:rPr>
                <w:rFonts w:ascii="Arial" w:hAnsi="Arial" w:cs="Arial"/>
                <w:b w:val="0"/>
                <w:i w:val="0"/>
                <w:sz w:val="22"/>
                <w:szCs w:val="22"/>
              </w:rPr>
              <w:t>1</w:t>
            </w:r>
            <w:r w:rsidRPr="00377822">
              <w:rPr>
                <w:rFonts w:ascii="Arial" w:hAnsi="Arial" w:cs="Arial"/>
                <w:b w:val="0"/>
                <w:i w:val="0"/>
                <w:sz w:val="22"/>
                <w:szCs w:val="22"/>
              </w:rPr>
              <w:t>.1</w:t>
            </w:r>
          </w:p>
        </w:tc>
        <w:tc>
          <w:tcPr>
            <w:tcW w:w="9923" w:type="dxa"/>
          </w:tcPr>
          <w:p w14:paraId="6E6A9436" w14:textId="088456B1" w:rsidR="003D11F4" w:rsidRDefault="7FA65608" w:rsidP="2CDF5465">
            <w:pPr>
              <w:pStyle w:val="Heading2"/>
              <w:spacing w:before="0" w:after="120"/>
              <w:ind w:right="282"/>
              <w:rPr>
                <w:rFonts w:ascii="Arial" w:hAnsi="Arial" w:cs="Arial"/>
                <w:b w:val="0"/>
                <w:bCs w:val="0"/>
                <w:i w:val="0"/>
                <w:iCs w:val="0"/>
                <w:sz w:val="24"/>
                <w:szCs w:val="24"/>
              </w:rPr>
            </w:pPr>
            <w:r w:rsidRPr="2CDF5465">
              <w:rPr>
                <w:rFonts w:ascii="Arial" w:hAnsi="Arial" w:cs="Arial"/>
                <w:b w:val="0"/>
                <w:bCs w:val="0"/>
                <w:i w:val="0"/>
                <w:iCs w:val="0"/>
                <w:sz w:val="24"/>
                <w:szCs w:val="24"/>
              </w:rPr>
              <w:t xml:space="preserve">Parents of children in Year 2 of an infant school </w:t>
            </w:r>
            <w:r w:rsidR="674DBE0D" w:rsidRPr="2CDF5465">
              <w:rPr>
                <w:rFonts w:ascii="Arial" w:hAnsi="Arial" w:cs="Arial"/>
                <w:b w:val="0"/>
                <w:bCs w:val="0"/>
                <w:i w:val="0"/>
                <w:iCs w:val="0"/>
                <w:sz w:val="24"/>
                <w:szCs w:val="24"/>
              </w:rPr>
              <w:t>must</w:t>
            </w:r>
            <w:r w:rsidRPr="2CDF5465">
              <w:rPr>
                <w:rFonts w:ascii="Arial" w:hAnsi="Arial" w:cs="Arial"/>
                <w:b w:val="0"/>
                <w:bCs w:val="0"/>
                <w:i w:val="0"/>
                <w:iCs w:val="0"/>
                <w:sz w:val="24"/>
                <w:szCs w:val="24"/>
              </w:rPr>
              <w:t xml:space="preserve"> make an application to transfer to the </w:t>
            </w:r>
            <w:r w:rsidR="674DBE0D" w:rsidRPr="2CDF5465">
              <w:rPr>
                <w:rFonts w:ascii="Arial" w:hAnsi="Arial" w:cs="Arial"/>
                <w:b w:val="0"/>
                <w:bCs w:val="0"/>
                <w:i w:val="0"/>
                <w:iCs w:val="0"/>
                <w:sz w:val="24"/>
                <w:szCs w:val="24"/>
              </w:rPr>
              <w:t>linked junior school</w:t>
            </w:r>
            <w:r w:rsidRPr="2CDF5465">
              <w:rPr>
                <w:rFonts w:ascii="Arial" w:hAnsi="Arial" w:cs="Arial"/>
                <w:b w:val="0"/>
                <w:bCs w:val="0"/>
                <w:i w:val="0"/>
                <w:iCs w:val="0"/>
                <w:sz w:val="24"/>
                <w:szCs w:val="24"/>
              </w:rPr>
              <w:t xml:space="preserve"> </w:t>
            </w:r>
            <w:r w:rsidR="674DBE0D" w:rsidRPr="2CDF5465">
              <w:rPr>
                <w:rFonts w:ascii="Arial" w:hAnsi="Arial" w:cs="Arial"/>
                <w:b w:val="0"/>
                <w:bCs w:val="0"/>
                <w:i w:val="0"/>
                <w:iCs w:val="0"/>
                <w:sz w:val="24"/>
                <w:szCs w:val="24"/>
              </w:rPr>
              <w:t xml:space="preserve">by </w:t>
            </w:r>
            <w:r w:rsidR="674DBE0D" w:rsidRPr="2CDF5465">
              <w:rPr>
                <w:rFonts w:ascii="Arial" w:hAnsi="Arial" w:cs="Arial"/>
                <w:i w:val="0"/>
                <w:iCs w:val="0"/>
                <w:sz w:val="24"/>
                <w:szCs w:val="24"/>
              </w:rPr>
              <w:t>15 January 20</w:t>
            </w:r>
            <w:r w:rsidR="00211621" w:rsidRPr="2CDF5465">
              <w:rPr>
                <w:rFonts w:ascii="Arial" w:hAnsi="Arial" w:cs="Arial"/>
                <w:i w:val="0"/>
                <w:iCs w:val="0"/>
                <w:sz w:val="24"/>
                <w:szCs w:val="24"/>
              </w:rPr>
              <w:t>2</w:t>
            </w:r>
            <w:r w:rsidR="3B596327" w:rsidRPr="2CDF5465">
              <w:rPr>
                <w:rFonts w:ascii="Arial" w:hAnsi="Arial" w:cs="Arial"/>
                <w:i w:val="0"/>
                <w:iCs w:val="0"/>
                <w:sz w:val="24"/>
                <w:szCs w:val="24"/>
              </w:rPr>
              <w:t>7</w:t>
            </w:r>
            <w:r w:rsidR="1C11B902" w:rsidRPr="2CDF5465">
              <w:rPr>
                <w:rFonts w:ascii="Arial" w:hAnsi="Arial" w:cs="Arial"/>
                <w:b w:val="0"/>
                <w:bCs w:val="0"/>
                <w:i w:val="0"/>
                <w:iCs w:val="0"/>
                <w:sz w:val="24"/>
                <w:szCs w:val="24"/>
              </w:rPr>
              <w:t xml:space="preserve">. </w:t>
            </w:r>
            <w:r w:rsidRPr="2CDF5465">
              <w:rPr>
                <w:rFonts w:ascii="Arial" w:hAnsi="Arial" w:cs="Arial"/>
                <w:b w:val="0"/>
                <w:bCs w:val="0"/>
                <w:i w:val="0"/>
                <w:iCs w:val="0"/>
                <w:sz w:val="24"/>
                <w:szCs w:val="24"/>
              </w:rPr>
              <w:t xml:space="preserve">A child is guaranteed a place at the </w:t>
            </w:r>
            <w:r w:rsidR="674DBE0D" w:rsidRPr="2CDF5465">
              <w:rPr>
                <w:rFonts w:ascii="Arial" w:hAnsi="Arial" w:cs="Arial"/>
                <w:b w:val="0"/>
                <w:bCs w:val="0"/>
                <w:i w:val="0"/>
                <w:iCs w:val="0"/>
                <w:sz w:val="24"/>
                <w:szCs w:val="24"/>
              </w:rPr>
              <w:t>linked</w:t>
            </w:r>
            <w:r w:rsidRPr="2CDF5465">
              <w:rPr>
                <w:rFonts w:ascii="Arial" w:hAnsi="Arial" w:cs="Arial"/>
                <w:b w:val="0"/>
                <w:bCs w:val="0"/>
                <w:i w:val="0"/>
                <w:iCs w:val="0"/>
                <w:sz w:val="24"/>
                <w:szCs w:val="24"/>
              </w:rPr>
              <w:t xml:space="preserve"> junior school provided an application is made by the closing date and the child is stil</w:t>
            </w:r>
            <w:r w:rsidR="674DBE0D" w:rsidRPr="2CDF5465">
              <w:rPr>
                <w:rFonts w:ascii="Arial" w:hAnsi="Arial" w:cs="Arial"/>
                <w:b w:val="0"/>
                <w:bCs w:val="0"/>
                <w:i w:val="0"/>
                <w:iCs w:val="0"/>
                <w:sz w:val="24"/>
                <w:szCs w:val="24"/>
              </w:rPr>
              <w:t>l in attendance at the school</w:t>
            </w:r>
            <w:r w:rsidRPr="2CDF5465">
              <w:rPr>
                <w:rFonts w:ascii="Arial" w:hAnsi="Arial" w:cs="Arial"/>
                <w:b w:val="0"/>
                <w:bCs w:val="0"/>
                <w:i w:val="0"/>
                <w:iCs w:val="0"/>
                <w:sz w:val="24"/>
                <w:szCs w:val="24"/>
              </w:rPr>
              <w:t xml:space="preserve">. </w:t>
            </w:r>
            <w:r w:rsidR="674DBE0D" w:rsidRPr="2CDF5465">
              <w:rPr>
                <w:rFonts w:ascii="Arial" w:hAnsi="Arial" w:cs="Arial"/>
                <w:b w:val="0"/>
                <w:bCs w:val="0"/>
                <w:i w:val="0"/>
                <w:iCs w:val="0"/>
                <w:sz w:val="24"/>
                <w:szCs w:val="24"/>
              </w:rPr>
              <w:t>T</w:t>
            </w:r>
            <w:r w:rsidRPr="2CDF5465">
              <w:rPr>
                <w:rFonts w:ascii="Arial" w:hAnsi="Arial" w:cs="Arial"/>
                <w:b w:val="0"/>
                <w:bCs w:val="0"/>
                <w:i w:val="0"/>
                <w:iCs w:val="0"/>
                <w:sz w:val="24"/>
                <w:szCs w:val="24"/>
              </w:rPr>
              <w:t>he application simply in</w:t>
            </w:r>
            <w:r w:rsidR="4A791D56" w:rsidRPr="2CDF5465">
              <w:rPr>
                <w:rFonts w:ascii="Arial" w:hAnsi="Arial" w:cs="Arial"/>
                <w:b w:val="0"/>
                <w:bCs w:val="0"/>
                <w:i w:val="0"/>
                <w:iCs w:val="0"/>
                <w:sz w:val="24"/>
                <w:szCs w:val="24"/>
              </w:rPr>
              <w:t xml:space="preserve">volves completing and </w:t>
            </w:r>
            <w:r w:rsidRPr="2CDF5465">
              <w:rPr>
                <w:rFonts w:ascii="Arial" w:hAnsi="Arial" w:cs="Arial"/>
                <w:b w:val="0"/>
                <w:bCs w:val="0"/>
                <w:i w:val="0"/>
                <w:iCs w:val="0"/>
                <w:sz w:val="24"/>
                <w:szCs w:val="24"/>
              </w:rPr>
              <w:t xml:space="preserve">a form </w:t>
            </w:r>
            <w:r w:rsidR="4A791D56" w:rsidRPr="2CDF5465">
              <w:rPr>
                <w:rFonts w:ascii="Arial" w:hAnsi="Arial" w:cs="Arial"/>
                <w:b w:val="0"/>
                <w:bCs w:val="0"/>
                <w:i w:val="0"/>
                <w:iCs w:val="0"/>
                <w:sz w:val="24"/>
                <w:szCs w:val="24"/>
              </w:rPr>
              <w:t>online via the E-admissions website</w:t>
            </w:r>
            <w:r w:rsidRPr="2CDF5465">
              <w:rPr>
                <w:rFonts w:ascii="Arial" w:hAnsi="Arial" w:cs="Arial"/>
                <w:b w:val="0"/>
                <w:bCs w:val="0"/>
                <w:i w:val="0"/>
                <w:iCs w:val="0"/>
                <w:sz w:val="24"/>
                <w:szCs w:val="24"/>
              </w:rPr>
              <w:t xml:space="preserve">. </w:t>
            </w:r>
          </w:p>
          <w:p w14:paraId="5B757271" w14:textId="583A5F7B" w:rsidR="004229D9" w:rsidRPr="00377822" w:rsidRDefault="7FA65608" w:rsidP="2CDF5465">
            <w:pPr>
              <w:pStyle w:val="Heading2"/>
              <w:spacing w:before="0" w:after="120"/>
              <w:ind w:right="282"/>
              <w:rPr>
                <w:rFonts w:ascii="Arial" w:hAnsi="Arial" w:cs="Arial"/>
                <w:b w:val="0"/>
                <w:bCs w:val="0"/>
                <w:i w:val="0"/>
                <w:iCs w:val="0"/>
                <w:sz w:val="24"/>
                <w:szCs w:val="24"/>
              </w:rPr>
            </w:pPr>
            <w:r w:rsidRPr="2CDF5465">
              <w:rPr>
                <w:rFonts w:ascii="Arial" w:hAnsi="Arial" w:cs="Arial"/>
                <w:b w:val="0"/>
                <w:bCs w:val="0"/>
                <w:i w:val="0"/>
                <w:iCs w:val="0"/>
                <w:sz w:val="24"/>
                <w:szCs w:val="24"/>
              </w:rPr>
              <w:t xml:space="preserve">Parents who wish to apply for a Year 3 place at schools other than the </w:t>
            </w:r>
            <w:r w:rsidR="674DBE0D" w:rsidRPr="2CDF5465">
              <w:rPr>
                <w:rFonts w:ascii="Arial" w:hAnsi="Arial" w:cs="Arial"/>
                <w:b w:val="0"/>
                <w:bCs w:val="0"/>
                <w:i w:val="0"/>
                <w:iCs w:val="0"/>
                <w:sz w:val="24"/>
                <w:szCs w:val="24"/>
              </w:rPr>
              <w:t xml:space="preserve">linked </w:t>
            </w:r>
            <w:r w:rsidRPr="2CDF5465">
              <w:rPr>
                <w:rFonts w:ascii="Arial" w:hAnsi="Arial" w:cs="Arial"/>
                <w:b w:val="0"/>
                <w:bCs w:val="0"/>
                <w:i w:val="0"/>
                <w:iCs w:val="0"/>
                <w:sz w:val="24"/>
                <w:szCs w:val="24"/>
              </w:rPr>
              <w:t xml:space="preserve">junior school will need to complete the Local Authority’s In-Year </w:t>
            </w:r>
            <w:r w:rsidR="1C11B902" w:rsidRPr="2CDF5465">
              <w:rPr>
                <w:rFonts w:ascii="Arial" w:hAnsi="Arial" w:cs="Arial"/>
                <w:b w:val="0"/>
                <w:bCs w:val="0"/>
                <w:i w:val="0"/>
                <w:iCs w:val="0"/>
                <w:sz w:val="24"/>
                <w:szCs w:val="24"/>
              </w:rPr>
              <w:t xml:space="preserve">Transfer </w:t>
            </w:r>
            <w:r w:rsidR="7F1E9B27" w:rsidRPr="2CDF5465">
              <w:rPr>
                <w:rFonts w:ascii="Arial" w:hAnsi="Arial" w:cs="Arial"/>
                <w:b w:val="0"/>
                <w:bCs w:val="0"/>
                <w:i w:val="0"/>
                <w:iCs w:val="0"/>
                <w:sz w:val="24"/>
                <w:szCs w:val="24"/>
              </w:rPr>
              <w:t>application</w:t>
            </w:r>
            <w:r w:rsidR="1C11B902" w:rsidRPr="2CDF5465">
              <w:rPr>
                <w:rFonts w:ascii="Arial" w:hAnsi="Arial" w:cs="Arial"/>
                <w:b w:val="0"/>
                <w:bCs w:val="0"/>
                <w:i w:val="0"/>
                <w:iCs w:val="0"/>
                <w:sz w:val="24"/>
                <w:szCs w:val="24"/>
              </w:rPr>
              <w:t xml:space="preserve"> </w:t>
            </w:r>
            <w:r w:rsidR="674DBE0D" w:rsidRPr="2CDF5465">
              <w:rPr>
                <w:rFonts w:ascii="Arial" w:hAnsi="Arial" w:cs="Arial"/>
                <w:b w:val="0"/>
                <w:bCs w:val="0"/>
                <w:i w:val="0"/>
                <w:iCs w:val="0"/>
                <w:sz w:val="24"/>
                <w:szCs w:val="24"/>
              </w:rPr>
              <w:t xml:space="preserve">available </w:t>
            </w:r>
            <w:r w:rsidR="1AFD618A" w:rsidRPr="2CDF5465">
              <w:rPr>
                <w:rFonts w:ascii="Arial" w:hAnsi="Arial" w:cs="Arial"/>
                <w:b w:val="0"/>
                <w:bCs w:val="0"/>
                <w:i w:val="0"/>
                <w:iCs w:val="0"/>
                <w:sz w:val="24"/>
                <w:szCs w:val="24"/>
              </w:rPr>
              <w:t>on</w:t>
            </w:r>
            <w:r w:rsidR="674DBE0D" w:rsidRPr="2CDF5465">
              <w:rPr>
                <w:rFonts w:ascii="Arial" w:hAnsi="Arial" w:cs="Arial"/>
                <w:b w:val="0"/>
                <w:bCs w:val="0"/>
                <w:i w:val="0"/>
                <w:iCs w:val="0"/>
                <w:sz w:val="24"/>
                <w:szCs w:val="24"/>
              </w:rPr>
              <w:t xml:space="preserve"> the School Admissions Website:</w:t>
            </w:r>
          </w:p>
          <w:p w14:paraId="5B757272" w14:textId="77777777" w:rsidR="000E063A" w:rsidRPr="00377822" w:rsidRDefault="004229D9" w:rsidP="004229D9">
            <w:pPr>
              <w:pStyle w:val="Heading2"/>
              <w:spacing w:before="0" w:after="120"/>
              <w:ind w:right="282"/>
              <w:rPr>
                <w:rFonts w:ascii="Arial" w:hAnsi="Arial" w:cs="Arial"/>
                <w:b w:val="0"/>
                <w:i w:val="0"/>
                <w:sz w:val="24"/>
                <w:szCs w:val="24"/>
              </w:rPr>
            </w:pPr>
            <w:hyperlink r:id="rId19" w:history="1">
              <w:r w:rsidRPr="00377822">
                <w:rPr>
                  <w:rStyle w:val="Hyperlink"/>
                  <w:rFonts w:ascii="Arial" w:hAnsi="Arial" w:cs="Arial"/>
                  <w:b w:val="0"/>
                  <w:i w:val="0"/>
                  <w:sz w:val="24"/>
                  <w:szCs w:val="24"/>
                </w:rPr>
                <w:t>www.towerhamlets.gov.uk/schooladmissions</w:t>
              </w:r>
            </w:hyperlink>
            <w:r w:rsidRPr="00377822">
              <w:rPr>
                <w:rFonts w:ascii="Arial" w:hAnsi="Arial" w:cs="Arial"/>
                <w:b w:val="0"/>
                <w:i w:val="0"/>
                <w:sz w:val="24"/>
                <w:szCs w:val="24"/>
              </w:rPr>
              <w:t>.</w:t>
            </w:r>
          </w:p>
          <w:p w14:paraId="5B757273" w14:textId="77777777" w:rsidR="004229D9" w:rsidRPr="00377822" w:rsidRDefault="004229D9" w:rsidP="004229D9">
            <w:pPr>
              <w:rPr>
                <w:rFonts w:ascii="Arial" w:hAnsi="Arial" w:cs="Arial"/>
              </w:rPr>
            </w:pPr>
          </w:p>
        </w:tc>
      </w:tr>
    </w:tbl>
    <w:p w14:paraId="650406FF" w14:textId="57ED68D5" w:rsidR="00476EA1" w:rsidRDefault="00476EA1" w:rsidP="2CDF5465">
      <w:pPr>
        <w:rPr>
          <w:b/>
          <w:bCs/>
          <w:sz w:val="24"/>
          <w:szCs w:val="24"/>
        </w:rPr>
      </w:pPr>
    </w:p>
    <w:p w14:paraId="61C2CEAC" w14:textId="77777777" w:rsidR="00200FD0" w:rsidRDefault="00200FD0" w:rsidP="2CDF5465">
      <w:pPr>
        <w:rPr>
          <w:b/>
          <w:bCs/>
          <w:sz w:val="24"/>
          <w:szCs w:val="24"/>
        </w:rPr>
      </w:pPr>
    </w:p>
    <w:p w14:paraId="7F04251B" w14:textId="77777777" w:rsidR="00200FD0" w:rsidRDefault="00200FD0" w:rsidP="2CDF5465">
      <w:pPr>
        <w:rPr>
          <w:b/>
          <w:bCs/>
          <w:sz w:val="24"/>
          <w:szCs w:val="24"/>
        </w:rPr>
      </w:pPr>
    </w:p>
    <w:p w14:paraId="1D537DB9" w14:textId="77777777" w:rsidR="00286E04" w:rsidRDefault="00286E04" w:rsidP="2CDF5465">
      <w:pPr>
        <w:rPr>
          <w:b/>
          <w:bCs/>
          <w:sz w:val="24"/>
          <w:szCs w:val="24"/>
        </w:rPr>
      </w:pPr>
    </w:p>
    <w:p w14:paraId="6743FA45" w14:textId="77777777" w:rsidR="00286E04" w:rsidRDefault="00286E04" w:rsidP="2CDF5465">
      <w:pPr>
        <w:rPr>
          <w:b/>
          <w:bCs/>
          <w:sz w:val="24"/>
          <w:szCs w:val="24"/>
        </w:rPr>
      </w:pPr>
    </w:p>
    <w:p w14:paraId="2E00AC34" w14:textId="77777777" w:rsidR="00286E04" w:rsidRDefault="00286E04" w:rsidP="2CDF5465">
      <w:pPr>
        <w:rPr>
          <w:b/>
          <w:bCs/>
          <w:sz w:val="24"/>
          <w:szCs w:val="24"/>
        </w:rPr>
      </w:pPr>
    </w:p>
    <w:p w14:paraId="34534BF1" w14:textId="4F68A958" w:rsidR="00286E04" w:rsidRPr="00286E04" w:rsidRDefault="00286E04" w:rsidP="2CDF5465">
      <w:pPr>
        <w:rPr>
          <w:rFonts w:ascii="Arial" w:hAnsi="Arial" w:cs="Arial"/>
          <w:b/>
          <w:bCs/>
          <w:sz w:val="40"/>
          <w:szCs w:val="40"/>
        </w:rPr>
      </w:pPr>
      <w:r w:rsidRPr="00286E04">
        <w:rPr>
          <w:rFonts w:ascii="Arial" w:hAnsi="Arial" w:cs="Arial"/>
          <w:b/>
          <w:bCs/>
          <w:sz w:val="40"/>
          <w:szCs w:val="40"/>
        </w:rPr>
        <w:lastRenderedPageBreak/>
        <w:t>Tower Hamlets Primary Schools</w:t>
      </w:r>
    </w:p>
    <w:p w14:paraId="075B9C31" w14:textId="314B6BE2" w:rsidR="00286E04" w:rsidRPr="00286E04" w:rsidRDefault="00286E04" w:rsidP="2CDF5465">
      <w:pPr>
        <w:rPr>
          <w:rFonts w:ascii="Arial" w:hAnsi="Arial" w:cs="Arial"/>
          <w:b/>
          <w:bCs/>
          <w:sz w:val="40"/>
          <w:szCs w:val="40"/>
        </w:rPr>
      </w:pPr>
      <w:r w:rsidRPr="00286E04">
        <w:rPr>
          <w:rFonts w:ascii="Arial" w:hAnsi="Arial" w:cs="Arial"/>
          <w:b/>
          <w:bCs/>
          <w:sz w:val="40"/>
          <w:szCs w:val="40"/>
        </w:rPr>
        <w:t>Catchment areas</w:t>
      </w:r>
    </w:p>
    <w:p w14:paraId="4794002D" w14:textId="77777777" w:rsidR="00286E04" w:rsidRDefault="00286E04" w:rsidP="2CDF5465">
      <w:pPr>
        <w:rPr>
          <w:b/>
          <w:bCs/>
          <w:sz w:val="24"/>
          <w:szCs w:val="24"/>
        </w:rPr>
      </w:pPr>
    </w:p>
    <w:p w14:paraId="4F864BAA" w14:textId="77777777" w:rsidR="00286E04" w:rsidRDefault="00286E04" w:rsidP="2CDF5465">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27"/>
        <w:gridCol w:w="2410"/>
      </w:tblGrid>
      <w:tr w:rsidR="00286E04" w:rsidRPr="00286E04" w14:paraId="42C00343" w14:textId="77777777" w:rsidTr="00EE4E43">
        <w:tc>
          <w:tcPr>
            <w:tcW w:w="3256" w:type="dxa"/>
          </w:tcPr>
          <w:p w14:paraId="243706B5" w14:textId="77777777" w:rsidR="00286E04" w:rsidRPr="00286E04" w:rsidRDefault="00286E04" w:rsidP="00B72DD9">
            <w:pPr>
              <w:rPr>
                <w:rFonts w:ascii="Arial" w:hAnsi="Arial" w:cs="Arial"/>
                <w:b/>
                <w:bCs/>
                <w:sz w:val="24"/>
                <w:szCs w:val="24"/>
              </w:rPr>
            </w:pPr>
            <w:r w:rsidRPr="00286E04">
              <w:rPr>
                <w:rFonts w:ascii="Arial" w:hAnsi="Arial" w:cs="Arial"/>
                <w:b/>
                <w:bCs/>
                <w:sz w:val="24"/>
                <w:szCs w:val="24"/>
              </w:rPr>
              <w:t>School Name</w:t>
            </w:r>
          </w:p>
          <w:p w14:paraId="5F272EA7" w14:textId="77777777" w:rsidR="00286E04" w:rsidRPr="00286E04" w:rsidRDefault="00286E04" w:rsidP="00B72DD9">
            <w:pPr>
              <w:rPr>
                <w:rFonts w:ascii="Arial" w:hAnsi="Arial" w:cs="Arial"/>
                <w:b/>
                <w:bCs/>
                <w:sz w:val="24"/>
                <w:szCs w:val="24"/>
              </w:rPr>
            </w:pPr>
          </w:p>
        </w:tc>
        <w:tc>
          <w:tcPr>
            <w:tcW w:w="3827" w:type="dxa"/>
          </w:tcPr>
          <w:p w14:paraId="7D35A56A" w14:textId="77777777" w:rsidR="00286E04" w:rsidRPr="00286E04" w:rsidRDefault="00286E04" w:rsidP="00B72DD9">
            <w:pPr>
              <w:rPr>
                <w:rFonts w:ascii="Arial" w:hAnsi="Arial" w:cs="Arial"/>
                <w:b/>
                <w:bCs/>
                <w:sz w:val="24"/>
                <w:szCs w:val="24"/>
              </w:rPr>
            </w:pPr>
            <w:r w:rsidRPr="00286E04">
              <w:rPr>
                <w:rFonts w:ascii="Arial" w:hAnsi="Arial" w:cs="Arial"/>
                <w:b/>
                <w:bCs/>
                <w:sz w:val="24"/>
                <w:szCs w:val="24"/>
              </w:rPr>
              <w:t>Address</w:t>
            </w:r>
          </w:p>
        </w:tc>
        <w:tc>
          <w:tcPr>
            <w:tcW w:w="2410" w:type="dxa"/>
          </w:tcPr>
          <w:p w14:paraId="0E17D12A" w14:textId="77777777" w:rsidR="00286E04" w:rsidRPr="00286E04" w:rsidRDefault="00286E04" w:rsidP="00B72DD9">
            <w:pPr>
              <w:rPr>
                <w:rFonts w:ascii="Arial" w:hAnsi="Arial" w:cs="Arial"/>
                <w:b/>
                <w:bCs/>
                <w:sz w:val="24"/>
                <w:szCs w:val="24"/>
              </w:rPr>
            </w:pPr>
            <w:r w:rsidRPr="00286E04">
              <w:rPr>
                <w:rFonts w:ascii="Arial" w:hAnsi="Arial" w:cs="Arial"/>
                <w:b/>
                <w:bCs/>
                <w:sz w:val="24"/>
                <w:szCs w:val="24"/>
              </w:rPr>
              <w:t>Catchment Area</w:t>
            </w:r>
          </w:p>
        </w:tc>
      </w:tr>
      <w:tr w:rsidR="00286E04" w:rsidRPr="00286E04" w14:paraId="6DA4910B" w14:textId="77777777" w:rsidTr="00EE4E43">
        <w:tc>
          <w:tcPr>
            <w:tcW w:w="3256" w:type="dxa"/>
          </w:tcPr>
          <w:p w14:paraId="0507D570" w14:textId="77777777" w:rsidR="00286E04" w:rsidRDefault="00286E04" w:rsidP="00B72DD9">
            <w:pPr>
              <w:rPr>
                <w:rFonts w:ascii="Arial" w:hAnsi="Arial" w:cs="Arial"/>
                <w:sz w:val="24"/>
                <w:szCs w:val="24"/>
              </w:rPr>
            </w:pPr>
            <w:r w:rsidRPr="00286E04">
              <w:rPr>
                <w:rFonts w:ascii="Arial" w:hAnsi="Arial" w:cs="Arial"/>
                <w:sz w:val="24"/>
                <w:szCs w:val="24"/>
              </w:rPr>
              <w:t>Arnhem Wharf</w:t>
            </w:r>
          </w:p>
          <w:p w14:paraId="5B49F45C" w14:textId="77777777" w:rsidR="00EE4E43" w:rsidRPr="00286E04" w:rsidRDefault="00EE4E43" w:rsidP="00B72DD9">
            <w:pPr>
              <w:rPr>
                <w:rFonts w:ascii="Arial" w:hAnsi="Arial" w:cs="Arial"/>
                <w:sz w:val="24"/>
                <w:szCs w:val="24"/>
              </w:rPr>
            </w:pPr>
          </w:p>
        </w:tc>
        <w:tc>
          <w:tcPr>
            <w:tcW w:w="3827" w:type="dxa"/>
          </w:tcPr>
          <w:p w14:paraId="3F305127" w14:textId="77777777" w:rsidR="00286E04" w:rsidRPr="00286E04" w:rsidRDefault="00286E04" w:rsidP="00B72DD9">
            <w:pPr>
              <w:rPr>
                <w:rFonts w:ascii="Arial" w:hAnsi="Arial" w:cs="Arial"/>
                <w:sz w:val="24"/>
                <w:szCs w:val="24"/>
              </w:rPr>
            </w:pPr>
            <w:r w:rsidRPr="00286E04">
              <w:rPr>
                <w:rFonts w:ascii="Arial" w:hAnsi="Arial" w:cs="Arial"/>
                <w:sz w:val="24"/>
                <w:szCs w:val="24"/>
              </w:rPr>
              <w:t>Arnhem Place, E14 3RP</w:t>
            </w:r>
          </w:p>
        </w:tc>
        <w:tc>
          <w:tcPr>
            <w:tcW w:w="2410" w:type="dxa"/>
          </w:tcPr>
          <w:p w14:paraId="3BA615F1"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71F2822D" w14:textId="77777777" w:rsidTr="00EE4E43">
        <w:tc>
          <w:tcPr>
            <w:tcW w:w="3256" w:type="dxa"/>
          </w:tcPr>
          <w:p w14:paraId="79A43C6E" w14:textId="77777777" w:rsidR="00286E04" w:rsidRDefault="00286E04" w:rsidP="00B72DD9">
            <w:pPr>
              <w:rPr>
                <w:rFonts w:ascii="Arial" w:hAnsi="Arial" w:cs="Arial"/>
                <w:sz w:val="24"/>
                <w:szCs w:val="24"/>
              </w:rPr>
            </w:pPr>
            <w:r w:rsidRPr="00286E04">
              <w:rPr>
                <w:rFonts w:ascii="Arial" w:hAnsi="Arial" w:cs="Arial"/>
                <w:sz w:val="24"/>
                <w:szCs w:val="24"/>
              </w:rPr>
              <w:t>Bangabandhu</w:t>
            </w:r>
          </w:p>
          <w:p w14:paraId="5D5D52AC" w14:textId="77777777" w:rsidR="00EE4E43" w:rsidRPr="00286E04" w:rsidRDefault="00EE4E43" w:rsidP="00B72DD9">
            <w:pPr>
              <w:rPr>
                <w:rFonts w:ascii="Arial" w:hAnsi="Arial" w:cs="Arial"/>
                <w:sz w:val="24"/>
                <w:szCs w:val="24"/>
              </w:rPr>
            </w:pPr>
          </w:p>
        </w:tc>
        <w:tc>
          <w:tcPr>
            <w:tcW w:w="3827" w:type="dxa"/>
          </w:tcPr>
          <w:p w14:paraId="60397E1A" w14:textId="77777777" w:rsidR="00286E04" w:rsidRPr="00286E04" w:rsidRDefault="00286E04" w:rsidP="00B72DD9">
            <w:pPr>
              <w:rPr>
                <w:rFonts w:ascii="Arial" w:hAnsi="Arial" w:cs="Arial"/>
                <w:sz w:val="24"/>
                <w:szCs w:val="24"/>
              </w:rPr>
            </w:pPr>
            <w:r w:rsidRPr="00286E04">
              <w:rPr>
                <w:rFonts w:ascii="Arial" w:hAnsi="Arial" w:cs="Arial"/>
                <w:sz w:val="24"/>
                <w:szCs w:val="24"/>
              </w:rPr>
              <w:t>Wessex Street, E2 0LB</w:t>
            </w:r>
          </w:p>
        </w:tc>
        <w:tc>
          <w:tcPr>
            <w:tcW w:w="2410" w:type="dxa"/>
          </w:tcPr>
          <w:p w14:paraId="18A7A1AF"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0659E301" w14:textId="77777777" w:rsidTr="00EE4E43">
        <w:tc>
          <w:tcPr>
            <w:tcW w:w="3256" w:type="dxa"/>
          </w:tcPr>
          <w:p w14:paraId="5998DA36" w14:textId="77777777" w:rsidR="00286E04" w:rsidRDefault="00286E04" w:rsidP="00B72DD9">
            <w:pPr>
              <w:rPr>
                <w:rFonts w:ascii="Arial" w:hAnsi="Arial" w:cs="Arial"/>
                <w:sz w:val="24"/>
                <w:szCs w:val="24"/>
              </w:rPr>
            </w:pPr>
            <w:r w:rsidRPr="00286E04">
              <w:rPr>
                <w:rFonts w:ascii="Arial" w:hAnsi="Arial" w:cs="Arial"/>
                <w:sz w:val="24"/>
                <w:szCs w:val="24"/>
              </w:rPr>
              <w:t>Ben Jonson</w:t>
            </w:r>
          </w:p>
          <w:p w14:paraId="7F78DCBF" w14:textId="77777777" w:rsidR="00EE4E43" w:rsidRPr="00286E04" w:rsidRDefault="00EE4E43" w:rsidP="00B72DD9">
            <w:pPr>
              <w:rPr>
                <w:rFonts w:ascii="Arial" w:hAnsi="Arial" w:cs="Arial"/>
                <w:sz w:val="24"/>
                <w:szCs w:val="24"/>
              </w:rPr>
            </w:pPr>
          </w:p>
        </w:tc>
        <w:tc>
          <w:tcPr>
            <w:tcW w:w="3827" w:type="dxa"/>
          </w:tcPr>
          <w:p w14:paraId="5AB99AE0" w14:textId="77777777" w:rsidR="00286E04" w:rsidRPr="00286E04" w:rsidRDefault="00286E04" w:rsidP="00B72DD9">
            <w:pPr>
              <w:rPr>
                <w:rFonts w:ascii="Arial" w:hAnsi="Arial" w:cs="Arial"/>
                <w:sz w:val="24"/>
                <w:szCs w:val="24"/>
              </w:rPr>
            </w:pPr>
            <w:r w:rsidRPr="00286E04">
              <w:rPr>
                <w:rFonts w:ascii="Arial" w:hAnsi="Arial" w:cs="Arial"/>
                <w:sz w:val="24"/>
                <w:szCs w:val="24"/>
              </w:rPr>
              <w:t>Harford Street, E1 4PZ</w:t>
            </w:r>
          </w:p>
        </w:tc>
        <w:tc>
          <w:tcPr>
            <w:tcW w:w="2410" w:type="dxa"/>
          </w:tcPr>
          <w:p w14:paraId="1D775739"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7FBEBC67" w14:textId="77777777" w:rsidTr="00EE4E43">
        <w:tc>
          <w:tcPr>
            <w:tcW w:w="3256" w:type="dxa"/>
          </w:tcPr>
          <w:p w14:paraId="69FB7D0E" w14:textId="77777777" w:rsidR="00286E04" w:rsidRDefault="00286E04" w:rsidP="00B72DD9">
            <w:pPr>
              <w:rPr>
                <w:rFonts w:ascii="Arial" w:hAnsi="Arial" w:cs="Arial"/>
                <w:sz w:val="24"/>
                <w:szCs w:val="24"/>
              </w:rPr>
            </w:pPr>
            <w:r w:rsidRPr="00286E04">
              <w:rPr>
                <w:rFonts w:ascii="Arial" w:hAnsi="Arial" w:cs="Arial"/>
                <w:sz w:val="24"/>
                <w:szCs w:val="24"/>
              </w:rPr>
              <w:t>Bigland Green</w:t>
            </w:r>
          </w:p>
          <w:p w14:paraId="416640CE" w14:textId="77777777" w:rsidR="00EE4E43" w:rsidRPr="00286E04" w:rsidRDefault="00EE4E43" w:rsidP="00B72DD9">
            <w:pPr>
              <w:rPr>
                <w:rFonts w:ascii="Arial" w:hAnsi="Arial" w:cs="Arial"/>
                <w:sz w:val="24"/>
                <w:szCs w:val="24"/>
              </w:rPr>
            </w:pPr>
          </w:p>
        </w:tc>
        <w:tc>
          <w:tcPr>
            <w:tcW w:w="3827" w:type="dxa"/>
          </w:tcPr>
          <w:p w14:paraId="0AD0F575" w14:textId="77777777" w:rsidR="00286E04" w:rsidRPr="00286E04" w:rsidRDefault="00286E04" w:rsidP="00B72DD9">
            <w:pPr>
              <w:rPr>
                <w:rFonts w:ascii="Arial" w:hAnsi="Arial" w:cs="Arial"/>
                <w:sz w:val="24"/>
                <w:szCs w:val="24"/>
              </w:rPr>
            </w:pPr>
            <w:r w:rsidRPr="00286E04">
              <w:rPr>
                <w:rFonts w:ascii="Arial" w:hAnsi="Arial" w:cs="Arial"/>
                <w:sz w:val="24"/>
                <w:szCs w:val="24"/>
              </w:rPr>
              <w:t>Bigland Street, E1 2ND</w:t>
            </w:r>
          </w:p>
        </w:tc>
        <w:tc>
          <w:tcPr>
            <w:tcW w:w="2410" w:type="dxa"/>
          </w:tcPr>
          <w:p w14:paraId="0D653C15"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53F30463" w14:textId="77777777" w:rsidTr="00EE4E43">
        <w:tc>
          <w:tcPr>
            <w:tcW w:w="3256" w:type="dxa"/>
          </w:tcPr>
          <w:p w14:paraId="504A9699" w14:textId="77777777" w:rsidR="00286E04" w:rsidRDefault="00286E04" w:rsidP="00B72DD9">
            <w:pPr>
              <w:rPr>
                <w:rFonts w:ascii="Arial" w:hAnsi="Arial" w:cs="Arial"/>
                <w:sz w:val="24"/>
                <w:szCs w:val="24"/>
              </w:rPr>
            </w:pPr>
            <w:r w:rsidRPr="00286E04">
              <w:rPr>
                <w:rFonts w:ascii="Arial" w:hAnsi="Arial" w:cs="Arial"/>
                <w:sz w:val="24"/>
                <w:szCs w:val="24"/>
              </w:rPr>
              <w:t>Blue Gate Fields Infants</w:t>
            </w:r>
          </w:p>
          <w:p w14:paraId="534EC642" w14:textId="77777777" w:rsidR="00EE4E43" w:rsidRPr="00286E04" w:rsidRDefault="00EE4E43" w:rsidP="00B72DD9">
            <w:pPr>
              <w:rPr>
                <w:rFonts w:ascii="Arial" w:hAnsi="Arial" w:cs="Arial"/>
                <w:sz w:val="24"/>
                <w:szCs w:val="24"/>
              </w:rPr>
            </w:pPr>
          </w:p>
        </w:tc>
        <w:tc>
          <w:tcPr>
            <w:tcW w:w="3827" w:type="dxa"/>
          </w:tcPr>
          <w:p w14:paraId="1018C226" w14:textId="77777777" w:rsidR="00286E04" w:rsidRPr="00286E04" w:rsidRDefault="00286E04" w:rsidP="00B72DD9">
            <w:pPr>
              <w:rPr>
                <w:rFonts w:ascii="Arial" w:hAnsi="Arial" w:cs="Arial"/>
                <w:sz w:val="24"/>
                <w:szCs w:val="24"/>
              </w:rPr>
            </w:pPr>
            <w:r w:rsidRPr="00286E04">
              <w:rPr>
                <w:rFonts w:ascii="Arial" w:hAnsi="Arial" w:cs="Arial"/>
                <w:sz w:val="24"/>
                <w:szCs w:val="24"/>
              </w:rPr>
              <w:t>King David Lane, E1 0EH</w:t>
            </w:r>
          </w:p>
        </w:tc>
        <w:tc>
          <w:tcPr>
            <w:tcW w:w="2410" w:type="dxa"/>
          </w:tcPr>
          <w:p w14:paraId="20DCDC10"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5F924DAF" w14:textId="77777777" w:rsidTr="00EE4E43">
        <w:tc>
          <w:tcPr>
            <w:tcW w:w="3256" w:type="dxa"/>
          </w:tcPr>
          <w:p w14:paraId="4FA2E77D" w14:textId="77777777" w:rsidR="00286E04" w:rsidRDefault="00286E04" w:rsidP="00B72DD9">
            <w:pPr>
              <w:rPr>
                <w:rFonts w:ascii="Arial" w:hAnsi="Arial" w:cs="Arial"/>
                <w:sz w:val="24"/>
                <w:szCs w:val="24"/>
              </w:rPr>
            </w:pPr>
            <w:r w:rsidRPr="00286E04">
              <w:rPr>
                <w:rFonts w:ascii="Arial" w:hAnsi="Arial" w:cs="Arial"/>
                <w:sz w:val="24"/>
                <w:szCs w:val="24"/>
              </w:rPr>
              <w:t>Blue Gate Fields Juniors</w:t>
            </w:r>
          </w:p>
          <w:p w14:paraId="2CFC3B1C" w14:textId="77777777" w:rsidR="00EE4E43" w:rsidRPr="00286E04" w:rsidRDefault="00EE4E43" w:rsidP="00B72DD9">
            <w:pPr>
              <w:rPr>
                <w:rFonts w:ascii="Arial" w:hAnsi="Arial" w:cs="Arial"/>
                <w:sz w:val="24"/>
                <w:szCs w:val="24"/>
              </w:rPr>
            </w:pPr>
          </w:p>
        </w:tc>
        <w:tc>
          <w:tcPr>
            <w:tcW w:w="3827" w:type="dxa"/>
          </w:tcPr>
          <w:p w14:paraId="63745F49" w14:textId="77777777" w:rsidR="00286E04" w:rsidRPr="00286E04" w:rsidRDefault="00286E04" w:rsidP="00B72DD9">
            <w:pPr>
              <w:rPr>
                <w:rFonts w:ascii="Arial" w:hAnsi="Arial" w:cs="Arial"/>
                <w:sz w:val="24"/>
                <w:szCs w:val="24"/>
              </w:rPr>
            </w:pPr>
            <w:r w:rsidRPr="00286E04">
              <w:rPr>
                <w:rFonts w:ascii="Arial" w:hAnsi="Arial" w:cs="Arial"/>
                <w:sz w:val="24"/>
                <w:szCs w:val="24"/>
              </w:rPr>
              <w:t>King David Lane, E1 0EH</w:t>
            </w:r>
          </w:p>
        </w:tc>
        <w:tc>
          <w:tcPr>
            <w:tcW w:w="2410" w:type="dxa"/>
          </w:tcPr>
          <w:p w14:paraId="0278639E"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2D27BED3" w14:textId="77777777" w:rsidTr="00EE4E43">
        <w:tc>
          <w:tcPr>
            <w:tcW w:w="3256" w:type="dxa"/>
          </w:tcPr>
          <w:p w14:paraId="48B5B937" w14:textId="77777777" w:rsidR="00286E04" w:rsidRDefault="00286E04" w:rsidP="00B72DD9">
            <w:pPr>
              <w:rPr>
                <w:rFonts w:ascii="Arial" w:hAnsi="Arial" w:cs="Arial"/>
                <w:sz w:val="24"/>
                <w:szCs w:val="24"/>
              </w:rPr>
            </w:pPr>
            <w:r w:rsidRPr="00286E04">
              <w:rPr>
                <w:rFonts w:ascii="Arial" w:hAnsi="Arial" w:cs="Arial"/>
                <w:sz w:val="24"/>
                <w:szCs w:val="24"/>
              </w:rPr>
              <w:t>Bonner (Bethnal Green)</w:t>
            </w:r>
          </w:p>
          <w:p w14:paraId="0ABB0FA4" w14:textId="77777777" w:rsidR="00EE4E43" w:rsidRPr="00286E04" w:rsidRDefault="00EE4E43" w:rsidP="00B72DD9">
            <w:pPr>
              <w:rPr>
                <w:rFonts w:ascii="Arial" w:hAnsi="Arial" w:cs="Arial"/>
                <w:sz w:val="24"/>
                <w:szCs w:val="24"/>
              </w:rPr>
            </w:pPr>
          </w:p>
        </w:tc>
        <w:tc>
          <w:tcPr>
            <w:tcW w:w="3827" w:type="dxa"/>
          </w:tcPr>
          <w:p w14:paraId="4553C19F"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Stainsbury</w:t>
            </w:r>
            <w:proofErr w:type="spellEnd"/>
            <w:r w:rsidRPr="00286E04">
              <w:rPr>
                <w:rFonts w:ascii="Arial" w:hAnsi="Arial" w:cs="Arial"/>
                <w:sz w:val="24"/>
                <w:szCs w:val="24"/>
              </w:rPr>
              <w:t xml:space="preserve"> Street, E2 0NF</w:t>
            </w:r>
          </w:p>
        </w:tc>
        <w:tc>
          <w:tcPr>
            <w:tcW w:w="2410" w:type="dxa"/>
          </w:tcPr>
          <w:p w14:paraId="3937CFB2"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58A16336" w14:textId="77777777" w:rsidTr="00EE4E43">
        <w:tc>
          <w:tcPr>
            <w:tcW w:w="3256" w:type="dxa"/>
          </w:tcPr>
          <w:p w14:paraId="5D85434D" w14:textId="77777777" w:rsidR="00286E04" w:rsidRDefault="00286E04" w:rsidP="00B72DD9">
            <w:pPr>
              <w:rPr>
                <w:rFonts w:ascii="Arial" w:hAnsi="Arial" w:cs="Arial"/>
                <w:sz w:val="24"/>
                <w:szCs w:val="24"/>
              </w:rPr>
            </w:pPr>
            <w:r w:rsidRPr="00286E04">
              <w:rPr>
                <w:rFonts w:ascii="Arial" w:hAnsi="Arial" w:cs="Arial"/>
                <w:sz w:val="24"/>
                <w:szCs w:val="24"/>
              </w:rPr>
              <w:t>Bonner (Mile End)</w:t>
            </w:r>
          </w:p>
          <w:p w14:paraId="68D0725A" w14:textId="77777777" w:rsidR="00EE4E43" w:rsidRPr="00286E04" w:rsidRDefault="00EE4E43" w:rsidP="00B72DD9">
            <w:pPr>
              <w:rPr>
                <w:rFonts w:ascii="Arial" w:hAnsi="Arial" w:cs="Arial"/>
                <w:sz w:val="24"/>
                <w:szCs w:val="24"/>
              </w:rPr>
            </w:pPr>
          </w:p>
        </w:tc>
        <w:tc>
          <w:tcPr>
            <w:tcW w:w="3827" w:type="dxa"/>
          </w:tcPr>
          <w:p w14:paraId="1FBFCE66" w14:textId="77777777" w:rsidR="00286E04" w:rsidRPr="00286E04" w:rsidRDefault="00286E04" w:rsidP="00B72DD9">
            <w:pPr>
              <w:rPr>
                <w:rFonts w:ascii="Arial" w:hAnsi="Arial" w:cs="Arial"/>
                <w:sz w:val="24"/>
                <w:szCs w:val="24"/>
              </w:rPr>
            </w:pPr>
            <w:r w:rsidRPr="00286E04">
              <w:rPr>
                <w:rFonts w:ascii="Arial" w:hAnsi="Arial" w:cs="Arial"/>
                <w:sz w:val="24"/>
                <w:szCs w:val="24"/>
              </w:rPr>
              <w:t>Ropery Street, E3 4QE</w:t>
            </w:r>
          </w:p>
        </w:tc>
        <w:tc>
          <w:tcPr>
            <w:tcW w:w="2410" w:type="dxa"/>
          </w:tcPr>
          <w:p w14:paraId="1C5DE185"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37280233" w14:textId="77777777" w:rsidTr="00EE4E43">
        <w:tc>
          <w:tcPr>
            <w:tcW w:w="3256" w:type="dxa"/>
          </w:tcPr>
          <w:p w14:paraId="5FFD81C8" w14:textId="77777777" w:rsidR="00286E04" w:rsidRDefault="00286E04" w:rsidP="00B72DD9">
            <w:pPr>
              <w:rPr>
                <w:rFonts w:ascii="Arial" w:hAnsi="Arial" w:cs="Arial"/>
                <w:sz w:val="24"/>
                <w:szCs w:val="24"/>
              </w:rPr>
            </w:pPr>
            <w:proofErr w:type="spellStart"/>
            <w:r w:rsidRPr="00286E04">
              <w:rPr>
                <w:rFonts w:ascii="Arial" w:hAnsi="Arial" w:cs="Arial"/>
                <w:sz w:val="24"/>
                <w:szCs w:val="24"/>
              </w:rPr>
              <w:t>Bygrove</w:t>
            </w:r>
            <w:proofErr w:type="spellEnd"/>
          </w:p>
          <w:p w14:paraId="4267FBCA" w14:textId="77777777" w:rsidR="00EE4E43" w:rsidRPr="00286E04" w:rsidRDefault="00EE4E43" w:rsidP="00B72DD9">
            <w:pPr>
              <w:rPr>
                <w:rFonts w:ascii="Arial" w:hAnsi="Arial" w:cs="Arial"/>
                <w:sz w:val="24"/>
                <w:szCs w:val="24"/>
              </w:rPr>
            </w:pPr>
          </w:p>
        </w:tc>
        <w:tc>
          <w:tcPr>
            <w:tcW w:w="3827" w:type="dxa"/>
          </w:tcPr>
          <w:p w14:paraId="2A3340D0"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Bygrove</w:t>
            </w:r>
            <w:proofErr w:type="spellEnd"/>
            <w:r w:rsidRPr="00286E04">
              <w:rPr>
                <w:rFonts w:ascii="Arial" w:hAnsi="Arial" w:cs="Arial"/>
                <w:sz w:val="24"/>
                <w:szCs w:val="24"/>
              </w:rPr>
              <w:t xml:space="preserve"> Street, E14 6DN</w:t>
            </w:r>
          </w:p>
        </w:tc>
        <w:tc>
          <w:tcPr>
            <w:tcW w:w="2410" w:type="dxa"/>
          </w:tcPr>
          <w:p w14:paraId="0B4A2988"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7A7EA029" w14:textId="77777777" w:rsidTr="00EE4E43">
        <w:tc>
          <w:tcPr>
            <w:tcW w:w="3256" w:type="dxa"/>
          </w:tcPr>
          <w:p w14:paraId="1ED2F6C1" w14:textId="77777777" w:rsidR="00EE4E43" w:rsidRDefault="00286E04" w:rsidP="00B72DD9">
            <w:pPr>
              <w:rPr>
                <w:rFonts w:ascii="Arial" w:hAnsi="Arial" w:cs="Arial"/>
                <w:sz w:val="24"/>
                <w:szCs w:val="24"/>
              </w:rPr>
            </w:pPr>
            <w:r w:rsidRPr="00286E04">
              <w:rPr>
                <w:rFonts w:ascii="Arial" w:hAnsi="Arial" w:cs="Arial"/>
                <w:sz w:val="24"/>
                <w:szCs w:val="24"/>
              </w:rPr>
              <w:t xml:space="preserve">Canary Wharf College </w:t>
            </w:r>
          </w:p>
          <w:p w14:paraId="14E9366C" w14:textId="40801C36" w:rsidR="00EE4E43" w:rsidRPr="00286E04" w:rsidRDefault="00286E04" w:rsidP="00B72DD9">
            <w:pPr>
              <w:rPr>
                <w:rFonts w:ascii="Arial" w:hAnsi="Arial" w:cs="Arial"/>
                <w:sz w:val="24"/>
                <w:szCs w:val="24"/>
              </w:rPr>
            </w:pPr>
            <w:r w:rsidRPr="00286E04">
              <w:rPr>
                <w:rFonts w:ascii="Arial" w:hAnsi="Arial" w:cs="Arial"/>
                <w:sz w:val="24"/>
                <w:szCs w:val="24"/>
              </w:rPr>
              <w:t>East Ferry</w:t>
            </w:r>
          </w:p>
        </w:tc>
        <w:tc>
          <w:tcPr>
            <w:tcW w:w="3827" w:type="dxa"/>
          </w:tcPr>
          <w:p w14:paraId="51D9832F" w14:textId="77777777" w:rsidR="00286E04" w:rsidRPr="00286E04" w:rsidRDefault="00286E04" w:rsidP="00B72DD9">
            <w:pPr>
              <w:rPr>
                <w:rFonts w:ascii="Arial" w:hAnsi="Arial" w:cs="Arial"/>
                <w:sz w:val="24"/>
                <w:szCs w:val="24"/>
              </w:rPr>
            </w:pPr>
            <w:r w:rsidRPr="00286E04">
              <w:rPr>
                <w:rFonts w:ascii="Arial" w:hAnsi="Arial" w:cs="Arial"/>
                <w:sz w:val="24"/>
                <w:szCs w:val="24"/>
              </w:rPr>
              <w:t>East Ferry Road, E14 3BA</w:t>
            </w:r>
          </w:p>
        </w:tc>
        <w:tc>
          <w:tcPr>
            <w:tcW w:w="2410" w:type="dxa"/>
          </w:tcPr>
          <w:p w14:paraId="208A7386"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1525A902" w14:textId="77777777" w:rsidTr="00EE4E43">
        <w:tc>
          <w:tcPr>
            <w:tcW w:w="3256" w:type="dxa"/>
          </w:tcPr>
          <w:p w14:paraId="66D345D8" w14:textId="77777777" w:rsidR="00286E04" w:rsidRPr="00286E04" w:rsidRDefault="00286E04" w:rsidP="00B72DD9">
            <w:pPr>
              <w:rPr>
                <w:rFonts w:ascii="Arial" w:hAnsi="Arial" w:cs="Arial"/>
                <w:sz w:val="24"/>
                <w:szCs w:val="24"/>
              </w:rPr>
            </w:pPr>
            <w:r w:rsidRPr="00286E04">
              <w:rPr>
                <w:rFonts w:ascii="Arial" w:hAnsi="Arial" w:cs="Arial"/>
                <w:sz w:val="24"/>
                <w:szCs w:val="24"/>
              </w:rPr>
              <w:t>Canary Wharf College Glenworth</w:t>
            </w:r>
          </w:p>
        </w:tc>
        <w:tc>
          <w:tcPr>
            <w:tcW w:w="3827" w:type="dxa"/>
          </w:tcPr>
          <w:p w14:paraId="522B6089" w14:textId="77777777" w:rsidR="00286E04" w:rsidRPr="00286E04" w:rsidRDefault="00286E04" w:rsidP="00B72DD9">
            <w:pPr>
              <w:rPr>
                <w:rFonts w:ascii="Arial" w:hAnsi="Arial" w:cs="Arial"/>
                <w:sz w:val="24"/>
                <w:szCs w:val="24"/>
              </w:rPr>
            </w:pPr>
            <w:r w:rsidRPr="00286E04">
              <w:rPr>
                <w:rFonts w:ascii="Arial" w:hAnsi="Arial" w:cs="Arial"/>
                <w:sz w:val="24"/>
                <w:szCs w:val="24"/>
              </w:rPr>
              <w:t>Saunders Ness Road, E14 3EB</w:t>
            </w:r>
          </w:p>
        </w:tc>
        <w:tc>
          <w:tcPr>
            <w:tcW w:w="2410" w:type="dxa"/>
          </w:tcPr>
          <w:p w14:paraId="65234547"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72C910D7" w14:textId="77777777" w:rsidTr="00EE4E43">
        <w:tc>
          <w:tcPr>
            <w:tcW w:w="3256" w:type="dxa"/>
          </w:tcPr>
          <w:p w14:paraId="2ACA82CA" w14:textId="77777777" w:rsidR="00286E04" w:rsidRDefault="00286E04" w:rsidP="00B72DD9">
            <w:pPr>
              <w:rPr>
                <w:rFonts w:ascii="Arial" w:hAnsi="Arial" w:cs="Arial"/>
                <w:sz w:val="24"/>
                <w:szCs w:val="24"/>
              </w:rPr>
            </w:pPr>
            <w:r w:rsidRPr="00286E04">
              <w:rPr>
                <w:rFonts w:ascii="Arial" w:hAnsi="Arial" w:cs="Arial"/>
                <w:sz w:val="24"/>
                <w:szCs w:val="24"/>
              </w:rPr>
              <w:t>Cayley</w:t>
            </w:r>
          </w:p>
          <w:p w14:paraId="60D18100" w14:textId="77777777" w:rsidR="00EE4E43" w:rsidRPr="00286E04" w:rsidRDefault="00EE4E43" w:rsidP="00B72DD9">
            <w:pPr>
              <w:rPr>
                <w:rFonts w:ascii="Arial" w:hAnsi="Arial" w:cs="Arial"/>
                <w:sz w:val="24"/>
                <w:szCs w:val="24"/>
              </w:rPr>
            </w:pPr>
          </w:p>
        </w:tc>
        <w:tc>
          <w:tcPr>
            <w:tcW w:w="3827" w:type="dxa"/>
          </w:tcPr>
          <w:p w14:paraId="604EBD95" w14:textId="77777777" w:rsidR="00286E04" w:rsidRPr="00286E04" w:rsidRDefault="00286E04" w:rsidP="00B72DD9">
            <w:pPr>
              <w:rPr>
                <w:rFonts w:ascii="Arial" w:hAnsi="Arial" w:cs="Arial"/>
                <w:sz w:val="24"/>
                <w:szCs w:val="24"/>
              </w:rPr>
            </w:pPr>
            <w:r w:rsidRPr="00286E04">
              <w:rPr>
                <w:rFonts w:ascii="Arial" w:hAnsi="Arial" w:cs="Arial"/>
                <w:sz w:val="24"/>
                <w:szCs w:val="24"/>
              </w:rPr>
              <w:t>Aston Street, E14 7NG</w:t>
            </w:r>
          </w:p>
        </w:tc>
        <w:tc>
          <w:tcPr>
            <w:tcW w:w="2410" w:type="dxa"/>
          </w:tcPr>
          <w:p w14:paraId="47CBDC23"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7B9CF4EC" w14:textId="77777777" w:rsidTr="00EE4E43">
        <w:tc>
          <w:tcPr>
            <w:tcW w:w="3256" w:type="dxa"/>
          </w:tcPr>
          <w:p w14:paraId="7768277E" w14:textId="77777777" w:rsidR="00286E04" w:rsidRDefault="00286E04" w:rsidP="00B72DD9">
            <w:pPr>
              <w:rPr>
                <w:rFonts w:ascii="Arial" w:hAnsi="Arial" w:cs="Arial"/>
                <w:sz w:val="24"/>
                <w:szCs w:val="24"/>
              </w:rPr>
            </w:pPr>
            <w:r w:rsidRPr="00286E04">
              <w:rPr>
                <w:rFonts w:ascii="Arial" w:hAnsi="Arial" w:cs="Arial"/>
                <w:sz w:val="24"/>
                <w:szCs w:val="24"/>
              </w:rPr>
              <w:t>Chisenhale</w:t>
            </w:r>
          </w:p>
          <w:p w14:paraId="2697F80D" w14:textId="77777777" w:rsidR="00EE4E43" w:rsidRPr="00286E04" w:rsidRDefault="00EE4E43" w:rsidP="00B72DD9">
            <w:pPr>
              <w:rPr>
                <w:rFonts w:ascii="Arial" w:hAnsi="Arial" w:cs="Arial"/>
                <w:sz w:val="24"/>
                <w:szCs w:val="24"/>
              </w:rPr>
            </w:pPr>
          </w:p>
        </w:tc>
        <w:tc>
          <w:tcPr>
            <w:tcW w:w="3827" w:type="dxa"/>
          </w:tcPr>
          <w:p w14:paraId="2F13CC96" w14:textId="77777777" w:rsidR="00286E04" w:rsidRPr="00286E04" w:rsidRDefault="00286E04" w:rsidP="00B72DD9">
            <w:pPr>
              <w:rPr>
                <w:rFonts w:ascii="Arial" w:hAnsi="Arial" w:cs="Arial"/>
                <w:sz w:val="24"/>
                <w:szCs w:val="24"/>
              </w:rPr>
            </w:pPr>
            <w:r w:rsidRPr="00286E04">
              <w:rPr>
                <w:rFonts w:ascii="Arial" w:hAnsi="Arial" w:cs="Arial"/>
                <w:sz w:val="24"/>
                <w:szCs w:val="24"/>
              </w:rPr>
              <w:t>Chisenhale Road, E3 5QY</w:t>
            </w:r>
          </w:p>
        </w:tc>
        <w:tc>
          <w:tcPr>
            <w:tcW w:w="2410" w:type="dxa"/>
          </w:tcPr>
          <w:p w14:paraId="259C635F"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135928E3" w14:textId="77777777" w:rsidTr="00EE4E43">
        <w:tc>
          <w:tcPr>
            <w:tcW w:w="3256" w:type="dxa"/>
          </w:tcPr>
          <w:p w14:paraId="6C0CEF30" w14:textId="77777777" w:rsidR="00286E04" w:rsidRDefault="00286E04" w:rsidP="00B72DD9">
            <w:pPr>
              <w:rPr>
                <w:rFonts w:ascii="Arial" w:hAnsi="Arial" w:cs="Arial"/>
                <w:sz w:val="24"/>
                <w:szCs w:val="24"/>
              </w:rPr>
            </w:pPr>
            <w:r w:rsidRPr="00286E04">
              <w:rPr>
                <w:rFonts w:ascii="Arial" w:hAnsi="Arial" w:cs="Arial"/>
                <w:sz w:val="24"/>
                <w:szCs w:val="24"/>
              </w:rPr>
              <w:t>Christ Church CE</w:t>
            </w:r>
          </w:p>
          <w:p w14:paraId="4F6CF187" w14:textId="77777777" w:rsidR="00EE4E43" w:rsidRPr="00286E04" w:rsidRDefault="00EE4E43" w:rsidP="00B72DD9">
            <w:pPr>
              <w:rPr>
                <w:rFonts w:ascii="Arial" w:hAnsi="Arial" w:cs="Arial"/>
                <w:sz w:val="24"/>
                <w:szCs w:val="24"/>
              </w:rPr>
            </w:pPr>
          </w:p>
        </w:tc>
        <w:tc>
          <w:tcPr>
            <w:tcW w:w="3827" w:type="dxa"/>
          </w:tcPr>
          <w:p w14:paraId="217AA22F" w14:textId="77777777" w:rsidR="00286E04" w:rsidRPr="00286E04" w:rsidRDefault="00286E04" w:rsidP="00B72DD9">
            <w:pPr>
              <w:rPr>
                <w:rFonts w:ascii="Arial" w:hAnsi="Arial" w:cs="Arial"/>
                <w:sz w:val="24"/>
                <w:szCs w:val="24"/>
              </w:rPr>
            </w:pPr>
            <w:r w:rsidRPr="00286E04">
              <w:rPr>
                <w:rFonts w:ascii="Arial" w:hAnsi="Arial" w:cs="Arial"/>
                <w:sz w:val="24"/>
                <w:szCs w:val="24"/>
              </w:rPr>
              <w:t>Brick Lane, E1 6PU</w:t>
            </w:r>
          </w:p>
        </w:tc>
        <w:tc>
          <w:tcPr>
            <w:tcW w:w="2410" w:type="dxa"/>
          </w:tcPr>
          <w:p w14:paraId="78ACAC41"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365DC823" w14:textId="77777777" w:rsidTr="00EE4E43">
        <w:tc>
          <w:tcPr>
            <w:tcW w:w="3256" w:type="dxa"/>
          </w:tcPr>
          <w:p w14:paraId="229B6D80" w14:textId="77777777" w:rsidR="00286E04" w:rsidRDefault="00286E04" w:rsidP="00B72DD9">
            <w:pPr>
              <w:rPr>
                <w:rFonts w:ascii="Arial" w:hAnsi="Arial" w:cs="Arial"/>
                <w:sz w:val="24"/>
                <w:szCs w:val="24"/>
              </w:rPr>
            </w:pPr>
            <w:r w:rsidRPr="00286E04">
              <w:rPr>
                <w:rFonts w:ascii="Arial" w:hAnsi="Arial" w:cs="Arial"/>
                <w:sz w:val="24"/>
                <w:szCs w:val="24"/>
              </w:rPr>
              <w:t>Columbia</w:t>
            </w:r>
          </w:p>
          <w:p w14:paraId="5E8235E6" w14:textId="77777777" w:rsidR="00EE4E43" w:rsidRPr="00286E04" w:rsidRDefault="00EE4E43" w:rsidP="00B72DD9">
            <w:pPr>
              <w:rPr>
                <w:rFonts w:ascii="Arial" w:hAnsi="Arial" w:cs="Arial"/>
                <w:sz w:val="24"/>
                <w:szCs w:val="24"/>
              </w:rPr>
            </w:pPr>
          </w:p>
        </w:tc>
        <w:tc>
          <w:tcPr>
            <w:tcW w:w="3827" w:type="dxa"/>
          </w:tcPr>
          <w:p w14:paraId="445AA38D" w14:textId="77777777" w:rsidR="00286E04" w:rsidRPr="00286E04" w:rsidRDefault="00286E04" w:rsidP="00B72DD9">
            <w:pPr>
              <w:rPr>
                <w:rFonts w:ascii="Arial" w:hAnsi="Arial" w:cs="Arial"/>
                <w:sz w:val="24"/>
                <w:szCs w:val="24"/>
              </w:rPr>
            </w:pPr>
            <w:r w:rsidRPr="00286E04">
              <w:rPr>
                <w:rFonts w:ascii="Arial" w:hAnsi="Arial" w:cs="Arial"/>
                <w:sz w:val="24"/>
                <w:szCs w:val="24"/>
              </w:rPr>
              <w:t>Columbia Road, E2 7RG</w:t>
            </w:r>
          </w:p>
        </w:tc>
        <w:tc>
          <w:tcPr>
            <w:tcW w:w="2410" w:type="dxa"/>
          </w:tcPr>
          <w:p w14:paraId="644140BF"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13A6477C" w14:textId="77777777" w:rsidTr="00EE4E43">
        <w:tc>
          <w:tcPr>
            <w:tcW w:w="3256" w:type="dxa"/>
          </w:tcPr>
          <w:p w14:paraId="7503FD0F" w14:textId="77777777" w:rsidR="00286E04" w:rsidRDefault="00286E04" w:rsidP="00B72DD9">
            <w:pPr>
              <w:rPr>
                <w:rFonts w:ascii="Arial" w:hAnsi="Arial" w:cs="Arial"/>
                <w:sz w:val="24"/>
                <w:szCs w:val="24"/>
              </w:rPr>
            </w:pPr>
            <w:r w:rsidRPr="00286E04">
              <w:rPr>
                <w:rFonts w:ascii="Arial" w:hAnsi="Arial" w:cs="Arial"/>
                <w:sz w:val="24"/>
                <w:szCs w:val="24"/>
              </w:rPr>
              <w:t>Cubitt Town</w:t>
            </w:r>
          </w:p>
          <w:p w14:paraId="46D3BE02" w14:textId="77777777" w:rsidR="00EE4E43" w:rsidRPr="00286E04" w:rsidRDefault="00EE4E43" w:rsidP="00B72DD9">
            <w:pPr>
              <w:rPr>
                <w:rFonts w:ascii="Arial" w:hAnsi="Arial" w:cs="Arial"/>
                <w:sz w:val="24"/>
                <w:szCs w:val="24"/>
              </w:rPr>
            </w:pPr>
          </w:p>
        </w:tc>
        <w:tc>
          <w:tcPr>
            <w:tcW w:w="3827" w:type="dxa"/>
          </w:tcPr>
          <w:p w14:paraId="442D1DA8" w14:textId="77777777" w:rsidR="00286E04" w:rsidRPr="00286E04" w:rsidRDefault="00286E04" w:rsidP="00B72DD9">
            <w:pPr>
              <w:rPr>
                <w:rFonts w:ascii="Arial" w:hAnsi="Arial" w:cs="Arial"/>
                <w:sz w:val="24"/>
                <w:szCs w:val="24"/>
              </w:rPr>
            </w:pPr>
            <w:r w:rsidRPr="00286E04">
              <w:rPr>
                <w:rFonts w:ascii="Arial" w:hAnsi="Arial" w:cs="Arial"/>
                <w:sz w:val="24"/>
                <w:szCs w:val="24"/>
              </w:rPr>
              <w:t>Manchester Road, E14 3NE</w:t>
            </w:r>
          </w:p>
        </w:tc>
        <w:tc>
          <w:tcPr>
            <w:tcW w:w="2410" w:type="dxa"/>
          </w:tcPr>
          <w:p w14:paraId="11D78216"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0EA5D3AC" w14:textId="77777777" w:rsidTr="00EE4E43">
        <w:tc>
          <w:tcPr>
            <w:tcW w:w="3256" w:type="dxa"/>
          </w:tcPr>
          <w:p w14:paraId="47BDC2CC" w14:textId="77777777" w:rsidR="00286E04" w:rsidRDefault="00286E04" w:rsidP="00B72DD9">
            <w:pPr>
              <w:rPr>
                <w:rFonts w:ascii="Arial" w:hAnsi="Arial" w:cs="Arial"/>
                <w:sz w:val="24"/>
                <w:szCs w:val="24"/>
              </w:rPr>
            </w:pPr>
            <w:r w:rsidRPr="00286E04">
              <w:rPr>
                <w:rFonts w:ascii="Arial" w:hAnsi="Arial" w:cs="Arial"/>
                <w:sz w:val="24"/>
                <w:szCs w:val="24"/>
              </w:rPr>
              <w:t>Culloden</w:t>
            </w:r>
          </w:p>
          <w:p w14:paraId="6D110A14" w14:textId="77777777" w:rsidR="00EE4E43" w:rsidRPr="00286E04" w:rsidRDefault="00EE4E43" w:rsidP="00B72DD9">
            <w:pPr>
              <w:rPr>
                <w:rFonts w:ascii="Arial" w:hAnsi="Arial" w:cs="Arial"/>
                <w:sz w:val="24"/>
                <w:szCs w:val="24"/>
              </w:rPr>
            </w:pPr>
          </w:p>
        </w:tc>
        <w:tc>
          <w:tcPr>
            <w:tcW w:w="3827" w:type="dxa"/>
          </w:tcPr>
          <w:p w14:paraId="41BC9DA6" w14:textId="77777777" w:rsidR="00286E04" w:rsidRPr="00286E04" w:rsidRDefault="00286E04" w:rsidP="00B72DD9">
            <w:pPr>
              <w:rPr>
                <w:rFonts w:ascii="Arial" w:hAnsi="Arial" w:cs="Arial"/>
                <w:sz w:val="24"/>
                <w:szCs w:val="24"/>
              </w:rPr>
            </w:pPr>
            <w:r w:rsidRPr="00286E04">
              <w:rPr>
                <w:rFonts w:ascii="Arial" w:hAnsi="Arial" w:cs="Arial"/>
                <w:sz w:val="24"/>
                <w:szCs w:val="24"/>
              </w:rPr>
              <w:t>Dee Street, E14 0PT</w:t>
            </w:r>
          </w:p>
        </w:tc>
        <w:tc>
          <w:tcPr>
            <w:tcW w:w="2410" w:type="dxa"/>
          </w:tcPr>
          <w:p w14:paraId="7BF8B0DC"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5F3EA57E" w14:textId="77777777" w:rsidTr="00EE4E43">
        <w:tc>
          <w:tcPr>
            <w:tcW w:w="3256" w:type="dxa"/>
          </w:tcPr>
          <w:p w14:paraId="163B8B03" w14:textId="77777777" w:rsidR="00286E04" w:rsidRDefault="00286E04" w:rsidP="00B72DD9">
            <w:pPr>
              <w:rPr>
                <w:rFonts w:ascii="Arial" w:hAnsi="Arial" w:cs="Arial"/>
                <w:sz w:val="24"/>
                <w:szCs w:val="24"/>
              </w:rPr>
            </w:pPr>
            <w:r w:rsidRPr="00286E04">
              <w:rPr>
                <w:rFonts w:ascii="Arial" w:hAnsi="Arial" w:cs="Arial"/>
                <w:sz w:val="24"/>
                <w:szCs w:val="24"/>
              </w:rPr>
              <w:t>Cyril Jackson (North site)</w:t>
            </w:r>
          </w:p>
          <w:p w14:paraId="0AB628C2" w14:textId="77777777" w:rsidR="00EE4E43" w:rsidRPr="00286E04" w:rsidRDefault="00EE4E43" w:rsidP="00B72DD9">
            <w:pPr>
              <w:rPr>
                <w:rFonts w:ascii="Arial" w:hAnsi="Arial" w:cs="Arial"/>
                <w:sz w:val="24"/>
                <w:szCs w:val="24"/>
              </w:rPr>
            </w:pPr>
          </w:p>
        </w:tc>
        <w:tc>
          <w:tcPr>
            <w:tcW w:w="3827" w:type="dxa"/>
          </w:tcPr>
          <w:p w14:paraId="09464198" w14:textId="77777777" w:rsidR="00286E04" w:rsidRPr="00286E04" w:rsidRDefault="00286E04" w:rsidP="00B72DD9">
            <w:pPr>
              <w:rPr>
                <w:rFonts w:ascii="Arial" w:hAnsi="Arial" w:cs="Arial"/>
                <w:sz w:val="24"/>
                <w:szCs w:val="24"/>
              </w:rPr>
            </w:pPr>
            <w:r w:rsidRPr="00286E04">
              <w:rPr>
                <w:rFonts w:ascii="Arial" w:hAnsi="Arial" w:cs="Arial"/>
                <w:sz w:val="24"/>
                <w:szCs w:val="24"/>
              </w:rPr>
              <w:t>Three Colt Street, E14 8HH</w:t>
            </w:r>
          </w:p>
        </w:tc>
        <w:tc>
          <w:tcPr>
            <w:tcW w:w="2410" w:type="dxa"/>
          </w:tcPr>
          <w:p w14:paraId="674F10A6"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4E6B170D" w14:textId="77777777" w:rsidTr="00EE4E43">
        <w:tc>
          <w:tcPr>
            <w:tcW w:w="3256" w:type="dxa"/>
          </w:tcPr>
          <w:p w14:paraId="16D6E6D9" w14:textId="77777777" w:rsidR="00286E04" w:rsidRDefault="00286E04" w:rsidP="00B72DD9">
            <w:pPr>
              <w:rPr>
                <w:rFonts w:ascii="Arial" w:hAnsi="Arial" w:cs="Arial"/>
                <w:sz w:val="24"/>
                <w:szCs w:val="24"/>
              </w:rPr>
            </w:pPr>
            <w:r w:rsidRPr="00286E04">
              <w:rPr>
                <w:rFonts w:ascii="Arial" w:hAnsi="Arial" w:cs="Arial"/>
                <w:sz w:val="24"/>
                <w:szCs w:val="24"/>
              </w:rPr>
              <w:t>Cyril Jackson (South site)</w:t>
            </w:r>
          </w:p>
          <w:p w14:paraId="015FAFEA" w14:textId="77777777" w:rsidR="00EE4E43" w:rsidRPr="00286E04" w:rsidRDefault="00EE4E43" w:rsidP="00B72DD9">
            <w:pPr>
              <w:rPr>
                <w:rFonts w:ascii="Arial" w:hAnsi="Arial" w:cs="Arial"/>
                <w:sz w:val="24"/>
                <w:szCs w:val="24"/>
              </w:rPr>
            </w:pPr>
          </w:p>
        </w:tc>
        <w:tc>
          <w:tcPr>
            <w:tcW w:w="3827" w:type="dxa"/>
          </w:tcPr>
          <w:p w14:paraId="4EEC4F04" w14:textId="77777777" w:rsidR="00286E04" w:rsidRPr="00286E04" w:rsidRDefault="00286E04" w:rsidP="00B72DD9">
            <w:pPr>
              <w:rPr>
                <w:rFonts w:ascii="Arial" w:hAnsi="Arial" w:cs="Arial"/>
                <w:sz w:val="24"/>
                <w:szCs w:val="24"/>
              </w:rPr>
            </w:pPr>
            <w:r w:rsidRPr="00286E04">
              <w:rPr>
                <w:rFonts w:ascii="Arial" w:hAnsi="Arial" w:cs="Arial"/>
                <w:sz w:val="24"/>
                <w:szCs w:val="24"/>
              </w:rPr>
              <w:t>Limehouse Causeway, E14 8BN</w:t>
            </w:r>
          </w:p>
        </w:tc>
        <w:tc>
          <w:tcPr>
            <w:tcW w:w="2410" w:type="dxa"/>
          </w:tcPr>
          <w:p w14:paraId="5AA03055"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4D63194E" w14:textId="77777777" w:rsidTr="00EE4E43">
        <w:tc>
          <w:tcPr>
            <w:tcW w:w="3256" w:type="dxa"/>
          </w:tcPr>
          <w:p w14:paraId="60B21E21" w14:textId="77777777" w:rsidR="00286E04" w:rsidRDefault="00286E04" w:rsidP="00B72DD9">
            <w:pPr>
              <w:rPr>
                <w:rFonts w:ascii="Arial" w:hAnsi="Arial" w:cs="Arial"/>
                <w:sz w:val="24"/>
                <w:szCs w:val="24"/>
              </w:rPr>
            </w:pPr>
            <w:r w:rsidRPr="00286E04">
              <w:rPr>
                <w:rFonts w:ascii="Arial" w:hAnsi="Arial" w:cs="Arial"/>
                <w:sz w:val="24"/>
                <w:szCs w:val="24"/>
              </w:rPr>
              <w:t>Elizabeth Selby Infant</w:t>
            </w:r>
          </w:p>
          <w:p w14:paraId="7D603652" w14:textId="77777777" w:rsidR="00EE4E43" w:rsidRPr="00286E04" w:rsidRDefault="00EE4E43" w:rsidP="00B72DD9">
            <w:pPr>
              <w:rPr>
                <w:rFonts w:ascii="Arial" w:hAnsi="Arial" w:cs="Arial"/>
                <w:sz w:val="24"/>
                <w:szCs w:val="24"/>
              </w:rPr>
            </w:pPr>
          </w:p>
        </w:tc>
        <w:tc>
          <w:tcPr>
            <w:tcW w:w="3827" w:type="dxa"/>
          </w:tcPr>
          <w:p w14:paraId="6F10D781" w14:textId="77777777" w:rsidR="00286E04" w:rsidRPr="00286E04" w:rsidRDefault="00286E04" w:rsidP="00B72DD9">
            <w:pPr>
              <w:rPr>
                <w:rFonts w:ascii="Arial" w:hAnsi="Arial" w:cs="Arial"/>
                <w:sz w:val="24"/>
                <w:szCs w:val="24"/>
              </w:rPr>
            </w:pPr>
            <w:r w:rsidRPr="00286E04">
              <w:rPr>
                <w:rFonts w:ascii="Arial" w:hAnsi="Arial" w:cs="Arial"/>
                <w:sz w:val="24"/>
                <w:szCs w:val="24"/>
              </w:rPr>
              <w:t>Old Bethnal Green Road, E2 6PP</w:t>
            </w:r>
          </w:p>
        </w:tc>
        <w:tc>
          <w:tcPr>
            <w:tcW w:w="2410" w:type="dxa"/>
          </w:tcPr>
          <w:p w14:paraId="74286978"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3C72184A" w14:textId="77777777" w:rsidTr="00EE4E43">
        <w:tc>
          <w:tcPr>
            <w:tcW w:w="3256" w:type="dxa"/>
          </w:tcPr>
          <w:p w14:paraId="04174464" w14:textId="77777777" w:rsidR="00286E04" w:rsidRDefault="00286E04" w:rsidP="00B72DD9">
            <w:pPr>
              <w:rPr>
                <w:rFonts w:ascii="Arial" w:hAnsi="Arial" w:cs="Arial"/>
                <w:sz w:val="24"/>
                <w:szCs w:val="24"/>
              </w:rPr>
            </w:pPr>
            <w:r w:rsidRPr="00286E04">
              <w:rPr>
                <w:rFonts w:ascii="Arial" w:hAnsi="Arial" w:cs="Arial"/>
                <w:sz w:val="24"/>
                <w:szCs w:val="24"/>
              </w:rPr>
              <w:t>English Martyrs RC</w:t>
            </w:r>
          </w:p>
          <w:p w14:paraId="6DCE90C9" w14:textId="77777777" w:rsidR="00EE4E43" w:rsidRPr="00286E04" w:rsidRDefault="00EE4E43" w:rsidP="00B72DD9">
            <w:pPr>
              <w:rPr>
                <w:rFonts w:ascii="Arial" w:hAnsi="Arial" w:cs="Arial"/>
                <w:sz w:val="24"/>
                <w:szCs w:val="24"/>
              </w:rPr>
            </w:pPr>
          </w:p>
        </w:tc>
        <w:tc>
          <w:tcPr>
            <w:tcW w:w="3827" w:type="dxa"/>
          </w:tcPr>
          <w:p w14:paraId="28956BDA" w14:textId="77777777" w:rsidR="00286E04" w:rsidRPr="00286E04" w:rsidRDefault="00286E04" w:rsidP="00B72DD9">
            <w:pPr>
              <w:rPr>
                <w:rFonts w:ascii="Arial" w:hAnsi="Arial" w:cs="Arial"/>
                <w:sz w:val="24"/>
                <w:szCs w:val="24"/>
              </w:rPr>
            </w:pPr>
            <w:r w:rsidRPr="00286E04">
              <w:rPr>
                <w:rFonts w:ascii="Arial" w:hAnsi="Arial" w:cs="Arial"/>
                <w:sz w:val="24"/>
                <w:szCs w:val="24"/>
              </w:rPr>
              <w:t>St Mark Street, E1 8DJ</w:t>
            </w:r>
          </w:p>
        </w:tc>
        <w:tc>
          <w:tcPr>
            <w:tcW w:w="2410" w:type="dxa"/>
          </w:tcPr>
          <w:p w14:paraId="0757555A"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2F8D020B" w14:textId="77777777" w:rsidTr="00EE4E43">
        <w:tc>
          <w:tcPr>
            <w:tcW w:w="3256" w:type="dxa"/>
          </w:tcPr>
          <w:p w14:paraId="31253691" w14:textId="77777777" w:rsidR="00286E04" w:rsidRDefault="00286E04" w:rsidP="00B72DD9">
            <w:pPr>
              <w:rPr>
                <w:rFonts w:ascii="Arial" w:hAnsi="Arial" w:cs="Arial"/>
                <w:sz w:val="24"/>
                <w:szCs w:val="24"/>
              </w:rPr>
            </w:pPr>
            <w:r w:rsidRPr="00286E04">
              <w:rPr>
                <w:rFonts w:ascii="Arial" w:hAnsi="Arial" w:cs="Arial"/>
                <w:sz w:val="24"/>
                <w:szCs w:val="24"/>
              </w:rPr>
              <w:t>Globe</w:t>
            </w:r>
          </w:p>
          <w:p w14:paraId="001AAA60" w14:textId="77777777" w:rsidR="00EE4E43" w:rsidRPr="00286E04" w:rsidRDefault="00EE4E43" w:rsidP="00B72DD9">
            <w:pPr>
              <w:rPr>
                <w:rFonts w:ascii="Arial" w:hAnsi="Arial" w:cs="Arial"/>
                <w:sz w:val="24"/>
                <w:szCs w:val="24"/>
              </w:rPr>
            </w:pPr>
          </w:p>
        </w:tc>
        <w:tc>
          <w:tcPr>
            <w:tcW w:w="3827" w:type="dxa"/>
          </w:tcPr>
          <w:p w14:paraId="1A06D009"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Gawber</w:t>
            </w:r>
            <w:proofErr w:type="spellEnd"/>
            <w:r w:rsidRPr="00286E04">
              <w:rPr>
                <w:rFonts w:ascii="Arial" w:hAnsi="Arial" w:cs="Arial"/>
                <w:sz w:val="24"/>
                <w:szCs w:val="24"/>
              </w:rPr>
              <w:t xml:space="preserve"> Street, E2 0JH</w:t>
            </w:r>
          </w:p>
        </w:tc>
        <w:tc>
          <w:tcPr>
            <w:tcW w:w="2410" w:type="dxa"/>
          </w:tcPr>
          <w:p w14:paraId="1267B4BA"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5994E35E" w14:textId="77777777" w:rsidTr="00EE4E43">
        <w:tc>
          <w:tcPr>
            <w:tcW w:w="3256" w:type="dxa"/>
          </w:tcPr>
          <w:p w14:paraId="7142292F" w14:textId="77777777" w:rsidR="00286E04" w:rsidRDefault="00286E04" w:rsidP="00B72DD9">
            <w:pPr>
              <w:rPr>
                <w:rFonts w:ascii="Arial" w:hAnsi="Arial" w:cs="Arial"/>
                <w:sz w:val="24"/>
                <w:szCs w:val="24"/>
              </w:rPr>
            </w:pPr>
            <w:r w:rsidRPr="00286E04">
              <w:rPr>
                <w:rFonts w:ascii="Arial" w:hAnsi="Arial" w:cs="Arial"/>
                <w:sz w:val="24"/>
                <w:szCs w:val="24"/>
              </w:rPr>
              <w:t>Hague</w:t>
            </w:r>
          </w:p>
          <w:p w14:paraId="4F942E0D" w14:textId="77777777" w:rsidR="00EE4E43" w:rsidRPr="00286E04" w:rsidRDefault="00EE4E43" w:rsidP="00B72DD9">
            <w:pPr>
              <w:rPr>
                <w:rFonts w:ascii="Arial" w:hAnsi="Arial" w:cs="Arial"/>
                <w:sz w:val="24"/>
                <w:szCs w:val="24"/>
              </w:rPr>
            </w:pPr>
          </w:p>
        </w:tc>
        <w:tc>
          <w:tcPr>
            <w:tcW w:w="3827" w:type="dxa"/>
          </w:tcPr>
          <w:p w14:paraId="02B794C6" w14:textId="77777777" w:rsidR="00286E04" w:rsidRPr="00286E04" w:rsidRDefault="00286E04" w:rsidP="00B72DD9">
            <w:pPr>
              <w:rPr>
                <w:rFonts w:ascii="Arial" w:hAnsi="Arial" w:cs="Arial"/>
                <w:sz w:val="24"/>
                <w:szCs w:val="24"/>
              </w:rPr>
            </w:pPr>
            <w:r w:rsidRPr="00286E04">
              <w:rPr>
                <w:rFonts w:ascii="Arial" w:hAnsi="Arial" w:cs="Arial"/>
                <w:sz w:val="24"/>
                <w:szCs w:val="24"/>
              </w:rPr>
              <w:t>Wilmot Street, E2 0BP</w:t>
            </w:r>
          </w:p>
        </w:tc>
        <w:tc>
          <w:tcPr>
            <w:tcW w:w="2410" w:type="dxa"/>
          </w:tcPr>
          <w:p w14:paraId="57D3208F"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67DA5C17" w14:textId="77777777" w:rsidTr="00EE4E43">
        <w:tc>
          <w:tcPr>
            <w:tcW w:w="3256" w:type="dxa"/>
          </w:tcPr>
          <w:p w14:paraId="44F9BF68" w14:textId="77777777" w:rsidR="00286E04" w:rsidRDefault="00286E04" w:rsidP="00B72DD9">
            <w:pPr>
              <w:rPr>
                <w:rFonts w:ascii="Arial" w:hAnsi="Arial" w:cs="Arial"/>
                <w:sz w:val="24"/>
                <w:szCs w:val="24"/>
              </w:rPr>
            </w:pPr>
            <w:r w:rsidRPr="00286E04">
              <w:rPr>
                <w:rFonts w:ascii="Arial" w:hAnsi="Arial" w:cs="Arial"/>
                <w:sz w:val="24"/>
                <w:szCs w:val="24"/>
              </w:rPr>
              <w:lastRenderedPageBreak/>
              <w:t>Halley</w:t>
            </w:r>
          </w:p>
          <w:p w14:paraId="3FE380B0" w14:textId="77777777" w:rsidR="00EE4E43" w:rsidRPr="00286E04" w:rsidRDefault="00EE4E43" w:rsidP="00B72DD9">
            <w:pPr>
              <w:rPr>
                <w:rFonts w:ascii="Arial" w:hAnsi="Arial" w:cs="Arial"/>
                <w:sz w:val="24"/>
                <w:szCs w:val="24"/>
              </w:rPr>
            </w:pPr>
          </w:p>
        </w:tc>
        <w:tc>
          <w:tcPr>
            <w:tcW w:w="3827" w:type="dxa"/>
          </w:tcPr>
          <w:p w14:paraId="15CCBD3A" w14:textId="77777777" w:rsidR="00286E04" w:rsidRPr="00286E04" w:rsidRDefault="00286E04" w:rsidP="00B72DD9">
            <w:pPr>
              <w:rPr>
                <w:rFonts w:ascii="Arial" w:hAnsi="Arial" w:cs="Arial"/>
                <w:sz w:val="24"/>
                <w:szCs w:val="24"/>
              </w:rPr>
            </w:pPr>
            <w:r w:rsidRPr="00286E04">
              <w:rPr>
                <w:rFonts w:ascii="Arial" w:hAnsi="Arial" w:cs="Arial"/>
                <w:sz w:val="24"/>
                <w:szCs w:val="24"/>
              </w:rPr>
              <w:t>Halley Street, E14 7SS</w:t>
            </w:r>
          </w:p>
        </w:tc>
        <w:tc>
          <w:tcPr>
            <w:tcW w:w="2410" w:type="dxa"/>
          </w:tcPr>
          <w:p w14:paraId="6A841303"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59E063C8" w14:textId="77777777" w:rsidTr="00EE4E43">
        <w:tc>
          <w:tcPr>
            <w:tcW w:w="3256" w:type="dxa"/>
          </w:tcPr>
          <w:p w14:paraId="36102653" w14:textId="77777777" w:rsidR="00286E04" w:rsidRDefault="00286E04" w:rsidP="00B72DD9">
            <w:pPr>
              <w:rPr>
                <w:rFonts w:ascii="Arial" w:hAnsi="Arial" w:cs="Arial"/>
                <w:sz w:val="24"/>
                <w:szCs w:val="24"/>
              </w:rPr>
            </w:pPr>
            <w:r w:rsidRPr="00286E04">
              <w:rPr>
                <w:rFonts w:ascii="Arial" w:hAnsi="Arial" w:cs="Arial"/>
                <w:sz w:val="24"/>
                <w:szCs w:val="24"/>
              </w:rPr>
              <w:t>Harbinger</w:t>
            </w:r>
          </w:p>
          <w:p w14:paraId="3F0BBDD1" w14:textId="77777777" w:rsidR="00EE4E43" w:rsidRPr="00286E04" w:rsidRDefault="00EE4E43" w:rsidP="00B72DD9">
            <w:pPr>
              <w:rPr>
                <w:rFonts w:ascii="Arial" w:hAnsi="Arial" w:cs="Arial"/>
                <w:sz w:val="24"/>
                <w:szCs w:val="24"/>
              </w:rPr>
            </w:pPr>
          </w:p>
        </w:tc>
        <w:tc>
          <w:tcPr>
            <w:tcW w:w="3827" w:type="dxa"/>
          </w:tcPr>
          <w:p w14:paraId="407DBE23" w14:textId="77777777" w:rsidR="00286E04" w:rsidRPr="00286E04" w:rsidRDefault="00286E04" w:rsidP="00B72DD9">
            <w:pPr>
              <w:rPr>
                <w:rFonts w:ascii="Arial" w:hAnsi="Arial" w:cs="Arial"/>
                <w:sz w:val="24"/>
                <w:szCs w:val="24"/>
              </w:rPr>
            </w:pPr>
            <w:r w:rsidRPr="00286E04">
              <w:rPr>
                <w:rFonts w:ascii="Arial" w:hAnsi="Arial" w:cs="Arial"/>
                <w:sz w:val="24"/>
                <w:szCs w:val="24"/>
              </w:rPr>
              <w:t>Cahir Street, E14 3QP</w:t>
            </w:r>
          </w:p>
        </w:tc>
        <w:tc>
          <w:tcPr>
            <w:tcW w:w="2410" w:type="dxa"/>
          </w:tcPr>
          <w:p w14:paraId="32F41BEF"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3C5560BE" w14:textId="77777777" w:rsidTr="00EE4E43">
        <w:tc>
          <w:tcPr>
            <w:tcW w:w="3256" w:type="dxa"/>
          </w:tcPr>
          <w:p w14:paraId="6CF71CD0" w14:textId="77777777" w:rsidR="00286E04" w:rsidRDefault="00286E04" w:rsidP="00B72DD9">
            <w:pPr>
              <w:rPr>
                <w:rFonts w:ascii="Arial" w:hAnsi="Arial" w:cs="Arial"/>
                <w:sz w:val="24"/>
                <w:szCs w:val="24"/>
              </w:rPr>
            </w:pPr>
            <w:r w:rsidRPr="00286E04">
              <w:rPr>
                <w:rFonts w:ascii="Arial" w:hAnsi="Arial" w:cs="Arial"/>
                <w:sz w:val="24"/>
                <w:szCs w:val="24"/>
              </w:rPr>
              <w:t>Harry Gosling</w:t>
            </w:r>
          </w:p>
          <w:p w14:paraId="1060E632" w14:textId="77777777" w:rsidR="00EE4E43" w:rsidRPr="00286E04" w:rsidRDefault="00EE4E43" w:rsidP="00B72DD9">
            <w:pPr>
              <w:rPr>
                <w:rFonts w:ascii="Arial" w:hAnsi="Arial" w:cs="Arial"/>
                <w:sz w:val="24"/>
                <w:szCs w:val="24"/>
              </w:rPr>
            </w:pPr>
          </w:p>
        </w:tc>
        <w:tc>
          <w:tcPr>
            <w:tcW w:w="3827" w:type="dxa"/>
          </w:tcPr>
          <w:p w14:paraId="706BCD46" w14:textId="77777777" w:rsidR="00286E04" w:rsidRPr="00286E04" w:rsidRDefault="00286E04" w:rsidP="00B72DD9">
            <w:pPr>
              <w:rPr>
                <w:rFonts w:ascii="Arial" w:hAnsi="Arial" w:cs="Arial"/>
                <w:sz w:val="24"/>
                <w:szCs w:val="24"/>
              </w:rPr>
            </w:pPr>
            <w:r w:rsidRPr="00286E04">
              <w:rPr>
                <w:rFonts w:ascii="Arial" w:hAnsi="Arial" w:cs="Arial"/>
                <w:sz w:val="24"/>
                <w:szCs w:val="24"/>
              </w:rPr>
              <w:t>Fairclough Street, E1 1NT</w:t>
            </w:r>
          </w:p>
        </w:tc>
        <w:tc>
          <w:tcPr>
            <w:tcW w:w="2410" w:type="dxa"/>
          </w:tcPr>
          <w:p w14:paraId="72AEF0B6"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764EEB92" w14:textId="77777777" w:rsidTr="00EE4E43">
        <w:tc>
          <w:tcPr>
            <w:tcW w:w="3256" w:type="dxa"/>
          </w:tcPr>
          <w:p w14:paraId="699973E9" w14:textId="77777777" w:rsidR="00286E04" w:rsidRDefault="00286E04" w:rsidP="00B72DD9">
            <w:pPr>
              <w:rPr>
                <w:rFonts w:ascii="Arial" w:hAnsi="Arial" w:cs="Arial"/>
                <w:sz w:val="24"/>
                <w:szCs w:val="24"/>
              </w:rPr>
            </w:pPr>
            <w:r w:rsidRPr="00286E04">
              <w:rPr>
                <w:rFonts w:ascii="Arial" w:hAnsi="Arial" w:cs="Arial"/>
                <w:sz w:val="24"/>
                <w:szCs w:val="24"/>
              </w:rPr>
              <w:t>Hermitage</w:t>
            </w:r>
          </w:p>
          <w:p w14:paraId="326D1EC8" w14:textId="77777777" w:rsidR="00EE4E43" w:rsidRPr="00286E04" w:rsidRDefault="00EE4E43" w:rsidP="00B72DD9">
            <w:pPr>
              <w:rPr>
                <w:rFonts w:ascii="Arial" w:hAnsi="Arial" w:cs="Arial"/>
                <w:sz w:val="24"/>
                <w:szCs w:val="24"/>
              </w:rPr>
            </w:pPr>
          </w:p>
        </w:tc>
        <w:tc>
          <w:tcPr>
            <w:tcW w:w="3827" w:type="dxa"/>
          </w:tcPr>
          <w:p w14:paraId="1F42BC9E" w14:textId="77777777" w:rsidR="00286E04" w:rsidRPr="00286E04" w:rsidRDefault="00286E04" w:rsidP="00B72DD9">
            <w:pPr>
              <w:rPr>
                <w:rFonts w:ascii="Arial" w:hAnsi="Arial" w:cs="Arial"/>
                <w:sz w:val="24"/>
                <w:szCs w:val="24"/>
              </w:rPr>
            </w:pPr>
            <w:r w:rsidRPr="00286E04">
              <w:rPr>
                <w:rFonts w:ascii="Arial" w:hAnsi="Arial" w:cs="Arial"/>
                <w:sz w:val="24"/>
                <w:szCs w:val="24"/>
              </w:rPr>
              <w:t>Vaughan Way, E1W 2PT</w:t>
            </w:r>
          </w:p>
        </w:tc>
        <w:tc>
          <w:tcPr>
            <w:tcW w:w="2410" w:type="dxa"/>
          </w:tcPr>
          <w:p w14:paraId="5E4ACAB2"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5CF4EF08" w14:textId="77777777" w:rsidTr="00EE4E43">
        <w:tc>
          <w:tcPr>
            <w:tcW w:w="3256" w:type="dxa"/>
          </w:tcPr>
          <w:p w14:paraId="1826C9D8" w14:textId="77777777" w:rsidR="00286E04" w:rsidRDefault="00286E04" w:rsidP="00B72DD9">
            <w:pPr>
              <w:rPr>
                <w:rFonts w:ascii="Arial" w:hAnsi="Arial" w:cs="Arial"/>
                <w:sz w:val="24"/>
                <w:szCs w:val="24"/>
              </w:rPr>
            </w:pPr>
            <w:r w:rsidRPr="00286E04">
              <w:rPr>
                <w:rFonts w:ascii="Arial" w:hAnsi="Arial" w:cs="Arial"/>
                <w:sz w:val="24"/>
                <w:szCs w:val="24"/>
              </w:rPr>
              <w:t>John Scurr</w:t>
            </w:r>
          </w:p>
          <w:p w14:paraId="4CB0493B" w14:textId="77777777" w:rsidR="00EE4E43" w:rsidRPr="00286E04" w:rsidRDefault="00EE4E43" w:rsidP="00B72DD9">
            <w:pPr>
              <w:rPr>
                <w:rFonts w:ascii="Arial" w:hAnsi="Arial" w:cs="Arial"/>
                <w:sz w:val="24"/>
                <w:szCs w:val="24"/>
              </w:rPr>
            </w:pPr>
          </w:p>
        </w:tc>
        <w:tc>
          <w:tcPr>
            <w:tcW w:w="3827" w:type="dxa"/>
          </w:tcPr>
          <w:p w14:paraId="21F64CC1" w14:textId="77777777" w:rsidR="00286E04" w:rsidRPr="00286E04" w:rsidRDefault="00286E04" w:rsidP="00B72DD9">
            <w:pPr>
              <w:rPr>
                <w:rFonts w:ascii="Arial" w:hAnsi="Arial" w:cs="Arial"/>
                <w:sz w:val="24"/>
                <w:szCs w:val="24"/>
              </w:rPr>
            </w:pPr>
            <w:r w:rsidRPr="00286E04">
              <w:rPr>
                <w:rFonts w:ascii="Arial" w:hAnsi="Arial" w:cs="Arial"/>
                <w:sz w:val="24"/>
                <w:szCs w:val="24"/>
              </w:rPr>
              <w:t>Cephas Street, E1 4AX</w:t>
            </w:r>
          </w:p>
        </w:tc>
        <w:tc>
          <w:tcPr>
            <w:tcW w:w="2410" w:type="dxa"/>
          </w:tcPr>
          <w:p w14:paraId="00EB464F"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27BBACB1" w14:textId="77777777" w:rsidTr="00EE4E43">
        <w:tc>
          <w:tcPr>
            <w:tcW w:w="3256" w:type="dxa"/>
          </w:tcPr>
          <w:p w14:paraId="3C61E2E7" w14:textId="77777777" w:rsidR="00286E04" w:rsidRDefault="00286E04" w:rsidP="00B72DD9">
            <w:pPr>
              <w:rPr>
                <w:rFonts w:ascii="Arial" w:hAnsi="Arial" w:cs="Arial"/>
                <w:sz w:val="24"/>
                <w:szCs w:val="24"/>
              </w:rPr>
            </w:pPr>
            <w:r w:rsidRPr="00286E04">
              <w:rPr>
                <w:rFonts w:ascii="Arial" w:hAnsi="Arial" w:cs="Arial"/>
                <w:sz w:val="24"/>
                <w:szCs w:val="24"/>
              </w:rPr>
              <w:t>Kobi Nazrul</w:t>
            </w:r>
          </w:p>
          <w:p w14:paraId="3B82F7CD" w14:textId="77777777" w:rsidR="00EE4E43" w:rsidRPr="00286E04" w:rsidRDefault="00EE4E43" w:rsidP="00B72DD9">
            <w:pPr>
              <w:rPr>
                <w:rFonts w:ascii="Arial" w:hAnsi="Arial" w:cs="Arial"/>
                <w:sz w:val="24"/>
                <w:szCs w:val="24"/>
              </w:rPr>
            </w:pPr>
          </w:p>
        </w:tc>
        <w:tc>
          <w:tcPr>
            <w:tcW w:w="3827" w:type="dxa"/>
          </w:tcPr>
          <w:p w14:paraId="2A693603" w14:textId="77777777" w:rsidR="00286E04" w:rsidRPr="00286E04" w:rsidRDefault="00286E04" w:rsidP="00B72DD9">
            <w:pPr>
              <w:rPr>
                <w:rFonts w:ascii="Arial" w:hAnsi="Arial" w:cs="Arial"/>
                <w:sz w:val="24"/>
                <w:szCs w:val="24"/>
              </w:rPr>
            </w:pPr>
            <w:r w:rsidRPr="00286E04">
              <w:rPr>
                <w:rFonts w:ascii="Arial" w:hAnsi="Arial" w:cs="Arial"/>
                <w:sz w:val="24"/>
                <w:szCs w:val="24"/>
              </w:rPr>
              <w:t>Settles Street, E1 1JP</w:t>
            </w:r>
          </w:p>
        </w:tc>
        <w:tc>
          <w:tcPr>
            <w:tcW w:w="2410" w:type="dxa"/>
          </w:tcPr>
          <w:p w14:paraId="2149CFF5"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43472506" w14:textId="77777777" w:rsidTr="00EE4E43">
        <w:tc>
          <w:tcPr>
            <w:tcW w:w="3256" w:type="dxa"/>
          </w:tcPr>
          <w:p w14:paraId="5287287C" w14:textId="77777777" w:rsidR="00286E04" w:rsidRDefault="00286E04" w:rsidP="00B72DD9">
            <w:pPr>
              <w:rPr>
                <w:rFonts w:ascii="Arial" w:hAnsi="Arial" w:cs="Arial"/>
                <w:sz w:val="24"/>
                <w:szCs w:val="24"/>
              </w:rPr>
            </w:pPr>
            <w:r w:rsidRPr="00286E04">
              <w:rPr>
                <w:rFonts w:ascii="Arial" w:hAnsi="Arial" w:cs="Arial"/>
                <w:sz w:val="24"/>
                <w:szCs w:val="24"/>
              </w:rPr>
              <w:t>Lansbury Lawrence</w:t>
            </w:r>
          </w:p>
          <w:p w14:paraId="65DCCF1A" w14:textId="77777777" w:rsidR="00EE4E43" w:rsidRPr="00286E04" w:rsidRDefault="00EE4E43" w:rsidP="00B72DD9">
            <w:pPr>
              <w:rPr>
                <w:rFonts w:ascii="Arial" w:hAnsi="Arial" w:cs="Arial"/>
                <w:sz w:val="24"/>
                <w:szCs w:val="24"/>
              </w:rPr>
            </w:pPr>
          </w:p>
        </w:tc>
        <w:tc>
          <w:tcPr>
            <w:tcW w:w="3827" w:type="dxa"/>
          </w:tcPr>
          <w:p w14:paraId="6301F940" w14:textId="77777777" w:rsidR="00286E04" w:rsidRPr="00286E04" w:rsidRDefault="00286E04" w:rsidP="00B72DD9">
            <w:pPr>
              <w:rPr>
                <w:rFonts w:ascii="Arial" w:hAnsi="Arial" w:cs="Arial"/>
                <w:sz w:val="24"/>
                <w:szCs w:val="24"/>
              </w:rPr>
            </w:pPr>
            <w:r w:rsidRPr="00286E04">
              <w:rPr>
                <w:rFonts w:ascii="Arial" w:hAnsi="Arial" w:cs="Arial"/>
                <w:sz w:val="24"/>
                <w:szCs w:val="24"/>
              </w:rPr>
              <w:t>Cordelia Street, E14 6DZ</w:t>
            </w:r>
          </w:p>
        </w:tc>
        <w:tc>
          <w:tcPr>
            <w:tcW w:w="2410" w:type="dxa"/>
          </w:tcPr>
          <w:p w14:paraId="5DC4002A"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2E55CFD1" w14:textId="77777777" w:rsidTr="00EE4E43">
        <w:tc>
          <w:tcPr>
            <w:tcW w:w="3256" w:type="dxa"/>
          </w:tcPr>
          <w:p w14:paraId="0B60A1FA" w14:textId="77777777" w:rsidR="00286E04" w:rsidRDefault="00286E04" w:rsidP="00B72DD9">
            <w:pPr>
              <w:rPr>
                <w:rFonts w:ascii="Arial" w:hAnsi="Arial" w:cs="Arial"/>
                <w:sz w:val="24"/>
                <w:szCs w:val="24"/>
              </w:rPr>
            </w:pPr>
            <w:proofErr w:type="spellStart"/>
            <w:r w:rsidRPr="00286E04">
              <w:rPr>
                <w:rFonts w:ascii="Arial" w:hAnsi="Arial" w:cs="Arial"/>
                <w:sz w:val="24"/>
                <w:szCs w:val="24"/>
              </w:rPr>
              <w:t>Lawdale</w:t>
            </w:r>
            <w:proofErr w:type="spellEnd"/>
            <w:r w:rsidRPr="00286E04">
              <w:rPr>
                <w:rFonts w:ascii="Arial" w:hAnsi="Arial" w:cs="Arial"/>
                <w:sz w:val="24"/>
                <w:szCs w:val="24"/>
              </w:rPr>
              <w:t xml:space="preserve"> Junior</w:t>
            </w:r>
          </w:p>
          <w:p w14:paraId="1B6421E3" w14:textId="77777777" w:rsidR="00EE4E43" w:rsidRPr="00286E04" w:rsidRDefault="00EE4E43" w:rsidP="00B72DD9">
            <w:pPr>
              <w:rPr>
                <w:rFonts w:ascii="Arial" w:hAnsi="Arial" w:cs="Arial"/>
                <w:sz w:val="24"/>
                <w:szCs w:val="24"/>
              </w:rPr>
            </w:pPr>
          </w:p>
        </w:tc>
        <w:tc>
          <w:tcPr>
            <w:tcW w:w="3827" w:type="dxa"/>
          </w:tcPr>
          <w:p w14:paraId="6B74B89C" w14:textId="77777777" w:rsidR="00286E04" w:rsidRPr="00286E04" w:rsidRDefault="00286E04" w:rsidP="00B72DD9">
            <w:pPr>
              <w:rPr>
                <w:rFonts w:ascii="Arial" w:hAnsi="Arial" w:cs="Arial"/>
                <w:sz w:val="24"/>
                <w:szCs w:val="24"/>
              </w:rPr>
            </w:pPr>
            <w:r w:rsidRPr="00286E04">
              <w:rPr>
                <w:rFonts w:ascii="Arial" w:hAnsi="Arial" w:cs="Arial"/>
                <w:sz w:val="24"/>
                <w:szCs w:val="24"/>
              </w:rPr>
              <w:t>Mansford Street, E2 6LS</w:t>
            </w:r>
          </w:p>
        </w:tc>
        <w:tc>
          <w:tcPr>
            <w:tcW w:w="2410" w:type="dxa"/>
          </w:tcPr>
          <w:p w14:paraId="77DB2CE2"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235772EC" w14:textId="77777777" w:rsidTr="00EE4E43">
        <w:tc>
          <w:tcPr>
            <w:tcW w:w="3256" w:type="dxa"/>
          </w:tcPr>
          <w:p w14:paraId="560EE056" w14:textId="77777777" w:rsidR="00286E04" w:rsidRDefault="00286E04" w:rsidP="00B72DD9">
            <w:pPr>
              <w:rPr>
                <w:rFonts w:ascii="Arial" w:hAnsi="Arial" w:cs="Arial"/>
                <w:sz w:val="24"/>
                <w:szCs w:val="24"/>
              </w:rPr>
            </w:pPr>
            <w:proofErr w:type="spellStart"/>
            <w:r w:rsidRPr="00286E04">
              <w:rPr>
                <w:rFonts w:ascii="Arial" w:hAnsi="Arial" w:cs="Arial"/>
                <w:sz w:val="24"/>
                <w:szCs w:val="24"/>
              </w:rPr>
              <w:t>Malmesbury</w:t>
            </w:r>
            <w:proofErr w:type="spellEnd"/>
          </w:p>
          <w:p w14:paraId="2D124631" w14:textId="77777777" w:rsidR="00EE4E43" w:rsidRPr="00286E04" w:rsidRDefault="00EE4E43" w:rsidP="00B72DD9">
            <w:pPr>
              <w:rPr>
                <w:rFonts w:ascii="Arial" w:hAnsi="Arial" w:cs="Arial"/>
                <w:sz w:val="24"/>
                <w:szCs w:val="24"/>
              </w:rPr>
            </w:pPr>
          </w:p>
        </w:tc>
        <w:tc>
          <w:tcPr>
            <w:tcW w:w="3827" w:type="dxa"/>
          </w:tcPr>
          <w:p w14:paraId="311B814C" w14:textId="77777777" w:rsidR="00286E04" w:rsidRPr="00286E04" w:rsidRDefault="00286E04" w:rsidP="00B72DD9">
            <w:pPr>
              <w:rPr>
                <w:rFonts w:ascii="Arial" w:hAnsi="Arial" w:cs="Arial"/>
                <w:sz w:val="24"/>
                <w:szCs w:val="24"/>
              </w:rPr>
            </w:pPr>
            <w:r w:rsidRPr="00286E04">
              <w:rPr>
                <w:rFonts w:ascii="Arial" w:hAnsi="Arial" w:cs="Arial"/>
                <w:sz w:val="24"/>
                <w:szCs w:val="24"/>
              </w:rPr>
              <w:t>Coborn Street, E3 2AB</w:t>
            </w:r>
          </w:p>
        </w:tc>
        <w:tc>
          <w:tcPr>
            <w:tcW w:w="2410" w:type="dxa"/>
          </w:tcPr>
          <w:p w14:paraId="073BFCA1"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51A0A086" w14:textId="77777777" w:rsidTr="00EE4E43">
        <w:tc>
          <w:tcPr>
            <w:tcW w:w="3256" w:type="dxa"/>
          </w:tcPr>
          <w:p w14:paraId="7523422A" w14:textId="77777777" w:rsidR="00286E04" w:rsidRDefault="00286E04" w:rsidP="00B72DD9">
            <w:pPr>
              <w:rPr>
                <w:rFonts w:ascii="Arial" w:hAnsi="Arial" w:cs="Arial"/>
                <w:sz w:val="24"/>
                <w:szCs w:val="24"/>
              </w:rPr>
            </w:pPr>
            <w:proofErr w:type="spellStart"/>
            <w:r w:rsidRPr="00286E04">
              <w:rPr>
                <w:rFonts w:ascii="Arial" w:hAnsi="Arial" w:cs="Arial"/>
                <w:sz w:val="24"/>
                <w:szCs w:val="24"/>
              </w:rPr>
              <w:t>Manorfield</w:t>
            </w:r>
            <w:proofErr w:type="spellEnd"/>
          </w:p>
          <w:p w14:paraId="6CE097AE" w14:textId="77777777" w:rsidR="00EE4E43" w:rsidRPr="00286E04" w:rsidRDefault="00EE4E43" w:rsidP="00B72DD9">
            <w:pPr>
              <w:rPr>
                <w:rFonts w:ascii="Arial" w:hAnsi="Arial" w:cs="Arial"/>
                <w:sz w:val="24"/>
                <w:szCs w:val="24"/>
              </w:rPr>
            </w:pPr>
          </w:p>
        </w:tc>
        <w:tc>
          <w:tcPr>
            <w:tcW w:w="3827" w:type="dxa"/>
          </w:tcPr>
          <w:p w14:paraId="7F27E724"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Wyvis</w:t>
            </w:r>
            <w:proofErr w:type="spellEnd"/>
            <w:r w:rsidRPr="00286E04">
              <w:rPr>
                <w:rFonts w:ascii="Arial" w:hAnsi="Arial" w:cs="Arial"/>
                <w:sz w:val="24"/>
                <w:szCs w:val="24"/>
              </w:rPr>
              <w:t xml:space="preserve"> Street, E14 6QD</w:t>
            </w:r>
          </w:p>
        </w:tc>
        <w:tc>
          <w:tcPr>
            <w:tcW w:w="2410" w:type="dxa"/>
          </w:tcPr>
          <w:p w14:paraId="38DB56E0"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5211FECC" w14:textId="77777777" w:rsidTr="00EE4E43">
        <w:tc>
          <w:tcPr>
            <w:tcW w:w="3256" w:type="dxa"/>
          </w:tcPr>
          <w:p w14:paraId="56C71CF3" w14:textId="77777777" w:rsidR="00286E04" w:rsidRDefault="00286E04" w:rsidP="00B72DD9">
            <w:pPr>
              <w:rPr>
                <w:rFonts w:ascii="Arial" w:hAnsi="Arial" w:cs="Arial"/>
                <w:sz w:val="24"/>
                <w:szCs w:val="24"/>
              </w:rPr>
            </w:pPr>
            <w:r w:rsidRPr="00286E04">
              <w:rPr>
                <w:rFonts w:ascii="Arial" w:hAnsi="Arial" w:cs="Arial"/>
                <w:sz w:val="24"/>
                <w:szCs w:val="24"/>
              </w:rPr>
              <w:t>Marion Richardson</w:t>
            </w:r>
          </w:p>
          <w:p w14:paraId="1A3B03A8" w14:textId="77777777" w:rsidR="00EE4E43" w:rsidRPr="00286E04" w:rsidRDefault="00EE4E43" w:rsidP="00B72DD9">
            <w:pPr>
              <w:rPr>
                <w:rFonts w:ascii="Arial" w:hAnsi="Arial" w:cs="Arial"/>
                <w:sz w:val="24"/>
                <w:szCs w:val="24"/>
              </w:rPr>
            </w:pPr>
          </w:p>
        </w:tc>
        <w:tc>
          <w:tcPr>
            <w:tcW w:w="3827" w:type="dxa"/>
          </w:tcPr>
          <w:p w14:paraId="650808BD"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Senrab</w:t>
            </w:r>
            <w:proofErr w:type="spellEnd"/>
            <w:r w:rsidRPr="00286E04">
              <w:rPr>
                <w:rFonts w:ascii="Arial" w:hAnsi="Arial" w:cs="Arial"/>
                <w:sz w:val="24"/>
                <w:szCs w:val="24"/>
              </w:rPr>
              <w:t xml:space="preserve"> Street, E1 0QF</w:t>
            </w:r>
          </w:p>
        </w:tc>
        <w:tc>
          <w:tcPr>
            <w:tcW w:w="2410" w:type="dxa"/>
          </w:tcPr>
          <w:p w14:paraId="00442A28"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7AB1E278" w14:textId="77777777" w:rsidTr="00EE4E43">
        <w:tc>
          <w:tcPr>
            <w:tcW w:w="3256" w:type="dxa"/>
          </w:tcPr>
          <w:p w14:paraId="528B9B02" w14:textId="77777777" w:rsidR="00286E04" w:rsidRDefault="00286E04" w:rsidP="00B72DD9">
            <w:pPr>
              <w:rPr>
                <w:rFonts w:ascii="Arial" w:hAnsi="Arial" w:cs="Arial"/>
                <w:sz w:val="24"/>
                <w:szCs w:val="24"/>
              </w:rPr>
            </w:pPr>
            <w:r w:rsidRPr="00286E04">
              <w:rPr>
                <w:rFonts w:ascii="Arial" w:hAnsi="Arial" w:cs="Arial"/>
                <w:sz w:val="24"/>
                <w:szCs w:val="24"/>
              </w:rPr>
              <w:t>Marner</w:t>
            </w:r>
          </w:p>
          <w:p w14:paraId="1768AFC8" w14:textId="77777777" w:rsidR="00EE4E43" w:rsidRPr="00286E04" w:rsidRDefault="00EE4E43" w:rsidP="00B72DD9">
            <w:pPr>
              <w:rPr>
                <w:rFonts w:ascii="Arial" w:hAnsi="Arial" w:cs="Arial"/>
                <w:sz w:val="24"/>
                <w:szCs w:val="24"/>
              </w:rPr>
            </w:pPr>
          </w:p>
        </w:tc>
        <w:tc>
          <w:tcPr>
            <w:tcW w:w="3827" w:type="dxa"/>
          </w:tcPr>
          <w:p w14:paraId="262C3B16" w14:textId="77777777" w:rsidR="00286E04" w:rsidRPr="00286E04" w:rsidRDefault="00286E04" w:rsidP="00B72DD9">
            <w:pPr>
              <w:rPr>
                <w:rFonts w:ascii="Arial" w:hAnsi="Arial" w:cs="Arial"/>
                <w:sz w:val="24"/>
                <w:szCs w:val="24"/>
              </w:rPr>
            </w:pPr>
            <w:r w:rsidRPr="00286E04">
              <w:rPr>
                <w:rFonts w:ascii="Arial" w:hAnsi="Arial" w:cs="Arial"/>
                <w:sz w:val="24"/>
                <w:szCs w:val="24"/>
              </w:rPr>
              <w:t>Devas Street, E3 3LL</w:t>
            </w:r>
          </w:p>
        </w:tc>
        <w:tc>
          <w:tcPr>
            <w:tcW w:w="2410" w:type="dxa"/>
          </w:tcPr>
          <w:p w14:paraId="09E39403"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24471E02" w14:textId="77777777" w:rsidTr="00EE4E43">
        <w:tc>
          <w:tcPr>
            <w:tcW w:w="3256" w:type="dxa"/>
          </w:tcPr>
          <w:p w14:paraId="6AB854E7" w14:textId="77777777" w:rsidR="00286E04" w:rsidRDefault="00286E04" w:rsidP="00B72DD9">
            <w:pPr>
              <w:rPr>
                <w:rFonts w:ascii="Arial" w:hAnsi="Arial" w:cs="Arial"/>
                <w:sz w:val="24"/>
                <w:szCs w:val="24"/>
              </w:rPr>
            </w:pPr>
            <w:r w:rsidRPr="00286E04">
              <w:rPr>
                <w:rFonts w:ascii="Arial" w:hAnsi="Arial" w:cs="Arial"/>
                <w:sz w:val="24"/>
                <w:szCs w:val="24"/>
              </w:rPr>
              <w:t>Mayflower</w:t>
            </w:r>
          </w:p>
          <w:p w14:paraId="154A1C51" w14:textId="77777777" w:rsidR="00EE4E43" w:rsidRPr="00286E04" w:rsidRDefault="00EE4E43" w:rsidP="00B72DD9">
            <w:pPr>
              <w:rPr>
                <w:rFonts w:ascii="Arial" w:hAnsi="Arial" w:cs="Arial"/>
                <w:sz w:val="24"/>
                <w:szCs w:val="24"/>
              </w:rPr>
            </w:pPr>
          </w:p>
        </w:tc>
        <w:tc>
          <w:tcPr>
            <w:tcW w:w="3827" w:type="dxa"/>
          </w:tcPr>
          <w:p w14:paraId="572D19AE" w14:textId="77777777" w:rsidR="00286E04" w:rsidRPr="00286E04" w:rsidRDefault="00286E04" w:rsidP="00B72DD9">
            <w:pPr>
              <w:rPr>
                <w:rFonts w:ascii="Arial" w:hAnsi="Arial" w:cs="Arial"/>
                <w:sz w:val="24"/>
                <w:szCs w:val="24"/>
              </w:rPr>
            </w:pPr>
            <w:r w:rsidRPr="00286E04">
              <w:rPr>
                <w:rFonts w:ascii="Arial" w:hAnsi="Arial" w:cs="Arial"/>
                <w:sz w:val="24"/>
                <w:szCs w:val="24"/>
              </w:rPr>
              <w:t>Upper North Street, E14 6DU</w:t>
            </w:r>
          </w:p>
        </w:tc>
        <w:tc>
          <w:tcPr>
            <w:tcW w:w="2410" w:type="dxa"/>
          </w:tcPr>
          <w:p w14:paraId="783F0246"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03877FF7" w14:textId="77777777" w:rsidTr="00EE4E43">
        <w:tc>
          <w:tcPr>
            <w:tcW w:w="3256" w:type="dxa"/>
          </w:tcPr>
          <w:p w14:paraId="17C105C2" w14:textId="77777777" w:rsidR="00286E04" w:rsidRDefault="00286E04" w:rsidP="00B72DD9">
            <w:pPr>
              <w:rPr>
                <w:rFonts w:ascii="Arial" w:hAnsi="Arial" w:cs="Arial"/>
                <w:sz w:val="24"/>
                <w:szCs w:val="24"/>
              </w:rPr>
            </w:pPr>
            <w:r w:rsidRPr="00286E04">
              <w:rPr>
                <w:rFonts w:ascii="Arial" w:hAnsi="Arial" w:cs="Arial"/>
                <w:sz w:val="24"/>
                <w:szCs w:val="24"/>
              </w:rPr>
              <w:t>Mowlem</w:t>
            </w:r>
          </w:p>
          <w:p w14:paraId="5756FFD4" w14:textId="77777777" w:rsidR="00EE4E43" w:rsidRPr="00286E04" w:rsidRDefault="00EE4E43" w:rsidP="00B72DD9">
            <w:pPr>
              <w:rPr>
                <w:rFonts w:ascii="Arial" w:hAnsi="Arial" w:cs="Arial"/>
                <w:sz w:val="24"/>
                <w:szCs w:val="24"/>
              </w:rPr>
            </w:pPr>
          </w:p>
        </w:tc>
        <w:tc>
          <w:tcPr>
            <w:tcW w:w="3827" w:type="dxa"/>
          </w:tcPr>
          <w:p w14:paraId="3FA13E55" w14:textId="77777777" w:rsidR="00286E04" w:rsidRPr="00286E04" w:rsidRDefault="00286E04" w:rsidP="00B72DD9">
            <w:pPr>
              <w:rPr>
                <w:rFonts w:ascii="Arial" w:hAnsi="Arial" w:cs="Arial"/>
                <w:sz w:val="24"/>
                <w:szCs w:val="24"/>
              </w:rPr>
            </w:pPr>
            <w:r w:rsidRPr="00286E04">
              <w:rPr>
                <w:rFonts w:ascii="Arial" w:hAnsi="Arial" w:cs="Arial"/>
                <w:sz w:val="24"/>
                <w:szCs w:val="24"/>
              </w:rPr>
              <w:t>Mowlem Street, E2 9HE</w:t>
            </w:r>
          </w:p>
        </w:tc>
        <w:tc>
          <w:tcPr>
            <w:tcW w:w="2410" w:type="dxa"/>
          </w:tcPr>
          <w:p w14:paraId="27E1264F"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0A0C2DD6" w14:textId="77777777" w:rsidTr="00EE4E43">
        <w:tc>
          <w:tcPr>
            <w:tcW w:w="3256" w:type="dxa"/>
          </w:tcPr>
          <w:p w14:paraId="107AAD90" w14:textId="77777777" w:rsidR="00286E04" w:rsidRDefault="00286E04" w:rsidP="00B72DD9">
            <w:pPr>
              <w:rPr>
                <w:rFonts w:ascii="Arial" w:hAnsi="Arial" w:cs="Arial"/>
                <w:sz w:val="24"/>
                <w:szCs w:val="24"/>
              </w:rPr>
            </w:pPr>
            <w:r w:rsidRPr="00286E04">
              <w:rPr>
                <w:rFonts w:ascii="Arial" w:hAnsi="Arial" w:cs="Arial"/>
                <w:sz w:val="24"/>
                <w:szCs w:val="24"/>
              </w:rPr>
              <w:t>Mulberry Canon Barnett</w:t>
            </w:r>
          </w:p>
          <w:p w14:paraId="0044E35A" w14:textId="77777777" w:rsidR="00EE4E43" w:rsidRPr="00286E04" w:rsidRDefault="00EE4E43" w:rsidP="00B72DD9">
            <w:pPr>
              <w:rPr>
                <w:rFonts w:ascii="Arial" w:hAnsi="Arial" w:cs="Arial"/>
                <w:sz w:val="24"/>
                <w:szCs w:val="24"/>
              </w:rPr>
            </w:pPr>
          </w:p>
        </w:tc>
        <w:tc>
          <w:tcPr>
            <w:tcW w:w="3827" w:type="dxa"/>
          </w:tcPr>
          <w:p w14:paraId="6DD2A525" w14:textId="77777777" w:rsidR="00286E04" w:rsidRPr="00286E04" w:rsidRDefault="00286E04" w:rsidP="00B72DD9">
            <w:pPr>
              <w:rPr>
                <w:rFonts w:ascii="Arial" w:hAnsi="Arial" w:cs="Arial"/>
                <w:sz w:val="24"/>
                <w:szCs w:val="24"/>
              </w:rPr>
            </w:pPr>
            <w:r w:rsidRPr="00286E04">
              <w:rPr>
                <w:rFonts w:ascii="Arial" w:hAnsi="Arial" w:cs="Arial"/>
                <w:sz w:val="24"/>
                <w:szCs w:val="24"/>
              </w:rPr>
              <w:t>Gunthorpe Street, E1 7RQ</w:t>
            </w:r>
          </w:p>
        </w:tc>
        <w:tc>
          <w:tcPr>
            <w:tcW w:w="2410" w:type="dxa"/>
          </w:tcPr>
          <w:p w14:paraId="45167826"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7B273596" w14:textId="77777777" w:rsidTr="00EE4E43">
        <w:tc>
          <w:tcPr>
            <w:tcW w:w="3256" w:type="dxa"/>
          </w:tcPr>
          <w:p w14:paraId="24923BC5" w14:textId="77777777" w:rsidR="00286E04" w:rsidRDefault="00286E04" w:rsidP="00B72DD9">
            <w:pPr>
              <w:rPr>
                <w:rFonts w:ascii="Arial" w:hAnsi="Arial" w:cs="Arial"/>
                <w:sz w:val="24"/>
                <w:szCs w:val="24"/>
              </w:rPr>
            </w:pPr>
            <w:r w:rsidRPr="00286E04">
              <w:rPr>
                <w:rFonts w:ascii="Arial" w:hAnsi="Arial" w:cs="Arial"/>
                <w:sz w:val="24"/>
                <w:szCs w:val="24"/>
              </w:rPr>
              <w:t>Mulberry Wood Wharf</w:t>
            </w:r>
          </w:p>
          <w:p w14:paraId="10473107" w14:textId="77777777" w:rsidR="00EE4E43" w:rsidRPr="00286E04" w:rsidRDefault="00EE4E43" w:rsidP="00B72DD9">
            <w:pPr>
              <w:rPr>
                <w:rFonts w:ascii="Arial" w:hAnsi="Arial" w:cs="Arial"/>
                <w:sz w:val="24"/>
                <w:szCs w:val="24"/>
              </w:rPr>
            </w:pPr>
          </w:p>
        </w:tc>
        <w:tc>
          <w:tcPr>
            <w:tcW w:w="3827" w:type="dxa"/>
          </w:tcPr>
          <w:p w14:paraId="16309B8F" w14:textId="77777777" w:rsidR="00286E04" w:rsidRPr="00286E04" w:rsidRDefault="00286E04" w:rsidP="00B72DD9">
            <w:pPr>
              <w:rPr>
                <w:rFonts w:ascii="Arial" w:hAnsi="Arial" w:cs="Arial"/>
                <w:sz w:val="24"/>
                <w:szCs w:val="24"/>
              </w:rPr>
            </w:pPr>
            <w:r w:rsidRPr="00286E04">
              <w:rPr>
                <w:rFonts w:ascii="Arial" w:hAnsi="Arial" w:cs="Arial"/>
                <w:sz w:val="24"/>
                <w:szCs w:val="24"/>
              </w:rPr>
              <w:t>20 Brannan Street, E14 9ZR</w:t>
            </w:r>
          </w:p>
        </w:tc>
        <w:tc>
          <w:tcPr>
            <w:tcW w:w="2410" w:type="dxa"/>
          </w:tcPr>
          <w:p w14:paraId="61CC7166"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2B044F7B" w14:textId="77777777" w:rsidTr="00EE4E43">
        <w:tc>
          <w:tcPr>
            <w:tcW w:w="3256" w:type="dxa"/>
          </w:tcPr>
          <w:p w14:paraId="7114CA54" w14:textId="77777777" w:rsidR="00286E04" w:rsidRDefault="00286E04" w:rsidP="00B72DD9">
            <w:pPr>
              <w:rPr>
                <w:rFonts w:ascii="Arial" w:hAnsi="Arial" w:cs="Arial"/>
                <w:sz w:val="24"/>
                <w:szCs w:val="24"/>
              </w:rPr>
            </w:pPr>
            <w:r w:rsidRPr="00286E04">
              <w:rPr>
                <w:rFonts w:ascii="Arial" w:hAnsi="Arial" w:cs="Arial"/>
                <w:sz w:val="24"/>
                <w:szCs w:val="24"/>
              </w:rPr>
              <w:t>Old Ford</w:t>
            </w:r>
          </w:p>
          <w:p w14:paraId="2A3FAC09" w14:textId="77777777" w:rsidR="00EE4E43" w:rsidRPr="00286E04" w:rsidRDefault="00EE4E43" w:rsidP="00B72DD9">
            <w:pPr>
              <w:rPr>
                <w:rFonts w:ascii="Arial" w:hAnsi="Arial" w:cs="Arial"/>
                <w:sz w:val="24"/>
                <w:szCs w:val="24"/>
              </w:rPr>
            </w:pPr>
          </w:p>
        </w:tc>
        <w:tc>
          <w:tcPr>
            <w:tcW w:w="3827" w:type="dxa"/>
          </w:tcPr>
          <w:p w14:paraId="67B7A883" w14:textId="77777777" w:rsidR="00286E04" w:rsidRPr="00286E04" w:rsidRDefault="00286E04" w:rsidP="00B72DD9">
            <w:pPr>
              <w:rPr>
                <w:rFonts w:ascii="Arial" w:hAnsi="Arial" w:cs="Arial"/>
                <w:sz w:val="24"/>
                <w:szCs w:val="24"/>
              </w:rPr>
            </w:pPr>
            <w:r w:rsidRPr="00286E04">
              <w:rPr>
                <w:rFonts w:ascii="Arial" w:hAnsi="Arial" w:cs="Arial"/>
                <w:sz w:val="24"/>
                <w:szCs w:val="24"/>
              </w:rPr>
              <w:t>Wrights Road, E3 5LD</w:t>
            </w:r>
          </w:p>
        </w:tc>
        <w:tc>
          <w:tcPr>
            <w:tcW w:w="2410" w:type="dxa"/>
          </w:tcPr>
          <w:p w14:paraId="0BC8A23A"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0573D48B" w14:textId="77777777" w:rsidTr="00EE4E43">
        <w:tc>
          <w:tcPr>
            <w:tcW w:w="3256" w:type="dxa"/>
          </w:tcPr>
          <w:p w14:paraId="13F0CD6D" w14:textId="77777777" w:rsidR="00286E04" w:rsidRDefault="00286E04" w:rsidP="00B72DD9">
            <w:pPr>
              <w:rPr>
                <w:rFonts w:ascii="Arial" w:hAnsi="Arial" w:cs="Arial"/>
                <w:sz w:val="24"/>
                <w:szCs w:val="24"/>
              </w:rPr>
            </w:pPr>
            <w:r w:rsidRPr="00286E04">
              <w:rPr>
                <w:rFonts w:ascii="Arial" w:hAnsi="Arial" w:cs="Arial"/>
                <w:sz w:val="24"/>
                <w:szCs w:val="24"/>
              </w:rPr>
              <w:t>Old Palace</w:t>
            </w:r>
          </w:p>
          <w:p w14:paraId="5F69F54D" w14:textId="77777777" w:rsidR="00EE4E43" w:rsidRPr="00286E04" w:rsidRDefault="00EE4E43" w:rsidP="00B72DD9">
            <w:pPr>
              <w:rPr>
                <w:rFonts w:ascii="Arial" w:hAnsi="Arial" w:cs="Arial"/>
                <w:sz w:val="24"/>
                <w:szCs w:val="24"/>
              </w:rPr>
            </w:pPr>
          </w:p>
        </w:tc>
        <w:tc>
          <w:tcPr>
            <w:tcW w:w="3827" w:type="dxa"/>
          </w:tcPr>
          <w:p w14:paraId="7EF48015" w14:textId="77777777" w:rsidR="00286E04" w:rsidRPr="00286E04" w:rsidRDefault="00286E04" w:rsidP="00B72DD9">
            <w:pPr>
              <w:rPr>
                <w:rFonts w:ascii="Arial" w:hAnsi="Arial" w:cs="Arial"/>
                <w:sz w:val="24"/>
                <w:szCs w:val="24"/>
              </w:rPr>
            </w:pPr>
            <w:r w:rsidRPr="00286E04">
              <w:rPr>
                <w:rFonts w:ascii="Arial" w:hAnsi="Arial" w:cs="Arial"/>
                <w:sz w:val="24"/>
                <w:szCs w:val="24"/>
              </w:rPr>
              <w:t>St Leonards Street, E3 3BT</w:t>
            </w:r>
          </w:p>
        </w:tc>
        <w:tc>
          <w:tcPr>
            <w:tcW w:w="2410" w:type="dxa"/>
          </w:tcPr>
          <w:p w14:paraId="04E2A22A"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526CC785" w14:textId="77777777" w:rsidTr="00EE4E43">
        <w:tc>
          <w:tcPr>
            <w:tcW w:w="3256" w:type="dxa"/>
          </w:tcPr>
          <w:p w14:paraId="257E8E89" w14:textId="77777777" w:rsidR="00286E04" w:rsidRDefault="00286E04" w:rsidP="00B72DD9">
            <w:pPr>
              <w:rPr>
                <w:rFonts w:ascii="Arial" w:hAnsi="Arial" w:cs="Arial"/>
                <w:sz w:val="24"/>
                <w:szCs w:val="24"/>
              </w:rPr>
            </w:pPr>
            <w:r w:rsidRPr="00286E04">
              <w:rPr>
                <w:rFonts w:ascii="Arial" w:hAnsi="Arial" w:cs="Arial"/>
                <w:sz w:val="24"/>
                <w:szCs w:val="24"/>
              </w:rPr>
              <w:t>Olga</w:t>
            </w:r>
          </w:p>
          <w:p w14:paraId="47AD7D36" w14:textId="77777777" w:rsidR="00EE4E43" w:rsidRPr="00286E04" w:rsidRDefault="00EE4E43" w:rsidP="00B72DD9">
            <w:pPr>
              <w:rPr>
                <w:rFonts w:ascii="Arial" w:hAnsi="Arial" w:cs="Arial"/>
                <w:sz w:val="24"/>
                <w:szCs w:val="24"/>
              </w:rPr>
            </w:pPr>
          </w:p>
        </w:tc>
        <w:tc>
          <w:tcPr>
            <w:tcW w:w="3827" w:type="dxa"/>
          </w:tcPr>
          <w:p w14:paraId="65A95A9B" w14:textId="77777777" w:rsidR="00286E04" w:rsidRPr="00286E04" w:rsidRDefault="00286E04" w:rsidP="00B72DD9">
            <w:pPr>
              <w:rPr>
                <w:rFonts w:ascii="Arial" w:hAnsi="Arial" w:cs="Arial"/>
                <w:sz w:val="24"/>
                <w:szCs w:val="24"/>
              </w:rPr>
            </w:pPr>
            <w:r w:rsidRPr="00286E04">
              <w:rPr>
                <w:rFonts w:ascii="Arial" w:hAnsi="Arial" w:cs="Arial"/>
                <w:sz w:val="24"/>
                <w:szCs w:val="24"/>
              </w:rPr>
              <w:t>Lanfranc Road, E3 5DN</w:t>
            </w:r>
          </w:p>
        </w:tc>
        <w:tc>
          <w:tcPr>
            <w:tcW w:w="2410" w:type="dxa"/>
          </w:tcPr>
          <w:p w14:paraId="2D05CBEB"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63CE6DFA" w14:textId="77777777" w:rsidTr="00EE4E43">
        <w:tc>
          <w:tcPr>
            <w:tcW w:w="3256" w:type="dxa"/>
          </w:tcPr>
          <w:p w14:paraId="379C7E5C" w14:textId="77777777" w:rsidR="00286E04" w:rsidRDefault="00286E04" w:rsidP="00B72DD9">
            <w:pPr>
              <w:rPr>
                <w:rFonts w:ascii="Arial" w:hAnsi="Arial" w:cs="Arial"/>
                <w:sz w:val="24"/>
                <w:szCs w:val="24"/>
              </w:rPr>
            </w:pPr>
            <w:r w:rsidRPr="00286E04">
              <w:rPr>
                <w:rFonts w:ascii="Arial" w:hAnsi="Arial" w:cs="Arial"/>
                <w:sz w:val="24"/>
                <w:szCs w:val="24"/>
              </w:rPr>
              <w:t>Osmani</w:t>
            </w:r>
          </w:p>
          <w:p w14:paraId="322F084B" w14:textId="77777777" w:rsidR="00EE4E43" w:rsidRPr="00286E04" w:rsidRDefault="00EE4E43" w:rsidP="00B72DD9">
            <w:pPr>
              <w:rPr>
                <w:rFonts w:ascii="Arial" w:hAnsi="Arial" w:cs="Arial"/>
                <w:sz w:val="24"/>
                <w:szCs w:val="24"/>
              </w:rPr>
            </w:pPr>
          </w:p>
        </w:tc>
        <w:tc>
          <w:tcPr>
            <w:tcW w:w="3827" w:type="dxa"/>
          </w:tcPr>
          <w:p w14:paraId="515DE9F4" w14:textId="77777777" w:rsidR="00286E04" w:rsidRPr="00286E04" w:rsidRDefault="00286E04" w:rsidP="00B72DD9">
            <w:pPr>
              <w:rPr>
                <w:rFonts w:ascii="Arial" w:hAnsi="Arial" w:cs="Arial"/>
                <w:sz w:val="24"/>
                <w:szCs w:val="24"/>
              </w:rPr>
            </w:pPr>
            <w:r w:rsidRPr="00286E04">
              <w:rPr>
                <w:rFonts w:ascii="Arial" w:hAnsi="Arial" w:cs="Arial"/>
                <w:sz w:val="24"/>
                <w:szCs w:val="24"/>
              </w:rPr>
              <w:t>Vallance Road, E1 5AD</w:t>
            </w:r>
          </w:p>
        </w:tc>
        <w:tc>
          <w:tcPr>
            <w:tcW w:w="2410" w:type="dxa"/>
          </w:tcPr>
          <w:p w14:paraId="1AE52523"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76D53156" w14:textId="77777777" w:rsidTr="00EE4E43">
        <w:tc>
          <w:tcPr>
            <w:tcW w:w="3256" w:type="dxa"/>
          </w:tcPr>
          <w:p w14:paraId="1B234BCE" w14:textId="77777777" w:rsidR="00286E04" w:rsidRDefault="00286E04" w:rsidP="00B72DD9">
            <w:pPr>
              <w:rPr>
                <w:rFonts w:ascii="Arial" w:hAnsi="Arial" w:cs="Arial"/>
                <w:sz w:val="24"/>
                <w:szCs w:val="24"/>
              </w:rPr>
            </w:pPr>
            <w:r w:rsidRPr="00286E04">
              <w:rPr>
                <w:rFonts w:ascii="Arial" w:hAnsi="Arial" w:cs="Arial"/>
                <w:sz w:val="24"/>
                <w:szCs w:val="24"/>
              </w:rPr>
              <w:t>Our Lady &amp; St Joseph RC</w:t>
            </w:r>
          </w:p>
          <w:p w14:paraId="015E0DDB" w14:textId="77777777" w:rsidR="00EE4E43" w:rsidRPr="00286E04" w:rsidRDefault="00EE4E43" w:rsidP="00B72DD9">
            <w:pPr>
              <w:rPr>
                <w:rFonts w:ascii="Arial" w:hAnsi="Arial" w:cs="Arial"/>
                <w:sz w:val="24"/>
                <w:szCs w:val="24"/>
              </w:rPr>
            </w:pPr>
          </w:p>
        </w:tc>
        <w:tc>
          <w:tcPr>
            <w:tcW w:w="3827" w:type="dxa"/>
          </w:tcPr>
          <w:p w14:paraId="10462B9B" w14:textId="77777777" w:rsidR="00286E04" w:rsidRPr="00286E04" w:rsidRDefault="00286E04" w:rsidP="00B72DD9">
            <w:pPr>
              <w:rPr>
                <w:rFonts w:ascii="Arial" w:hAnsi="Arial" w:cs="Arial"/>
                <w:sz w:val="24"/>
                <w:szCs w:val="24"/>
              </w:rPr>
            </w:pPr>
            <w:r w:rsidRPr="00286E04">
              <w:rPr>
                <w:rFonts w:ascii="Arial" w:hAnsi="Arial" w:cs="Arial"/>
                <w:sz w:val="24"/>
                <w:szCs w:val="24"/>
              </w:rPr>
              <w:t>Wades Place, E14 0DE</w:t>
            </w:r>
          </w:p>
        </w:tc>
        <w:tc>
          <w:tcPr>
            <w:tcW w:w="2410" w:type="dxa"/>
          </w:tcPr>
          <w:p w14:paraId="6F0390C1"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227FA656" w14:textId="77777777" w:rsidTr="00EE4E43">
        <w:tc>
          <w:tcPr>
            <w:tcW w:w="3256" w:type="dxa"/>
          </w:tcPr>
          <w:p w14:paraId="44C1AF52" w14:textId="77777777" w:rsidR="00286E04" w:rsidRDefault="00286E04" w:rsidP="00B72DD9">
            <w:pPr>
              <w:rPr>
                <w:rFonts w:ascii="Arial" w:hAnsi="Arial" w:cs="Arial"/>
                <w:sz w:val="24"/>
                <w:szCs w:val="24"/>
              </w:rPr>
            </w:pPr>
            <w:r w:rsidRPr="00286E04">
              <w:rPr>
                <w:rFonts w:ascii="Arial" w:hAnsi="Arial" w:cs="Arial"/>
                <w:sz w:val="24"/>
                <w:szCs w:val="24"/>
              </w:rPr>
              <w:t>Seven Mills</w:t>
            </w:r>
          </w:p>
          <w:p w14:paraId="6BD2A427" w14:textId="77777777" w:rsidR="00EE4E43" w:rsidRPr="00286E04" w:rsidRDefault="00EE4E43" w:rsidP="00B72DD9">
            <w:pPr>
              <w:rPr>
                <w:rFonts w:ascii="Arial" w:hAnsi="Arial" w:cs="Arial"/>
                <w:sz w:val="24"/>
                <w:szCs w:val="24"/>
              </w:rPr>
            </w:pPr>
          </w:p>
        </w:tc>
        <w:tc>
          <w:tcPr>
            <w:tcW w:w="3827" w:type="dxa"/>
          </w:tcPr>
          <w:p w14:paraId="0AF06C60" w14:textId="77777777" w:rsidR="00286E04" w:rsidRPr="00286E04" w:rsidRDefault="00286E04" w:rsidP="00B72DD9">
            <w:pPr>
              <w:rPr>
                <w:rFonts w:ascii="Arial" w:hAnsi="Arial" w:cs="Arial"/>
                <w:sz w:val="24"/>
                <w:szCs w:val="24"/>
              </w:rPr>
            </w:pPr>
            <w:r w:rsidRPr="00286E04">
              <w:rPr>
                <w:rFonts w:ascii="Arial" w:hAnsi="Arial" w:cs="Arial"/>
                <w:sz w:val="24"/>
                <w:szCs w:val="24"/>
              </w:rPr>
              <w:t>Malabar Street, E14 8LY</w:t>
            </w:r>
          </w:p>
        </w:tc>
        <w:tc>
          <w:tcPr>
            <w:tcW w:w="2410" w:type="dxa"/>
          </w:tcPr>
          <w:p w14:paraId="447A4A42"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5F1C1081" w14:textId="77777777" w:rsidTr="00EE4E43">
        <w:tc>
          <w:tcPr>
            <w:tcW w:w="3256" w:type="dxa"/>
          </w:tcPr>
          <w:p w14:paraId="37E0E5A1" w14:textId="77777777" w:rsidR="00286E04" w:rsidRDefault="00286E04" w:rsidP="00B72DD9">
            <w:pPr>
              <w:rPr>
                <w:rFonts w:ascii="Arial" w:hAnsi="Arial" w:cs="Arial"/>
                <w:sz w:val="24"/>
                <w:szCs w:val="24"/>
              </w:rPr>
            </w:pPr>
            <w:r w:rsidRPr="00286E04">
              <w:rPr>
                <w:rFonts w:ascii="Arial" w:hAnsi="Arial" w:cs="Arial"/>
                <w:sz w:val="24"/>
                <w:szCs w:val="24"/>
              </w:rPr>
              <w:t>Sir William Burrough</w:t>
            </w:r>
          </w:p>
          <w:p w14:paraId="161CFB59" w14:textId="77777777" w:rsidR="00EE4E43" w:rsidRPr="00286E04" w:rsidRDefault="00EE4E43" w:rsidP="00B72DD9">
            <w:pPr>
              <w:rPr>
                <w:rFonts w:ascii="Arial" w:hAnsi="Arial" w:cs="Arial"/>
                <w:sz w:val="24"/>
                <w:szCs w:val="24"/>
              </w:rPr>
            </w:pPr>
          </w:p>
        </w:tc>
        <w:tc>
          <w:tcPr>
            <w:tcW w:w="3827" w:type="dxa"/>
          </w:tcPr>
          <w:p w14:paraId="70E35175" w14:textId="77777777" w:rsidR="00286E04" w:rsidRPr="00286E04" w:rsidRDefault="00286E04" w:rsidP="00B72DD9">
            <w:pPr>
              <w:rPr>
                <w:rFonts w:ascii="Arial" w:hAnsi="Arial" w:cs="Arial"/>
                <w:sz w:val="24"/>
                <w:szCs w:val="24"/>
              </w:rPr>
            </w:pPr>
            <w:r w:rsidRPr="00286E04">
              <w:rPr>
                <w:rFonts w:ascii="Arial" w:hAnsi="Arial" w:cs="Arial"/>
                <w:sz w:val="24"/>
                <w:szCs w:val="24"/>
              </w:rPr>
              <w:t>Salmon Lane, E14 7PQ</w:t>
            </w:r>
          </w:p>
        </w:tc>
        <w:tc>
          <w:tcPr>
            <w:tcW w:w="2410" w:type="dxa"/>
          </w:tcPr>
          <w:p w14:paraId="5BB8E452"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7C028EA4" w14:textId="77777777" w:rsidTr="00EE4E43">
        <w:tc>
          <w:tcPr>
            <w:tcW w:w="3256" w:type="dxa"/>
          </w:tcPr>
          <w:p w14:paraId="42CBB661" w14:textId="77777777" w:rsidR="00286E04" w:rsidRDefault="00286E04" w:rsidP="00B72DD9">
            <w:pPr>
              <w:rPr>
                <w:rFonts w:ascii="Arial" w:hAnsi="Arial" w:cs="Arial"/>
                <w:sz w:val="24"/>
                <w:szCs w:val="24"/>
              </w:rPr>
            </w:pPr>
            <w:proofErr w:type="spellStart"/>
            <w:r w:rsidRPr="00286E04">
              <w:rPr>
                <w:rFonts w:ascii="Arial" w:hAnsi="Arial" w:cs="Arial"/>
                <w:sz w:val="24"/>
                <w:szCs w:val="24"/>
              </w:rPr>
              <w:t>Solebay</w:t>
            </w:r>
            <w:proofErr w:type="spellEnd"/>
            <w:r w:rsidRPr="00286E04">
              <w:rPr>
                <w:rFonts w:ascii="Arial" w:hAnsi="Arial" w:cs="Arial"/>
                <w:sz w:val="24"/>
                <w:szCs w:val="24"/>
              </w:rPr>
              <w:t xml:space="preserve"> Primary School</w:t>
            </w:r>
          </w:p>
          <w:p w14:paraId="52B20239" w14:textId="77777777" w:rsidR="00EE4E43" w:rsidRPr="00286E04" w:rsidRDefault="00EE4E43" w:rsidP="00B72DD9">
            <w:pPr>
              <w:rPr>
                <w:rFonts w:ascii="Arial" w:hAnsi="Arial" w:cs="Arial"/>
                <w:sz w:val="24"/>
                <w:szCs w:val="24"/>
              </w:rPr>
            </w:pPr>
          </w:p>
        </w:tc>
        <w:tc>
          <w:tcPr>
            <w:tcW w:w="3827" w:type="dxa"/>
          </w:tcPr>
          <w:p w14:paraId="120C2AFD"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Solebay</w:t>
            </w:r>
            <w:proofErr w:type="spellEnd"/>
            <w:r w:rsidRPr="00286E04">
              <w:rPr>
                <w:rFonts w:ascii="Arial" w:hAnsi="Arial" w:cs="Arial"/>
                <w:sz w:val="24"/>
                <w:szCs w:val="24"/>
              </w:rPr>
              <w:t xml:space="preserve"> Street, E1 4PW</w:t>
            </w:r>
          </w:p>
        </w:tc>
        <w:tc>
          <w:tcPr>
            <w:tcW w:w="2410" w:type="dxa"/>
          </w:tcPr>
          <w:p w14:paraId="77D9DD0F"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779717A6" w14:textId="77777777" w:rsidTr="00EE4E43">
        <w:tc>
          <w:tcPr>
            <w:tcW w:w="3256" w:type="dxa"/>
          </w:tcPr>
          <w:p w14:paraId="243E825F" w14:textId="77777777" w:rsidR="00286E04" w:rsidRDefault="00286E04" w:rsidP="00B72DD9">
            <w:pPr>
              <w:rPr>
                <w:rFonts w:ascii="Arial" w:hAnsi="Arial" w:cs="Arial"/>
                <w:sz w:val="24"/>
                <w:szCs w:val="24"/>
              </w:rPr>
            </w:pPr>
            <w:r w:rsidRPr="00286E04">
              <w:rPr>
                <w:rFonts w:ascii="Arial" w:hAnsi="Arial" w:cs="Arial"/>
                <w:sz w:val="24"/>
                <w:szCs w:val="24"/>
              </w:rPr>
              <w:t>St Agnes RC</w:t>
            </w:r>
          </w:p>
          <w:p w14:paraId="09273613" w14:textId="77777777" w:rsidR="00EE4E43" w:rsidRPr="00286E04" w:rsidRDefault="00EE4E43" w:rsidP="00B72DD9">
            <w:pPr>
              <w:rPr>
                <w:rFonts w:ascii="Arial" w:hAnsi="Arial" w:cs="Arial"/>
                <w:sz w:val="24"/>
                <w:szCs w:val="24"/>
              </w:rPr>
            </w:pPr>
          </w:p>
        </w:tc>
        <w:tc>
          <w:tcPr>
            <w:tcW w:w="3827" w:type="dxa"/>
          </w:tcPr>
          <w:p w14:paraId="40521A32" w14:textId="77777777" w:rsidR="00286E04" w:rsidRPr="00286E04" w:rsidRDefault="00286E04" w:rsidP="00B72DD9">
            <w:pPr>
              <w:rPr>
                <w:rFonts w:ascii="Arial" w:hAnsi="Arial" w:cs="Arial"/>
                <w:sz w:val="24"/>
                <w:szCs w:val="24"/>
              </w:rPr>
            </w:pPr>
            <w:r w:rsidRPr="00286E04">
              <w:rPr>
                <w:rFonts w:ascii="Arial" w:hAnsi="Arial" w:cs="Arial"/>
                <w:sz w:val="24"/>
                <w:szCs w:val="24"/>
              </w:rPr>
              <w:t>Rainhill Way, E3 3ER</w:t>
            </w:r>
          </w:p>
        </w:tc>
        <w:tc>
          <w:tcPr>
            <w:tcW w:w="2410" w:type="dxa"/>
          </w:tcPr>
          <w:p w14:paraId="28C3B8D9"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2D2DBA3A" w14:textId="77777777" w:rsidTr="00EE4E43">
        <w:tc>
          <w:tcPr>
            <w:tcW w:w="3256" w:type="dxa"/>
          </w:tcPr>
          <w:p w14:paraId="1209E0F5" w14:textId="77777777" w:rsidR="00EE4E43" w:rsidRDefault="00286E04" w:rsidP="00B72DD9">
            <w:pPr>
              <w:rPr>
                <w:rFonts w:ascii="Arial" w:hAnsi="Arial" w:cs="Arial"/>
                <w:sz w:val="24"/>
                <w:szCs w:val="24"/>
              </w:rPr>
            </w:pPr>
            <w:r w:rsidRPr="00286E04">
              <w:rPr>
                <w:rFonts w:ascii="Arial" w:hAnsi="Arial" w:cs="Arial"/>
                <w:sz w:val="24"/>
                <w:szCs w:val="24"/>
              </w:rPr>
              <w:t xml:space="preserve">St Anne’s &amp; Guardian </w:t>
            </w:r>
          </w:p>
          <w:p w14:paraId="6A0FBEAA" w14:textId="77777777" w:rsidR="00286E04" w:rsidRDefault="00286E04" w:rsidP="00B72DD9">
            <w:pPr>
              <w:rPr>
                <w:rFonts w:ascii="Arial" w:hAnsi="Arial" w:cs="Arial"/>
                <w:sz w:val="24"/>
                <w:szCs w:val="24"/>
              </w:rPr>
            </w:pPr>
            <w:r w:rsidRPr="00286E04">
              <w:rPr>
                <w:rFonts w:ascii="Arial" w:hAnsi="Arial" w:cs="Arial"/>
                <w:sz w:val="24"/>
                <w:szCs w:val="24"/>
              </w:rPr>
              <w:t>Angels RC</w:t>
            </w:r>
          </w:p>
          <w:p w14:paraId="7A732BB2" w14:textId="0D1C4EDB" w:rsidR="00EE4E43" w:rsidRPr="00286E04" w:rsidRDefault="00EE4E43" w:rsidP="00B72DD9">
            <w:pPr>
              <w:rPr>
                <w:rFonts w:ascii="Arial" w:hAnsi="Arial" w:cs="Arial"/>
                <w:sz w:val="24"/>
                <w:szCs w:val="24"/>
              </w:rPr>
            </w:pPr>
          </w:p>
        </w:tc>
        <w:tc>
          <w:tcPr>
            <w:tcW w:w="3827" w:type="dxa"/>
          </w:tcPr>
          <w:p w14:paraId="2F603730" w14:textId="77777777" w:rsidR="00286E04" w:rsidRPr="00286E04" w:rsidRDefault="00286E04" w:rsidP="00B72DD9">
            <w:pPr>
              <w:rPr>
                <w:rFonts w:ascii="Arial" w:hAnsi="Arial" w:cs="Arial"/>
                <w:sz w:val="24"/>
                <w:szCs w:val="24"/>
              </w:rPr>
            </w:pPr>
            <w:r w:rsidRPr="00286E04">
              <w:rPr>
                <w:rFonts w:ascii="Arial" w:hAnsi="Arial" w:cs="Arial"/>
                <w:sz w:val="24"/>
                <w:szCs w:val="24"/>
              </w:rPr>
              <w:t>Underwood Road, E1 5AW</w:t>
            </w:r>
          </w:p>
        </w:tc>
        <w:tc>
          <w:tcPr>
            <w:tcW w:w="2410" w:type="dxa"/>
          </w:tcPr>
          <w:p w14:paraId="1931F918"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723BE933" w14:textId="77777777" w:rsidTr="00EE4E43">
        <w:tc>
          <w:tcPr>
            <w:tcW w:w="3256" w:type="dxa"/>
          </w:tcPr>
          <w:p w14:paraId="7B7F8E9D" w14:textId="2055A8CE" w:rsidR="00EE4E43" w:rsidRDefault="00286E04" w:rsidP="00B72DD9">
            <w:pPr>
              <w:rPr>
                <w:rFonts w:ascii="Arial" w:hAnsi="Arial" w:cs="Arial"/>
                <w:sz w:val="24"/>
                <w:szCs w:val="24"/>
              </w:rPr>
            </w:pPr>
            <w:r w:rsidRPr="00286E04">
              <w:rPr>
                <w:rFonts w:ascii="Arial" w:hAnsi="Arial" w:cs="Arial"/>
                <w:sz w:val="24"/>
                <w:szCs w:val="24"/>
              </w:rPr>
              <w:lastRenderedPageBreak/>
              <w:t>St Edmund’s RC</w:t>
            </w:r>
          </w:p>
          <w:p w14:paraId="4E4E18DD" w14:textId="77777777" w:rsidR="00EE4E43" w:rsidRPr="00286E04" w:rsidRDefault="00EE4E43" w:rsidP="00B72DD9">
            <w:pPr>
              <w:rPr>
                <w:rFonts w:ascii="Arial" w:hAnsi="Arial" w:cs="Arial"/>
                <w:sz w:val="24"/>
                <w:szCs w:val="24"/>
              </w:rPr>
            </w:pPr>
          </w:p>
        </w:tc>
        <w:tc>
          <w:tcPr>
            <w:tcW w:w="3827" w:type="dxa"/>
          </w:tcPr>
          <w:p w14:paraId="251CAF4D"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Westferry</w:t>
            </w:r>
            <w:proofErr w:type="spellEnd"/>
            <w:r w:rsidRPr="00286E04">
              <w:rPr>
                <w:rFonts w:ascii="Arial" w:hAnsi="Arial" w:cs="Arial"/>
                <w:sz w:val="24"/>
                <w:szCs w:val="24"/>
              </w:rPr>
              <w:t xml:space="preserve"> Road, E14 3RS</w:t>
            </w:r>
          </w:p>
        </w:tc>
        <w:tc>
          <w:tcPr>
            <w:tcW w:w="2410" w:type="dxa"/>
          </w:tcPr>
          <w:p w14:paraId="587DEEB8"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3FBF436F" w14:textId="77777777" w:rsidTr="00EE4E43">
        <w:tc>
          <w:tcPr>
            <w:tcW w:w="3256" w:type="dxa"/>
          </w:tcPr>
          <w:p w14:paraId="1AC33633" w14:textId="77777777" w:rsidR="00286E04" w:rsidRDefault="00286E04" w:rsidP="00B72DD9">
            <w:pPr>
              <w:rPr>
                <w:rFonts w:ascii="Arial" w:hAnsi="Arial" w:cs="Arial"/>
                <w:sz w:val="24"/>
                <w:szCs w:val="24"/>
              </w:rPr>
            </w:pPr>
            <w:r w:rsidRPr="00286E04">
              <w:rPr>
                <w:rFonts w:ascii="Arial" w:hAnsi="Arial" w:cs="Arial"/>
                <w:sz w:val="24"/>
                <w:szCs w:val="24"/>
              </w:rPr>
              <w:t>St Elizabeth’s RC</w:t>
            </w:r>
          </w:p>
          <w:p w14:paraId="7F6E39FE" w14:textId="77777777" w:rsidR="00EE4E43" w:rsidRPr="00286E04" w:rsidRDefault="00EE4E43" w:rsidP="00B72DD9">
            <w:pPr>
              <w:rPr>
                <w:rFonts w:ascii="Arial" w:hAnsi="Arial" w:cs="Arial"/>
                <w:sz w:val="24"/>
                <w:szCs w:val="24"/>
              </w:rPr>
            </w:pPr>
          </w:p>
        </w:tc>
        <w:tc>
          <w:tcPr>
            <w:tcW w:w="3827" w:type="dxa"/>
          </w:tcPr>
          <w:p w14:paraId="42B3B7D7" w14:textId="77777777" w:rsidR="00286E04" w:rsidRPr="00286E04" w:rsidRDefault="00286E04" w:rsidP="00B72DD9">
            <w:pPr>
              <w:rPr>
                <w:rFonts w:ascii="Arial" w:hAnsi="Arial" w:cs="Arial"/>
                <w:sz w:val="24"/>
                <w:szCs w:val="24"/>
              </w:rPr>
            </w:pPr>
            <w:r w:rsidRPr="00286E04">
              <w:rPr>
                <w:rFonts w:ascii="Arial" w:hAnsi="Arial" w:cs="Arial"/>
                <w:sz w:val="24"/>
                <w:szCs w:val="24"/>
              </w:rPr>
              <w:t>Bonner Road, E2 9JY</w:t>
            </w:r>
          </w:p>
        </w:tc>
        <w:tc>
          <w:tcPr>
            <w:tcW w:w="2410" w:type="dxa"/>
          </w:tcPr>
          <w:p w14:paraId="03A0829C"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57DC17F4" w14:textId="77777777" w:rsidTr="00EE4E43">
        <w:tc>
          <w:tcPr>
            <w:tcW w:w="3256" w:type="dxa"/>
          </w:tcPr>
          <w:p w14:paraId="63D50853" w14:textId="77777777" w:rsidR="00286E04" w:rsidRDefault="00286E04" w:rsidP="00B72DD9">
            <w:pPr>
              <w:rPr>
                <w:rFonts w:ascii="Arial" w:hAnsi="Arial" w:cs="Arial"/>
                <w:sz w:val="24"/>
                <w:szCs w:val="24"/>
              </w:rPr>
            </w:pPr>
            <w:r w:rsidRPr="00286E04">
              <w:rPr>
                <w:rFonts w:ascii="Arial" w:hAnsi="Arial" w:cs="Arial"/>
                <w:sz w:val="24"/>
                <w:szCs w:val="24"/>
              </w:rPr>
              <w:t>St John’s CE</w:t>
            </w:r>
          </w:p>
          <w:p w14:paraId="278ACBF9" w14:textId="77777777" w:rsidR="00EE4E43" w:rsidRPr="00286E04" w:rsidRDefault="00EE4E43" w:rsidP="00B72DD9">
            <w:pPr>
              <w:rPr>
                <w:rFonts w:ascii="Arial" w:hAnsi="Arial" w:cs="Arial"/>
                <w:sz w:val="24"/>
                <w:szCs w:val="24"/>
              </w:rPr>
            </w:pPr>
          </w:p>
        </w:tc>
        <w:tc>
          <w:tcPr>
            <w:tcW w:w="3827" w:type="dxa"/>
          </w:tcPr>
          <w:p w14:paraId="12BFD059" w14:textId="77777777" w:rsidR="00286E04" w:rsidRPr="00286E04" w:rsidRDefault="00286E04" w:rsidP="00B72DD9">
            <w:pPr>
              <w:rPr>
                <w:rFonts w:ascii="Arial" w:hAnsi="Arial" w:cs="Arial"/>
                <w:sz w:val="24"/>
                <w:szCs w:val="24"/>
              </w:rPr>
            </w:pPr>
            <w:r w:rsidRPr="00286E04">
              <w:rPr>
                <w:rFonts w:ascii="Arial" w:hAnsi="Arial" w:cs="Arial"/>
                <w:sz w:val="24"/>
                <w:szCs w:val="24"/>
              </w:rPr>
              <w:t>Peel Grove, E2 9LR</w:t>
            </w:r>
          </w:p>
        </w:tc>
        <w:tc>
          <w:tcPr>
            <w:tcW w:w="2410" w:type="dxa"/>
          </w:tcPr>
          <w:p w14:paraId="63A8A558"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189C9D50" w14:textId="77777777" w:rsidTr="00EE4E43">
        <w:tc>
          <w:tcPr>
            <w:tcW w:w="3256" w:type="dxa"/>
          </w:tcPr>
          <w:p w14:paraId="65104B93" w14:textId="77777777" w:rsidR="00286E04" w:rsidRDefault="00286E04" w:rsidP="00B72DD9">
            <w:pPr>
              <w:rPr>
                <w:rFonts w:ascii="Arial" w:hAnsi="Arial" w:cs="Arial"/>
                <w:sz w:val="24"/>
                <w:szCs w:val="24"/>
              </w:rPr>
            </w:pPr>
            <w:r w:rsidRPr="00286E04">
              <w:rPr>
                <w:rFonts w:ascii="Arial" w:hAnsi="Arial" w:cs="Arial"/>
                <w:sz w:val="24"/>
                <w:szCs w:val="24"/>
              </w:rPr>
              <w:t>St Luke’s CE</w:t>
            </w:r>
          </w:p>
          <w:p w14:paraId="318FD691" w14:textId="77777777" w:rsidR="00EE4E43" w:rsidRPr="00286E04" w:rsidRDefault="00EE4E43" w:rsidP="00B72DD9">
            <w:pPr>
              <w:rPr>
                <w:rFonts w:ascii="Arial" w:hAnsi="Arial" w:cs="Arial"/>
                <w:sz w:val="24"/>
                <w:szCs w:val="24"/>
              </w:rPr>
            </w:pPr>
          </w:p>
        </w:tc>
        <w:tc>
          <w:tcPr>
            <w:tcW w:w="3827" w:type="dxa"/>
          </w:tcPr>
          <w:p w14:paraId="762733DE" w14:textId="77777777" w:rsidR="00286E04" w:rsidRPr="00286E04" w:rsidRDefault="00286E04" w:rsidP="00B72DD9">
            <w:pPr>
              <w:rPr>
                <w:rFonts w:ascii="Arial" w:hAnsi="Arial" w:cs="Arial"/>
                <w:sz w:val="24"/>
                <w:szCs w:val="24"/>
              </w:rPr>
            </w:pPr>
            <w:r w:rsidRPr="00286E04">
              <w:rPr>
                <w:rFonts w:ascii="Arial" w:hAnsi="Arial" w:cs="Arial"/>
                <w:sz w:val="24"/>
                <w:szCs w:val="24"/>
              </w:rPr>
              <w:t>Saunders Ness Road, E14 3EB</w:t>
            </w:r>
          </w:p>
        </w:tc>
        <w:tc>
          <w:tcPr>
            <w:tcW w:w="2410" w:type="dxa"/>
          </w:tcPr>
          <w:p w14:paraId="58FDB885" w14:textId="77777777" w:rsidR="00286E04" w:rsidRPr="00286E04" w:rsidRDefault="00286E04" w:rsidP="00B72DD9">
            <w:pPr>
              <w:rPr>
                <w:rFonts w:ascii="Arial" w:hAnsi="Arial" w:cs="Arial"/>
                <w:sz w:val="24"/>
                <w:szCs w:val="24"/>
              </w:rPr>
            </w:pPr>
            <w:r w:rsidRPr="00286E04">
              <w:rPr>
                <w:rFonts w:ascii="Arial" w:hAnsi="Arial" w:cs="Arial"/>
                <w:sz w:val="24"/>
                <w:szCs w:val="24"/>
              </w:rPr>
              <w:t>Isle of Dogs</w:t>
            </w:r>
          </w:p>
        </w:tc>
      </w:tr>
      <w:tr w:rsidR="00286E04" w:rsidRPr="00286E04" w14:paraId="19C32F56" w14:textId="77777777" w:rsidTr="00EE4E43">
        <w:tc>
          <w:tcPr>
            <w:tcW w:w="3256" w:type="dxa"/>
          </w:tcPr>
          <w:p w14:paraId="58D9071D" w14:textId="77777777" w:rsidR="00286E04" w:rsidRDefault="00286E04" w:rsidP="00B72DD9">
            <w:pPr>
              <w:rPr>
                <w:rFonts w:ascii="Arial" w:hAnsi="Arial" w:cs="Arial"/>
                <w:sz w:val="24"/>
                <w:szCs w:val="24"/>
              </w:rPr>
            </w:pPr>
            <w:r w:rsidRPr="00286E04">
              <w:rPr>
                <w:rFonts w:ascii="Arial" w:hAnsi="Arial" w:cs="Arial"/>
                <w:sz w:val="24"/>
                <w:szCs w:val="24"/>
              </w:rPr>
              <w:t>St Mary &amp; St Michael RC</w:t>
            </w:r>
          </w:p>
          <w:p w14:paraId="4B4BB51E" w14:textId="77777777" w:rsidR="00EE4E43" w:rsidRPr="00286E04" w:rsidRDefault="00EE4E43" w:rsidP="00B72DD9">
            <w:pPr>
              <w:rPr>
                <w:rFonts w:ascii="Arial" w:hAnsi="Arial" w:cs="Arial"/>
                <w:sz w:val="24"/>
                <w:szCs w:val="24"/>
              </w:rPr>
            </w:pPr>
          </w:p>
        </w:tc>
        <w:tc>
          <w:tcPr>
            <w:tcW w:w="3827" w:type="dxa"/>
          </w:tcPr>
          <w:p w14:paraId="32701C70" w14:textId="77777777" w:rsidR="00286E04" w:rsidRPr="00286E04" w:rsidRDefault="00286E04" w:rsidP="00B72DD9">
            <w:pPr>
              <w:rPr>
                <w:rFonts w:ascii="Arial" w:hAnsi="Arial" w:cs="Arial"/>
                <w:sz w:val="24"/>
                <w:szCs w:val="24"/>
              </w:rPr>
            </w:pPr>
            <w:r w:rsidRPr="00286E04">
              <w:rPr>
                <w:rFonts w:ascii="Arial" w:hAnsi="Arial" w:cs="Arial"/>
                <w:sz w:val="24"/>
                <w:szCs w:val="24"/>
              </w:rPr>
              <w:t>Commercial Road, E1 0BD</w:t>
            </w:r>
          </w:p>
        </w:tc>
        <w:tc>
          <w:tcPr>
            <w:tcW w:w="2410" w:type="dxa"/>
          </w:tcPr>
          <w:p w14:paraId="11FFB4AE"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77CE0121" w14:textId="77777777" w:rsidTr="00EE4E43">
        <w:tc>
          <w:tcPr>
            <w:tcW w:w="3256" w:type="dxa"/>
          </w:tcPr>
          <w:p w14:paraId="32CDE3C1" w14:textId="77777777" w:rsidR="00286E04" w:rsidRDefault="00286E04" w:rsidP="00B72DD9">
            <w:pPr>
              <w:rPr>
                <w:rFonts w:ascii="Arial" w:hAnsi="Arial" w:cs="Arial"/>
                <w:sz w:val="24"/>
                <w:szCs w:val="24"/>
              </w:rPr>
            </w:pPr>
            <w:r w:rsidRPr="00286E04">
              <w:rPr>
                <w:rFonts w:ascii="Arial" w:hAnsi="Arial" w:cs="Arial"/>
                <w:sz w:val="24"/>
                <w:szCs w:val="24"/>
              </w:rPr>
              <w:t>St Paul’s Way Trust</w:t>
            </w:r>
          </w:p>
          <w:p w14:paraId="6FFBAB97" w14:textId="77777777" w:rsidR="00EE4E43" w:rsidRPr="00286E04" w:rsidRDefault="00EE4E43" w:rsidP="00B72DD9">
            <w:pPr>
              <w:rPr>
                <w:rFonts w:ascii="Arial" w:hAnsi="Arial" w:cs="Arial"/>
                <w:sz w:val="24"/>
                <w:szCs w:val="24"/>
              </w:rPr>
            </w:pPr>
          </w:p>
        </w:tc>
        <w:tc>
          <w:tcPr>
            <w:tcW w:w="3827" w:type="dxa"/>
          </w:tcPr>
          <w:p w14:paraId="24F2A649"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Wallwood</w:t>
            </w:r>
            <w:proofErr w:type="spellEnd"/>
            <w:r w:rsidRPr="00286E04">
              <w:rPr>
                <w:rFonts w:ascii="Arial" w:hAnsi="Arial" w:cs="Arial"/>
                <w:sz w:val="24"/>
                <w:szCs w:val="24"/>
              </w:rPr>
              <w:t xml:space="preserve"> Street, E14 7BW</w:t>
            </w:r>
          </w:p>
        </w:tc>
        <w:tc>
          <w:tcPr>
            <w:tcW w:w="2410" w:type="dxa"/>
          </w:tcPr>
          <w:p w14:paraId="0BE1FDB0"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12297161" w14:textId="77777777" w:rsidTr="00EE4E43">
        <w:tc>
          <w:tcPr>
            <w:tcW w:w="3256" w:type="dxa"/>
          </w:tcPr>
          <w:p w14:paraId="6EAEE4BD" w14:textId="77777777" w:rsidR="00286E04" w:rsidRDefault="00286E04" w:rsidP="00B72DD9">
            <w:pPr>
              <w:rPr>
                <w:rFonts w:ascii="Arial" w:hAnsi="Arial" w:cs="Arial"/>
                <w:sz w:val="24"/>
                <w:szCs w:val="24"/>
              </w:rPr>
            </w:pPr>
            <w:r w:rsidRPr="00286E04">
              <w:rPr>
                <w:rFonts w:ascii="Arial" w:hAnsi="Arial" w:cs="Arial"/>
                <w:sz w:val="24"/>
                <w:szCs w:val="24"/>
              </w:rPr>
              <w:t>St Paul’s Whitechapel CE</w:t>
            </w:r>
          </w:p>
          <w:p w14:paraId="350E5808" w14:textId="77777777" w:rsidR="00EE4E43" w:rsidRPr="00286E04" w:rsidRDefault="00EE4E43" w:rsidP="00B72DD9">
            <w:pPr>
              <w:rPr>
                <w:rFonts w:ascii="Arial" w:hAnsi="Arial" w:cs="Arial"/>
                <w:sz w:val="24"/>
                <w:szCs w:val="24"/>
              </w:rPr>
            </w:pPr>
          </w:p>
        </w:tc>
        <w:tc>
          <w:tcPr>
            <w:tcW w:w="3827" w:type="dxa"/>
          </w:tcPr>
          <w:p w14:paraId="02540D4B"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Wellclose</w:t>
            </w:r>
            <w:proofErr w:type="spellEnd"/>
            <w:r w:rsidRPr="00286E04">
              <w:rPr>
                <w:rFonts w:ascii="Arial" w:hAnsi="Arial" w:cs="Arial"/>
                <w:sz w:val="24"/>
                <w:szCs w:val="24"/>
              </w:rPr>
              <w:t xml:space="preserve"> Square, E1 8HY</w:t>
            </w:r>
          </w:p>
        </w:tc>
        <w:tc>
          <w:tcPr>
            <w:tcW w:w="2410" w:type="dxa"/>
          </w:tcPr>
          <w:p w14:paraId="6D8E9650"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18DF6EC2" w14:textId="77777777" w:rsidTr="00EE4E43">
        <w:tc>
          <w:tcPr>
            <w:tcW w:w="3256" w:type="dxa"/>
          </w:tcPr>
          <w:p w14:paraId="6C29E1C1" w14:textId="77777777" w:rsidR="00286E04" w:rsidRDefault="00286E04" w:rsidP="00B72DD9">
            <w:pPr>
              <w:rPr>
                <w:rFonts w:ascii="Arial" w:hAnsi="Arial" w:cs="Arial"/>
                <w:sz w:val="24"/>
                <w:szCs w:val="24"/>
              </w:rPr>
            </w:pPr>
            <w:r w:rsidRPr="00286E04">
              <w:rPr>
                <w:rFonts w:ascii="Arial" w:hAnsi="Arial" w:cs="Arial"/>
                <w:sz w:val="24"/>
                <w:szCs w:val="24"/>
              </w:rPr>
              <w:t xml:space="preserve">St Paul’s </w:t>
            </w:r>
            <w:proofErr w:type="gramStart"/>
            <w:r w:rsidRPr="00286E04">
              <w:rPr>
                <w:rFonts w:ascii="Arial" w:hAnsi="Arial" w:cs="Arial"/>
                <w:sz w:val="24"/>
                <w:szCs w:val="24"/>
              </w:rPr>
              <w:t>With</w:t>
            </w:r>
            <w:proofErr w:type="gramEnd"/>
            <w:r w:rsidRPr="00286E04">
              <w:rPr>
                <w:rFonts w:ascii="Arial" w:hAnsi="Arial" w:cs="Arial"/>
                <w:sz w:val="24"/>
                <w:szCs w:val="24"/>
              </w:rPr>
              <w:t xml:space="preserve"> St Luke’s CE</w:t>
            </w:r>
          </w:p>
          <w:p w14:paraId="5AEF5973" w14:textId="77777777" w:rsidR="00EE4E43" w:rsidRPr="00286E04" w:rsidRDefault="00EE4E43" w:rsidP="00B72DD9">
            <w:pPr>
              <w:rPr>
                <w:rFonts w:ascii="Arial" w:hAnsi="Arial" w:cs="Arial"/>
                <w:sz w:val="24"/>
                <w:szCs w:val="24"/>
              </w:rPr>
            </w:pPr>
          </w:p>
        </w:tc>
        <w:tc>
          <w:tcPr>
            <w:tcW w:w="3827" w:type="dxa"/>
          </w:tcPr>
          <w:p w14:paraId="2B4767FF" w14:textId="77777777" w:rsidR="00286E04" w:rsidRPr="00286E04" w:rsidRDefault="00286E04" w:rsidP="00B72DD9">
            <w:pPr>
              <w:rPr>
                <w:rFonts w:ascii="Arial" w:hAnsi="Arial" w:cs="Arial"/>
                <w:sz w:val="24"/>
                <w:szCs w:val="24"/>
              </w:rPr>
            </w:pPr>
            <w:r w:rsidRPr="00286E04">
              <w:rPr>
                <w:rFonts w:ascii="Arial" w:hAnsi="Arial" w:cs="Arial"/>
                <w:sz w:val="24"/>
                <w:szCs w:val="24"/>
              </w:rPr>
              <w:t>Leopold Street, E3 4LA</w:t>
            </w:r>
          </w:p>
        </w:tc>
        <w:tc>
          <w:tcPr>
            <w:tcW w:w="2410" w:type="dxa"/>
          </w:tcPr>
          <w:p w14:paraId="6D6D6598"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6B452CAC" w14:textId="77777777" w:rsidTr="00EE4E43">
        <w:tc>
          <w:tcPr>
            <w:tcW w:w="3256" w:type="dxa"/>
          </w:tcPr>
          <w:p w14:paraId="654306FA" w14:textId="77777777" w:rsidR="00286E04" w:rsidRDefault="00286E04" w:rsidP="00B72DD9">
            <w:pPr>
              <w:rPr>
                <w:rFonts w:ascii="Arial" w:hAnsi="Arial" w:cs="Arial"/>
                <w:sz w:val="24"/>
                <w:szCs w:val="24"/>
              </w:rPr>
            </w:pPr>
            <w:r w:rsidRPr="00286E04">
              <w:rPr>
                <w:rFonts w:ascii="Arial" w:hAnsi="Arial" w:cs="Arial"/>
                <w:sz w:val="24"/>
                <w:szCs w:val="24"/>
              </w:rPr>
              <w:t>St Peter’s (London Docks) CE</w:t>
            </w:r>
          </w:p>
          <w:p w14:paraId="4EA8C9BD" w14:textId="77777777" w:rsidR="00EE4E43" w:rsidRPr="00286E04" w:rsidRDefault="00EE4E43" w:rsidP="00B72DD9">
            <w:pPr>
              <w:rPr>
                <w:rFonts w:ascii="Arial" w:hAnsi="Arial" w:cs="Arial"/>
                <w:sz w:val="24"/>
                <w:szCs w:val="24"/>
              </w:rPr>
            </w:pPr>
          </w:p>
        </w:tc>
        <w:tc>
          <w:tcPr>
            <w:tcW w:w="3827" w:type="dxa"/>
          </w:tcPr>
          <w:p w14:paraId="3C503984" w14:textId="77777777" w:rsidR="00286E04" w:rsidRPr="00286E04" w:rsidRDefault="00286E04" w:rsidP="00B72DD9">
            <w:pPr>
              <w:rPr>
                <w:rFonts w:ascii="Arial" w:hAnsi="Arial" w:cs="Arial"/>
                <w:sz w:val="24"/>
                <w:szCs w:val="24"/>
              </w:rPr>
            </w:pPr>
            <w:r w:rsidRPr="00286E04">
              <w:rPr>
                <w:rFonts w:ascii="Arial" w:hAnsi="Arial" w:cs="Arial"/>
                <w:sz w:val="24"/>
                <w:szCs w:val="24"/>
              </w:rPr>
              <w:t>Garnet Street, E1W 3QT</w:t>
            </w:r>
          </w:p>
        </w:tc>
        <w:tc>
          <w:tcPr>
            <w:tcW w:w="2410" w:type="dxa"/>
          </w:tcPr>
          <w:p w14:paraId="6CBB5F55" w14:textId="77777777" w:rsidR="00286E04" w:rsidRPr="00286E04" w:rsidRDefault="00286E04" w:rsidP="00B72DD9">
            <w:pPr>
              <w:rPr>
                <w:rFonts w:ascii="Arial" w:hAnsi="Arial" w:cs="Arial"/>
                <w:sz w:val="24"/>
                <w:szCs w:val="24"/>
              </w:rPr>
            </w:pPr>
            <w:r w:rsidRPr="00286E04">
              <w:rPr>
                <w:rFonts w:ascii="Arial" w:hAnsi="Arial" w:cs="Arial"/>
                <w:sz w:val="24"/>
                <w:szCs w:val="24"/>
              </w:rPr>
              <w:t>Wapping</w:t>
            </w:r>
          </w:p>
        </w:tc>
      </w:tr>
      <w:tr w:rsidR="00286E04" w:rsidRPr="00286E04" w14:paraId="4F52982A" w14:textId="77777777" w:rsidTr="00EE4E43">
        <w:tc>
          <w:tcPr>
            <w:tcW w:w="3256" w:type="dxa"/>
          </w:tcPr>
          <w:p w14:paraId="310D4604" w14:textId="77777777" w:rsidR="00286E04" w:rsidRDefault="00286E04" w:rsidP="00B72DD9">
            <w:pPr>
              <w:rPr>
                <w:rFonts w:ascii="Arial" w:hAnsi="Arial" w:cs="Arial"/>
                <w:sz w:val="24"/>
                <w:szCs w:val="24"/>
              </w:rPr>
            </w:pPr>
            <w:r w:rsidRPr="00286E04">
              <w:rPr>
                <w:rFonts w:ascii="Arial" w:hAnsi="Arial" w:cs="Arial"/>
                <w:sz w:val="24"/>
                <w:szCs w:val="24"/>
              </w:rPr>
              <w:t>St Saviours CE</w:t>
            </w:r>
          </w:p>
          <w:p w14:paraId="57CFB8CC" w14:textId="77777777" w:rsidR="00EE4E43" w:rsidRPr="00286E04" w:rsidRDefault="00EE4E43" w:rsidP="00B72DD9">
            <w:pPr>
              <w:rPr>
                <w:rFonts w:ascii="Arial" w:hAnsi="Arial" w:cs="Arial"/>
                <w:sz w:val="24"/>
                <w:szCs w:val="24"/>
              </w:rPr>
            </w:pPr>
          </w:p>
        </w:tc>
        <w:tc>
          <w:tcPr>
            <w:tcW w:w="3827" w:type="dxa"/>
          </w:tcPr>
          <w:p w14:paraId="56F13CC1" w14:textId="77777777" w:rsidR="00286E04" w:rsidRPr="00286E04" w:rsidRDefault="00286E04" w:rsidP="00B72DD9">
            <w:pPr>
              <w:rPr>
                <w:rFonts w:ascii="Arial" w:hAnsi="Arial" w:cs="Arial"/>
                <w:sz w:val="24"/>
                <w:szCs w:val="24"/>
              </w:rPr>
            </w:pPr>
            <w:r w:rsidRPr="00286E04">
              <w:rPr>
                <w:rFonts w:ascii="Arial" w:hAnsi="Arial" w:cs="Arial"/>
                <w:sz w:val="24"/>
                <w:szCs w:val="24"/>
              </w:rPr>
              <w:t>Chrisp Street, E14 6BB</w:t>
            </w:r>
          </w:p>
        </w:tc>
        <w:tc>
          <w:tcPr>
            <w:tcW w:w="2410" w:type="dxa"/>
          </w:tcPr>
          <w:p w14:paraId="7FB49F5C"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7D5B5C6C" w14:textId="77777777" w:rsidTr="00EE4E43">
        <w:tc>
          <w:tcPr>
            <w:tcW w:w="3256" w:type="dxa"/>
          </w:tcPr>
          <w:p w14:paraId="77D64F89" w14:textId="77777777" w:rsidR="00286E04" w:rsidRDefault="00286E04" w:rsidP="00B72DD9">
            <w:pPr>
              <w:rPr>
                <w:rFonts w:ascii="Arial" w:hAnsi="Arial" w:cs="Arial"/>
                <w:sz w:val="24"/>
                <w:szCs w:val="24"/>
              </w:rPr>
            </w:pPr>
            <w:proofErr w:type="spellStart"/>
            <w:r w:rsidRPr="00286E04">
              <w:rPr>
                <w:rFonts w:ascii="Arial" w:hAnsi="Arial" w:cs="Arial"/>
                <w:sz w:val="24"/>
                <w:szCs w:val="24"/>
              </w:rPr>
              <w:t>Stebon</w:t>
            </w:r>
            <w:proofErr w:type="spellEnd"/>
          </w:p>
          <w:p w14:paraId="2EA453F5" w14:textId="77777777" w:rsidR="00EE4E43" w:rsidRPr="00286E04" w:rsidRDefault="00EE4E43" w:rsidP="00B72DD9">
            <w:pPr>
              <w:rPr>
                <w:rFonts w:ascii="Arial" w:hAnsi="Arial" w:cs="Arial"/>
                <w:sz w:val="24"/>
                <w:szCs w:val="24"/>
              </w:rPr>
            </w:pPr>
          </w:p>
        </w:tc>
        <w:tc>
          <w:tcPr>
            <w:tcW w:w="3827" w:type="dxa"/>
          </w:tcPr>
          <w:p w14:paraId="7135A987"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Wallwood</w:t>
            </w:r>
            <w:proofErr w:type="spellEnd"/>
            <w:r w:rsidRPr="00286E04">
              <w:rPr>
                <w:rFonts w:ascii="Arial" w:hAnsi="Arial" w:cs="Arial"/>
                <w:sz w:val="24"/>
                <w:szCs w:val="24"/>
              </w:rPr>
              <w:t xml:space="preserve"> Street, E14 7AD</w:t>
            </w:r>
          </w:p>
        </w:tc>
        <w:tc>
          <w:tcPr>
            <w:tcW w:w="2410" w:type="dxa"/>
          </w:tcPr>
          <w:p w14:paraId="32B5A3D8"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115BC9FE" w14:textId="77777777" w:rsidTr="00EE4E43">
        <w:tc>
          <w:tcPr>
            <w:tcW w:w="3256" w:type="dxa"/>
          </w:tcPr>
          <w:p w14:paraId="30FB7477" w14:textId="77777777" w:rsidR="00286E04" w:rsidRDefault="00286E04" w:rsidP="00B72DD9">
            <w:pPr>
              <w:rPr>
                <w:rFonts w:ascii="Arial" w:hAnsi="Arial" w:cs="Arial"/>
                <w:sz w:val="24"/>
                <w:szCs w:val="24"/>
              </w:rPr>
            </w:pPr>
            <w:r w:rsidRPr="00286E04">
              <w:rPr>
                <w:rFonts w:ascii="Arial" w:hAnsi="Arial" w:cs="Arial"/>
                <w:sz w:val="24"/>
                <w:szCs w:val="24"/>
              </w:rPr>
              <w:t xml:space="preserve">Stepney </w:t>
            </w:r>
            <w:proofErr w:type="spellStart"/>
            <w:r w:rsidRPr="00286E04">
              <w:rPr>
                <w:rFonts w:ascii="Arial" w:hAnsi="Arial" w:cs="Arial"/>
                <w:sz w:val="24"/>
                <w:szCs w:val="24"/>
              </w:rPr>
              <w:t>Greencoat</w:t>
            </w:r>
            <w:proofErr w:type="spellEnd"/>
            <w:r w:rsidRPr="00286E04">
              <w:rPr>
                <w:rFonts w:ascii="Arial" w:hAnsi="Arial" w:cs="Arial"/>
                <w:sz w:val="24"/>
                <w:szCs w:val="24"/>
              </w:rPr>
              <w:t xml:space="preserve"> CE</w:t>
            </w:r>
          </w:p>
          <w:p w14:paraId="34F59BF6" w14:textId="77777777" w:rsidR="00EE4E43" w:rsidRPr="00286E04" w:rsidRDefault="00EE4E43" w:rsidP="00B72DD9">
            <w:pPr>
              <w:rPr>
                <w:rFonts w:ascii="Arial" w:hAnsi="Arial" w:cs="Arial"/>
                <w:sz w:val="24"/>
                <w:szCs w:val="24"/>
              </w:rPr>
            </w:pPr>
          </w:p>
        </w:tc>
        <w:tc>
          <w:tcPr>
            <w:tcW w:w="3827" w:type="dxa"/>
          </w:tcPr>
          <w:p w14:paraId="4D6D089A" w14:textId="77777777" w:rsidR="00286E04" w:rsidRPr="00286E04" w:rsidRDefault="00286E04" w:rsidP="00B72DD9">
            <w:pPr>
              <w:rPr>
                <w:rFonts w:ascii="Arial" w:hAnsi="Arial" w:cs="Arial"/>
                <w:sz w:val="24"/>
                <w:szCs w:val="24"/>
              </w:rPr>
            </w:pPr>
            <w:proofErr w:type="spellStart"/>
            <w:r w:rsidRPr="00286E04">
              <w:rPr>
                <w:rFonts w:ascii="Arial" w:hAnsi="Arial" w:cs="Arial"/>
                <w:sz w:val="24"/>
                <w:szCs w:val="24"/>
              </w:rPr>
              <w:t>Norbiton</w:t>
            </w:r>
            <w:proofErr w:type="spellEnd"/>
            <w:r w:rsidRPr="00286E04">
              <w:rPr>
                <w:rFonts w:ascii="Arial" w:hAnsi="Arial" w:cs="Arial"/>
                <w:sz w:val="24"/>
                <w:szCs w:val="24"/>
              </w:rPr>
              <w:t xml:space="preserve"> Road, E14 7TF</w:t>
            </w:r>
          </w:p>
        </w:tc>
        <w:tc>
          <w:tcPr>
            <w:tcW w:w="2410" w:type="dxa"/>
          </w:tcPr>
          <w:p w14:paraId="6AEFECC9"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2BF10891" w14:textId="77777777" w:rsidTr="00EE4E43">
        <w:tc>
          <w:tcPr>
            <w:tcW w:w="3256" w:type="dxa"/>
          </w:tcPr>
          <w:p w14:paraId="25BA93D2" w14:textId="77777777" w:rsidR="00286E04" w:rsidRDefault="00286E04" w:rsidP="00B72DD9">
            <w:pPr>
              <w:rPr>
                <w:rFonts w:ascii="Arial" w:hAnsi="Arial" w:cs="Arial"/>
                <w:sz w:val="24"/>
                <w:szCs w:val="24"/>
              </w:rPr>
            </w:pPr>
            <w:r w:rsidRPr="00286E04">
              <w:rPr>
                <w:rFonts w:ascii="Arial" w:hAnsi="Arial" w:cs="Arial"/>
                <w:sz w:val="24"/>
                <w:szCs w:val="24"/>
              </w:rPr>
              <w:t>Stepney Park</w:t>
            </w:r>
          </w:p>
          <w:p w14:paraId="0960C934" w14:textId="77777777" w:rsidR="00EE4E43" w:rsidRPr="00286E04" w:rsidRDefault="00EE4E43" w:rsidP="00B72DD9">
            <w:pPr>
              <w:rPr>
                <w:rFonts w:ascii="Arial" w:hAnsi="Arial" w:cs="Arial"/>
                <w:sz w:val="24"/>
                <w:szCs w:val="24"/>
              </w:rPr>
            </w:pPr>
          </w:p>
        </w:tc>
        <w:tc>
          <w:tcPr>
            <w:tcW w:w="3827" w:type="dxa"/>
          </w:tcPr>
          <w:p w14:paraId="61137EA5" w14:textId="77777777" w:rsidR="00286E04" w:rsidRPr="00286E04" w:rsidRDefault="00286E04" w:rsidP="00B72DD9">
            <w:pPr>
              <w:rPr>
                <w:rFonts w:ascii="Arial" w:hAnsi="Arial" w:cs="Arial"/>
                <w:sz w:val="24"/>
                <w:szCs w:val="24"/>
              </w:rPr>
            </w:pPr>
            <w:r w:rsidRPr="00286E04">
              <w:rPr>
                <w:rFonts w:ascii="Arial" w:hAnsi="Arial" w:cs="Arial"/>
                <w:sz w:val="24"/>
                <w:szCs w:val="24"/>
              </w:rPr>
              <w:t>Smithy Street, E1 3BW</w:t>
            </w:r>
          </w:p>
        </w:tc>
        <w:tc>
          <w:tcPr>
            <w:tcW w:w="2410" w:type="dxa"/>
          </w:tcPr>
          <w:p w14:paraId="43EE66F8" w14:textId="77777777" w:rsidR="00286E04" w:rsidRPr="00286E04" w:rsidRDefault="00286E04" w:rsidP="00B72DD9">
            <w:pPr>
              <w:rPr>
                <w:rFonts w:ascii="Arial" w:hAnsi="Arial" w:cs="Arial"/>
                <w:sz w:val="24"/>
                <w:szCs w:val="24"/>
              </w:rPr>
            </w:pPr>
            <w:r w:rsidRPr="00286E04">
              <w:rPr>
                <w:rFonts w:ascii="Arial" w:hAnsi="Arial" w:cs="Arial"/>
                <w:sz w:val="24"/>
                <w:szCs w:val="24"/>
              </w:rPr>
              <w:t>Stepney</w:t>
            </w:r>
          </w:p>
        </w:tc>
      </w:tr>
      <w:tr w:rsidR="00286E04" w:rsidRPr="00286E04" w14:paraId="5F31F2B1" w14:textId="77777777" w:rsidTr="00EE4E43">
        <w:tc>
          <w:tcPr>
            <w:tcW w:w="3256" w:type="dxa"/>
          </w:tcPr>
          <w:p w14:paraId="17BE0B49" w14:textId="77777777" w:rsidR="00286E04" w:rsidRDefault="00286E04" w:rsidP="00B72DD9">
            <w:pPr>
              <w:rPr>
                <w:rFonts w:ascii="Arial" w:hAnsi="Arial" w:cs="Arial"/>
                <w:sz w:val="24"/>
                <w:szCs w:val="24"/>
              </w:rPr>
            </w:pPr>
            <w:r w:rsidRPr="00286E04">
              <w:rPr>
                <w:rFonts w:ascii="Arial" w:hAnsi="Arial" w:cs="Arial"/>
                <w:sz w:val="24"/>
                <w:szCs w:val="24"/>
              </w:rPr>
              <w:t>Stewart Headlam</w:t>
            </w:r>
          </w:p>
          <w:p w14:paraId="58E27FA9" w14:textId="77777777" w:rsidR="00EE4E43" w:rsidRPr="00286E04" w:rsidRDefault="00EE4E43" w:rsidP="00B72DD9">
            <w:pPr>
              <w:rPr>
                <w:rFonts w:ascii="Arial" w:hAnsi="Arial" w:cs="Arial"/>
                <w:sz w:val="24"/>
                <w:szCs w:val="24"/>
              </w:rPr>
            </w:pPr>
          </w:p>
        </w:tc>
        <w:tc>
          <w:tcPr>
            <w:tcW w:w="3827" w:type="dxa"/>
          </w:tcPr>
          <w:p w14:paraId="04486032" w14:textId="77777777" w:rsidR="00286E04" w:rsidRPr="00286E04" w:rsidRDefault="00286E04" w:rsidP="00B72DD9">
            <w:pPr>
              <w:rPr>
                <w:rFonts w:ascii="Arial" w:hAnsi="Arial" w:cs="Arial"/>
                <w:sz w:val="24"/>
                <w:szCs w:val="24"/>
              </w:rPr>
            </w:pPr>
            <w:r w:rsidRPr="00286E04">
              <w:rPr>
                <w:rFonts w:ascii="Arial" w:hAnsi="Arial" w:cs="Arial"/>
                <w:sz w:val="24"/>
                <w:szCs w:val="24"/>
              </w:rPr>
              <w:t>Tapp Street, E1 5RE</w:t>
            </w:r>
          </w:p>
        </w:tc>
        <w:tc>
          <w:tcPr>
            <w:tcW w:w="2410" w:type="dxa"/>
          </w:tcPr>
          <w:p w14:paraId="679F23EC"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3F837F01" w14:textId="77777777" w:rsidTr="00EE4E43">
        <w:tc>
          <w:tcPr>
            <w:tcW w:w="3256" w:type="dxa"/>
          </w:tcPr>
          <w:p w14:paraId="1EF19B0D" w14:textId="77777777" w:rsidR="00286E04" w:rsidRDefault="00286E04" w:rsidP="00B72DD9">
            <w:pPr>
              <w:rPr>
                <w:rFonts w:ascii="Arial" w:hAnsi="Arial" w:cs="Arial"/>
                <w:sz w:val="24"/>
                <w:szCs w:val="24"/>
              </w:rPr>
            </w:pPr>
            <w:r w:rsidRPr="00286E04">
              <w:rPr>
                <w:rFonts w:ascii="Arial" w:hAnsi="Arial" w:cs="Arial"/>
                <w:sz w:val="24"/>
                <w:szCs w:val="24"/>
              </w:rPr>
              <w:t>The Clara Grant</w:t>
            </w:r>
          </w:p>
          <w:p w14:paraId="1A3867F7" w14:textId="77777777" w:rsidR="00EE4E43" w:rsidRPr="00286E04" w:rsidRDefault="00EE4E43" w:rsidP="00B72DD9">
            <w:pPr>
              <w:rPr>
                <w:rFonts w:ascii="Arial" w:hAnsi="Arial" w:cs="Arial"/>
                <w:sz w:val="24"/>
                <w:szCs w:val="24"/>
              </w:rPr>
            </w:pPr>
          </w:p>
        </w:tc>
        <w:tc>
          <w:tcPr>
            <w:tcW w:w="3827" w:type="dxa"/>
          </w:tcPr>
          <w:p w14:paraId="00F92548" w14:textId="77777777" w:rsidR="00286E04" w:rsidRPr="00286E04" w:rsidRDefault="00286E04" w:rsidP="00B72DD9">
            <w:pPr>
              <w:rPr>
                <w:rFonts w:ascii="Arial" w:hAnsi="Arial" w:cs="Arial"/>
                <w:sz w:val="24"/>
                <w:szCs w:val="24"/>
              </w:rPr>
            </w:pPr>
            <w:r w:rsidRPr="00286E04">
              <w:rPr>
                <w:rFonts w:ascii="Arial" w:hAnsi="Arial" w:cs="Arial"/>
                <w:sz w:val="24"/>
                <w:szCs w:val="24"/>
              </w:rPr>
              <w:t>Knapp Road, E3 4BU</w:t>
            </w:r>
          </w:p>
        </w:tc>
        <w:tc>
          <w:tcPr>
            <w:tcW w:w="2410" w:type="dxa"/>
          </w:tcPr>
          <w:p w14:paraId="7117F79F"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r w:rsidR="00286E04" w:rsidRPr="00286E04" w14:paraId="63B674FA" w14:textId="77777777" w:rsidTr="00EE4E43">
        <w:tc>
          <w:tcPr>
            <w:tcW w:w="3256" w:type="dxa"/>
          </w:tcPr>
          <w:p w14:paraId="6FB8CE54" w14:textId="77777777" w:rsidR="00286E04" w:rsidRDefault="00286E04" w:rsidP="00B72DD9">
            <w:pPr>
              <w:rPr>
                <w:rFonts w:ascii="Arial" w:hAnsi="Arial" w:cs="Arial"/>
                <w:sz w:val="24"/>
                <w:szCs w:val="24"/>
              </w:rPr>
            </w:pPr>
            <w:r w:rsidRPr="00286E04">
              <w:rPr>
                <w:rFonts w:ascii="Arial" w:hAnsi="Arial" w:cs="Arial"/>
                <w:sz w:val="24"/>
                <w:szCs w:val="24"/>
              </w:rPr>
              <w:t>Thomas Buxton</w:t>
            </w:r>
          </w:p>
          <w:p w14:paraId="32AC327D" w14:textId="77777777" w:rsidR="00EE4E43" w:rsidRPr="00286E04" w:rsidRDefault="00EE4E43" w:rsidP="00B72DD9">
            <w:pPr>
              <w:rPr>
                <w:rFonts w:ascii="Arial" w:hAnsi="Arial" w:cs="Arial"/>
                <w:sz w:val="24"/>
                <w:szCs w:val="24"/>
              </w:rPr>
            </w:pPr>
          </w:p>
        </w:tc>
        <w:tc>
          <w:tcPr>
            <w:tcW w:w="3827" w:type="dxa"/>
          </w:tcPr>
          <w:p w14:paraId="1319B92F" w14:textId="77777777" w:rsidR="00286E04" w:rsidRPr="00286E04" w:rsidRDefault="00286E04" w:rsidP="00B72DD9">
            <w:pPr>
              <w:rPr>
                <w:rFonts w:ascii="Arial" w:hAnsi="Arial" w:cs="Arial"/>
                <w:sz w:val="24"/>
                <w:szCs w:val="24"/>
              </w:rPr>
            </w:pPr>
            <w:r w:rsidRPr="00286E04">
              <w:rPr>
                <w:rFonts w:ascii="Arial" w:hAnsi="Arial" w:cs="Arial"/>
                <w:sz w:val="24"/>
                <w:szCs w:val="24"/>
              </w:rPr>
              <w:t>Buxton Street, E1 5AR</w:t>
            </w:r>
          </w:p>
        </w:tc>
        <w:tc>
          <w:tcPr>
            <w:tcW w:w="2410" w:type="dxa"/>
          </w:tcPr>
          <w:p w14:paraId="5CE1F665"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5F69E8FC" w14:textId="77777777" w:rsidTr="00EE4E43">
        <w:tc>
          <w:tcPr>
            <w:tcW w:w="3256" w:type="dxa"/>
          </w:tcPr>
          <w:p w14:paraId="1A26DDBF" w14:textId="77777777" w:rsidR="00286E04" w:rsidRDefault="00286E04" w:rsidP="00B72DD9">
            <w:pPr>
              <w:rPr>
                <w:rFonts w:ascii="Arial" w:hAnsi="Arial" w:cs="Arial"/>
                <w:sz w:val="24"/>
                <w:szCs w:val="24"/>
              </w:rPr>
            </w:pPr>
            <w:r w:rsidRPr="00286E04">
              <w:rPr>
                <w:rFonts w:ascii="Arial" w:hAnsi="Arial" w:cs="Arial"/>
                <w:sz w:val="24"/>
                <w:szCs w:val="24"/>
              </w:rPr>
              <w:t>Virginia</w:t>
            </w:r>
          </w:p>
          <w:p w14:paraId="69B2976D" w14:textId="77777777" w:rsidR="00EE4E43" w:rsidRPr="00286E04" w:rsidRDefault="00EE4E43" w:rsidP="00B72DD9">
            <w:pPr>
              <w:rPr>
                <w:rFonts w:ascii="Arial" w:hAnsi="Arial" w:cs="Arial"/>
                <w:sz w:val="24"/>
                <w:szCs w:val="24"/>
              </w:rPr>
            </w:pPr>
          </w:p>
        </w:tc>
        <w:tc>
          <w:tcPr>
            <w:tcW w:w="3827" w:type="dxa"/>
          </w:tcPr>
          <w:p w14:paraId="03680D10" w14:textId="77777777" w:rsidR="00286E04" w:rsidRPr="00286E04" w:rsidRDefault="00286E04" w:rsidP="00B72DD9">
            <w:pPr>
              <w:rPr>
                <w:rFonts w:ascii="Arial" w:hAnsi="Arial" w:cs="Arial"/>
                <w:sz w:val="24"/>
                <w:szCs w:val="24"/>
              </w:rPr>
            </w:pPr>
            <w:r w:rsidRPr="00286E04">
              <w:rPr>
                <w:rFonts w:ascii="Arial" w:hAnsi="Arial" w:cs="Arial"/>
                <w:sz w:val="24"/>
                <w:szCs w:val="24"/>
              </w:rPr>
              <w:t>Virginia Road, E2 7NQ</w:t>
            </w:r>
          </w:p>
        </w:tc>
        <w:tc>
          <w:tcPr>
            <w:tcW w:w="2410" w:type="dxa"/>
          </w:tcPr>
          <w:p w14:paraId="49C9D7D5"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09831256" w14:textId="77777777" w:rsidTr="00EE4E43">
        <w:tc>
          <w:tcPr>
            <w:tcW w:w="3256" w:type="dxa"/>
          </w:tcPr>
          <w:p w14:paraId="3CAC698C" w14:textId="77777777" w:rsidR="00286E04" w:rsidRDefault="00286E04" w:rsidP="00B72DD9">
            <w:pPr>
              <w:rPr>
                <w:rFonts w:ascii="Arial" w:hAnsi="Arial" w:cs="Arial"/>
                <w:sz w:val="24"/>
                <w:szCs w:val="24"/>
              </w:rPr>
            </w:pPr>
            <w:r w:rsidRPr="00286E04">
              <w:rPr>
                <w:rFonts w:ascii="Arial" w:hAnsi="Arial" w:cs="Arial"/>
                <w:sz w:val="24"/>
                <w:szCs w:val="24"/>
              </w:rPr>
              <w:t>Wellington</w:t>
            </w:r>
          </w:p>
          <w:p w14:paraId="7D1BE6E2" w14:textId="77777777" w:rsidR="00EE4E43" w:rsidRPr="00286E04" w:rsidRDefault="00EE4E43" w:rsidP="00B72DD9">
            <w:pPr>
              <w:rPr>
                <w:rFonts w:ascii="Arial" w:hAnsi="Arial" w:cs="Arial"/>
                <w:sz w:val="24"/>
                <w:szCs w:val="24"/>
              </w:rPr>
            </w:pPr>
          </w:p>
        </w:tc>
        <w:tc>
          <w:tcPr>
            <w:tcW w:w="3827" w:type="dxa"/>
          </w:tcPr>
          <w:p w14:paraId="3275560D" w14:textId="77777777" w:rsidR="00286E04" w:rsidRPr="00286E04" w:rsidRDefault="00286E04" w:rsidP="00B72DD9">
            <w:pPr>
              <w:rPr>
                <w:rFonts w:ascii="Arial" w:hAnsi="Arial" w:cs="Arial"/>
                <w:sz w:val="24"/>
                <w:szCs w:val="24"/>
              </w:rPr>
            </w:pPr>
            <w:r w:rsidRPr="00286E04">
              <w:rPr>
                <w:rFonts w:ascii="Arial" w:hAnsi="Arial" w:cs="Arial"/>
                <w:sz w:val="24"/>
                <w:szCs w:val="24"/>
              </w:rPr>
              <w:t>Wellington Way, E3 4NE</w:t>
            </w:r>
          </w:p>
        </w:tc>
        <w:tc>
          <w:tcPr>
            <w:tcW w:w="2410" w:type="dxa"/>
          </w:tcPr>
          <w:p w14:paraId="5A730491" w14:textId="77777777" w:rsidR="00286E04" w:rsidRPr="00286E04" w:rsidRDefault="00286E04" w:rsidP="00B72DD9">
            <w:pPr>
              <w:rPr>
                <w:rFonts w:ascii="Arial" w:hAnsi="Arial" w:cs="Arial"/>
                <w:sz w:val="24"/>
                <w:szCs w:val="24"/>
              </w:rPr>
            </w:pPr>
            <w:r w:rsidRPr="00286E04">
              <w:rPr>
                <w:rFonts w:ascii="Arial" w:hAnsi="Arial" w:cs="Arial"/>
                <w:sz w:val="24"/>
                <w:szCs w:val="24"/>
              </w:rPr>
              <w:t>Bow</w:t>
            </w:r>
          </w:p>
        </w:tc>
      </w:tr>
      <w:tr w:rsidR="00286E04" w:rsidRPr="00286E04" w14:paraId="338993CE" w14:textId="77777777" w:rsidTr="00EE4E43">
        <w:tc>
          <w:tcPr>
            <w:tcW w:w="3256" w:type="dxa"/>
          </w:tcPr>
          <w:p w14:paraId="046310B0" w14:textId="77777777" w:rsidR="00286E04" w:rsidRPr="00286E04" w:rsidRDefault="00286E04" w:rsidP="00B72DD9">
            <w:pPr>
              <w:rPr>
                <w:rFonts w:ascii="Arial" w:hAnsi="Arial" w:cs="Arial"/>
                <w:sz w:val="24"/>
                <w:szCs w:val="24"/>
              </w:rPr>
            </w:pPr>
            <w:r w:rsidRPr="00286E04">
              <w:rPr>
                <w:rFonts w:ascii="Arial" w:hAnsi="Arial" w:cs="Arial"/>
                <w:sz w:val="24"/>
                <w:szCs w:val="24"/>
              </w:rPr>
              <w:t>William Davis</w:t>
            </w:r>
          </w:p>
        </w:tc>
        <w:tc>
          <w:tcPr>
            <w:tcW w:w="3827" w:type="dxa"/>
          </w:tcPr>
          <w:p w14:paraId="6783E030" w14:textId="77777777" w:rsidR="00286E04" w:rsidRPr="00286E04" w:rsidRDefault="00286E04" w:rsidP="00B72DD9">
            <w:pPr>
              <w:rPr>
                <w:rFonts w:ascii="Arial" w:hAnsi="Arial" w:cs="Arial"/>
                <w:sz w:val="24"/>
                <w:szCs w:val="24"/>
              </w:rPr>
            </w:pPr>
            <w:r w:rsidRPr="00286E04">
              <w:rPr>
                <w:rFonts w:ascii="Arial" w:hAnsi="Arial" w:cs="Arial"/>
                <w:sz w:val="24"/>
                <w:szCs w:val="24"/>
              </w:rPr>
              <w:t>Wood Close, Cheshire St, E2 6EU</w:t>
            </w:r>
          </w:p>
        </w:tc>
        <w:tc>
          <w:tcPr>
            <w:tcW w:w="2410" w:type="dxa"/>
          </w:tcPr>
          <w:p w14:paraId="493C90BE" w14:textId="77777777" w:rsidR="00286E04" w:rsidRPr="00286E04" w:rsidRDefault="00286E04" w:rsidP="00B72DD9">
            <w:pPr>
              <w:rPr>
                <w:rFonts w:ascii="Arial" w:hAnsi="Arial" w:cs="Arial"/>
                <w:sz w:val="24"/>
                <w:szCs w:val="24"/>
              </w:rPr>
            </w:pPr>
            <w:r w:rsidRPr="00286E04">
              <w:rPr>
                <w:rFonts w:ascii="Arial" w:hAnsi="Arial" w:cs="Arial"/>
                <w:sz w:val="24"/>
                <w:szCs w:val="24"/>
              </w:rPr>
              <w:t>Bethnal Green</w:t>
            </w:r>
          </w:p>
        </w:tc>
      </w:tr>
      <w:tr w:rsidR="00286E04" w:rsidRPr="00286E04" w14:paraId="621016F4" w14:textId="77777777" w:rsidTr="00EE4E43">
        <w:tc>
          <w:tcPr>
            <w:tcW w:w="3256" w:type="dxa"/>
          </w:tcPr>
          <w:p w14:paraId="3DA252A9" w14:textId="77777777" w:rsidR="00286E04" w:rsidRDefault="00286E04" w:rsidP="00B72DD9">
            <w:pPr>
              <w:rPr>
                <w:rFonts w:ascii="Arial" w:hAnsi="Arial" w:cs="Arial"/>
                <w:sz w:val="24"/>
                <w:szCs w:val="24"/>
              </w:rPr>
            </w:pPr>
            <w:r w:rsidRPr="00286E04">
              <w:rPr>
                <w:rFonts w:ascii="Arial" w:hAnsi="Arial" w:cs="Arial"/>
                <w:sz w:val="24"/>
                <w:szCs w:val="24"/>
              </w:rPr>
              <w:t>Woolmore</w:t>
            </w:r>
          </w:p>
          <w:p w14:paraId="3FF803F4" w14:textId="77777777" w:rsidR="00EE4E43" w:rsidRPr="00286E04" w:rsidRDefault="00EE4E43" w:rsidP="00B72DD9">
            <w:pPr>
              <w:rPr>
                <w:rFonts w:ascii="Arial" w:hAnsi="Arial" w:cs="Arial"/>
                <w:sz w:val="24"/>
                <w:szCs w:val="24"/>
              </w:rPr>
            </w:pPr>
          </w:p>
        </w:tc>
        <w:tc>
          <w:tcPr>
            <w:tcW w:w="3827" w:type="dxa"/>
          </w:tcPr>
          <w:p w14:paraId="28BC715F" w14:textId="77777777" w:rsidR="00286E04" w:rsidRPr="00286E04" w:rsidRDefault="00286E04" w:rsidP="00B72DD9">
            <w:pPr>
              <w:rPr>
                <w:rFonts w:ascii="Arial" w:hAnsi="Arial" w:cs="Arial"/>
                <w:sz w:val="24"/>
                <w:szCs w:val="24"/>
              </w:rPr>
            </w:pPr>
            <w:r w:rsidRPr="00286E04">
              <w:rPr>
                <w:rFonts w:ascii="Arial" w:hAnsi="Arial" w:cs="Arial"/>
                <w:sz w:val="24"/>
                <w:szCs w:val="24"/>
              </w:rPr>
              <w:t>Woolmore Street, E14 0EW</w:t>
            </w:r>
          </w:p>
        </w:tc>
        <w:tc>
          <w:tcPr>
            <w:tcW w:w="2410" w:type="dxa"/>
          </w:tcPr>
          <w:p w14:paraId="60561929" w14:textId="77777777" w:rsidR="00286E04" w:rsidRPr="00286E04" w:rsidRDefault="00286E04" w:rsidP="00B72DD9">
            <w:pPr>
              <w:rPr>
                <w:rFonts w:ascii="Arial" w:hAnsi="Arial" w:cs="Arial"/>
                <w:sz w:val="24"/>
                <w:szCs w:val="24"/>
              </w:rPr>
            </w:pPr>
            <w:r w:rsidRPr="00286E04">
              <w:rPr>
                <w:rFonts w:ascii="Arial" w:hAnsi="Arial" w:cs="Arial"/>
                <w:sz w:val="24"/>
                <w:szCs w:val="24"/>
              </w:rPr>
              <w:t>Poplar</w:t>
            </w:r>
          </w:p>
        </w:tc>
      </w:tr>
    </w:tbl>
    <w:p w14:paraId="1E4D7F69" w14:textId="77777777" w:rsidR="00286E04" w:rsidRDefault="00286E04" w:rsidP="00286E04"/>
    <w:p w14:paraId="31B09A96" w14:textId="77777777" w:rsidR="00286E04" w:rsidRDefault="00286E04" w:rsidP="2CDF5465">
      <w:pPr>
        <w:rPr>
          <w:b/>
          <w:bCs/>
          <w:sz w:val="24"/>
          <w:szCs w:val="24"/>
        </w:rPr>
      </w:pPr>
    </w:p>
    <w:p w14:paraId="5DDA9F5A" w14:textId="77777777" w:rsidR="00200FD0" w:rsidRDefault="00200FD0" w:rsidP="2CDF5465">
      <w:pPr>
        <w:rPr>
          <w:b/>
          <w:bCs/>
          <w:sz w:val="24"/>
          <w:szCs w:val="24"/>
        </w:rPr>
      </w:pPr>
    </w:p>
    <w:p w14:paraId="164C8543" w14:textId="77777777" w:rsidR="00200FD0" w:rsidRDefault="00200FD0" w:rsidP="2CDF5465">
      <w:pPr>
        <w:rPr>
          <w:b/>
          <w:bCs/>
          <w:sz w:val="24"/>
          <w:szCs w:val="24"/>
        </w:rPr>
      </w:pPr>
    </w:p>
    <w:p w14:paraId="0FD601AD" w14:textId="77777777" w:rsidR="00200FD0" w:rsidRDefault="00200FD0" w:rsidP="2CDF5465">
      <w:pPr>
        <w:rPr>
          <w:b/>
          <w:bCs/>
          <w:sz w:val="24"/>
          <w:szCs w:val="24"/>
        </w:rPr>
      </w:pPr>
    </w:p>
    <w:p w14:paraId="614EC331" w14:textId="791263EF" w:rsidR="00200FD0" w:rsidRDefault="00200FD0" w:rsidP="2CDF5465">
      <w:pPr>
        <w:rPr>
          <w:b/>
          <w:bCs/>
          <w:sz w:val="24"/>
          <w:szCs w:val="24"/>
        </w:rPr>
      </w:pPr>
    </w:p>
    <w:p w14:paraId="26B01E5C" w14:textId="5190C268" w:rsidR="00001B0B" w:rsidRDefault="00001B0B" w:rsidP="2CDF5465">
      <w:pPr>
        <w:rPr>
          <w:b/>
          <w:bCs/>
          <w:sz w:val="24"/>
          <w:szCs w:val="24"/>
        </w:rPr>
      </w:pPr>
    </w:p>
    <w:p w14:paraId="51E7622A" w14:textId="77777777" w:rsidR="003F2EA5" w:rsidRDefault="003F2EA5" w:rsidP="2CDF5465">
      <w:pPr>
        <w:rPr>
          <w:b/>
          <w:bCs/>
          <w:sz w:val="24"/>
          <w:szCs w:val="24"/>
        </w:rPr>
      </w:pPr>
    </w:p>
    <w:p w14:paraId="2078CB7C" w14:textId="397EEFEA" w:rsidR="00071E32" w:rsidRDefault="00071E32" w:rsidP="2CDF5465">
      <w:pPr>
        <w:rPr>
          <w:b/>
          <w:bCs/>
          <w:noProof/>
          <w:sz w:val="24"/>
          <w:szCs w:val="24"/>
        </w:rPr>
      </w:pPr>
    </w:p>
    <w:p w14:paraId="0C09CB68" w14:textId="55C6BF92" w:rsidR="003F2EA5" w:rsidRDefault="003F2EA5" w:rsidP="2CDF5465">
      <w:pPr>
        <w:rPr>
          <w:b/>
          <w:bCs/>
          <w:sz w:val="24"/>
          <w:szCs w:val="24"/>
        </w:rPr>
      </w:pPr>
    </w:p>
    <w:p w14:paraId="16933CF4" w14:textId="77777777" w:rsidR="00D51A41" w:rsidRDefault="00D51A41" w:rsidP="2CDF5465">
      <w:pPr>
        <w:rPr>
          <w:b/>
          <w:bCs/>
          <w:sz w:val="24"/>
          <w:szCs w:val="24"/>
        </w:rPr>
      </w:pPr>
    </w:p>
    <w:p w14:paraId="148FEAAA" w14:textId="36FECA89" w:rsidR="2CDF5465" w:rsidRDefault="2CDF5465" w:rsidP="2CDF5465">
      <w:pPr>
        <w:rPr>
          <w:b/>
          <w:bCs/>
          <w:sz w:val="24"/>
          <w:szCs w:val="24"/>
        </w:rPr>
      </w:pPr>
    </w:p>
    <w:p w14:paraId="1A92E1F3" w14:textId="66F187D6" w:rsidR="2CDF5465" w:rsidRDefault="2CDF5465" w:rsidP="2CDF5465">
      <w:pPr>
        <w:rPr>
          <w:b/>
          <w:bCs/>
          <w:sz w:val="24"/>
          <w:szCs w:val="24"/>
        </w:rPr>
      </w:pPr>
    </w:p>
    <w:sectPr w:rsidR="2CDF5465" w:rsidSect="00EF2F14">
      <w:headerReference w:type="default" r:id="rId20"/>
      <w:footerReference w:type="default" r:id="rId21"/>
      <w:pgSz w:w="11909" w:h="16834" w:code="9"/>
      <w:pgMar w:top="426" w:right="754" w:bottom="318" w:left="782" w:header="284"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C375" w14:textId="77777777" w:rsidR="00C4458C" w:rsidRDefault="00C4458C">
      <w:r>
        <w:separator/>
      </w:r>
    </w:p>
  </w:endnote>
  <w:endnote w:type="continuationSeparator" w:id="0">
    <w:p w14:paraId="58ED3123" w14:textId="77777777" w:rsidR="00C4458C" w:rsidRDefault="00C4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Helvetica 95 Black">
    <w:altName w:val="Courier New"/>
    <w:charset w:val="00"/>
    <w:family w:val="auto"/>
    <w:pitch w:val="variable"/>
    <w:sig w:usb0="03000000" w:usb1="00000000" w:usb2="00000000" w:usb3="00000000" w:csb0="00000001" w:csb1="00000000"/>
  </w:font>
  <w:font w:name="Helvetica 75 Bold">
    <w:altName w:val="Times New Roman"/>
    <w:charset w:val="00"/>
    <w:family w:val="roman"/>
    <w:pitch w:val="variable"/>
  </w:font>
  <w:font w:name="Helvetica 45 Light">
    <w:altName w:val="Times New Roman"/>
    <w:charset w:val="00"/>
    <w:family w:val="roman"/>
    <w:pitch w:val="variable"/>
  </w:font>
  <w:font w:name="Helvetica 65 Medium">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72CA" w14:textId="77777777" w:rsidR="00521879" w:rsidRPr="00377822" w:rsidRDefault="00AA64E5" w:rsidP="00FF1820">
    <w:pPr>
      <w:pStyle w:val="Footer"/>
      <w:jc w:val="center"/>
      <w:rPr>
        <w:rFonts w:ascii="Arial" w:hAnsi="Arial" w:cs="Arial"/>
        <w:sz w:val="24"/>
        <w:szCs w:val="24"/>
      </w:rPr>
    </w:pPr>
    <w:r w:rsidRPr="00377822">
      <w:rPr>
        <w:rFonts w:ascii="Arial" w:hAnsi="Arial" w:cs="Arial"/>
        <w:sz w:val="24"/>
        <w:szCs w:val="24"/>
      </w:rPr>
      <w:t xml:space="preserve">Page </w:t>
    </w:r>
    <w:r w:rsidRPr="00377822">
      <w:rPr>
        <w:rFonts w:ascii="Arial" w:hAnsi="Arial" w:cs="Arial"/>
        <w:sz w:val="24"/>
        <w:szCs w:val="24"/>
      </w:rPr>
      <w:fldChar w:fldCharType="begin"/>
    </w:r>
    <w:r w:rsidRPr="00377822">
      <w:rPr>
        <w:rFonts w:ascii="Arial" w:hAnsi="Arial" w:cs="Arial"/>
        <w:sz w:val="24"/>
        <w:szCs w:val="24"/>
      </w:rPr>
      <w:instrText xml:space="preserve"> PAGE   \* MERGEFORMAT </w:instrText>
    </w:r>
    <w:r w:rsidRPr="00377822">
      <w:rPr>
        <w:rFonts w:ascii="Arial" w:hAnsi="Arial" w:cs="Arial"/>
        <w:sz w:val="24"/>
        <w:szCs w:val="24"/>
      </w:rPr>
      <w:fldChar w:fldCharType="separate"/>
    </w:r>
    <w:r w:rsidR="003913EA">
      <w:rPr>
        <w:rFonts w:ascii="Arial" w:hAnsi="Arial" w:cs="Arial"/>
        <w:noProof/>
        <w:sz w:val="24"/>
        <w:szCs w:val="24"/>
      </w:rPr>
      <w:t>11</w:t>
    </w:r>
    <w:r w:rsidRPr="0037782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CF5C" w14:textId="77777777" w:rsidR="00C4458C" w:rsidRDefault="00C4458C">
      <w:r>
        <w:separator/>
      </w:r>
    </w:p>
  </w:footnote>
  <w:footnote w:type="continuationSeparator" w:id="0">
    <w:p w14:paraId="040A1980" w14:textId="77777777" w:rsidR="00C4458C" w:rsidRDefault="00C4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72C6" w14:textId="77777777" w:rsidR="003E5415" w:rsidRDefault="003E5415" w:rsidP="003E5415">
    <w:pPr>
      <w:pStyle w:val="Header"/>
      <w:rPr>
        <w:rFonts w:ascii="Tahoma" w:hAnsi="Tahoma" w:cs="Tahoma"/>
        <w:b/>
        <w:noProof/>
        <w:color w:val="5D9E9B"/>
      </w:rPr>
    </w:pPr>
  </w:p>
  <w:p w14:paraId="5B7572C7" w14:textId="6C04F08B" w:rsidR="00782B4C" w:rsidRPr="003E5415" w:rsidRDefault="2CDF5465" w:rsidP="2CDF5465">
    <w:pPr>
      <w:pStyle w:val="Header"/>
      <w:rPr>
        <w:rFonts w:ascii="Tahoma" w:hAnsi="Tahoma" w:cs="Tahoma"/>
        <w:b/>
        <w:bCs/>
        <w:noProof/>
        <w:color w:val="5D9E9B"/>
      </w:rPr>
    </w:pPr>
    <w:r w:rsidRPr="2CDF5465">
      <w:rPr>
        <w:rFonts w:ascii="Tahoma" w:hAnsi="Tahoma" w:cs="Tahoma"/>
        <w:b/>
        <w:bCs/>
        <w:noProof/>
        <w:sz w:val="18"/>
        <w:szCs w:val="18"/>
      </w:rPr>
      <w:t>Admissions Policy for LBTH Community Primary Schools (2027/28)</w:t>
    </w:r>
    <w:r w:rsidRPr="2CDF5465">
      <w:rPr>
        <w:sz w:val="18"/>
        <w:szCs w:val="18"/>
      </w:rPr>
      <w:t xml:space="preserve"> </w:t>
    </w:r>
    <w:r w:rsidR="00D84EA1">
      <w:tab/>
    </w:r>
    <w:r w:rsidR="00D84EA1">
      <w:tab/>
    </w:r>
  </w:p>
  <w:p w14:paraId="5B7572C8" w14:textId="1532FC75" w:rsidR="00782B4C" w:rsidRDefault="00782B4C" w:rsidP="00662A79">
    <w:pPr>
      <w:tabs>
        <w:tab w:val="left" w:pos="720"/>
        <w:tab w:val="right" w:pos="10374"/>
      </w:tabs>
    </w:pPr>
    <w:r>
      <w:tab/>
    </w:r>
    <w:r>
      <w:tab/>
    </w:r>
  </w:p>
  <w:p w14:paraId="5B7572C9" w14:textId="77777777" w:rsidR="00782B4C" w:rsidRDefault="00782B4C" w:rsidP="00662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B38"/>
    <w:multiLevelType w:val="hybridMultilevel"/>
    <w:tmpl w:val="E6026414"/>
    <w:lvl w:ilvl="0" w:tplc="DE90FF7E">
      <w:start w:val="1"/>
      <w:numFmt w:val="decimal"/>
      <w:lvlText w:val="%1)"/>
      <w:lvlJc w:val="left"/>
      <w:pPr>
        <w:tabs>
          <w:tab w:val="num" w:pos="720"/>
        </w:tabs>
        <w:ind w:left="720" w:hanging="360"/>
      </w:pPr>
      <w:rPr>
        <w:rFonts w:hint="default"/>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406A54"/>
    <w:multiLevelType w:val="singleLevel"/>
    <w:tmpl w:val="FFFFFFFF"/>
    <w:lvl w:ilvl="0">
      <w:start w:val="3"/>
      <w:numFmt w:val="bullet"/>
      <w:pStyle w:val="List6"/>
      <w:lvlText w:val=""/>
      <w:legacy w:legacy="1" w:legacySpace="0" w:legacyIndent="360"/>
      <w:lvlJc w:val="left"/>
      <w:pPr>
        <w:ind w:left="360" w:hanging="360"/>
      </w:pPr>
      <w:rPr>
        <w:rFonts w:ascii="Wingdings" w:hAnsi="Wingdings" w:hint="default"/>
      </w:rPr>
    </w:lvl>
  </w:abstractNum>
  <w:abstractNum w:abstractNumId="2" w15:restartNumberingAfterBreak="0">
    <w:nsid w:val="72CF4332"/>
    <w:multiLevelType w:val="hybridMultilevel"/>
    <w:tmpl w:val="24C86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902548">
    <w:abstractNumId w:val="1"/>
  </w:num>
  <w:num w:numId="2" w16cid:durableId="1556770368">
    <w:abstractNumId w:val="0"/>
  </w:num>
  <w:num w:numId="3" w16cid:durableId="2067684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98"/>
    <w:rsid w:val="00001B0B"/>
    <w:rsid w:val="0001545E"/>
    <w:rsid w:val="000163A8"/>
    <w:rsid w:val="00030135"/>
    <w:rsid w:val="000336F0"/>
    <w:rsid w:val="00033E7B"/>
    <w:rsid w:val="000355FB"/>
    <w:rsid w:val="000378AC"/>
    <w:rsid w:val="00037D67"/>
    <w:rsid w:val="00053BA1"/>
    <w:rsid w:val="00064CDC"/>
    <w:rsid w:val="000712BB"/>
    <w:rsid w:val="00071E32"/>
    <w:rsid w:val="0007273B"/>
    <w:rsid w:val="00073691"/>
    <w:rsid w:val="00081BF9"/>
    <w:rsid w:val="00082DC5"/>
    <w:rsid w:val="000854B1"/>
    <w:rsid w:val="0008580F"/>
    <w:rsid w:val="00086F76"/>
    <w:rsid w:val="0009238D"/>
    <w:rsid w:val="00093625"/>
    <w:rsid w:val="00097EA0"/>
    <w:rsid w:val="000B4DB9"/>
    <w:rsid w:val="000B6BD5"/>
    <w:rsid w:val="000B7798"/>
    <w:rsid w:val="000B7E77"/>
    <w:rsid w:val="000C6564"/>
    <w:rsid w:val="000D1073"/>
    <w:rsid w:val="000D17D3"/>
    <w:rsid w:val="000D432A"/>
    <w:rsid w:val="000D6E1D"/>
    <w:rsid w:val="000E063A"/>
    <w:rsid w:val="000E2AD0"/>
    <w:rsid w:val="000E450E"/>
    <w:rsid w:val="000F7A98"/>
    <w:rsid w:val="0010511D"/>
    <w:rsid w:val="00106860"/>
    <w:rsid w:val="00112E12"/>
    <w:rsid w:val="0011325B"/>
    <w:rsid w:val="001206F2"/>
    <w:rsid w:val="00120763"/>
    <w:rsid w:val="001258D6"/>
    <w:rsid w:val="00125A97"/>
    <w:rsid w:val="00125BF4"/>
    <w:rsid w:val="001331C4"/>
    <w:rsid w:val="00140F78"/>
    <w:rsid w:val="00141249"/>
    <w:rsid w:val="00145101"/>
    <w:rsid w:val="0016255C"/>
    <w:rsid w:val="001736B9"/>
    <w:rsid w:val="00175059"/>
    <w:rsid w:val="00176B9F"/>
    <w:rsid w:val="0018048F"/>
    <w:rsid w:val="00182D44"/>
    <w:rsid w:val="00185455"/>
    <w:rsid w:val="00186E30"/>
    <w:rsid w:val="00187C2F"/>
    <w:rsid w:val="001931E8"/>
    <w:rsid w:val="00195C73"/>
    <w:rsid w:val="001960F2"/>
    <w:rsid w:val="00196D8E"/>
    <w:rsid w:val="0019791D"/>
    <w:rsid w:val="001A772E"/>
    <w:rsid w:val="001B6153"/>
    <w:rsid w:val="001C2D75"/>
    <w:rsid w:val="001C357E"/>
    <w:rsid w:val="001D41BC"/>
    <w:rsid w:val="001D48E6"/>
    <w:rsid w:val="001E33C9"/>
    <w:rsid w:val="001E56C7"/>
    <w:rsid w:val="001F1649"/>
    <w:rsid w:val="001F546E"/>
    <w:rsid w:val="001F7F71"/>
    <w:rsid w:val="00200FD0"/>
    <w:rsid w:val="00201E75"/>
    <w:rsid w:val="00211621"/>
    <w:rsid w:val="00211AEB"/>
    <w:rsid w:val="00227F35"/>
    <w:rsid w:val="0023188D"/>
    <w:rsid w:val="00232700"/>
    <w:rsid w:val="00244CC9"/>
    <w:rsid w:val="00244F2E"/>
    <w:rsid w:val="00251AA7"/>
    <w:rsid w:val="00273A3A"/>
    <w:rsid w:val="002854E6"/>
    <w:rsid w:val="00286E04"/>
    <w:rsid w:val="00291643"/>
    <w:rsid w:val="002918ED"/>
    <w:rsid w:val="00292A62"/>
    <w:rsid w:val="002939AC"/>
    <w:rsid w:val="00294531"/>
    <w:rsid w:val="00297D76"/>
    <w:rsid w:val="002A0A73"/>
    <w:rsid w:val="002A276C"/>
    <w:rsid w:val="002A5B86"/>
    <w:rsid w:val="002B04A4"/>
    <w:rsid w:val="002B1B0C"/>
    <w:rsid w:val="002B64B6"/>
    <w:rsid w:val="002B7D13"/>
    <w:rsid w:val="002C0536"/>
    <w:rsid w:val="002C1756"/>
    <w:rsid w:val="002E28F7"/>
    <w:rsid w:val="002E3E65"/>
    <w:rsid w:val="002E407A"/>
    <w:rsid w:val="0030579F"/>
    <w:rsid w:val="00313385"/>
    <w:rsid w:val="00315FAD"/>
    <w:rsid w:val="00317867"/>
    <w:rsid w:val="0032526B"/>
    <w:rsid w:val="0032571A"/>
    <w:rsid w:val="00327E16"/>
    <w:rsid w:val="00332809"/>
    <w:rsid w:val="00335C55"/>
    <w:rsid w:val="00340068"/>
    <w:rsid w:val="003413D3"/>
    <w:rsid w:val="00341EF9"/>
    <w:rsid w:val="003470FB"/>
    <w:rsid w:val="003477EF"/>
    <w:rsid w:val="00367702"/>
    <w:rsid w:val="00367E5F"/>
    <w:rsid w:val="00377822"/>
    <w:rsid w:val="003815AB"/>
    <w:rsid w:val="00386AB2"/>
    <w:rsid w:val="0038779B"/>
    <w:rsid w:val="003913EA"/>
    <w:rsid w:val="00392913"/>
    <w:rsid w:val="003A3E06"/>
    <w:rsid w:val="003A44F3"/>
    <w:rsid w:val="003A6730"/>
    <w:rsid w:val="003B0F3A"/>
    <w:rsid w:val="003B79D2"/>
    <w:rsid w:val="003C1477"/>
    <w:rsid w:val="003C6897"/>
    <w:rsid w:val="003D0A52"/>
    <w:rsid w:val="003D11F4"/>
    <w:rsid w:val="003E5415"/>
    <w:rsid w:val="003E5BC2"/>
    <w:rsid w:val="003F237C"/>
    <w:rsid w:val="003F2EA5"/>
    <w:rsid w:val="003F39FC"/>
    <w:rsid w:val="0040184E"/>
    <w:rsid w:val="0040791B"/>
    <w:rsid w:val="00407A73"/>
    <w:rsid w:val="00407FDB"/>
    <w:rsid w:val="004109C2"/>
    <w:rsid w:val="004229D9"/>
    <w:rsid w:val="00423AE9"/>
    <w:rsid w:val="00424960"/>
    <w:rsid w:val="004305D8"/>
    <w:rsid w:val="00434EBE"/>
    <w:rsid w:val="00434EDB"/>
    <w:rsid w:val="00447EE5"/>
    <w:rsid w:val="00451AB0"/>
    <w:rsid w:val="00456066"/>
    <w:rsid w:val="00465613"/>
    <w:rsid w:val="00476EA1"/>
    <w:rsid w:val="00477A19"/>
    <w:rsid w:val="004822B5"/>
    <w:rsid w:val="00492023"/>
    <w:rsid w:val="004A6AB6"/>
    <w:rsid w:val="004B15DC"/>
    <w:rsid w:val="004B2493"/>
    <w:rsid w:val="004B57C3"/>
    <w:rsid w:val="004B765B"/>
    <w:rsid w:val="004C0221"/>
    <w:rsid w:val="004C066C"/>
    <w:rsid w:val="004C13C9"/>
    <w:rsid w:val="004C2929"/>
    <w:rsid w:val="004C6589"/>
    <w:rsid w:val="004C66AB"/>
    <w:rsid w:val="004D1CD3"/>
    <w:rsid w:val="004D4D2D"/>
    <w:rsid w:val="004D5066"/>
    <w:rsid w:val="004E5211"/>
    <w:rsid w:val="004E74A2"/>
    <w:rsid w:val="004F064C"/>
    <w:rsid w:val="004F3171"/>
    <w:rsid w:val="004F51D1"/>
    <w:rsid w:val="005001E8"/>
    <w:rsid w:val="00504FD0"/>
    <w:rsid w:val="00506A12"/>
    <w:rsid w:val="00512131"/>
    <w:rsid w:val="00512300"/>
    <w:rsid w:val="005142C6"/>
    <w:rsid w:val="005157C4"/>
    <w:rsid w:val="00521879"/>
    <w:rsid w:val="0052317A"/>
    <w:rsid w:val="005250E2"/>
    <w:rsid w:val="005266AC"/>
    <w:rsid w:val="00526AA2"/>
    <w:rsid w:val="00527DC3"/>
    <w:rsid w:val="005448BE"/>
    <w:rsid w:val="00546C15"/>
    <w:rsid w:val="00551E3B"/>
    <w:rsid w:val="0055598D"/>
    <w:rsid w:val="005618B5"/>
    <w:rsid w:val="00564E23"/>
    <w:rsid w:val="005755DC"/>
    <w:rsid w:val="00581BF0"/>
    <w:rsid w:val="0058510C"/>
    <w:rsid w:val="00591D62"/>
    <w:rsid w:val="00592B64"/>
    <w:rsid w:val="00594F86"/>
    <w:rsid w:val="0059731F"/>
    <w:rsid w:val="005A0DED"/>
    <w:rsid w:val="005A2584"/>
    <w:rsid w:val="005A2F8B"/>
    <w:rsid w:val="005A3022"/>
    <w:rsid w:val="005A454E"/>
    <w:rsid w:val="005A4989"/>
    <w:rsid w:val="005B10F6"/>
    <w:rsid w:val="005B1691"/>
    <w:rsid w:val="005B3A69"/>
    <w:rsid w:val="005B5FB8"/>
    <w:rsid w:val="005B661C"/>
    <w:rsid w:val="005B6D64"/>
    <w:rsid w:val="005B7B1D"/>
    <w:rsid w:val="005C4A0E"/>
    <w:rsid w:val="005C58E3"/>
    <w:rsid w:val="005E2BFF"/>
    <w:rsid w:val="005F3B23"/>
    <w:rsid w:val="006035D6"/>
    <w:rsid w:val="0060360D"/>
    <w:rsid w:val="0061786A"/>
    <w:rsid w:val="00621213"/>
    <w:rsid w:val="00621C2D"/>
    <w:rsid w:val="00624176"/>
    <w:rsid w:val="006246D7"/>
    <w:rsid w:val="00631AC3"/>
    <w:rsid w:val="00632873"/>
    <w:rsid w:val="00633588"/>
    <w:rsid w:val="0063486D"/>
    <w:rsid w:val="006351E1"/>
    <w:rsid w:val="0063537B"/>
    <w:rsid w:val="00643616"/>
    <w:rsid w:val="00650D5A"/>
    <w:rsid w:val="0065343E"/>
    <w:rsid w:val="0065454A"/>
    <w:rsid w:val="00654579"/>
    <w:rsid w:val="006602B2"/>
    <w:rsid w:val="00662A79"/>
    <w:rsid w:val="00664C4A"/>
    <w:rsid w:val="00671750"/>
    <w:rsid w:val="00676FC8"/>
    <w:rsid w:val="006912F8"/>
    <w:rsid w:val="00693AA6"/>
    <w:rsid w:val="006A0579"/>
    <w:rsid w:val="006A1291"/>
    <w:rsid w:val="006A43B3"/>
    <w:rsid w:val="006A51AB"/>
    <w:rsid w:val="006B376C"/>
    <w:rsid w:val="006C1884"/>
    <w:rsid w:val="006C6A91"/>
    <w:rsid w:val="006D0D28"/>
    <w:rsid w:val="006D1B38"/>
    <w:rsid w:val="006D4591"/>
    <w:rsid w:val="006E66F0"/>
    <w:rsid w:val="006E73B5"/>
    <w:rsid w:val="006F0CF4"/>
    <w:rsid w:val="006F0E3D"/>
    <w:rsid w:val="006F0EB6"/>
    <w:rsid w:val="00706F7A"/>
    <w:rsid w:val="00711022"/>
    <w:rsid w:val="00715D05"/>
    <w:rsid w:val="00720A13"/>
    <w:rsid w:val="00726097"/>
    <w:rsid w:val="00727CB5"/>
    <w:rsid w:val="00733DA4"/>
    <w:rsid w:val="007343D6"/>
    <w:rsid w:val="0073473B"/>
    <w:rsid w:val="00741ACB"/>
    <w:rsid w:val="00761827"/>
    <w:rsid w:val="007742BA"/>
    <w:rsid w:val="007757CA"/>
    <w:rsid w:val="00777154"/>
    <w:rsid w:val="0078211B"/>
    <w:rsid w:val="00782B4C"/>
    <w:rsid w:val="00784209"/>
    <w:rsid w:val="00793454"/>
    <w:rsid w:val="007934CC"/>
    <w:rsid w:val="00794A64"/>
    <w:rsid w:val="0079645C"/>
    <w:rsid w:val="00796D28"/>
    <w:rsid w:val="007C0E3E"/>
    <w:rsid w:val="007C40A8"/>
    <w:rsid w:val="007E071B"/>
    <w:rsid w:val="007E2849"/>
    <w:rsid w:val="007E313C"/>
    <w:rsid w:val="007F0F61"/>
    <w:rsid w:val="007F2043"/>
    <w:rsid w:val="007F28C9"/>
    <w:rsid w:val="007F4C80"/>
    <w:rsid w:val="007F63B6"/>
    <w:rsid w:val="008074B4"/>
    <w:rsid w:val="00810E3F"/>
    <w:rsid w:val="0081479B"/>
    <w:rsid w:val="0081795F"/>
    <w:rsid w:val="00822EC3"/>
    <w:rsid w:val="00824479"/>
    <w:rsid w:val="008274E6"/>
    <w:rsid w:val="00831EEE"/>
    <w:rsid w:val="00833326"/>
    <w:rsid w:val="008339B4"/>
    <w:rsid w:val="00833F16"/>
    <w:rsid w:val="00834229"/>
    <w:rsid w:val="00846342"/>
    <w:rsid w:val="00852696"/>
    <w:rsid w:val="00862455"/>
    <w:rsid w:val="008665D3"/>
    <w:rsid w:val="00867523"/>
    <w:rsid w:val="00876407"/>
    <w:rsid w:val="0088673D"/>
    <w:rsid w:val="008908A8"/>
    <w:rsid w:val="00897216"/>
    <w:rsid w:val="00897EEE"/>
    <w:rsid w:val="008A1DD1"/>
    <w:rsid w:val="008A4566"/>
    <w:rsid w:val="008A5BA1"/>
    <w:rsid w:val="008B18DB"/>
    <w:rsid w:val="008B4FCC"/>
    <w:rsid w:val="008B7BCE"/>
    <w:rsid w:val="008C226C"/>
    <w:rsid w:val="008D1CF9"/>
    <w:rsid w:val="008D2499"/>
    <w:rsid w:val="008E58D7"/>
    <w:rsid w:val="008F04AD"/>
    <w:rsid w:val="008F39A1"/>
    <w:rsid w:val="008F3F6F"/>
    <w:rsid w:val="008F52FE"/>
    <w:rsid w:val="008F5967"/>
    <w:rsid w:val="008F5DE7"/>
    <w:rsid w:val="009010DD"/>
    <w:rsid w:val="009035F1"/>
    <w:rsid w:val="00904E61"/>
    <w:rsid w:val="009058AB"/>
    <w:rsid w:val="009072E3"/>
    <w:rsid w:val="00911A87"/>
    <w:rsid w:val="00923649"/>
    <w:rsid w:val="00923B22"/>
    <w:rsid w:val="00933EC3"/>
    <w:rsid w:val="009371E9"/>
    <w:rsid w:val="009406C2"/>
    <w:rsid w:val="009443E6"/>
    <w:rsid w:val="00944D8D"/>
    <w:rsid w:val="00950881"/>
    <w:rsid w:val="0095442A"/>
    <w:rsid w:val="009569F1"/>
    <w:rsid w:val="00960440"/>
    <w:rsid w:val="009604B3"/>
    <w:rsid w:val="0096281F"/>
    <w:rsid w:val="009633BF"/>
    <w:rsid w:val="00972DD6"/>
    <w:rsid w:val="009778D2"/>
    <w:rsid w:val="009840F1"/>
    <w:rsid w:val="009845E9"/>
    <w:rsid w:val="009861AB"/>
    <w:rsid w:val="009964F5"/>
    <w:rsid w:val="009A0736"/>
    <w:rsid w:val="009B02CF"/>
    <w:rsid w:val="009B08D1"/>
    <w:rsid w:val="009B1D37"/>
    <w:rsid w:val="009B73FE"/>
    <w:rsid w:val="009D640F"/>
    <w:rsid w:val="009D7B24"/>
    <w:rsid w:val="009E0B9F"/>
    <w:rsid w:val="009E648A"/>
    <w:rsid w:val="009F4CAB"/>
    <w:rsid w:val="009F7BB1"/>
    <w:rsid w:val="00A05915"/>
    <w:rsid w:val="00A15726"/>
    <w:rsid w:val="00A20CC2"/>
    <w:rsid w:val="00A24921"/>
    <w:rsid w:val="00A30994"/>
    <w:rsid w:val="00A32E82"/>
    <w:rsid w:val="00A443B2"/>
    <w:rsid w:val="00A46F0F"/>
    <w:rsid w:val="00A5170B"/>
    <w:rsid w:val="00A5488C"/>
    <w:rsid w:val="00A61114"/>
    <w:rsid w:val="00A62752"/>
    <w:rsid w:val="00A65230"/>
    <w:rsid w:val="00A73E2D"/>
    <w:rsid w:val="00A82661"/>
    <w:rsid w:val="00A839CB"/>
    <w:rsid w:val="00A841D7"/>
    <w:rsid w:val="00AA0EF9"/>
    <w:rsid w:val="00AA2305"/>
    <w:rsid w:val="00AA64E5"/>
    <w:rsid w:val="00AB0288"/>
    <w:rsid w:val="00AB157B"/>
    <w:rsid w:val="00AB3A27"/>
    <w:rsid w:val="00AB760C"/>
    <w:rsid w:val="00AC0691"/>
    <w:rsid w:val="00AC2E36"/>
    <w:rsid w:val="00AD43AE"/>
    <w:rsid w:val="00AD6D81"/>
    <w:rsid w:val="00AE0A92"/>
    <w:rsid w:val="00AE79FC"/>
    <w:rsid w:val="00B01552"/>
    <w:rsid w:val="00B0357A"/>
    <w:rsid w:val="00B051CF"/>
    <w:rsid w:val="00B12019"/>
    <w:rsid w:val="00B14D9F"/>
    <w:rsid w:val="00B170F0"/>
    <w:rsid w:val="00B21E98"/>
    <w:rsid w:val="00B22653"/>
    <w:rsid w:val="00B27AE7"/>
    <w:rsid w:val="00B27B88"/>
    <w:rsid w:val="00B3261A"/>
    <w:rsid w:val="00B328E7"/>
    <w:rsid w:val="00B355DA"/>
    <w:rsid w:val="00B40199"/>
    <w:rsid w:val="00B4117E"/>
    <w:rsid w:val="00B42D74"/>
    <w:rsid w:val="00B51D46"/>
    <w:rsid w:val="00B54707"/>
    <w:rsid w:val="00B56939"/>
    <w:rsid w:val="00B56CE1"/>
    <w:rsid w:val="00B576ED"/>
    <w:rsid w:val="00B6263C"/>
    <w:rsid w:val="00B62C2A"/>
    <w:rsid w:val="00B70D74"/>
    <w:rsid w:val="00B838D3"/>
    <w:rsid w:val="00BA3835"/>
    <w:rsid w:val="00BA58F1"/>
    <w:rsid w:val="00BA7485"/>
    <w:rsid w:val="00BC0E6F"/>
    <w:rsid w:val="00BC17E7"/>
    <w:rsid w:val="00BD18BB"/>
    <w:rsid w:val="00BD640C"/>
    <w:rsid w:val="00BE3BD1"/>
    <w:rsid w:val="00BE4CE1"/>
    <w:rsid w:val="00BE52DB"/>
    <w:rsid w:val="00BF0498"/>
    <w:rsid w:val="00C11A58"/>
    <w:rsid w:val="00C12F23"/>
    <w:rsid w:val="00C1798F"/>
    <w:rsid w:val="00C21C13"/>
    <w:rsid w:val="00C26DD2"/>
    <w:rsid w:val="00C30868"/>
    <w:rsid w:val="00C33D90"/>
    <w:rsid w:val="00C42110"/>
    <w:rsid w:val="00C4458C"/>
    <w:rsid w:val="00C4570F"/>
    <w:rsid w:val="00C50E6C"/>
    <w:rsid w:val="00C73111"/>
    <w:rsid w:val="00C76168"/>
    <w:rsid w:val="00C80030"/>
    <w:rsid w:val="00C821B2"/>
    <w:rsid w:val="00C91511"/>
    <w:rsid w:val="00C926A9"/>
    <w:rsid w:val="00C965E4"/>
    <w:rsid w:val="00CA2449"/>
    <w:rsid w:val="00CA456F"/>
    <w:rsid w:val="00CA6EB7"/>
    <w:rsid w:val="00CC0737"/>
    <w:rsid w:val="00CC2BA9"/>
    <w:rsid w:val="00CC40E3"/>
    <w:rsid w:val="00CC53B8"/>
    <w:rsid w:val="00CD1E15"/>
    <w:rsid w:val="00CD2BB4"/>
    <w:rsid w:val="00CD2E12"/>
    <w:rsid w:val="00CD7081"/>
    <w:rsid w:val="00D04778"/>
    <w:rsid w:val="00D05580"/>
    <w:rsid w:val="00D10EC6"/>
    <w:rsid w:val="00D157D0"/>
    <w:rsid w:val="00D20A67"/>
    <w:rsid w:val="00D27EEC"/>
    <w:rsid w:val="00D32ACB"/>
    <w:rsid w:val="00D449D7"/>
    <w:rsid w:val="00D51A41"/>
    <w:rsid w:val="00D51C55"/>
    <w:rsid w:val="00D57530"/>
    <w:rsid w:val="00D62156"/>
    <w:rsid w:val="00D63588"/>
    <w:rsid w:val="00D639F4"/>
    <w:rsid w:val="00D7152A"/>
    <w:rsid w:val="00D72B70"/>
    <w:rsid w:val="00D73478"/>
    <w:rsid w:val="00D7692F"/>
    <w:rsid w:val="00D816D0"/>
    <w:rsid w:val="00D84EA1"/>
    <w:rsid w:val="00D911AD"/>
    <w:rsid w:val="00D97610"/>
    <w:rsid w:val="00DA00C6"/>
    <w:rsid w:val="00DB04A7"/>
    <w:rsid w:val="00DC431A"/>
    <w:rsid w:val="00DC6B85"/>
    <w:rsid w:val="00DD0E31"/>
    <w:rsid w:val="00DD1E3B"/>
    <w:rsid w:val="00DD685D"/>
    <w:rsid w:val="00DE4A6E"/>
    <w:rsid w:val="00DF023F"/>
    <w:rsid w:val="00DF7A61"/>
    <w:rsid w:val="00E05025"/>
    <w:rsid w:val="00E06E93"/>
    <w:rsid w:val="00E248F9"/>
    <w:rsid w:val="00E25CD6"/>
    <w:rsid w:val="00E33D4A"/>
    <w:rsid w:val="00E35230"/>
    <w:rsid w:val="00E37855"/>
    <w:rsid w:val="00E438F9"/>
    <w:rsid w:val="00E61BCE"/>
    <w:rsid w:val="00E71208"/>
    <w:rsid w:val="00E76599"/>
    <w:rsid w:val="00E80A7F"/>
    <w:rsid w:val="00E81283"/>
    <w:rsid w:val="00E83738"/>
    <w:rsid w:val="00E86B17"/>
    <w:rsid w:val="00E93A5D"/>
    <w:rsid w:val="00E9537A"/>
    <w:rsid w:val="00EA093E"/>
    <w:rsid w:val="00EA4C3D"/>
    <w:rsid w:val="00EA6452"/>
    <w:rsid w:val="00EB185F"/>
    <w:rsid w:val="00EB7A1D"/>
    <w:rsid w:val="00EC4501"/>
    <w:rsid w:val="00EC6006"/>
    <w:rsid w:val="00ED02F6"/>
    <w:rsid w:val="00ED056D"/>
    <w:rsid w:val="00ED34C2"/>
    <w:rsid w:val="00EE0BB0"/>
    <w:rsid w:val="00EE2D48"/>
    <w:rsid w:val="00EE4E43"/>
    <w:rsid w:val="00EF2F14"/>
    <w:rsid w:val="00EF5B7A"/>
    <w:rsid w:val="00F0437E"/>
    <w:rsid w:val="00F05071"/>
    <w:rsid w:val="00F1300A"/>
    <w:rsid w:val="00F1754A"/>
    <w:rsid w:val="00F21E8E"/>
    <w:rsid w:val="00F25BE8"/>
    <w:rsid w:val="00F45AEE"/>
    <w:rsid w:val="00F629BF"/>
    <w:rsid w:val="00F632A9"/>
    <w:rsid w:val="00F7014E"/>
    <w:rsid w:val="00F73560"/>
    <w:rsid w:val="00F764FC"/>
    <w:rsid w:val="00F821B8"/>
    <w:rsid w:val="00F8341E"/>
    <w:rsid w:val="00F84AA6"/>
    <w:rsid w:val="00F850F7"/>
    <w:rsid w:val="00F85B9B"/>
    <w:rsid w:val="00F90CE7"/>
    <w:rsid w:val="00F93649"/>
    <w:rsid w:val="00F93C03"/>
    <w:rsid w:val="00F94E94"/>
    <w:rsid w:val="00FA1135"/>
    <w:rsid w:val="00FA2DCE"/>
    <w:rsid w:val="00FA372E"/>
    <w:rsid w:val="00FB46FA"/>
    <w:rsid w:val="00FC19C8"/>
    <w:rsid w:val="00FC7A9D"/>
    <w:rsid w:val="00FD286F"/>
    <w:rsid w:val="00FD2904"/>
    <w:rsid w:val="00FF1820"/>
    <w:rsid w:val="04CC4C7A"/>
    <w:rsid w:val="08B32797"/>
    <w:rsid w:val="0D743C85"/>
    <w:rsid w:val="0FAAC689"/>
    <w:rsid w:val="11DD2166"/>
    <w:rsid w:val="1212C3D8"/>
    <w:rsid w:val="1AFD618A"/>
    <w:rsid w:val="1C11B902"/>
    <w:rsid w:val="1C791C6D"/>
    <w:rsid w:val="208C5C10"/>
    <w:rsid w:val="24E95E72"/>
    <w:rsid w:val="2A5E67C1"/>
    <w:rsid w:val="2BDF2430"/>
    <w:rsid w:val="2CDF5465"/>
    <w:rsid w:val="37CAFA4F"/>
    <w:rsid w:val="3B596327"/>
    <w:rsid w:val="41BF9512"/>
    <w:rsid w:val="4481828C"/>
    <w:rsid w:val="4646C5D6"/>
    <w:rsid w:val="4882C18F"/>
    <w:rsid w:val="4A791D56"/>
    <w:rsid w:val="4D82FE95"/>
    <w:rsid w:val="5222350E"/>
    <w:rsid w:val="522AD888"/>
    <w:rsid w:val="531D8CCA"/>
    <w:rsid w:val="5897E2E8"/>
    <w:rsid w:val="58DE9E76"/>
    <w:rsid w:val="5D93DB63"/>
    <w:rsid w:val="5D9B25DC"/>
    <w:rsid w:val="65799B97"/>
    <w:rsid w:val="674DBE0D"/>
    <w:rsid w:val="6CF5B673"/>
    <w:rsid w:val="6F32413E"/>
    <w:rsid w:val="7623AF50"/>
    <w:rsid w:val="763D8B9A"/>
    <w:rsid w:val="7783419F"/>
    <w:rsid w:val="7AFFFD6C"/>
    <w:rsid w:val="7F1E9B27"/>
    <w:rsid w:val="7FA6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5B7571C8"/>
  <w15:docId w15:val="{7EDB42C5-5B15-44BC-ADF0-7A247226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798"/>
  </w:style>
  <w:style w:type="paragraph" w:styleId="Heading1">
    <w:name w:val="heading 1"/>
    <w:basedOn w:val="Normal"/>
    <w:next w:val="Normal"/>
    <w:qFormat/>
    <w:rsid w:val="000B7798"/>
    <w:pPr>
      <w:keepNext/>
      <w:jc w:val="center"/>
      <w:outlineLvl w:val="0"/>
    </w:pPr>
    <w:rPr>
      <w:b/>
      <w:sz w:val="36"/>
    </w:rPr>
  </w:style>
  <w:style w:type="paragraph" w:styleId="Heading2">
    <w:name w:val="heading 2"/>
    <w:basedOn w:val="Normal"/>
    <w:next w:val="Normal"/>
    <w:qFormat/>
    <w:rsid w:val="000B7798"/>
    <w:pPr>
      <w:keepNext/>
      <w:spacing w:before="240" w:after="60"/>
      <w:outlineLvl w:val="1"/>
    </w:pPr>
    <w:rPr>
      <w:b/>
      <w:bCs/>
      <w:i/>
      <w:iCs/>
      <w:sz w:val="28"/>
      <w:szCs w:val="28"/>
    </w:rPr>
  </w:style>
  <w:style w:type="paragraph" w:styleId="Heading3">
    <w:name w:val="heading 3"/>
    <w:basedOn w:val="Normal"/>
    <w:next w:val="Normal"/>
    <w:qFormat/>
    <w:rsid w:val="000B7798"/>
    <w:pPr>
      <w:keepNext/>
      <w:jc w:val="both"/>
      <w:outlineLvl w:val="2"/>
    </w:pPr>
    <w:rPr>
      <w:b/>
    </w:rPr>
  </w:style>
  <w:style w:type="paragraph" w:styleId="Heading4">
    <w:name w:val="heading 4"/>
    <w:basedOn w:val="Normal"/>
    <w:next w:val="Normal"/>
    <w:qFormat/>
    <w:rsid w:val="000B7798"/>
    <w:pPr>
      <w:keepNext/>
      <w:spacing w:before="240" w:after="60"/>
      <w:outlineLvl w:val="3"/>
    </w:pPr>
    <w:rPr>
      <w:b/>
      <w:bCs/>
      <w:sz w:val="28"/>
      <w:szCs w:val="28"/>
    </w:rPr>
  </w:style>
  <w:style w:type="paragraph" w:styleId="Heading6">
    <w:name w:val="heading 6"/>
    <w:basedOn w:val="Normal"/>
    <w:next w:val="Normal"/>
    <w:qFormat/>
    <w:rsid w:val="000B7798"/>
    <w:pPr>
      <w:spacing w:before="240" w:after="60"/>
      <w:outlineLvl w:val="5"/>
    </w:pPr>
    <w:rPr>
      <w:b/>
      <w:bCs/>
    </w:rPr>
  </w:style>
  <w:style w:type="paragraph" w:styleId="Heading7">
    <w:name w:val="heading 7"/>
    <w:basedOn w:val="Normal"/>
    <w:next w:val="Normal"/>
    <w:qFormat/>
    <w:rsid w:val="000B7798"/>
    <w:pPr>
      <w:spacing w:before="240" w:after="60"/>
      <w:outlineLvl w:val="6"/>
    </w:pPr>
    <w:rPr>
      <w:sz w:val="24"/>
      <w:szCs w:val="24"/>
    </w:rPr>
  </w:style>
  <w:style w:type="paragraph" w:styleId="Heading8">
    <w:name w:val="heading 8"/>
    <w:basedOn w:val="Normal"/>
    <w:next w:val="Normal"/>
    <w:qFormat/>
    <w:rsid w:val="000B7798"/>
    <w:pPr>
      <w:spacing w:before="240" w:after="60"/>
      <w:outlineLvl w:val="7"/>
    </w:pPr>
    <w:rPr>
      <w:i/>
      <w:iCs/>
      <w:sz w:val="24"/>
      <w:szCs w:val="24"/>
    </w:rPr>
  </w:style>
  <w:style w:type="paragraph" w:styleId="Heading9">
    <w:name w:val="heading 9"/>
    <w:basedOn w:val="Normal"/>
    <w:next w:val="Normal"/>
    <w:qFormat/>
    <w:rsid w:val="000B7798"/>
    <w:pPr>
      <w:keepNext/>
      <w:outlineLvl w:val="8"/>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B7798"/>
    <w:rPr>
      <w:sz w:val="24"/>
    </w:rPr>
  </w:style>
  <w:style w:type="paragraph" w:styleId="Header">
    <w:name w:val="header"/>
    <w:basedOn w:val="Normal"/>
    <w:link w:val="HeaderChar"/>
    <w:rsid w:val="000B7798"/>
    <w:pPr>
      <w:tabs>
        <w:tab w:val="center" w:pos="4153"/>
        <w:tab w:val="right" w:pos="8306"/>
      </w:tabs>
    </w:pPr>
  </w:style>
  <w:style w:type="paragraph" w:styleId="Footer">
    <w:name w:val="footer"/>
    <w:basedOn w:val="Normal"/>
    <w:rsid w:val="000B7798"/>
    <w:pPr>
      <w:tabs>
        <w:tab w:val="center" w:pos="4320"/>
        <w:tab w:val="right" w:pos="8640"/>
      </w:tabs>
    </w:pPr>
  </w:style>
  <w:style w:type="paragraph" w:styleId="BodyText2">
    <w:name w:val="Body Text 2"/>
    <w:basedOn w:val="Normal"/>
    <w:rsid w:val="000B7798"/>
    <w:pPr>
      <w:jc w:val="both"/>
    </w:pPr>
    <w:rPr>
      <w:i/>
    </w:rPr>
  </w:style>
  <w:style w:type="paragraph" w:styleId="BodyText">
    <w:name w:val="Body Text"/>
    <w:basedOn w:val="Normal"/>
    <w:rsid w:val="000B7798"/>
    <w:pPr>
      <w:spacing w:after="120"/>
    </w:pPr>
  </w:style>
  <w:style w:type="paragraph" w:styleId="FootnoteText">
    <w:name w:val="footnote text"/>
    <w:basedOn w:val="Normal"/>
    <w:semiHidden/>
    <w:rsid w:val="000B7798"/>
    <w:rPr>
      <w:lang w:eastAsia="en-US"/>
    </w:rPr>
  </w:style>
  <w:style w:type="paragraph" w:styleId="Subtitle">
    <w:name w:val="Subtitle"/>
    <w:basedOn w:val="Normal"/>
    <w:qFormat/>
    <w:rsid w:val="000B7798"/>
    <w:rPr>
      <w:sz w:val="24"/>
      <w:lang w:eastAsia="en-US"/>
    </w:rPr>
  </w:style>
  <w:style w:type="character" w:customStyle="1" w:styleId="Normal1">
    <w:name w:val="Normal1"/>
    <w:rsid w:val="000B7798"/>
    <w:rPr>
      <w:rFonts w:ascii="Helvetica" w:hAnsi="Helvetica"/>
      <w:sz w:val="24"/>
    </w:rPr>
  </w:style>
  <w:style w:type="paragraph" w:customStyle="1" w:styleId="titledates">
    <w:name w:val="title dates"/>
    <w:rsid w:val="000B7798"/>
    <w:pPr>
      <w:tabs>
        <w:tab w:val="left" w:pos="396"/>
      </w:tabs>
      <w:spacing w:after="226" w:line="0" w:lineRule="atLeast"/>
    </w:pPr>
    <w:rPr>
      <w:rFonts w:ascii="Helvetica 95 Black" w:hAnsi="Helvetica 95 Black"/>
      <w:caps/>
      <w:sz w:val="34"/>
      <w:lang w:eastAsia="en-US"/>
    </w:rPr>
  </w:style>
  <w:style w:type="paragraph" w:customStyle="1" w:styleId="subdatestitle">
    <w:name w:val="sub dates title"/>
    <w:rsid w:val="000B7798"/>
    <w:pPr>
      <w:tabs>
        <w:tab w:val="left" w:pos="396"/>
      </w:tabs>
      <w:spacing w:line="0" w:lineRule="atLeast"/>
    </w:pPr>
    <w:rPr>
      <w:rFonts w:ascii="Helvetica 75 Bold" w:hAnsi="Helvetica 75 Bold"/>
      <w:sz w:val="24"/>
      <w:lang w:eastAsia="en-US"/>
    </w:rPr>
  </w:style>
  <w:style w:type="paragraph" w:customStyle="1" w:styleId="bodycopy">
    <w:name w:val="body copy"/>
    <w:rsid w:val="000B7798"/>
    <w:pPr>
      <w:tabs>
        <w:tab w:val="left" w:pos="283"/>
      </w:tabs>
      <w:spacing w:after="170" w:line="240" w:lineRule="exact"/>
    </w:pPr>
    <w:rPr>
      <w:rFonts w:ascii="Helvetica 45 Light" w:hAnsi="Helvetica 45 Light"/>
      <w:noProof/>
      <w:sz w:val="16"/>
    </w:rPr>
  </w:style>
  <w:style w:type="paragraph" w:styleId="BlockText">
    <w:name w:val="Block Text"/>
    <w:basedOn w:val="Normal"/>
    <w:rsid w:val="000B7798"/>
    <w:pPr>
      <w:spacing w:line="240" w:lineRule="atLeast"/>
    </w:pPr>
    <w:rPr>
      <w:lang w:eastAsia="en-US"/>
    </w:rPr>
  </w:style>
  <w:style w:type="paragraph" w:customStyle="1" w:styleId="headersmall24pt">
    <w:name w:val="header small 24pt"/>
    <w:rsid w:val="000B7798"/>
    <w:pPr>
      <w:spacing w:after="283" w:line="520" w:lineRule="exact"/>
    </w:pPr>
    <w:rPr>
      <w:rFonts w:ascii="Helvetica 65 Medium" w:hAnsi="Helvetica 65 Medium"/>
      <w:noProof/>
      <w:color w:val="0000FF"/>
      <w:sz w:val="48"/>
    </w:rPr>
  </w:style>
  <w:style w:type="character" w:styleId="Strong">
    <w:name w:val="Strong"/>
    <w:qFormat/>
    <w:rsid w:val="000B7798"/>
    <w:rPr>
      <w:b/>
      <w:bCs/>
    </w:rPr>
  </w:style>
  <w:style w:type="paragraph" w:customStyle="1" w:styleId="Quick1">
    <w:name w:val="Quick 1."/>
    <w:basedOn w:val="Normal"/>
    <w:rsid w:val="000B7798"/>
    <w:pPr>
      <w:widowControl w:val="0"/>
      <w:ind w:left="720" w:hanging="720"/>
    </w:pPr>
    <w:rPr>
      <w:sz w:val="24"/>
      <w:lang w:eastAsia="en-US"/>
    </w:rPr>
  </w:style>
  <w:style w:type="character" w:styleId="Hyperlink">
    <w:name w:val="Hyperlink"/>
    <w:rsid w:val="000B7798"/>
    <w:rPr>
      <w:color w:val="0000FF"/>
      <w:u w:val="single"/>
    </w:rPr>
  </w:style>
  <w:style w:type="paragraph" w:customStyle="1" w:styleId="CommitteeBody">
    <w:name w:val="Committee Body"/>
    <w:rsid w:val="000B7798"/>
    <w:pPr>
      <w:tabs>
        <w:tab w:val="num" w:pos="567"/>
      </w:tabs>
      <w:spacing w:after="120"/>
      <w:ind w:left="567" w:hanging="567"/>
      <w:jc w:val="both"/>
    </w:pPr>
    <w:rPr>
      <w:rFonts w:ascii="Arial" w:hAnsi="Arial"/>
      <w:sz w:val="24"/>
      <w:lang w:eastAsia="en-US"/>
    </w:rPr>
  </w:style>
  <w:style w:type="paragraph" w:customStyle="1" w:styleId="introtext2">
    <w:name w:val="introtext2"/>
    <w:basedOn w:val="Normal"/>
    <w:rsid w:val="000B7798"/>
    <w:rPr>
      <w:sz w:val="29"/>
      <w:szCs w:val="29"/>
    </w:rPr>
  </w:style>
  <w:style w:type="paragraph" w:styleId="NormalWeb">
    <w:name w:val="Normal (Web)"/>
    <w:basedOn w:val="Normal"/>
    <w:rsid w:val="000B7798"/>
    <w:pPr>
      <w:spacing w:before="100" w:beforeAutospacing="1" w:after="100" w:afterAutospacing="1"/>
    </w:pPr>
    <w:rPr>
      <w:rFonts w:eastAsia="SimSun"/>
      <w:sz w:val="24"/>
      <w:szCs w:val="24"/>
      <w:lang w:eastAsia="zh-CN"/>
    </w:rPr>
  </w:style>
  <w:style w:type="character" w:customStyle="1" w:styleId="apple-style-span">
    <w:name w:val="apple-style-span"/>
    <w:basedOn w:val="DefaultParagraphFont"/>
    <w:rsid w:val="000B7798"/>
  </w:style>
  <w:style w:type="character" w:customStyle="1" w:styleId="apple-converted-space">
    <w:name w:val="apple-converted-space"/>
    <w:basedOn w:val="DefaultParagraphFont"/>
    <w:rsid w:val="000B7798"/>
  </w:style>
  <w:style w:type="character" w:styleId="HTMLAcronym">
    <w:name w:val="HTML Acronym"/>
    <w:basedOn w:val="DefaultParagraphFont"/>
    <w:unhideWhenUsed/>
    <w:rsid w:val="000B7798"/>
  </w:style>
  <w:style w:type="paragraph" w:customStyle="1" w:styleId="Body1">
    <w:name w:val="Body 1"/>
    <w:rsid w:val="000B7798"/>
    <w:pPr>
      <w:outlineLvl w:val="0"/>
    </w:pPr>
    <w:rPr>
      <w:rFonts w:eastAsia="ヒラギノ角ゴ Pro W3"/>
      <w:color w:val="000000"/>
      <w:lang w:val="en-US"/>
    </w:rPr>
  </w:style>
  <w:style w:type="paragraph" w:customStyle="1" w:styleId="List6">
    <w:name w:val="List 6"/>
    <w:basedOn w:val="Normal"/>
    <w:semiHidden/>
    <w:rsid w:val="000B7798"/>
    <w:pPr>
      <w:numPr>
        <w:numId w:val="1"/>
      </w:numPr>
    </w:pPr>
  </w:style>
  <w:style w:type="paragraph" w:styleId="ListParagraph">
    <w:name w:val="List Paragraph"/>
    <w:basedOn w:val="Normal"/>
    <w:qFormat/>
    <w:rsid w:val="000B7798"/>
    <w:pPr>
      <w:ind w:left="720"/>
    </w:pPr>
  </w:style>
  <w:style w:type="paragraph" w:styleId="BalloonText">
    <w:name w:val="Balloon Text"/>
    <w:basedOn w:val="Normal"/>
    <w:semiHidden/>
    <w:rsid w:val="00AB760C"/>
    <w:rPr>
      <w:rFonts w:ascii="Tahoma" w:hAnsi="Tahoma" w:cs="Tahoma"/>
      <w:sz w:val="16"/>
      <w:szCs w:val="16"/>
    </w:rPr>
  </w:style>
  <w:style w:type="paragraph" w:styleId="Title">
    <w:name w:val="Title"/>
    <w:basedOn w:val="Normal"/>
    <w:qFormat/>
    <w:rsid w:val="00BE3BD1"/>
    <w:pPr>
      <w:spacing w:before="240" w:after="120"/>
    </w:pPr>
    <w:rPr>
      <w:rFonts w:ascii="Verdana" w:hAnsi="Verdana"/>
      <w:b/>
      <w:bCs/>
      <w:color w:val="5D9E9B"/>
      <w:kern w:val="28"/>
      <w:sz w:val="40"/>
      <w:szCs w:val="32"/>
      <w:lang w:val="en-US" w:eastAsia="en-US"/>
    </w:rPr>
  </w:style>
  <w:style w:type="paragraph" w:customStyle="1" w:styleId="DocBodyText">
    <w:name w:val="Doc Body Text"/>
    <w:basedOn w:val="Normal"/>
    <w:rsid w:val="009406C2"/>
    <w:pPr>
      <w:spacing w:line="280" w:lineRule="exact"/>
    </w:pPr>
    <w:rPr>
      <w:rFonts w:ascii="Verdana" w:hAnsi="Verdana"/>
      <w:sz w:val="18"/>
      <w:szCs w:val="18"/>
    </w:rPr>
  </w:style>
  <w:style w:type="paragraph" w:customStyle="1" w:styleId="DocBodyTextBold">
    <w:name w:val="Doc Body Text Bold"/>
    <w:basedOn w:val="DocBodyText"/>
    <w:rsid w:val="009406C2"/>
    <w:rPr>
      <w:b/>
    </w:rPr>
  </w:style>
  <w:style w:type="character" w:customStyle="1" w:styleId="HeaderChar">
    <w:name w:val="Header Char"/>
    <w:link w:val="Header"/>
    <w:rsid w:val="003C6897"/>
    <w:rPr>
      <w:rFonts w:ascii="Arial" w:hAnsi="Arial"/>
      <w:sz w:val="22"/>
      <w:lang w:val="en-GB" w:eastAsia="en-GB" w:bidi="ar-SA"/>
    </w:rPr>
  </w:style>
  <w:style w:type="table" w:styleId="TableGrid">
    <w:name w:val="Table Grid"/>
    <w:basedOn w:val="TableNormal"/>
    <w:rsid w:val="00CA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7F71"/>
    <w:rPr>
      <w:color w:val="800080"/>
      <w:u w:val="single"/>
    </w:rPr>
  </w:style>
  <w:style w:type="paragraph" w:customStyle="1" w:styleId="Default">
    <w:name w:val="Default"/>
    <w:rsid w:val="005618B5"/>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AA64E5"/>
    <w:rPr>
      <w:sz w:val="16"/>
      <w:szCs w:val="16"/>
    </w:rPr>
  </w:style>
  <w:style w:type="paragraph" w:styleId="CommentText">
    <w:name w:val="annotation text"/>
    <w:basedOn w:val="Normal"/>
    <w:link w:val="CommentTextChar"/>
    <w:rsid w:val="00AA64E5"/>
  </w:style>
  <w:style w:type="character" w:customStyle="1" w:styleId="CommentTextChar">
    <w:name w:val="Comment Text Char"/>
    <w:link w:val="CommentText"/>
    <w:rsid w:val="00AA64E5"/>
    <w:rPr>
      <w:rFonts w:ascii="Arial" w:hAnsi="Arial" w:cs="Arial"/>
      <w:color w:val="629B9E"/>
    </w:rPr>
  </w:style>
  <w:style w:type="paragraph" w:styleId="CommentSubject">
    <w:name w:val="annotation subject"/>
    <w:basedOn w:val="CommentText"/>
    <w:next w:val="CommentText"/>
    <w:link w:val="CommentSubjectChar"/>
    <w:rsid w:val="00AA64E5"/>
    <w:rPr>
      <w:b/>
      <w:bCs/>
    </w:rPr>
  </w:style>
  <w:style w:type="character" w:customStyle="1" w:styleId="CommentSubjectChar">
    <w:name w:val="Comment Subject Char"/>
    <w:link w:val="CommentSubject"/>
    <w:rsid w:val="00AA64E5"/>
    <w:rPr>
      <w:rFonts w:ascii="Arial" w:hAnsi="Arial" w:cs="Arial"/>
      <w:b/>
      <w:bCs/>
      <w:color w:val="629B9E"/>
    </w:rPr>
  </w:style>
  <w:style w:type="paragraph" w:styleId="Revision">
    <w:name w:val="Revision"/>
    <w:hidden/>
    <w:uiPriority w:val="99"/>
    <w:semiHidden/>
    <w:rsid w:val="00AA64E5"/>
    <w:rPr>
      <w:rFonts w:ascii="Arial" w:hAnsi="Arial" w:cs="Arial"/>
      <w:color w:val="629B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03459">
      <w:bodyDiv w:val="1"/>
      <w:marLeft w:val="0"/>
      <w:marRight w:val="0"/>
      <w:marTop w:val="0"/>
      <w:marBottom w:val="0"/>
      <w:divBdr>
        <w:top w:val="none" w:sz="0" w:space="0" w:color="auto"/>
        <w:left w:val="none" w:sz="0" w:space="0" w:color="auto"/>
        <w:bottom w:val="none" w:sz="0" w:space="0" w:color="auto"/>
        <w:right w:val="none" w:sz="0" w:space="0" w:color="auto"/>
      </w:divBdr>
      <w:divsChild>
        <w:div w:id="923412890">
          <w:marLeft w:val="0"/>
          <w:marRight w:val="0"/>
          <w:marTop w:val="0"/>
          <w:marBottom w:val="0"/>
          <w:divBdr>
            <w:top w:val="none" w:sz="0" w:space="0" w:color="auto"/>
            <w:left w:val="none" w:sz="0" w:space="0" w:color="auto"/>
            <w:bottom w:val="none" w:sz="0" w:space="0" w:color="auto"/>
            <w:right w:val="none" w:sz="0" w:space="0" w:color="auto"/>
          </w:divBdr>
          <w:divsChild>
            <w:div w:id="279648042">
              <w:marLeft w:val="0"/>
              <w:marRight w:val="0"/>
              <w:marTop w:val="0"/>
              <w:marBottom w:val="150"/>
              <w:divBdr>
                <w:top w:val="single" w:sz="6" w:space="0" w:color="C0C0C0"/>
                <w:left w:val="single" w:sz="6" w:space="0" w:color="C0C0C0"/>
                <w:bottom w:val="single" w:sz="6" w:space="4" w:color="C0C0C0"/>
                <w:right w:val="single" w:sz="6" w:space="0" w:color="C0C0C0"/>
              </w:divBdr>
              <w:divsChild>
                <w:div w:id="135877810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4124">
      <w:bodyDiv w:val="1"/>
      <w:marLeft w:val="0"/>
      <w:marRight w:val="0"/>
      <w:marTop w:val="0"/>
      <w:marBottom w:val="0"/>
      <w:divBdr>
        <w:top w:val="none" w:sz="0" w:space="0" w:color="auto"/>
        <w:left w:val="none" w:sz="0" w:space="0" w:color="auto"/>
        <w:bottom w:val="none" w:sz="0" w:space="0" w:color="auto"/>
        <w:right w:val="none" w:sz="0" w:space="0" w:color="auto"/>
      </w:divBdr>
    </w:div>
    <w:div w:id="774062807">
      <w:bodyDiv w:val="1"/>
      <w:marLeft w:val="0"/>
      <w:marRight w:val="0"/>
      <w:marTop w:val="0"/>
      <w:marBottom w:val="0"/>
      <w:divBdr>
        <w:top w:val="none" w:sz="0" w:space="0" w:color="auto"/>
        <w:left w:val="none" w:sz="0" w:space="0" w:color="auto"/>
        <w:bottom w:val="none" w:sz="0" w:space="0" w:color="auto"/>
        <w:right w:val="none" w:sz="0" w:space="0" w:color="auto"/>
      </w:divBdr>
      <w:divsChild>
        <w:div w:id="2058359330">
          <w:marLeft w:val="0"/>
          <w:marRight w:val="0"/>
          <w:marTop w:val="0"/>
          <w:marBottom w:val="0"/>
          <w:divBdr>
            <w:top w:val="none" w:sz="0" w:space="0" w:color="auto"/>
            <w:left w:val="none" w:sz="0" w:space="0" w:color="auto"/>
            <w:bottom w:val="none" w:sz="0" w:space="0" w:color="auto"/>
            <w:right w:val="none" w:sz="0" w:space="0" w:color="auto"/>
          </w:divBdr>
          <w:divsChild>
            <w:div w:id="788475110">
              <w:marLeft w:val="0"/>
              <w:marRight w:val="0"/>
              <w:marTop w:val="0"/>
              <w:marBottom w:val="150"/>
              <w:divBdr>
                <w:top w:val="single" w:sz="6" w:space="0" w:color="C0C0C0"/>
                <w:left w:val="single" w:sz="6" w:space="0" w:color="C0C0C0"/>
                <w:bottom w:val="single" w:sz="6" w:space="4" w:color="C0C0C0"/>
                <w:right w:val="single" w:sz="6" w:space="0" w:color="C0C0C0"/>
              </w:divBdr>
              <w:divsChild>
                <w:div w:id="963001616">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4367">
      <w:bodyDiv w:val="1"/>
      <w:marLeft w:val="0"/>
      <w:marRight w:val="0"/>
      <w:marTop w:val="0"/>
      <w:marBottom w:val="0"/>
      <w:divBdr>
        <w:top w:val="none" w:sz="0" w:space="0" w:color="auto"/>
        <w:left w:val="none" w:sz="0" w:space="0" w:color="auto"/>
        <w:bottom w:val="none" w:sz="0" w:space="0" w:color="auto"/>
        <w:right w:val="none" w:sz="0" w:space="0" w:color="auto"/>
      </w:divBdr>
    </w:div>
    <w:div w:id="1220633278">
      <w:bodyDiv w:val="1"/>
      <w:marLeft w:val="0"/>
      <w:marRight w:val="0"/>
      <w:marTop w:val="0"/>
      <w:marBottom w:val="0"/>
      <w:divBdr>
        <w:top w:val="none" w:sz="0" w:space="0" w:color="auto"/>
        <w:left w:val="none" w:sz="0" w:space="0" w:color="auto"/>
        <w:bottom w:val="none" w:sz="0" w:space="0" w:color="auto"/>
        <w:right w:val="none" w:sz="0" w:space="0" w:color="auto"/>
      </w:divBdr>
      <w:divsChild>
        <w:div w:id="1408191542">
          <w:marLeft w:val="0"/>
          <w:marRight w:val="0"/>
          <w:marTop w:val="0"/>
          <w:marBottom w:val="0"/>
          <w:divBdr>
            <w:top w:val="none" w:sz="0" w:space="0" w:color="auto"/>
            <w:left w:val="none" w:sz="0" w:space="0" w:color="auto"/>
            <w:bottom w:val="none" w:sz="0" w:space="0" w:color="auto"/>
            <w:right w:val="none" w:sz="0" w:space="0" w:color="auto"/>
          </w:divBdr>
          <w:divsChild>
            <w:div w:id="203909576">
              <w:marLeft w:val="0"/>
              <w:marRight w:val="0"/>
              <w:marTop w:val="0"/>
              <w:marBottom w:val="150"/>
              <w:divBdr>
                <w:top w:val="single" w:sz="6" w:space="0" w:color="C0C0C0"/>
                <w:left w:val="single" w:sz="6" w:space="0" w:color="C0C0C0"/>
                <w:bottom w:val="single" w:sz="6" w:space="4" w:color="C0C0C0"/>
                <w:right w:val="single" w:sz="6" w:space="0" w:color="C0C0C0"/>
              </w:divBdr>
              <w:divsChild>
                <w:div w:id="30685896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owerhamlets.gov.uk/lgnl/education_and_learning/schools/school_admissions/in-year_admission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towerhamlets.gov.uk/Synergy/Admissions.aspx" TargetMode="External"/><Relationship Id="rId2" Type="http://schemas.openxmlformats.org/officeDocument/2006/relationships/customXml" Target="../customXml/item2.xml"/><Relationship Id="rId16" Type="http://schemas.openxmlformats.org/officeDocument/2006/relationships/hyperlink" Target="https://www.towerhamlets.gov.uk/lgnl/education_and_learning/schools/school_admissions/school_admiss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owerhamlets.gov.uk/equalch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owerhamlets.gov.uk/schooladmi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
        <AccountId xsi:nil="true"/>
        <AccountType/>
      </UserInfo>
    </SharedWithUsers>
    <lcf76f155ced4ddcb4097134ff3c332f xmlns="54a0358b-ecfc-4e45-bc8c-71ba0bd8217c">
      <Terms xmlns="http://schemas.microsoft.com/office/infopath/2007/PartnerControls"/>
    </lcf76f155ced4ddcb4097134ff3c332f>
    <TaxCatchAll xmlns="5f843945-7347-4826-a579-b398510b0974" xsi:nil="true"/>
    <Done xmlns="54a0358b-ecfc-4e45-bc8c-71ba0bd8217c" xsi:nil="true"/>
    <Completed xmlns="54a0358b-ecfc-4e45-bc8c-71ba0bd821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4909F-3C6C-4FB4-8CEB-589C2D0392B9}">
  <ds:schemaRefs>
    <ds:schemaRef ds:uri="http://schemas.openxmlformats.org/officeDocument/2006/bibliography"/>
  </ds:schemaRefs>
</ds:datastoreItem>
</file>

<file path=customXml/itemProps2.xml><?xml version="1.0" encoding="utf-8"?>
<ds:datastoreItem xmlns:ds="http://schemas.openxmlformats.org/officeDocument/2006/customXml" ds:itemID="{8F4D2347-6985-402C-B02C-70D2D6A2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B2025-FF45-48AA-9B05-3A5F3ABC4DB4}">
  <ds:schemaRefs>
    <ds:schemaRef ds:uri="http://schemas.microsoft.com/office/2006/metadata/properties"/>
    <ds:schemaRef ds:uri="http://schemas.microsoft.com/office/infopath/2007/PartnerControls"/>
    <ds:schemaRef ds:uri="5f843945-7347-4826-a579-b398510b0974"/>
    <ds:schemaRef ds:uri="54a0358b-ecfc-4e45-bc8c-71ba0bd8217c"/>
  </ds:schemaRefs>
</ds:datastoreItem>
</file>

<file path=customXml/itemProps4.xml><?xml version="1.0" encoding="utf-8"?>
<ds:datastoreItem xmlns:ds="http://schemas.openxmlformats.org/officeDocument/2006/customXml" ds:itemID="{AE1A2F9E-BED1-42ED-9016-2BE110352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2867</Words>
  <Characters>14424</Characters>
  <Application>Microsoft Office Word</Application>
  <DocSecurity>0</DocSecurity>
  <Lines>627</Lines>
  <Paragraphs>421</Paragraphs>
  <ScaleCrop>false</ScaleCrop>
  <Company>London Borough of Tower Hamlets</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terry.bryan</dc:creator>
  <cp:lastModifiedBy>Phillip Nduoyo</cp:lastModifiedBy>
  <cp:revision>2</cp:revision>
  <cp:lastPrinted>2014-10-30T09:21:00Z</cp:lastPrinted>
  <dcterms:created xsi:type="dcterms:W3CDTF">2026-02-25T12:12:00Z</dcterms:created>
  <dcterms:modified xsi:type="dcterms:W3CDTF">2026-02-25T12:12:00Z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0x01010057B2D883535EE64CBB9E265E445DFD17</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Order">
    <vt:r8>93448500</vt:r8>
  </property>
</Properties>
</file>