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8546" w14:textId="77777777" w:rsidR="004D3F37" w:rsidRDefault="00A56180">
      <w:pPr>
        <w:pStyle w:val="Logos"/>
        <w:tabs>
          <w:tab w:val="right" w:pos="9498"/>
        </w:tabs>
      </w:pPr>
      <w:bookmarkStart w:id="0" w:name="_GoBack"/>
      <w:bookmarkEnd w:id="0"/>
      <w:r>
        <w:rPr>
          <w:noProof/>
        </w:rPr>
        <w:drawing>
          <wp:inline distT="0" distB="0" distL="0" distR="0" wp14:anchorId="612F8546" wp14:editId="612F8547">
            <wp:extent cx="1943100" cy="942975"/>
            <wp:effectExtent l="0" t="0" r="0" b="9525"/>
            <wp:docPr id="1" name="Picture 1" descr="Education and Skills Funding Agency logo" title="Education and Skills Funding Agency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43100" cy="942975"/>
                    </a:xfrm>
                    <a:prstGeom prst="rect">
                      <a:avLst/>
                    </a:prstGeom>
                    <a:noFill/>
                    <a:ln>
                      <a:noFill/>
                      <a:prstDash/>
                    </a:ln>
                  </pic:spPr>
                </pic:pic>
              </a:graphicData>
            </a:graphic>
          </wp:inline>
        </w:drawing>
      </w:r>
    </w:p>
    <w:p w14:paraId="612F8547" w14:textId="77777777" w:rsidR="004D3F37" w:rsidRDefault="00A56180">
      <w:pPr>
        <w:pStyle w:val="Heading1"/>
      </w:pPr>
      <w:bookmarkStart w:id="1" w:name="_Toc338168035"/>
      <w:bookmarkStart w:id="2" w:name="_Toc414626298"/>
      <w:bookmarkStart w:id="3" w:name="_Toc336504577"/>
      <w:bookmarkStart w:id="4" w:name="_Toc328122777"/>
      <w:r>
        <w:t>Schools forum powers and responsibilities</w:t>
      </w:r>
      <w:bookmarkEnd w:id="1"/>
      <w:bookmarkEnd w:id="2"/>
    </w:p>
    <w:p w14:paraId="612F8548" w14:textId="77777777" w:rsidR="004D3F37" w:rsidRDefault="00A56180">
      <w:r>
        <w:t>A summary of the powers and responsibilities of schools forums.</w:t>
      </w:r>
    </w:p>
    <w:tbl>
      <w:tblPr>
        <w:tblW w:w="15134" w:type="dxa"/>
        <w:tblCellMar>
          <w:left w:w="10" w:type="dxa"/>
          <w:right w:w="10" w:type="dxa"/>
        </w:tblCellMar>
        <w:tblLook w:val="0000" w:firstRow="0" w:lastRow="0" w:firstColumn="0" w:lastColumn="0" w:noHBand="0" w:noVBand="0"/>
      </w:tblPr>
      <w:tblGrid>
        <w:gridCol w:w="5920"/>
        <w:gridCol w:w="3071"/>
        <w:gridCol w:w="3071"/>
        <w:gridCol w:w="3072"/>
      </w:tblGrid>
      <w:tr w:rsidR="004D3F37" w14:paraId="612F854D"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49" w14:textId="77777777" w:rsidR="004D3F37" w:rsidRDefault="00A56180">
            <w:pPr>
              <w:pStyle w:val="TableHeader"/>
            </w:pPr>
            <w:r>
              <w:t>Function</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4A" w14:textId="77777777" w:rsidR="004D3F37" w:rsidRDefault="00A56180">
            <w:pPr>
              <w:pStyle w:val="TableHeader"/>
            </w:pPr>
            <w:r>
              <w:t>Local authority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4B" w14:textId="77777777" w:rsidR="004D3F37" w:rsidRDefault="00A56180">
            <w:pPr>
              <w:pStyle w:val="TableHeader"/>
            </w:pPr>
            <w:r>
              <w:t>Schools forum</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4C" w14:textId="77777777" w:rsidR="004D3F37" w:rsidRDefault="00A56180">
            <w:pPr>
              <w:pStyle w:val="TableHeader"/>
            </w:pPr>
            <w:r>
              <w:t>DfE role</w:t>
            </w:r>
          </w:p>
        </w:tc>
      </w:tr>
      <w:tr w:rsidR="004D3F37" w14:paraId="612F8554"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4E" w14:textId="77777777" w:rsidR="004D3F37" w:rsidRDefault="00A56180">
            <w:pPr>
              <w:pStyle w:val="TableRow"/>
              <w:rPr>
                <w:color w:val="000000"/>
              </w:rPr>
            </w:pPr>
            <w:r>
              <w:rPr>
                <w:color w:val="000000"/>
              </w:rPr>
              <w:t>Formula change (including redistributions)</w:t>
            </w:r>
          </w:p>
          <w:p w14:paraId="612F854F" w14:textId="77777777" w:rsidR="004D3F37" w:rsidRDefault="004D3F37">
            <w:pPr>
              <w:pStyle w:val="TableRow"/>
              <w:rPr>
                <w:color w:val="000000"/>
              </w:rPr>
            </w:pPr>
          </w:p>
          <w:p w14:paraId="612F8550" w14:textId="77777777" w:rsidR="004D3F37" w:rsidRDefault="004D3F37">
            <w:pPr>
              <w:pStyle w:val="TableRow"/>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1" w14:textId="77777777" w:rsidR="004D3F37" w:rsidRDefault="00A56180">
            <w:pPr>
              <w:pStyle w:val="TableRow"/>
            </w:pPr>
            <w:r>
              <w:rPr>
                <w:color w:val="000000"/>
              </w:rPr>
              <w:t>Proposes and 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2" w14:textId="77777777" w:rsidR="004D3F37" w:rsidRDefault="00A56180">
            <w:pPr>
              <w:pStyle w:val="TableRow"/>
              <w:rPr>
                <w:color w:val="000000"/>
              </w:rPr>
            </w:pPr>
            <w:r>
              <w:rPr>
                <w:color w:val="000000"/>
              </w:rPr>
              <w:t xml:space="preserve">Must be </w:t>
            </w:r>
            <w:r>
              <w:rPr>
                <w:color w:val="000000"/>
              </w:rPr>
              <w:t>consulted (voting restrictions apply). See schools forum structure document that informs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3" w14:textId="77777777" w:rsidR="004D3F37" w:rsidRDefault="00A56180">
            <w:pPr>
              <w:pStyle w:val="TableRow"/>
            </w:pPr>
            <w:r>
              <w:rPr>
                <w:color w:val="000000"/>
              </w:rPr>
              <w:t>Checks for compliance with regulations</w:t>
            </w:r>
          </w:p>
        </w:tc>
      </w:tr>
      <w:tr w:rsidR="004D3F37" w14:paraId="612F8559"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5" w14:textId="77777777" w:rsidR="004D3F37" w:rsidRDefault="00A56180">
            <w:pPr>
              <w:pStyle w:val="TableRow"/>
              <w:rPr>
                <w:color w:val="000000"/>
              </w:rPr>
            </w:pPr>
            <w:r>
              <w:rPr>
                <w:color w:val="000000"/>
              </w:rPr>
              <w:t>Movement of up to 0.5% from the schools block to other blocks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6" w14:textId="77777777" w:rsidR="004D3F37" w:rsidRDefault="00A56180">
            <w:pPr>
              <w:pStyle w:val="TableRow"/>
              <w:rPr>
                <w:color w:val="000000"/>
              </w:rPr>
            </w:pPr>
            <w:r>
              <w:rPr>
                <w:color w:val="000000"/>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7" w14:textId="77777777" w:rsidR="004D3F37" w:rsidRDefault="00A56180">
            <w:pPr>
              <w:pStyle w:val="TableRow"/>
              <w:rPr>
                <w:color w:val="000000"/>
              </w:rPr>
            </w:pPr>
            <w:r>
              <w:rPr>
                <w:color w:val="000000"/>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8" w14:textId="77777777" w:rsidR="004D3F37" w:rsidRDefault="00A56180">
            <w:pPr>
              <w:pStyle w:val="TableRow"/>
            </w:pPr>
            <w:r>
              <w:t>Adjudi</w:t>
            </w:r>
            <w:r>
              <w:t>cates where schools forum does not agree LA proposal</w:t>
            </w:r>
          </w:p>
        </w:tc>
      </w:tr>
      <w:tr w:rsidR="004D3F37" w14:paraId="612F855E"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A" w14:textId="77777777" w:rsidR="004D3F37" w:rsidRDefault="00A56180">
            <w:pPr>
              <w:pStyle w:val="TableRow"/>
              <w:rPr>
                <w:color w:val="000000"/>
              </w:rPr>
            </w:pPr>
            <w:r>
              <w:rPr>
                <w:color w:val="000000"/>
              </w:rPr>
              <w:t>Contracts (where the LA is entering a contract to be funded from the schools budget)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B" w14:textId="77777777" w:rsidR="004D3F37" w:rsidRDefault="00A56180">
            <w:pPr>
              <w:pStyle w:val="TableRow"/>
              <w:rPr>
                <w:color w:val="000000"/>
              </w:rPr>
            </w:pPr>
            <w:r>
              <w:rPr>
                <w:color w:val="000000"/>
              </w:rPr>
              <w:t>Proposes at least one month prior to invitation to tender, the terms of any proposed contract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C" w14:textId="77777777" w:rsidR="004D3F37" w:rsidRDefault="00A56180">
            <w:pPr>
              <w:pStyle w:val="TableRow"/>
              <w:rPr>
                <w:color w:val="000000"/>
              </w:rPr>
            </w:pPr>
            <w:r>
              <w:rPr>
                <w:color w:val="000000"/>
              </w:rPr>
              <w:t>Gives a view and inform</w:t>
            </w:r>
            <w:r>
              <w:rPr>
                <w:color w:val="000000"/>
              </w:rPr>
              <w:t>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D" w14:textId="77777777" w:rsidR="004D3F37" w:rsidRDefault="00A56180">
            <w:pPr>
              <w:pStyle w:val="TableRow"/>
              <w:rPr>
                <w:color w:val="000000"/>
              </w:rPr>
            </w:pPr>
            <w:r>
              <w:rPr>
                <w:color w:val="000000"/>
              </w:rPr>
              <w:t>None</w:t>
            </w:r>
          </w:p>
        </w:tc>
      </w:tr>
      <w:tr w:rsidR="004D3F37" w14:paraId="612F8567"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5F" w14:textId="77777777" w:rsidR="004D3F37" w:rsidRDefault="00A56180">
            <w:pPr>
              <w:pStyle w:val="TableRow"/>
              <w:rPr>
                <w:color w:val="000000"/>
              </w:rPr>
            </w:pPr>
            <w:r>
              <w:rPr>
                <w:color w:val="000000"/>
              </w:rPr>
              <w:t>Financial issues relating to:</w:t>
            </w:r>
          </w:p>
          <w:p w14:paraId="612F8560" w14:textId="77777777" w:rsidR="004D3F37" w:rsidRDefault="00A56180">
            <w:pPr>
              <w:pStyle w:val="ListParagraph"/>
              <w:numPr>
                <w:ilvl w:val="0"/>
                <w:numId w:val="20"/>
              </w:numPr>
              <w:spacing w:after="240"/>
              <w:rPr>
                <w:color w:val="0D0D0D"/>
              </w:rPr>
            </w:pPr>
            <w:r>
              <w:rPr>
                <w:color w:val="0D0D0D"/>
              </w:rPr>
              <w:t xml:space="preserve">arrangements for pupils with special educational needs, in particular the places to </w:t>
            </w:r>
            <w:r>
              <w:rPr>
                <w:color w:val="0D0D0D"/>
              </w:rPr>
              <w:lastRenderedPageBreak/>
              <w:t xml:space="preserve">be commissioned by the LA and schools and the arrangements for paying top-up funding </w:t>
            </w:r>
          </w:p>
          <w:p w14:paraId="612F8561" w14:textId="77777777" w:rsidR="004D3F37" w:rsidRDefault="00A56180">
            <w:pPr>
              <w:pStyle w:val="ListParagraph"/>
              <w:numPr>
                <w:ilvl w:val="0"/>
                <w:numId w:val="20"/>
              </w:numPr>
              <w:spacing w:after="240"/>
              <w:rPr>
                <w:color w:val="0D0D0D"/>
              </w:rPr>
            </w:pPr>
            <w:r>
              <w:rPr>
                <w:color w:val="0D0D0D"/>
              </w:rPr>
              <w:t>arrangements for use of pupil referral units and the education of children otherwise than at school, in particular the places to be commissioned by the LA and schools and the arrangements for paying top-up funding</w:t>
            </w:r>
          </w:p>
          <w:p w14:paraId="612F8562" w14:textId="77777777" w:rsidR="004D3F37" w:rsidRDefault="00A56180">
            <w:pPr>
              <w:pStyle w:val="ListParagraph"/>
              <w:numPr>
                <w:ilvl w:val="0"/>
                <w:numId w:val="20"/>
              </w:numPr>
              <w:spacing w:after="240"/>
              <w:rPr>
                <w:color w:val="0D0D0D"/>
              </w:rPr>
            </w:pPr>
            <w:r>
              <w:rPr>
                <w:color w:val="0D0D0D"/>
              </w:rPr>
              <w:t>arrangements for early years provision</w:t>
            </w:r>
          </w:p>
          <w:p w14:paraId="612F8563" w14:textId="77777777" w:rsidR="004D3F37" w:rsidRDefault="00A56180">
            <w:pPr>
              <w:pStyle w:val="ListParagraph"/>
              <w:numPr>
                <w:ilvl w:val="0"/>
                <w:numId w:val="20"/>
              </w:numPr>
              <w:spacing w:after="240"/>
            </w:pPr>
            <w:r>
              <w:rPr>
                <w:color w:val="0D0D0D"/>
              </w:rPr>
              <w:t>adm</w:t>
            </w:r>
            <w:r>
              <w:rPr>
                <w:color w:val="0D0D0D"/>
              </w:rPr>
              <w:t>inistration arrangements for the allocation of central government grants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4" w14:textId="77777777" w:rsidR="004D3F37" w:rsidRDefault="00A56180">
            <w:pPr>
              <w:pStyle w:val="TableRow"/>
              <w:rPr>
                <w:color w:val="000000"/>
              </w:rPr>
            </w:pPr>
            <w:r>
              <w:rPr>
                <w:color w:val="000000"/>
              </w:rPr>
              <w:lastRenderedPageBreak/>
              <w:t>Consults annually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5" w14:textId="77777777" w:rsidR="004D3F37" w:rsidRDefault="00A56180">
            <w:pPr>
              <w:pStyle w:val="TableRow"/>
              <w:rPr>
                <w:color w:val="000000"/>
              </w:rPr>
            </w:pPr>
            <w:r>
              <w:rPr>
                <w:color w:val="000000"/>
              </w:rPr>
              <w:t>Gives a view and informs the governing bodies of all consultations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6" w14:textId="77777777" w:rsidR="004D3F37" w:rsidRDefault="00A56180">
            <w:pPr>
              <w:pStyle w:val="TableRow"/>
              <w:rPr>
                <w:color w:val="000000"/>
              </w:rPr>
            </w:pPr>
            <w:r>
              <w:rPr>
                <w:color w:val="000000"/>
              </w:rPr>
              <w:t>None</w:t>
            </w:r>
          </w:p>
        </w:tc>
      </w:tr>
      <w:tr w:rsidR="004D3F37" w14:paraId="612F856D"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8" w14:textId="77777777" w:rsidR="004D3F37" w:rsidRDefault="00A56180">
            <w:pPr>
              <w:pStyle w:val="TableRow"/>
              <w:rPr>
                <w:color w:val="000000"/>
              </w:rPr>
            </w:pPr>
            <w:r>
              <w:rPr>
                <w:color w:val="000000"/>
              </w:rPr>
              <w:t>Minimum funding guarantee (MFG)</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9" w14:textId="77777777" w:rsidR="004D3F37" w:rsidRDefault="00A56180">
            <w:pPr>
              <w:pStyle w:val="TableRow"/>
              <w:rPr>
                <w:color w:val="000000"/>
              </w:rPr>
            </w:pPr>
            <w:r>
              <w:rPr>
                <w:color w:val="000000"/>
              </w:rPr>
              <w:t>Proposes any exclusions from MFG for application to DfE</w:t>
            </w:r>
          </w:p>
          <w:p w14:paraId="612F856A" w14:textId="77777777" w:rsidR="004D3F37" w:rsidRDefault="004D3F37">
            <w:pPr>
              <w:pStyle w:val="TableRow"/>
              <w:rPr>
                <w:color w:val="00000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B" w14:textId="77777777" w:rsidR="004D3F37" w:rsidRDefault="00A56180">
            <w:pPr>
              <w:pStyle w:val="TableRow"/>
              <w:rPr>
                <w:color w:val="000000"/>
              </w:rPr>
            </w:pPr>
            <w:r>
              <w:rPr>
                <w:color w:val="000000"/>
              </w:rPr>
              <w:t>Giv</w:t>
            </w:r>
            <w:r>
              <w:rPr>
                <w:color w:val="000000"/>
              </w:rPr>
              <w:t>es a view</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C" w14:textId="77777777" w:rsidR="004D3F37" w:rsidRDefault="00A56180">
            <w:pPr>
              <w:pStyle w:val="TableRow"/>
              <w:rPr>
                <w:color w:val="000000"/>
              </w:rPr>
            </w:pPr>
            <w:r>
              <w:rPr>
                <w:color w:val="000000"/>
              </w:rPr>
              <w:t>Approval to application for exclusions</w:t>
            </w:r>
          </w:p>
        </w:tc>
      </w:tr>
      <w:tr w:rsidR="004D3F37" w14:paraId="612F857C"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6E" w14:textId="77777777" w:rsidR="004D3F37" w:rsidRDefault="00A56180">
            <w:pPr>
              <w:pStyle w:val="TableRow"/>
              <w:rPr>
                <w:color w:val="000000"/>
              </w:rPr>
            </w:pPr>
            <w:r>
              <w:rPr>
                <w:color w:val="000000"/>
              </w:rPr>
              <w:t>De-delegation for mainstream maintained schools for:</w:t>
            </w:r>
          </w:p>
          <w:p w14:paraId="612F856F" w14:textId="77777777" w:rsidR="004D3F37" w:rsidRDefault="00A56180">
            <w:pPr>
              <w:pStyle w:val="ListParagraph"/>
              <w:numPr>
                <w:ilvl w:val="0"/>
                <w:numId w:val="21"/>
              </w:numPr>
              <w:spacing w:after="240"/>
              <w:rPr>
                <w:color w:val="0D0D0D"/>
              </w:rPr>
            </w:pPr>
            <w:r>
              <w:rPr>
                <w:color w:val="0D0D0D"/>
              </w:rPr>
              <w:t>contingencies</w:t>
            </w:r>
          </w:p>
          <w:p w14:paraId="612F8570" w14:textId="77777777" w:rsidR="004D3F37" w:rsidRDefault="00A56180">
            <w:pPr>
              <w:pStyle w:val="ListParagraph"/>
              <w:numPr>
                <w:ilvl w:val="0"/>
                <w:numId w:val="21"/>
              </w:numPr>
              <w:spacing w:after="240"/>
              <w:rPr>
                <w:color w:val="0D0D0D"/>
              </w:rPr>
            </w:pPr>
            <w:r>
              <w:rPr>
                <w:color w:val="0D0D0D"/>
              </w:rPr>
              <w:t>administration of free school meals</w:t>
            </w:r>
          </w:p>
          <w:p w14:paraId="612F8571" w14:textId="77777777" w:rsidR="004D3F37" w:rsidRDefault="00A56180">
            <w:pPr>
              <w:pStyle w:val="ListParagraph"/>
              <w:numPr>
                <w:ilvl w:val="0"/>
                <w:numId w:val="21"/>
              </w:numPr>
              <w:spacing w:after="240"/>
              <w:rPr>
                <w:color w:val="0D0D0D"/>
              </w:rPr>
            </w:pPr>
            <w:r>
              <w:rPr>
                <w:color w:val="0D0D0D"/>
              </w:rPr>
              <w:t>insurance</w:t>
            </w:r>
          </w:p>
          <w:p w14:paraId="612F8572" w14:textId="77777777" w:rsidR="004D3F37" w:rsidRDefault="00A56180">
            <w:pPr>
              <w:pStyle w:val="ListParagraph"/>
              <w:numPr>
                <w:ilvl w:val="0"/>
                <w:numId w:val="21"/>
              </w:numPr>
              <w:spacing w:after="240"/>
              <w:rPr>
                <w:color w:val="0D0D0D"/>
              </w:rPr>
            </w:pPr>
            <w:r>
              <w:rPr>
                <w:color w:val="0D0D0D"/>
              </w:rPr>
              <w:t>licences/subscriptions</w:t>
            </w:r>
          </w:p>
          <w:p w14:paraId="612F8573" w14:textId="77777777" w:rsidR="004D3F37" w:rsidRDefault="00A56180">
            <w:pPr>
              <w:pStyle w:val="ListParagraph"/>
              <w:numPr>
                <w:ilvl w:val="0"/>
                <w:numId w:val="21"/>
              </w:numPr>
              <w:spacing w:after="240"/>
              <w:rPr>
                <w:color w:val="0D0D0D"/>
              </w:rPr>
            </w:pPr>
            <w:r>
              <w:rPr>
                <w:color w:val="0D0D0D"/>
              </w:rPr>
              <w:t>staff costs – supply cover</w:t>
            </w:r>
          </w:p>
          <w:p w14:paraId="612F8574" w14:textId="77777777" w:rsidR="004D3F37" w:rsidRDefault="00A56180">
            <w:pPr>
              <w:pStyle w:val="ListParagraph"/>
              <w:numPr>
                <w:ilvl w:val="0"/>
                <w:numId w:val="21"/>
              </w:numPr>
              <w:spacing w:after="240"/>
              <w:rPr>
                <w:color w:val="0D0D0D"/>
              </w:rPr>
            </w:pPr>
            <w:r>
              <w:rPr>
                <w:color w:val="0D0D0D"/>
              </w:rPr>
              <w:lastRenderedPageBreak/>
              <w:t xml:space="preserve">support for minority ethnic </w:t>
            </w:r>
          </w:p>
          <w:p w14:paraId="612F8575" w14:textId="77777777" w:rsidR="004D3F37" w:rsidRDefault="00A56180">
            <w:pPr>
              <w:pStyle w:val="ListParagraph"/>
              <w:numPr>
                <w:ilvl w:val="0"/>
                <w:numId w:val="21"/>
              </w:numPr>
              <w:spacing w:after="240"/>
              <w:rPr>
                <w:color w:val="0D0D0D"/>
              </w:rPr>
            </w:pPr>
            <w:r>
              <w:rPr>
                <w:color w:val="0D0D0D"/>
              </w:rPr>
              <w:t>pupils/underachieving groups</w:t>
            </w:r>
          </w:p>
          <w:p w14:paraId="612F8576" w14:textId="77777777" w:rsidR="004D3F37" w:rsidRDefault="00A56180">
            <w:pPr>
              <w:pStyle w:val="ListParagraph"/>
              <w:numPr>
                <w:ilvl w:val="0"/>
                <w:numId w:val="21"/>
              </w:numPr>
              <w:spacing w:after="240"/>
              <w:rPr>
                <w:color w:val="0D0D0D"/>
              </w:rPr>
            </w:pPr>
            <w:r>
              <w:rPr>
                <w:color w:val="0D0D0D"/>
              </w:rPr>
              <w:t>behaviour support services</w:t>
            </w:r>
          </w:p>
          <w:p w14:paraId="612F8577" w14:textId="77777777" w:rsidR="004D3F37" w:rsidRDefault="00A56180">
            <w:pPr>
              <w:pStyle w:val="ListParagraph"/>
              <w:numPr>
                <w:ilvl w:val="0"/>
                <w:numId w:val="21"/>
              </w:numPr>
              <w:spacing w:after="240"/>
            </w:pPr>
            <w:r>
              <w:rPr>
                <w:color w:val="0D0D0D"/>
              </w:rPr>
              <w:t>library and museum services</w:t>
            </w:r>
          </w:p>
          <w:p w14:paraId="612F8578" w14:textId="77777777" w:rsidR="004D3F37" w:rsidRDefault="00A56180">
            <w:pPr>
              <w:pStyle w:val="ListParagraph"/>
              <w:numPr>
                <w:ilvl w:val="0"/>
                <w:numId w:val="21"/>
              </w:numPr>
              <w:spacing w:after="240"/>
            </w:pPr>
            <w:r>
              <w:rPr>
                <w:color w:val="auto"/>
              </w:rPr>
              <w:t xml:space="preserve">School improvement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79" w14:textId="77777777" w:rsidR="004D3F37" w:rsidRDefault="00A56180">
            <w:pPr>
              <w:pStyle w:val="TableRow"/>
              <w:rPr>
                <w:color w:val="000000"/>
              </w:rPr>
            </w:pPr>
            <w:r>
              <w:rPr>
                <w:color w:val="000000"/>
              </w:rPr>
              <w:lastRenderedPageBreak/>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7A" w14:textId="77777777" w:rsidR="004D3F37" w:rsidRDefault="00A56180">
            <w:pPr>
              <w:pStyle w:val="TableRow"/>
              <w:rPr>
                <w:color w:val="000000"/>
              </w:rPr>
            </w:pPr>
            <w:r>
              <w:rPr>
                <w:color w:val="000000"/>
              </w:rPr>
              <w:t>Maintained primary and secondary school member representatives will decide for their phase. Middle schools are treated according to their deeme</w:t>
            </w:r>
            <w:r>
              <w:rPr>
                <w:color w:val="000000"/>
              </w:rPr>
              <w:t>d status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7B" w14:textId="77777777" w:rsidR="004D3F37" w:rsidRDefault="00A56180">
            <w:pPr>
              <w:pStyle w:val="TableRow"/>
              <w:rPr>
                <w:color w:val="000000"/>
              </w:rPr>
            </w:pPr>
            <w:r>
              <w:rPr>
                <w:color w:val="000000"/>
              </w:rPr>
              <w:t>Will adjudicate where schools forum does not agree LA proposal</w:t>
            </w:r>
          </w:p>
        </w:tc>
      </w:tr>
      <w:tr w:rsidR="004D3F37" w14:paraId="612F8582"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7D" w14:textId="77777777" w:rsidR="004D3F37" w:rsidRDefault="00A56180">
            <w:pPr>
              <w:pStyle w:val="TableRow"/>
              <w:spacing w:after="240" w:line="240" w:lineRule="auto"/>
            </w:pPr>
            <w:r>
              <w:t>General Duties for maintained schools</w:t>
            </w:r>
          </w:p>
          <w:p w14:paraId="612F857E" w14:textId="77777777" w:rsidR="004D3F37" w:rsidRDefault="00A56180">
            <w:pPr>
              <w:pStyle w:val="TableRow"/>
              <w:numPr>
                <w:ilvl w:val="0"/>
                <w:numId w:val="22"/>
              </w:numPr>
              <w:spacing w:after="240" w:line="240" w:lineRule="auto"/>
            </w:pPr>
            <w:r>
              <w:rPr>
                <w:rFonts w:cs="Arial"/>
              </w:rPr>
              <w:t xml:space="preserve">Contribution to responsibilities that local authorities hold for maintained schools  </w:t>
            </w:r>
            <w:r>
              <w:rPr>
                <w:rFonts w:cs="Arial"/>
                <w:b/>
              </w:rPr>
              <w:t xml:space="preserve">(please see </w:t>
            </w:r>
            <w:hyperlink r:id="rId8" w:history="1">
              <w:r>
                <w:rPr>
                  <w:rStyle w:val="Hyperlink"/>
                  <w:rFonts w:cs="Arial"/>
                  <w:b/>
                </w:rPr>
                <w:t>operational guide</w:t>
              </w:r>
            </w:hyperlink>
            <w:r>
              <w:rPr>
                <w:rFonts w:cs="Arial"/>
                <w:b/>
              </w:rPr>
              <w:t xml:space="preserve"> for more information)</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7F" w14:textId="77777777" w:rsidR="004D3F37" w:rsidRDefault="00A56180">
            <w:pPr>
              <w:pStyle w:val="TableRow"/>
              <w:spacing w:after="240" w:line="240" w:lineRule="auto"/>
            </w:pPr>
            <w: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0" w14:textId="77777777" w:rsidR="004D3F37" w:rsidRDefault="00A56180">
            <w:pPr>
              <w:pStyle w:val="TableRow"/>
              <w:spacing w:after="240" w:line="240" w:lineRule="auto"/>
            </w:pPr>
            <w:r>
              <w:rPr>
                <w:rFonts w:cs="Arial"/>
              </w:rPr>
              <w:t>Would be decided by the relevant maintained school members (primary, secondary, special and PRU).</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1" w14:textId="77777777" w:rsidR="004D3F37" w:rsidRDefault="00A56180">
            <w:pPr>
              <w:pStyle w:val="TableRow"/>
              <w:spacing w:after="240" w:line="240" w:lineRule="auto"/>
            </w:pPr>
            <w:r>
              <w:t>Adjudicates where</w:t>
            </w:r>
            <w:r>
              <w:t xml:space="preserve"> schools forum does not agree LA proposal</w:t>
            </w:r>
          </w:p>
        </w:tc>
      </w:tr>
      <w:tr w:rsidR="004D3F37" w14:paraId="612F8589"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3" w14:textId="77777777" w:rsidR="004D3F37" w:rsidRDefault="00A56180">
            <w:pPr>
              <w:pStyle w:val="TableRow"/>
              <w:rPr>
                <w:color w:val="000000"/>
              </w:rPr>
            </w:pPr>
            <w:r>
              <w:rPr>
                <w:color w:val="000000"/>
              </w:rPr>
              <w:t>Central spend on and the criteria for allocating funding from:</w:t>
            </w:r>
          </w:p>
          <w:p w14:paraId="612F8584" w14:textId="77777777" w:rsidR="004D3F37" w:rsidRDefault="00A56180">
            <w:pPr>
              <w:numPr>
                <w:ilvl w:val="0"/>
                <w:numId w:val="23"/>
              </w:numPr>
              <w:spacing w:after="0"/>
            </w:pPr>
            <w:r>
              <w:rPr>
                <w:rFonts w:cs="Arial"/>
                <w:lang w:eastAsia="en-US"/>
              </w:rPr>
              <w:t xml:space="preserve">funding for significant pre-16 </w:t>
            </w:r>
            <w:hyperlink r:id="rId9" w:history="1">
              <w:r>
                <w:rPr>
                  <w:rStyle w:val="Hyperlink"/>
                  <w:rFonts w:cs="Arial"/>
                  <w:lang w:eastAsia="en-US"/>
                </w:rPr>
                <w:t>pupil growth</w:t>
              </w:r>
            </w:hyperlink>
            <w:r>
              <w:rPr>
                <w:rFonts w:cs="Arial"/>
                <w:lang w:eastAsia="en-US"/>
              </w:rPr>
              <w:t>, including new schools set up to meet basic need, whether maintained or aca</w:t>
            </w:r>
            <w:r>
              <w:rPr>
                <w:rFonts w:cs="Arial"/>
                <w:lang w:eastAsia="en-US"/>
              </w:rPr>
              <w:t>demy</w:t>
            </w:r>
          </w:p>
          <w:p w14:paraId="612F8585" w14:textId="77777777" w:rsidR="004D3F37" w:rsidRDefault="00A56180">
            <w:pPr>
              <w:pStyle w:val="ListParagraph"/>
              <w:numPr>
                <w:ilvl w:val="0"/>
                <w:numId w:val="23"/>
              </w:numPr>
              <w:spacing w:after="240"/>
            </w:pPr>
            <w:r>
              <w:rPr>
                <w:rFonts w:cs="Arial"/>
                <w:color w:val="auto"/>
                <w:lang w:eastAsia="en-US"/>
              </w:rPr>
              <w:t xml:space="preserve">funding for good or outstanding schools with </w:t>
            </w:r>
            <w:hyperlink r:id="rId10" w:history="1">
              <w:r>
                <w:rPr>
                  <w:rStyle w:val="Hyperlink"/>
                  <w:rFonts w:cs="Arial"/>
                  <w:lang w:eastAsia="en-US"/>
                </w:rPr>
                <w:t>falling rolls</w:t>
              </w:r>
            </w:hyperlink>
            <w:r>
              <w:rPr>
                <w:rFonts w:cs="Arial"/>
                <w:lang w:eastAsia="en-US"/>
              </w:rPr>
              <w:t xml:space="preserve"> </w:t>
            </w:r>
            <w:r>
              <w:rPr>
                <w:rFonts w:cs="Arial"/>
                <w:color w:val="auto"/>
                <w:lang w:eastAsia="en-US"/>
              </w:rPr>
              <w:t>where growth in pupil numbers is expected within three years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6" w14:textId="77777777" w:rsidR="004D3F37" w:rsidRDefault="00A56180">
            <w:pPr>
              <w:pStyle w:val="TableRow"/>
              <w:rPr>
                <w:color w:val="000000"/>
              </w:rPr>
            </w:pPr>
            <w:r>
              <w:rPr>
                <w:color w:val="000000"/>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7" w14:textId="77777777" w:rsidR="004D3F37" w:rsidRDefault="00A56180">
            <w:pPr>
              <w:pStyle w:val="TableRow"/>
              <w:rPr>
                <w:color w:val="000000"/>
              </w:rPr>
            </w:pPr>
            <w:r>
              <w:rPr>
                <w:color w:val="000000"/>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8" w14:textId="77777777" w:rsidR="004D3F37" w:rsidRDefault="00A56180">
            <w:pPr>
              <w:pStyle w:val="TableRow"/>
              <w:rPr>
                <w:color w:val="000000"/>
              </w:rPr>
            </w:pPr>
            <w:r>
              <w:rPr>
                <w:color w:val="000000"/>
              </w:rPr>
              <w:t>Adjudicates where schools forum does not agree LA proposal</w:t>
            </w:r>
          </w:p>
        </w:tc>
      </w:tr>
      <w:tr w:rsidR="004D3F37" w14:paraId="612F8596"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8A" w14:textId="77777777" w:rsidR="004D3F37" w:rsidRDefault="00A56180">
            <w:pPr>
              <w:pStyle w:val="TableRow"/>
              <w:rPr>
                <w:color w:val="000000"/>
              </w:rPr>
            </w:pPr>
            <w:r>
              <w:rPr>
                <w:color w:val="000000"/>
              </w:rPr>
              <w:t xml:space="preserve">Central </w:t>
            </w:r>
            <w:r>
              <w:rPr>
                <w:color w:val="000000"/>
              </w:rPr>
              <w:t>spend on:</w:t>
            </w:r>
          </w:p>
          <w:p w14:paraId="612F858B" w14:textId="77777777" w:rsidR="004D3F37" w:rsidRDefault="00A56180">
            <w:pPr>
              <w:pStyle w:val="ListParagraph"/>
              <w:numPr>
                <w:ilvl w:val="0"/>
                <w:numId w:val="24"/>
              </w:numPr>
              <w:rPr>
                <w:color w:val="auto"/>
              </w:rPr>
            </w:pPr>
            <w:r>
              <w:rPr>
                <w:color w:val="auto"/>
              </w:rPr>
              <w:t xml:space="preserve">early years block provision </w:t>
            </w:r>
          </w:p>
          <w:p w14:paraId="612F858C" w14:textId="77777777" w:rsidR="004D3F37" w:rsidRDefault="00A56180">
            <w:pPr>
              <w:pStyle w:val="ListParagraph"/>
              <w:numPr>
                <w:ilvl w:val="0"/>
                <w:numId w:val="24"/>
              </w:numPr>
              <w:rPr>
                <w:color w:val="auto"/>
              </w:rPr>
            </w:pPr>
            <w:r>
              <w:rPr>
                <w:color w:val="auto"/>
              </w:rPr>
              <w:t xml:space="preserve">funding to enable all schools to meet the infant class size requirement </w:t>
            </w:r>
          </w:p>
          <w:p w14:paraId="612F858D" w14:textId="77777777" w:rsidR="004D3F37" w:rsidRDefault="00A56180">
            <w:pPr>
              <w:pStyle w:val="ListParagraph"/>
              <w:numPr>
                <w:ilvl w:val="0"/>
                <w:numId w:val="24"/>
              </w:numPr>
              <w:rPr>
                <w:color w:val="auto"/>
              </w:rPr>
            </w:pPr>
            <w:r>
              <w:rPr>
                <w:color w:val="auto"/>
              </w:rPr>
              <w:lastRenderedPageBreak/>
              <w:t xml:space="preserve">back-pay for equal pay claims </w:t>
            </w:r>
          </w:p>
          <w:p w14:paraId="612F858E" w14:textId="77777777" w:rsidR="004D3F37" w:rsidRDefault="00A56180">
            <w:pPr>
              <w:pStyle w:val="ListParagraph"/>
              <w:numPr>
                <w:ilvl w:val="0"/>
                <w:numId w:val="24"/>
              </w:numPr>
              <w:rPr>
                <w:color w:val="auto"/>
              </w:rPr>
            </w:pPr>
            <w:r>
              <w:rPr>
                <w:color w:val="auto"/>
              </w:rPr>
              <w:t xml:space="preserve">remission of boarding fees at maintained schools and academies </w:t>
            </w:r>
          </w:p>
          <w:p w14:paraId="612F858F" w14:textId="77777777" w:rsidR="004D3F37" w:rsidRDefault="00A56180">
            <w:pPr>
              <w:pStyle w:val="ListParagraph"/>
              <w:numPr>
                <w:ilvl w:val="0"/>
                <w:numId w:val="24"/>
              </w:numPr>
              <w:rPr>
                <w:color w:val="auto"/>
              </w:rPr>
            </w:pPr>
            <w:r>
              <w:rPr>
                <w:color w:val="auto"/>
              </w:rPr>
              <w:t xml:space="preserve">places in independent schools for non-SEN pupils </w:t>
            </w:r>
          </w:p>
          <w:p w14:paraId="612F8590" w14:textId="77777777" w:rsidR="004D3F37" w:rsidRDefault="00A56180">
            <w:pPr>
              <w:pStyle w:val="ListParagraph"/>
              <w:numPr>
                <w:ilvl w:val="0"/>
                <w:numId w:val="24"/>
              </w:numPr>
              <w:rPr>
                <w:color w:val="auto"/>
              </w:rPr>
            </w:pPr>
            <w:r>
              <w:rPr>
                <w:color w:val="auto"/>
              </w:rPr>
              <w:t>admissions</w:t>
            </w:r>
          </w:p>
          <w:p w14:paraId="612F8591" w14:textId="77777777" w:rsidR="004D3F37" w:rsidRDefault="00A56180">
            <w:pPr>
              <w:pStyle w:val="ListParagraph"/>
              <w:numPr>
                <w:ilvl w:val="0"/>
                <w:numId w:val="24"/>
              </w:numPr>
              <w:rPr>
                <w:color w:val="auto"/>
              </w:rPr>
            </w:pPr>
            <w:r>
              <w:rPr>
                <w:color w:val="auto"/>
              </w:rPr>
              <w:t>servicing of schools forum</w:t>
            </w:r>
          </w:p>
          <w:p w14:paraId="612F8592" w14:textId="77777777" w:rsidR="004D3F37" w:rsidRDefault="00A56180">
            <w:pPr>
              <w:pStyle w:val="ListParagraph"/>
              <w:numPr>
                <w:ilvl w:val="0"/>
                <w:numId w:val="24"/>
              </w:numPr>
            </w:pPr>
            <w:r>
              <w:rPr>
                <w:color w:val="auto"/>
              </w:rPr>
              <w:t>Contribution to responsibilities that local authorities hold for all schools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3" w14:textId="77777777" w:rsidR="004D3F37" w:rsidRDefault="00A56180">
            <w:pPr>
              <w:pStyle w:val="TableRow"/>
              <w:rPr>
                <w:color w:val="000000"/>
              </w:rPr>
            </w:pPr>
            <w:r>
              <w:rPr>
                <w:color w:val="000000"/>
              </w:rPr>
              <w:lastRenderedPageBreak/>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4" w14:textId="77777777" w:rsidR="004D3F37" w:rsidRDefault="00A56180">
            <w:pPr>
              <w:pStyle w:val="TableRow"/>
              <w:rPr>
                <w:color w:val="000000"/>
              </w:rPr>
            </w:pPr>
            <w:r>
              <w:rPr>
                <w:color w:val="000000"/>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5" w14:textId="77777777" w:rsidR="004D3F37" w:rsidRDefault="00A56180">
            <w:pPr>
              <w:pStyle w:val="TableRow"/>
              <w:rPr>
                <w:color w:val="000000"/>
              </w:rPr>
            </w:pPr>
            <w:r>
              <w:rPr>
                <w:color w:val="000000"/>
              </w:rPr>
              <w:t>Adjudicates where schools forum does not agree LA proposal</w:t>
            </w:r>
          </w:p>
        </w:tc>
      </w:tr>
      <w:tr w:rsidR="004D3F37" w14:paraId="612F85A1"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7" w14:textId="77777777" w:rsidR="004D3F37" w:rsidRDefault="00A56180">
            <w:pPr>
              <w:pStyle w:val="TableRow"/>
              <w:rPr>
                <w:color w:val="000000"/>
              </w:rPr>
            </w:pPr>
            <w:r>
              <w:rPr>
                <w:color w:val="000000"/>
              </w:rPr>
              <w:t>Central spend on:</w:t>
            </w:r>
          </w:p>
          <w:p w14:paraId="612F8598" w14:textId="77777777" w:rsidR="004D3F37" w:rsidRDefault="00A56180">
            <w:pPr>
              <w:pStyle w:val="ListParagraph"/>
              <w:numPr>
                <w:ilvl w:val="0"/>
                <w:numId w:val="25"/>
              </w:numPr>
              <w:rPr>
                <w:color w:val="auto"/>
              </w:rPr>
            </w:pPr>
            <w:r>
              <w:rPr>
                <w:color w:val="auto"/>
              </w:rPr>
              <w:t xml:space="preserve">capital expenditure funded from </w:t>
            </w:r>
            <w:r>
              <w:rPr>
                <w:color w:val="auto"/>
              </w:rPr>
              <w:t xml:space="preserve">revenue: projects must have been planned and decided on prior to April 2013 so no new projects can be charged </w:t>
            </w:r>
          </w:p>
          <w:p w14:paraId="612F8599" w14:textId="77777777" w:rsidR="004D3F37" w:rsidRDefault="00A56180">
            <w:pPr>
              <w:pStyle w:val="ListParagraph"/>
              <w:numPr>
                <w:ilvl w:val="0"/>
                <w:numId w:val="25"/>
              </w:numPr>
              <w:rPr>
                <w:color w:val="auto"/>
              </w:rPr>
            </w:pPr>
            <w:r>
              <w:rPr>
                <w:color w:val="auto"/>
              </w:rPr>
              <w:t>contribution to combined budgets: this is where the schools forum agreed prior to April 2013 a contribution from the schools budget to services w</w:t>
            </w:r>
            <w:r>
              <w:rPr>
                <w:color w:val="auto"/>
              </w:rPr>
              <w:t>hich would otherwise be funded from other sources</w:t>
            </w:r>
          </w:p>
          <w:p w14:paraId="612F859A" w14:textId="77777777" w:rsidR="004D3F37" w:rsidRDefault="00A56180">
            <w:pPr>
              <w:pStyle w:val="ListParagraph"/>
              <w:numPr>
                <w:ilvl w:val="0"/>
                <w:numId w:val="25"/>
              </w:numPr>
              <w:rPr>
                <w:color w:val="auto"/>
              </w:rPr>
            </w:pPr>
            <w:r>
              <w:rPr>
                <w:color w:val="auto"/>
              </w:rPr>
              <w:t xml:space="preserve">existing termination of employment costs (costs for specific individuals must have been approved prior to April 2013 so no new redundancy costs can be charged) </w:t>
            </w:r>
          </w:p>
          <w:p w14:paraId="612F859B" w14:textId="77777777" w:rsidR="004D3F37" w:rsidRDefault="00A56180">
            <w:pPr>
              <w:pStyle w:val="TableRow"/>
              <w:numPr>
                <w:ilvl w:val="0"/>
                <w:numId w:val="26"/>
              </w:numPr>
            </w:pPr>
            <w:r>
              <w:lastRenderedPageBreak/>
              <w:t>prudential borrowing costs – the commitment m</w:t>
            </w:r>
            <w:r>
              <w:t>ust have been approved prior to April 2013</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C" w14:textId="77777777" w:rsidR="004D3F37" w:rsidRDefault="00A56180">
            <w:pPr>
              <w:pStyle w:val="TableRow"/>
              <w:rPr>
                <w:color w:val="000000"/>
              </w:rPr>
            </w:pPr>
            <w:r>
              <w:rPr>
                <w:color w:val="000000"/>
              </w:rPr>
              <w:lastRenderedPageBreak/>
              <w:t>Proposes up to the value committed in the previous financial year and where expenditure has already been committed.</w:t>
            </w:r>
          </w:p>
          <w:p w14:paraId="612F859D" w14:textId="77777777" w:rsidR="004D3F37" w:rsidRDefault="004D3F37">
            <w:pPr>
              <w:pStyle w:val="TableRow"/>
              <w:rPr>
                <w:color w:val="000000"/>
              </w:rPr>
            </w:pPr>
          </w:p>
          <w:p w14:paraId="612F859E" w14:textId="77777777" w:rsidR="004D3F37" w:rsidRDefault="00A56180">
            <w:pPr>
              <w:pStyle w:val="TableRow"/>
            </w:pPr>
            <w:r>
              <w:t xml:space="preserve">See table four page 31 to 35 for Information on historic commitments. Read </w:t>
            </w:r>
            <w:hyperlink r:id="rId11" w:history="1">
              <w:r>
                <w:rPr>
                  <w:rStyle w:val="Hyperlink"/>
                  <w:rFonts w:cs="Arial"/>
                  <w:lang w:eastAsia="en-US"/>
                </w:rPr>
                <w:t>establishing local authority DSG baselines</w:t>
              </w:r>
            </w:hyperlink>
            <w:r>
              <w:rPr>
                <w:color w:val="000000"/>
              </w:rPr>
              <w:t xml:space="preserve"> </w:t>
            </w:r>
            <w:r>
              <w:t>for more information.</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9F" w14:textId="77777777" w:rsidR="004D3F37" w:rsidRDefault="00A56180">
            <w:pPr>
              <w:pStyle w:val="TableRow"/>
              <w:rPr>
                <w:color w:val="000000"/>
              </w:rPr>
            </w:pPr>
            <w:r>
              <w:rPr>
                <w:color w:val="000000"/>
              </w:rPr>
              <w:t>Decides for each line</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0" w14:textId="77777777" w:rsidR="004D3F37" w:rsidRDefault="00A56180">
            <w:pPr>
              <w:pStyle w:val="TableRow"/>
              <w:rPr>
                <w:color w:val="000000"/>
              </w:rPr>
            </w:pPr>
            <w:r>
              <w:rPr>
                <w:color w:val="000000"/>
              </w:rPr>
              <w:t>Adjudicates where schools forum does not agree LA proposal</w:t>
            </w:r>
          </w:p>
        </w:tc>
      </w:tr>
      <w:tr w:rsidR="004D3F37" w14:paraId="612F85A8"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2" w14:textId="77777777" w:rsidR="004D3F37" w:rsidRDefault="00A56180">
            <w:pPr>
              <w:pStyle w:val="TableRow"/>
              <w:rPr>
                <w:color w:val="000000"/>
              </w:rPr>
            </w:pPr>
            <w:r>
              <w:rPr>
                <w:color w:val="000000"/>
              </w:rPr>
              <w:t>Central spend on:</w:t>
            </w:r>
          </w:p>
          <w:p w14:paraId="612F85A3" w14:textId="77777777" w:rsidR="004D3F37" w:rsidRDefault="00A56180">
            <w:pPr>
              <w:pStyle w:val="ListParagraph"/>
              <w:numPr>
                <w:ilvl w:val="0"/>
                <w:numId w:val="27"/>
              </w:numPr>
              <w:rPr>
                <w:color w:val="auto"/>
              </w:rPr>
            </w:pPr>
            <w:r>
              <w:rPr>
                <w:color w:val="auto"/>
              </w:rPr>
              <w:t xml:space="preserve">high needs block provision </w:t>
            </w:r>
          </w:p>
          <w:p w14:paraId="612F85A4" w14:textId="77777777" w:rsidR="004D3F37" w:rsidRDefault="00A56180">
            <w:pPr>
              <w:pStyle w:val="ListParagraph"/>
              <w:numPr>
                <w:ilvl w:val="0"/>
                <w:numId w:val="28"/>
              </w:numPr>
              <w:spacing w:after="240"/>
            </w:pPr>
            <w:r>
              <w:rPr>
                <w:color w:val="auto"/>
              </w:rPr>
              <w:t xml:space="preserve">central licences negotiated by the Secretary of State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5" w14:textId="77777777" w:rsidR="004D3F37" w:rsidRDefault="00A56180">
            <w:pPr>
              <w:pStyle w:val="TableRow"/>
              <w:rPr>
                <w:color w:val="000000"/>
              </w:rPr>
            </w:pPr>
            <w:r>
              <w:rPr>
                <w:color w:val="000000"/>
              </w:rPr>
              <w:t>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6" w14:textId="77777777" w:rsidR="004D3F37" w:rsidRDefault="00A56180">
            <w:pPr>
              <w:pStyle w:val="TableRow"/>
              <w:rPr>
                <w:color w:val="000000"/>
              </w:rPr>
            </w:pPr>
            <w:r>
              <w:rPr>
                <w:color w:val="000000"/>
              </w:rPr>
              <w:t>None, but good practice to inform forum</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7" w14:textId="77777777" w:rsidR="004D3F37" w:rsidRDefault="00A56180">
            <w:pPr>
              <w:pStyle w:val="TableRow"/>
              <w:rPr>
                <w:color w:val="000000"/>
              </w:rPr>
            </w:pPr>
            <w:r>
              <w:rPr>
                <w:color w:val="000000"/>
              </w:rPr>
              <w:t>None</w:t>
            </w:r>
          </w:p>
        </w:tc>
      </w:tr>
      <w:tr w:rsidR="004D3F37" w14:paraId="612F85AD"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9" w14:textId="77777777" w:rsidR="004D3F37" w:rsidRDefault="00A56180">
            <w:r>
              <w:rPr>
                <w:color w:val="000000"/>
              </w:rPr>
              <w:t>Carry forward a deficit on central expenditure to the next year to be funded from the schools budget</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A" w14:textId="77777777" w:rsidR="004D3F37" w:rsidRDefault="00A56180">
            <w:pPr>
              <w:pStyle w:val="TableRow"/>
              <w:rPr>
                <w:color w:val="000000"/>
              </w:rPr>
            </w:pPr>
            <w:r>
              <w:rPr>
                <w:color w:val="000000"/>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B" w14:textId="77777777" w:rsidR="004D3F37" w:rsidRDefault="00A56180">
            <w:pPr>
              <w:pStyle w:val="TableRow"/>
              <w:rPr>
                <w:color w:val="000000"/>
              </w:rPr>
            </w:pPr>
            <w:r>
              <w:rPr>
                <w:color w:val="000000"/>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C" w14:textId="77777777" w:rsidR="004D3F37" w:rsidRDefault="00A56180">
            <w:pPr>
              <w:pStyle w:val="TableRow"/>
              <w:rPr>
                <w:color w:val="000000"/>
              </w:rPr>
            </w:pPr>
            <w:r>
              <w:rPr>
                <w:color w:val="000000"/>
              </w:rPr>
              <w:t>Adjudicates where schools forum does not agree LA proposal</w:t>
            </w:r>
          </w:p>
        </w:tc>
      </w:tr>
      <w:tr w:rsidR="004D3F37" w14:paraId="612F85B2"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E" w14:textId="77777777" w:rsidR="004D3F37" w:rsidRDefault="00A56180">
            <w:r>
              <w:rPr>
                <w:color w:val="000000"/>
              </w:rPr>
              <w:t>A</w:t>
            </w:r>
            <w:r>
              <w:t xml:space="preserve">ny brought forward deficit on de-delegated services which is to be met by the overall schools budget.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AF" w14:textId="77777777" w:rsidR="004D3F37" w:rsidRDefault="00A56180">
            <w:pPr>
              <w:pStyle w:val="TableRow"/>
              <w:rPr>
                <w:color w:val="000000"/>
              </w:rPr>
            </w:pPr>
            <w:r>
              <w:rPr>
                <w:color w:val="000000"/>
              </w:rPr>
              <w:t>Proposes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0" w14:textId="77777777" w:rsidR="004D3F37" w:rsidRDefault="00A56180">
            <w:pPr>
              <w:pStyle w:val="TableRow"/>
              <w:rPr>
                <w:color w:val="000000"/>
              </w:rPr>
            </w:pPr>
            <w:r>
              <w:rPr>
                <w:color w:val="000000"/>
              </w:rPr>
              <w:t>Decides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1" w14:textId="77777777" w:rsidR="004D3F37" w:rsidRDefault="00A56180">
            <w:pPr>
              <w:pStyle w:val="TableRow"/>
              <w:rPr>
                <w:color w:val="000000"/>
              </w:rPr>
            </w:pPr>
            <w:r>
              <w:rPr>
                <w:color w:val="000000"/>
              </w:rPr>
              <w:t xml:space="preserve">Adjudicates where schools forum does not agree LA </w:t>
            </w:r>
            <w:r>
              <w:rPr>
                <w:color w:val="000000"/>
              </w:rPr>
              <w:t>proposal</w:t>
            </w:r>
          </w:p>
        </w:tc>
      </w:tr>
      <w:tr w:rsidR="004D3F37" w14:paraId="612F85B7"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3" w14:textId="77777777" w:rsidR="004D3F37" w:rsidRDefault="00A56180">
            <w:pPr>
              <w:pStyle w:val="TableRow"/>
              <w:rPr>
                <w:color w:val="000000"/>
              </w:rPr>
            </w:pPr>
            <w:r>
              <w:rPr>
                <w:color w:val="000000"/>
              </w:rPr>
              <w:t>Scheme of financial management changes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4" w14:textId="77777777" w:rsidR="004D3F37" w:rsidRDefault="00A56180">
            <w:pPr>
              <w:pStyle w:val="TableRow"/>
              <w:rPr>
                <w:color w:val="000000"/>
              </w:rPr>
            </w:pPr>
            <w:r>
              <w:rPr>
                <w:color w:val="000000"/>
              </w:rPr>
              <w:t>Proposes and consults the governing body and Head of every school</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5" w14:textId="77777777" w:rsidR="004D3F37" w:rsidRDefault="00A56180">
            <w:pPr>
              <w:pStyle w:val="TableRow"/>
              <w:rPr>
                <w:color w:val="000000"/>
              </w:rPr>
            </w:pPr>
            <w:r>
              <w:rPr>
                <w:color w:val="000000"/>
              </w:rPr>
              <w:t>Approves (schools members only)</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6" w14:textId="77777777" w:rsidR="004D3F37" w:rsidRDefault="00A56180">
            <w:pPr>
              <w:pStyle w:val="TableRow"/>
              <w:rPr>
                <w:color w:val="000000"/>
              </w:rPr>
            </w:pPr>
            <w:r>
              <w:rPr>
                <w:color w:val="000000"/>
              </w:rPr>
              <w:t>Adjudicates where schools forum does not agree LA proposal</w:t>
            </w:r>
          </w:p>
        </w:tc>
      </w:tr>
      <w:tr w:rsidR="004D3F37" w14:paraId="612F85BC"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8" w14:textId="77777777" w:rsidR="004D3F37" w:rsidRDefault="00A56180">
            <w:r>
              <w:rPr>
                <w:color w:val="000000"/>
              </w:rPr>
              <w:t>Membership: length of office of members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9" w14:textId="77777777" w:rsidR="004D3F37" w:rsidRDefault="00A56180">
            <w:pPr>
              <w:pStyle w:val="TableRow"/>
              <w:rPr>
                <w:color w:val="000000"/>
              </w:rPr>
            </w:pPr>
            <w:r>
              <w:rPr>
                <w:color w:val="000000"/>
              </w:rPr>
              <w:t>Decides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A" w14:textId="77777777" w:rsidR="004D3F37" w:rsidRDefault="00A56180">
            <w:pPr>
              <w:pStyle w:val="TableRow"/>
              <w:rPr>
                <w:color w:val="000000"/>
              </w:rPr>
            </w:pPr>
            <w:r>
              <w:rPr>
                <w:color w:val="000000"/>
              </w:rPr>
              <w:t>N</w:t>
            </w:r>
            <w:r>
              <w:rPr>
                <w:color w:val="000000"/>
              </w:rPr>
              <w:t>one (but good practice would suggest that they gave a view)</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B" w14:textId="77777777" w:rsidR="004D3F37" w:rsidRDefault="00A56180">
            <w:pPr>
              <w:pStyle w:val="TableRow"/>
              <w:rPr>
                <w:color w:val="000000"/>
              </w:rPr>
            </w:pPr>
            <w:r>
              <w:rPr>
                <w:color w:val="000000"/>
              </w:rPr>
              <w:t>None</w:t>
            </w:r>
          </w:p>
        </w:tc>
      </w:tr>
      <w:tr w:rsidR="004D3F37" w14:paraId="612F85C1"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D" w14:textId="77777777" w:rsidR="004D3F37" w:rsidRDefault="00A56180">
            <w:pPr>
              <w:pStyle w:val="TableRow"/>
              <w:rPr>
                <w:color w:val="000000"/>
              </w:rPr>
            </w:pPr>
            <w:r>
              <w:rPr>
                <w:color w:val="000000"/>
              </w:rPr>
              <w:t>Voting procedures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E" w14:textId="77777777" w:rsidR="004D3F37" w:rsidRDefault="00A56180">
            <w:pPr>
              <w:pStyle w:val="TableRow"/>
              <w:rPr>
                <w:color w:val="000000"/>
              </w:rPr>
            </w:pPr>
            <w:r>
              <w:rPr>
                <w:color w:val="000000"/>
              </w:rPr>
              <w:t>None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BF" w14:textId="77777777" w:rsidR="004D3F37" w:rsidRDefault="00A56180">
            <w:pPr>
              <w:pStyle w:val="TableRow"/>
              <w:rPr>
                <w:color w:val="000000"/>
              </w:rPr>
            </w:pPr>
            <w:r>
              <w:rPr>
                <w:color w:val="000000"/>
              </w:rPr>
              <w:t>Determine voting procedures</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C0" w14:textId="77777777" w:rsidR="004D3F37" w:rsidRDefault="00A56180">
            <w:pPr>
              <w:pStyle w:val="TableRow"/>
              <w:rPr>
                <w:color w:val="000000"/>
              </w:rPr>
            </w:pPr>
            <w:r>
              <w:rPr>
                <w:color w:val="000000"/>
              </w:rPr>
              <w:t>None</w:t>
            </w:r>
          </w:p>
        </w:tc>
      </w:tr>
      <w:tr w:rsidR="004D3F37" w14:paraId="612F85C6" w14:textId="77777777">
        <w:tblPrEx>
          <w:tblCellMar>
            <w:top w:w="0" w:type="dxa"/>
            <w:bottom w:w="0" w:type="dxa"/>
          </w:tblCellMar>
        </w:tblPrEx>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C2" w14:textId="77777777" w:rsidR="004D3F37" w:rsidRDefault="00A56180">
            <w:pPr>
              <w:pStyle w:val="TableRow"/>
              <w:rPr>
                <w:color w:val="000000"/>
              </w:rPr>
            </w:pPr>
            <w:r>
              <w:rPr>
                <w:color w:val="000000"/>
              </w:rPr>
              <w:t>Chair of schools forum</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C3" w14:textId="77777777" w:rsidR="004D3F37" w:rsidRDefault="00A56180">
            <w:pPr>
              <w:pStyle w:val="TableRow"/>
              <w:rPr>
                <w:color w:val="000000"/>
              </w:rPr>
            </w:pPr>
            <w:r>
              <w:rPr>
                <w:color w:val="000000"/>
              </w:rPr>
              <w:t>Facilitates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C4" w14:textId="77777777" w:rsidR="004D3F37" w:rsidRDefault="00A56180">
            <w:pPr>
              <w:pStyle w:val="TableRow"/>
            </w:pPr>
            <w:r>
              <w:rPr>
                <w:color w:val="000000"/>
              </w:rPr>
              <w:t xml:space="preserve">Elects </w:t>
            </w:r>
            <w:r>
              <w:rPr>
                <w:iCs/>
                <w:color w:val="000000"/>
              </w:rPr>
              <w:t>(may not be an elected member of the Council or officer)</w:t>
            </w:r>
          </w:p>
        </w:tc>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85C5" w14:textId="77777777" w:rsidR="004D3F37" w:rsidRDefault="00A56180">
            <w:pPr>
              <w:pStyle w:val="TableRow"/>
              <w:rPr>
                <w:color w:val="000000"/>
              </w:rPr>
            </w:pPr>
            <w:r>
              <w:rPr>
                <w:color w:val="000000"/>
              </w:rPr>
              <w:t>None</w:t>
            </w:r>
          </w:p>
        </w:tc>
      </w:tr>
      <w:bookmarkEnd w:id="3"/>
      <w:bookmarkEnd w:id="4"/>
    </w:tbl>
    <w:p w14:paraId="612F85C7" w14:textId="77777777" w:rsidR="004D3F37" w:rsidRDefault="004D3F37">
      <w:pPr>
        <w:rPr>
          <w:sz w:val="2"/>
          <w:szCs w:val="2"/>
        </w:rPr>
      </w:pPr>
    </w:p>
    <w:sectPr w:rsidR="004D3F37">
      <w:headerReference w:type="default" r:id="rId12"/>
      <w:footerReference w:type="default" r:id="rId13"/>
      <w:pgSz w:w="16838" w:h="11906" w:orient="landscape"/>
      <w:pgMar w:top="1134"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F854C" w14:textId="77777777" w:rsidR="00000000" w:rsidRDefault="00A56180">
      <w:pPr>
        <w:spacing w:after="0" w:line="240" w:lineRule="auto"/>
      </w:pPr>
      <w:r>
        <w:separator/>
      </w:r>
    </w:p>
  </w:endnote>
  <w:endnote w:type="continuationSeparator" w:id="0">
    <w:p w14:paraId="612F854E" w14:textId="77777777" w:rsidR="00000000" w:rsidRDefault="00A56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8552" w14:textId="77777777" w:rsidR="007243CA" w:rsidRDefault="00A56180">
    <w:pPr>
      <w:pStyle w:val="Footer"/>
      <w:tabs>
        <w:tab w:val="clear" w:pos="4513"/>
        <w:tab w:val="clear" w:pos="9026"/>
        <w:tab w:val="right" w:pos="14459"/>
      </w:tabs>
    </w:pPr>
    <w:r>
      <w:t>Published September 2017</w:t>
    </w:r>
    <w:r>
      <w:tab/>
    </w: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F8548" w14:textId="77777777" w:rsidR="00000000" w:rsidRDefault="00A56180">
      <w:pPr>
        <w:spacing w:after="0" w:line="240" w:lineRule="auto"/>
      </w:pPr>
      <w:r>
        <w:rPr>
          <w:color w:val="000000"/>
        </w:rPr>
        <w:separator/>
      </w:r>
    </w:p>
  </w:footnote>
  <w:footnote w:type="continuationSeparator" w:id="0">
    <w:p w14:paraId="612F854A" w14:textId="77777777" w:rsidR="00000000" w:rsidRDefault="00A56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8550" w14:textId="77777777" w:rsidR="007243CA" w:rsidRDefault="00A56180">
    <w:pPr>
      <w:pStyle w:val="Header"/>
      <w:rPr>
        <w:b/>
      </w:rPr>
    </w:pPr>
    <w:r>
      <w:rPr>
        <w:b/>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9BA"/>
    <w:multiLevelType w:val="multilevel"/>
    <w:tmpl w:val="31FE3B22"/>
    <w:styleLink w:val="LFO13"/>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0CAA1579"/>
    <w:multiLevelType w:val="multilevel"/>
    <w:tmpl w:val="FFC60358"/>
    <w:styleLink w:val="LFO15"/>
    <w:lvl w:ilvl="0">
      <w:numFmt w:val="bullet"/>
      <w:pStyle w:val="ListBullet"/>
      <w:lvlText w:val=""/>
      <w:lvlJc w:val="left"/>
      <w:pPr>
        <w:ind w:left="720" w:hanging="360"/>
      </w:pPr>
      <w:rPr>
        <w:rFonts w:ascii="Symbol" w:hAnsi="Symbol"/>
        <w:color w:val="0D0D0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BE45C3"/>
    <w:multiLevelType w:val="multilevel"/>
    <w:tmpl w:val="33B27C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3F7D76"/>
    <w:multiLevelType w:val="multilevel"/>
    <w:tmpl w:val="D57EE124"/>
    <w:styleLink w:val="LFO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5743792"/>
    <w:multiLevelType w:val="multilevel"/>
    <w:tmpl w:val="181C33B0"/>
    <w:styleLink w:val="LFO1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8772FA5"/>
    <w:multiLevelType w:val="multilevel"/>
    <w:tmpl w:val="2802580A"/>
    <w:styleLink w:val="LFO1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1A30474A"/>
    <w:multiLevelType w:val="multilevel"/>
    <w:tmpl w:val="3230B266"/>
    <w:styleLink w:val="LFO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0120FA3"/>
    <w:multiLevelType w:val="multilevel"/>
    <w:tmpl w:val="0CA0B988"/>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2.1.%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0A2175B"/>
    <w:multiLevelType w:val="multilevel"/>
    <w:tmpl w:val="7D188F0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0CE3C96"/>
    <w:multiLevelType w:val="multilevel"/>
    <w:tmpl w:val="FEDA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40E6B55"/>
    <w:multiLevelType w:val="multilevel"/>
    <w:tmpl w:val="C53E6C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D1726D"/>
    <w:multiLevelType w:val="multilevel"/>
    <w:tmpl w:val="3A820A5C"/>
    <w:styleLink w:val="LFO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66F08D3"/>
    <w:multiLevelType w:val="multilevel"/>
    <w:tmpl w:val="6A3E3E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17E37F4"/>
    <w:multiLevelType w:val="multilevel"/>
    <w:tmpl w:val="7FC64856"/>
    <w:styleLink w:val="LFO31"/>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43A57"/>
    <w:multiLevelType w:val="multilevel"/>
    <w:tmpl w:val="9698C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9AE539A"/>
    <w:multiLevelType w:val="multilevel"/>
    <w:tmpl w:val="15B4E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B245F5A"/>
    <w:multiLevelType w:val="multilevel"/>
    <w:tmpl w:val="A3CE7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8E430B"/>
    <w:multiLevelType w:val="multilevel"/>
    <w:tmpl w:val="6FE4070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FF81AD6"/>
    <w:multiLevelType w:val="multilevel"/>
    <w:tmpl w:val="955C8616"/>
    <w:styleLink w:val="LFO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52075E0"/>
    <w:multiLevelType w:val="multilevel"/>
    <w:tmpl w:val="AF7EFD7E"/>
    <w:styleLink w:val="LFO27"/>
    <w:lvl w:ilvl="0">
      <w:start w:val="1"/>
      <w:numFmt w:val="lowerLetter"/>
      <w:pStyle w:val="Lettere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071A80"/>
    <w:multiLevelType w:val="multilevel"/>
    <w:tmpl w:val="9398BA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DD61FB7"/>
    <w:multiLevelType w:val="multilevel"/>
    <w:tmpl w:val="C54EEC1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0BD090D"/>
    <w:multiLevelType w:val="multilevel"/>
    <w:tmpl w:val="F0B27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C80DFD"/>
    <w:multiLevelType w:val="multilevel"/>
    <w:tmpl w:val="BAC229F6"/>
    <w:styleLink w:val="LFO7"/>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DF51206"/>
    <w:multiLevelType w:val="multilevel"/>
    <w:tmpl w:val="29CE2BB4"/>
    <w:styleLink w:val="LFO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73722242"/>
    <w:multiLevelType w:val="multilevel"/>
    <w:tmpl w:val="C6AE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7170A07"/>
    <w:multiLevelType w:val="multilevel"/>
    <w:tmpl w:val="ADEA647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7B238B4"/>
    <w:multiLevelType w:val="multilevel"/>
    <w:tmpl w:val="3A202C34"/>
    <w:styleLink w:val="LFO1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6"/>
  </w:num>
  <w:num w:numId="2">
    <w:abstractNumId w:val="8"/>
  </w:num>
  <w:num w:numId="3">
    <w:abstractNumId w:val="17"/>
  </w:num>
  <w:num w:numId="4">
    <w:abstractNumId w:val="21"/>
  </w:num>
  <w:num w:numId="5">
    <w:abstractNumId w:val="10"/>
  </w:num>
  <w:num w:numId="6">
    <w:abstractNumId w:val="7"/>
  </w:num>
  <w:num w:numId="7">
    <w:abstractNumId w:val="6"/>
  </w:num>
  <w:num w:numId="8">
    <w:abstractNumId w:val="18"/>
  </w:num>
  <w:num w:numId="9">
    <w:abstractNumId w:val="11"/>
  </w:num>
  <w:num w:numId="10">
    <w:abstractNumId w:val="23"/>
  </w:num>
  <w:num w:numId="11">
    <w:abstractNumId w:val="3"/>
  </w:num>
  <w:num w:numId="12">
    <w:abstractNumId w:val="24"/>
  </w:num>
  <w:num w:numId="13">
    <w:abstractNumId w:val="27"/>
  </w:num>
  <w:num w:numId="14">
    <w:abstractNumId w:val="4"/>
  </w:num>
  <w:num w:numId="15">
    <w:abstractNumId w:val="5"/>
  </w:num>
  <w:num w:numId="16">
    <w:abstractNumId w:val="0"/>
  </w:num>
  <w:num w:numId="17">
    <w:abstractNumId w:val="1"/>
  </w:num>
  <w:num w:numId="18">
    <w:abstractNumId w:val="19"/>
  </w:num>
  <w:num w:numId="19">
    <w:abstractNumId w:val="13"/>
  </w:num>
  <w:num w:numId="20">
    <w:abstractNumId w:val="22"/>
  </w:num>
  <w:num w:numId="21">
    <w:abstractNumId w:val="9"/>
  </w:num>
  <w:num w:numId="22">
    <w:abstractNumId w:val="15"/>
  </w:num>
  <w:num w:numId="23">
    <w:abstractNumId w:val="14"/>
  </w:num>
  <w:num w:numId="24">
    <w:abstractNumId w:val="20"/>
  </w:num>
  <w:num w:numId="25">
    <w:abstractNumId w:val="12"/>
  </w:num>
  <w:num w:numId="26">
    <w:abstractNumId w:val="2"/>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3F37"/>
    <w:rsid w:val="004D3F37"/>
    <w:rsid w:val="00A5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8546"/>
  <w15:docId w15:val="{B60DB12C-3921-4E70-9743-5F71F6D5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sz w:val="24"/>
      <w:szCs w:val="24"/>
    </w:rPr>
  </w:style>
  <w:style w:type="paragraph" w:styleId="Heading1">
    <w:name w:val="heading 1"/>
    <w:basedOn w:val="Heading2"/>
    <w:next w:val="Normal"/>
    <w:uiPriority w:val="9"/>
    <w:qFormat/>
    <w:pPr>
      <w:outlineLvl w:val="0"/>
    </w:pPr>
  </w:style>
  <w:style w:type="paragraph" w:styleId="Heading2">
    <w:name w:val="heading 2"/>
    <w:basedOn w:val="Normal"/>
    <w:next w:val="Normal"/>
    <w:uiPriority w:val="9"/>
    <w:semiHidden/>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semiHidden/>
    <w:unhideWhenUsed/>
    <w:qFormat/>
    <w:pPr>
      <w:keepNext/>
      <w:spacing w:before="360" w:line="240" w:lineRule="auto"/>
      <w:outlineLvl w:val="2"/>
    </w:pPr>
    <w:rPr>
      <w:b/>
      <w:bCs/>
      <w:color w:val="104F75"/>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rFonts w:ascii="Arial" w:hAnsi="Arial" w:cs="Arial"/>
      <w:b/>
      <w:color w:val="104F75"/>
      <w:sz w:val="36"/>
      <w:szCs w:val="24"/>
      <w:lang w:eastAsia="en-US"/>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color w:val="0000FF"/>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Title"/>
    <w:pPr>
      <w:spacing w:after="240"/>
    </w:pPr>
  </w:style>
  <w:style w:type="character" w:customStyle="1" w:styleId="TitleTextChar">
    <w:name w:val="TitleText Char"/>
    <w:rPr>
      <w:b/>
      <w:color w:val="104F75"/>
      <w:sz w:val="92"/>
      <w:szCs w:val="92"/>
    </w:rPr>
  </w:style>
  <w:style w:type="paragraph" w:customStyle="1" w:styleId="SubtitleText">
    <w:name w:val="SubtitleText"/>
    <w:basedOn w:val="Normal"/>
    <w:pPr>
      <w:spacing w:after="1520" w:line="240" w:lineRule="auto"/>
    </w:pPr>
    <w:rPr>
      <w:rFonts w:cs="Arial"/>
      <w:b/>
      <w:color w:val="104F75"/>
      <w:sz w:val="48"/>
      <w:szCs w:val="48"/>
    </w:rPr>
  </w:style>
  <w:style w:type="character" w:customStyle="1" w:styleId="SubtitleTextChar">
    <w:name w:val="SubtitleText Char"/>
    <w:rPr>
      <w:rFonts w:cs="Arial"/>
      <w:b/>
      <w:color w:val="104F75"/>
      <w:sz w:val="48"/>
      <w:szCs w:val="48"/>
    </w:rPr>
  </w:style>
  <w:style w:type="paragraph" w:customStyle="1" w:styleId="DfESOutNumbered1">
    <w:name w:val="DfESOutNumbered1"/>
    <w:pPr>
      <w:numPr>
        <w:numId w:val="6"/>
      </w:numPr>
      <w:suppressAutoHyphens/>
      <w:spacing w:after="120" w:line="288" w:lineRule="auto"/>
    </w:pPr>
    <w:rPr>
      <w:sz w:val="24"/>
      <w:szCs w:val="24"/>
    </w:r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2"/>
    </w:pPr>
  </w:style>
  <w:style w:type="paragraph" w:customStyle="1" w:styleId="CopyrightBox">
    <w:name w:val="CopyrightBox"/>
    <w:basedOn w:val="Normal"/>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Bibliography">
    <w:name w:val="Bibliography"/>
    <w:basedOn w:val="Normal"/>
    <w:next w:val="Normal"/>
  </w:style>
  <w:style w:type="paragraph" w:styleId="BlockText">
    <w:name w:val="Block Text"/>
    <w:basedOn w:val="Normal"/>
    <w:pPr>
      <w:pBdr>
        <w:top w:val="single" w:sz="2" w:space="10" w:color="104F75"/>
        <w:left w:val="single" w:sz="2" w:space="10" w:color="104F75"/>
        <w:bottom w:val="single" w:sz="2" w:space="10" w:color="104F75"/>
        <w:right w:val="single" w:sz="2" w:space="10" w:color="104F75"/>
      </w:pBdr>
      <w:ind w:left="1152" w:right="1152"/>
    </w:pPr>
    <w:rPr>
      <w:i/>
      <w:iCs/>
      <w:color w:val="104F75"/>
    </w:rPr>
  </w:style>
  <w:style w:type="paragraph" w:styleId="Title">
    <w:name w:val="Title"/>
    <w:basedOn w:val="Normal"/>
    <w:next w:val="Normal"/>
    <w:uiPriority w:val="10"/>
    <w:qFormat/>
    <w:pPr>
      <w:spacing w:before="3600" w:after="0" w:line="240" w:lineRule="auto"/>
    </w:pPr>
    <w:rPr>
      <w:b/>
      <w:color w:val="104F75"/>
      <w:sz w:val="92"/>
      <w:szCs w:val="92"/>
    </w:rPr>
  </w:style>
  <w:style w:type="character" w:customStyle="1" w:styleId="TitleChar">
    <w:name w:val="Title Char"/>
    <w:rPr>
      <w:b/>
      <w:color w:val="104F75"/>
      <w:sz w:val="92"/>
      <w:szCs w:val="92"/>
    </w:rPr>
  </w:style>
  <w:style w:type="paragraph" w:styleId="TableofFigures">
    <w:name w:val="table of figures"/>
    <w:basedOn w:val="Normal"/>
    <w:next w:val="Normal"/>
  </w:style>
  <w:style w:type="paragraph" w:customStyle="1" w:styleId="TOCHeader">
    <w:name w:val="TOC Header"/>
    <w:basedOn w:val="Normal"/>
    <w:rPr>
      <w:b/>
      <w:color w:val="104F75"/>
      <w:sz w:val="36"/>
      <w:szCs w:val="36"/>
    </w:rPr>
  </w:style>
  <w:style w:type="character" w:customStyle="1" w:styleId="TOCHeaderChar">
    <w:name w:val="TOC Header Char"/>
    <w:rPr>
      <w:b/>
      <w:color w:val="104F75"/>
      <w:sz w:val="36"/>
      <w:szCs w:val="36"/>
    </w:rPr>
  </w:style>
  <w:style w:type="paragraph" w:styleId="BodyText2">
    <w:name w:val="Body Text 2"/>
    <w:basedOn w:val="Normal"/>
    <w:pPr>
      <w:spacing w:after="120" w:line="480" w:lineRule="auto"/>
    </w:pPr>
  </w:style>
  <w:style w:type="character" w:customStyle="1" w:styleId="DfESOutNumbered1Char">
    <w:name w:val="DfESOutNumbered1 Char"/>
    <w:rPr>
      <w:sz w:val="24"/>
      <w:szCs w:val="24"/>
    </w:rPr>
  </w:style>
  <w:style w:type="paragraph" w:styleId="ListParagraph">
    <w:name w:val="List Paragraph"/>
    <w:basedOn w:val="Normal"/>
    <w:pPr>
      <w:numPr>
        <w:numId w:val="19"/>
      </w:numPr>
      <w:spacing w:after="120"/>
    </w:pPr>
    <w:rPr>
      <w:color w:val="000000"/>
    </w:r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character" w:customStyle="1" w:styleId="BodyText2Char">
    <w:name w:val="Body Text 2 Char"/>
    <w:basedOn w:val="DefaultParagraphFont"/>
    <w:rPr>
      <w:sz w:val="24"/>
      <w:szCs w:val="24"/>
    </w:rPr>
  </w:style>
  <w:style w:type="paragraph" w:styleId="BodyText3">
    <w:name w:val="Body Text 3"/>
    <w:basedOn w:val="Normal"/>
    <w:pPr>
      <w:spacing w:after="120"/>
    </w:pPr>
    <w:rPr>
      <w:sz w:val="16"/>
      <w:szCs w:val="16"/>
    </w:rPr>
  </w:style>
  <w:style w:type="paragraph" w:customStyle="1" w:styleId="TableHeader">
    <w:name w:val="TableHeader"/>
    <w:basedOn w:val="Normal"/>
    <w:pPr>
      <w:spacing w:after="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3Char">
    <w:name w:val="Body Text 3 Char"/>
    <w:basedOn w:val="DefaultParagraphFont"/>
    <w:rPr>
      <w:sz w:val="16"/>
      <w:szCs w:val="16"/>
    </w:rPr>
  </w:style>
  <w:style w:type="paragraph" w:customStyle="1" w:styleId="TableRow">
    <w:name w:val="TableRow"/>
    <w:basedOn w:val="Normal"/>
    <w:pPr>
      <w:spacing w:after="0"/>
    </w:pPr>
  </w:style>
  <w:style w:type="paragraph" w:styleId="BodyTextFirstIndent">
    <w:name w:val="Body Text First Indent"/>
    <w:basedOn w:val="BodyText"/>
    <w:pPr>
      <w:spacing w:after="240"/>
      <w:ind w:firstLine="360"/>
    </w:p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customStyle="1" w:styleId="BodyTextFirstIndentChar">
    <w:name w:val="Body Text First Indent Char"/>
    <w:basedOn w:val="BodyTextChar"/>
    <w:rPr>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ColouredBoxHeadline">
    <w:name w:val="Coloured Box Headline"/>
    <w:basedOn w:val="Normal"/>
    <w:pPr>
      <w:spacing w:before="120"/>
    </w:pPr>
    <w:rPr>
      <w:b/>
      <w:bCs/>
      <w:sz w:val="28"/>
      <w:szCs w:val="20"/>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sz w:val="24"/>
      <w:szCs w:val="24"/>
    </w:rPr>
  </w:style>
  <w:style w:type="paragraph" w:styleId="BodyTextFirstIndent2">
    <w:name w:val="Body Text First Indent 2"/>
    <w:basedOn w:val="BodyTextIndent"/>
    <w:pPr>
      <w:spacing w:after="240"/>
      <w:ind w:left="360" w:firstLine="360"/>
    </w:pPr>
  </w:style>
  <w:style w:type="character" w:customStyle="1" w:styleId="BodyTextFirstIndent2Char">
    <w:name w:val="Body Text First Indent 2 Char"/>
    <w:basedOn w:val="BodyTextIndentChar"/>
    <w:rPr>
      <w:sz w:val="24"/>
      <w:szCs w:val="24"/>
    </w:rPr>
  </w:style>
  <w:style w:type="paragraph" w:styleId="Date">
    <w:name w:val="Date"/>
    <w:basedOn w:val="Normal"/>
    <w:next w:val="Normal"/>
    <w:rPr>
      <w:b/>
      <w:color w:val="1F497D"/>
      <w:sz w:val="44"/>
      <w:szCs w:val="44"/>
    </w:rPr>
  </w:style>
  <w:style w:type="character" w:customStyle="1" w:styleId="DateChar">
    <w:name w:val="Date Char"/>
    <w:basedOn w:val="DefaultParagraphFont"/>
    <w:rPr>
      <w:b/>
      <w:color w:val="1F497D"/>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TableRowRight">
    <w:name w:val="TableRowRight"/>
    <w:basedOn w:val="TableRow"/>
    <w:pPr>
      <w:jc w:val="right"/>
    </w:pPr>
    <w:rPr>
      <w:szCs w:val="20"/>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basedOn w:val="DefaultParagraphFont"/>
    <w:rPr>
      <w:sz w:val="16"/>
      <w:szCs w:val="16"/>
    </w:rPr>
  </w:style>
  <w:style w:type="character" w:styleId="BookTitle">
    <w:name w:val="Book Title"/>
    <w:basedOn w:val="DefaultParagraphFont"/>
    <w:rPr>
      <w:b/>
      <w:bCs/>
      <w:smallCaps/>
      <w:spacing w:val="5"/>
    </w:rPr>
  </w:style>
  <w:style w:type="paragraph" w:styleId="Closing">
    <w:name w:val="Closing"/>
    <w:basedOn w:val="Normal"/>
    <w:pPr>
      <w:spacing w:after="0" w:line="240" w:lineRule="auto"/>
      <w:ind w:left="4252"/>
    </w:pPr>
  </w:style>
  <w:style w:type="character" w:customStyle="1" w:styleId="ClosingChar">
    <w:name w:val="Closing Char"/>
    <w:basedOn w:val="DefaultParagraphFont"/>
    <w:rPr>
      <w:sz w:val="24"/>
      <w:szCs w:val="24"/>
    </w:rPr>
  </w:style>
  <w:style w:type="paragraph" w:styleId="DocumentMap">
    <w:name w:val="Document Map"/>
    <w:basedOn w:val="Normal"/>
    <w:pPr>
      <w:spacing w:after="0" w:line="240" w:lineRule="auto"/>
    </w:pPr>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rPr>
      <w:sz w:val="24"/>
      <w:szCs w:val="24"/>
    </w:rPr>
  </w:style>
  <w:style w:type="character" w:styleId="Emphasis">
    <w:name w:val="Emphasis"/>
    <w:basedOn w:val="DefaultParagraphFont"/>
    <w:rPr>
      <w:i/>
      <w:iCs/>
    </w:rPr>
  </w:style>
  <w:style w:type="paragraph" w:styleId="EnvelopeAddress">
    <w:name w:val="envelope address"/>
    <w:basedOn w:val="Normal"/>
    <w:pPr>
      <w:spacing w:after="0" w:line="240" w:lineRule="auto"/>
      <w:ind w:left="2880"/>
    </w:pPr>
  </w:style>
  <w:style w:type="paragraph" w:styleId="EnvelopeReturn">
    <w:name w:val="envelope return"/>
    <w:basedOn w:val="Normal"/>
    <w:pPr>
      <w:spacing w:after="0" w:line="240" w:lineRule="auto"/>
    </w:pPr>
    <w:rPr>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pPr>
      <w:spacing w:after="0" w:line="240" w:lineRule="auto"/>
    </w:pPr>
    <w:rPr>
      <w:rFonts w:ascii="Consolas" w:hAnsi="Consolas"/>
      <w:sz w:val="20"/>
      <w:szCs w:val="20"/>
    </w:rPr>
  </w:style>
  <w:style w:type="character" w:customStyle="1" w:styleId="HTMLPreformattedChar">
    <w:name w:val="HTML Preformatted Char"/>
    <w:basedOn w:val="DefaultParagraphFont"/>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paragraph" w:styleId="Index1">
    <w:name w:val="index 1"/>
    <w:basedOn w:val="Normal"/>
    <w:next w:val="Normal"/>
    <w:autoRedefine/>
    <w:pPr>
      <w:spacing w:after="0" w:line="240" w:lineRule="auto"/>
      <w:ind w:left="240" w:hanging="240"/>
    </w:pPr>
  </w:style>
  <w:style w:type="paragraph" w:styleId="Index2">
    <w:name w:val="index 2"/>
    <w:basedOn w:val="Normal"/>
    <w:next w:val="Normal"/>
    <w:autoRedefine/>
    <w:pPr>
      <w:spacing w:after="0" w:line="240" w:lineRule="auto"/>
      <w:ind w:left="480" w:hanging="240"/>
    </w:pPr>
  </w:style>
  <w:style w:type="paragraph" w:styleId="Index3">
    <w:name w:val="index 3"/>
    <w:basedOn w:val="Normal"/>
    <w:next w:val="Normal"/>
    <w:autoRedefine/>
    <w:pPr>
      <w:spacing w:after="0" w:line="240" w:lineRule="auto"/>
      <w:ind w:left="720" w:hanging="240"/>
    </w:pPr>
  </w:style>
  <w:style w:type="paragraph" w:styleId="Index4">
    <w:name w:val="index 4"/>
    <w:basedOn w:val="Normal"/>
    <w:next w:val="Normal"/>
    <w:autoRedefine/>
    <w:pPr>
      <w:spacing w:after="0" w:line="240" w:lineRule="auto"/>
      <w:ind w:left="960" w:hanging="240"/>
    </w:pPr>
  </w:style>
  <w:style w:type="paragraph" w:styleId="Index5">
    <w:name w:val="index 5"/>
    <w:basedOn w:val="Normal"/>
    <w:next w:val="Normal"/>
    <w:autoRedefine/>
    <w:pPr>
      <w:spacing w:after="0" w:line="240" w:lineRule="auto"/>
      <w:ind w:left="1200" w:hanging="240"/>
    </w:pPr>
  </w:style>
  <w:style w:type="paragraph" w:styleId="Index6">
    <w:name w:val="index 6"/>
    <w:basedOn w:val="Normal"/>
    <w:next w:val="Normal"/>
    <w:autoRedefine/>
    <w:pPr>
      <w:spacing w:after="0" w:line="240" w:lineRule="auto"/>
      <w:ind w:left="1440" w:hanging="240"/>
    </w:pPr>
  </w:style>
  <w:style w:type="paragraph" w:styleId="Index7">
    <w:name w:val="index 7"/>
    <w:basedOn w:val="Normal"/>
    <w:next w:val="Normal"/>
    <w:autoRedefine/>
    <w:pPr>
      <w:spacing w:after="0" w:line="240" w:lineRule="auto"/>
      <w:ind w:left="1680" w:hanging="240"/>
    </w:pPr>
  </w:style>
  <w:style w:type="paragraph" w:styleId="Index8">
    <w:name w:val="index 8"/>
    <w:basedOn w:val="Normal"/>
    <w:next w:val="Normal"/>
    <w:autoRedefine/>
    <w:pPr>
      <w:spacing w:after="0" w:line="240" w:lineRule="auto"/>
      <w:ind w:left="1920" w:hanging="240"/>
    </w:pPr>
  </w:style>
  <w:style w:type="paragraph" w:styleId="Index9">
    <w:name w:val="index 9"/>
    <w:basedOn w:val="Normal"/>
    <w:next w:val="Normal"/>
    <w:autoRedefine/>
    <w:pPr>
      <w:spacing w:after="0" w:line="240" w:lineRule="auto"/>
      <w:ind w:left="2160" w:hanging="240"/>
    </w:pPr>
  </w:style>
  <w:style w:type="paragraph" w:styleId="IndexHeading">
    <w:name w:val="index heading"/>
    <w:basedOn w:val="Normal"/>
    <w:next w:val="Index1"/>
    <w:rPr>
      <w:b/>
      <w:bCs/>
    </w:rPr>
  </w:style>
  <w:style w:type="character" w:styleId="IntenseEmphasis">
    <w:name w:val="Intense Emphasis"/>
    <w:basedOn w:val="DefaultParagraphFont"/>
    <w:rPr>
      <w:b/>
      <w:bCs/>
      <w:i/>
      <w:iCs/>
      <w:color w:val="104F75"/>
    </w:rPr>
  </w:style>
  <w:style w:type="paragraph" w:styleId="IntenseQuote">
    <w:name w:val="Intense Quote"/>
    <w:basedOn w:val="Normal"/>
    <w:next w:val="Normal"/>
    <w:pPr>
      <w:pBdr>
        <w:bottom w:val="single" w:sz="4" w:space="4" w:color="104F75"/>
      </w:pBdr>
      <w:spacing w:before="200" w:after="280"/>
      <w:ind w:left="936" w:right="936"/>
    </w:pPr>
    <w:rPr>
      <w:b/>
      <w:bCs/>
      <w:i/>
      <w:iCs/>
      <w:color w:val="104F75"/>
    </w:rPr>
  </w:style>
  <w:style w:type="character" w:customStyle="1" w:styleId="IntenseQuoteChar">
    <w:name w:val="Intense Quote Char"/>
    <w:basedOn w:val="DefaultParagraphFont"/>
    <w:rPr>
      <w:b/>
      <w:bCs/>
      <w:i/>
      <w:iCs/>
      <w:color w:val="104F75"/>
      <w:sz w:val="24"/>
      <w:szCs w:val="24"/>
    </w:rPr>
  </w:style>
  <w:style w:type="character" w:styleId="IntenseReference">
    <w:name w:val="Intense Reference"/>
    <w:basedOn w:val="DefaultParagraphFont"/>
    <w:rPr>
      <w:b/>
      <w:bCs/>
      <w:smallCaps/>
      <w:color w:val="407291"/>
      <w:spacing w:val="5"/>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style>
  <w:style w:type="paragraph" w:styleId="ListBullet3">
    <w:name w:val="List Bullet 3"/>
    <w:basedOn w:val="Normal"/>
    <w:pPr>
      <w:numPr>
        <w:numId w:val="7"/>
      </w:numPr>
    </w:pPr>
  </w:style>
  <w:style w:type="paragraph" w:styleId="ListBullet4">
    <w:name w:val="List Bullet 4"/>
    <w:basedOn w:val="Normal"/>
    <w:pPr>
      <w:numPr>
        <w:numId w:val="8"/>
      </w:numPr>
    </w:pPr>
  </w:style>
  <w:style w:type="paragraph" w:styleId="ListBullet5">
    <w:name w:val="List Bullet 5"/>
    <w:basedOn w:val="Normal"/>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88" w:lineRule="auto"/>
    </w:pPr>
    <w:rPr>
      <w:rFonts w:ascii="Consolas" w:hAnsi="Consolas"/>
    </w:rPr>
  </w:style>
  <w:style w:type="character" w:customStyle="1" w:styleId="MacroTextChar">
    <w:name w:val="Macro Text Char"/>
    <w:basedOn w:val="DefaultParagraphFont"/>
    <w:rPr>
      <w:rFonts w:ascii="Consolas" w:hAnsi="Consolas"/>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134" w:hanging="1134"/>
    </w:pPr>
  </w:style>
  <w:style w:type="character" w:customStyle="1" w:styleId="MessageHeaderChar">
    <w:name w:val="Message Header Char"/>
    <w:basedOn w:val="DefaultParagraphFont"/>
    <w:rPr>
      <w:rFonts w:ascii="Arial" w:eastAsia="Times New Roman" w:hAnsi="Arial" w:cs="Times New Roman"/>
      <w:sz w:val="24"/>
      <w:szCs w:val="24"/>
      <w:shd w:val="clear" w:color="auto" w:fill="auto"/>
    </w:rPr>
  </w:style>
  <w:style w:type="paragraph" w:styleId="NoSpacing">
    <w:name w:val="No Spacing"/>
    <w:pPr>
      <w:suppressAutoHyphens/>
    </w:pPr>
    <w:rPr>
      <w:sz w:val="24"/>
      <w:szCs w:val="24"/>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rPr>
      <w:sz w:val="24"/>
      <w:szCs w:val="24"/>
    </w:rPr>
  </w:style>
  <w:style w:type="character" w:styleId="PageNumber">
    <w:name w:val="page number"/>
    <w:basedOn w:val="DefaultParagraphFont"/>
  </w:style>
  <w:style w:type="character" w:styleId="PlaceholderText">
    <w:name w:val="Placeholder Text"/>
    <w:basedOn w:val="DefaultParagraphFont"/>
    <w:rPr>
      <w:color w:val="808080"/>
    </w:rPr>
  </w:style>
  <w:style w:type="paragraph" w:styleId="PlainText">
    <w:name w:val="Plain Text"/>
    <w:basedOn w:val="Normal"/>
    <w:pPr>
      <w:spacing w:after="0" w:line="240" w:lineRule="auto"/>
    </w:pPr>
    <w:rPr>
      <w:rFonts w:ascii="Consolas" w:hAnsi="Consolas"/>
      <w:sz w:val="21"/>
      <w:szCs w:val="21"/>
    </w:rPr>
  </w:style>
  <w:style w:type="character" w:customStyle="1" w:styleId="PlainTextChar">
    <w:name w:val="Plain Text Char"/>
    <w:basedOn w:val="DefaultParagraphFont"/>
    <w:rPr>
      <w:rFonts w:ascii="Consolas" w:hAnsi="Consolas"/>
      <w:sz w:val="21"/>
      <w:szCs w:val="21"/>
    </w:rPr>
  </w:style>
  <w:style w:type="paragraph" w:styleId="Quote">
    <w:name w:val="Quote"/>
    <w:basedOn w:val="Normal"/>
    <w:next w:val="Normal"/>
    <w:rPr>
      <w:i/>
      <w:iCs/>
      <w:color w:val="000000"/>
    </w:rPr>
  </w:style>
  <w:style w:type="character" w:customStyle="1" w:styleId="QuoteChar">
    <w:name w:val="Quote Char"/>
    <w:basedOn w:val="DefaultParagraphFont"/>
    <w:rPr>
      <w:i/>
      <w:iCs/>
      <w:color w:val="000000"/>
      <w:sz w:val="24"/>
      <w:szCs w:val="24"/>
    </w:rPr>
  </w:style>
  <w:style w:type="paragraph" w:styleId="Salutation">
    <w:name w:val="Salutation"/>
    <w:basedOn w:val="Normal"/>
    <w:next w:val="Normal"/>
  </w:style>
  <w:style w:type="character" w:customStyle="1" w:styleId="SalutationChar">
    <w:name w:val="Salutation Char"/>
    <w:basedOn w:val="DefaultParagraphFont"/>
    <w:rPr>
      <w:sz w:val="24"/>
      <w:szCs w:val="24"/>
    </w:rPr>
  </w:style>
  <w:style w:type="paragraph" w:styleId="Signature">
    <w:name w:val="Signature"/>
    <w:basedOn w:val="Normal"/>
    <w:pPr>
      <w:spacing w:after="0" w:line="240" w:lineRule="auto"/>
      <w:ind w:left="4252"/>
    </w:pPr>
  </w:style>
  <w:style w:type="character" w:customStyle="1" w:styleId="SignatureChar">
    <w:name w:val="Signature Char"/>
    <w:basedOn w:val="DefaultParagraphFont"/>
    <w:rPr>
      <w:sz w:val="24"/>
      <w:szCs w:val="24"/>
    </w:rPr>
  </w:style>
  <w:style w:type="character" w:styleId="Strong">
    <w:name w:val="Strong"/>
    <w:basedOn w:val="DefaultParagraphFont"/>
    <w:rPr>
      <w:b/>
      <w:bCs/>
    </w:rPr>
  </w:style>
  <w:style w:type="paragraph" w:styleId="Subtitle">
    <w:name w:val="Subtitle"/>
    <w:basedOn w:val="Normal"/>
    <w:next w:val="Normal"/>
    <w:uiPriority w:val="11"/>
    <w:qFormat/>
    <w:rPr>
      <w:i/>
      <w:iCs/>
      <w:color w:val="104F75"/>
      <w:spacing w:val="15"/>
    </w:rPr>
  </w:style>
  <w:style w:type="character" w:customStyle="1" w:styleId="SubtitleChar">
    <w:name w:val="Subtitle Char"/>
    <w:basedOn w:val="DefaultParagraphFont"/>
    <w:rPr>
      <w:rFonts w:ascii="Arial" w:eastAsia="Times New Roman" w:hAnsi="Arial" w:cs="Times New Roman"/>
      <w:i/>
      <w:iCs/>
      <w:color w:val="104F75"/>
      <w:spacing w:val="15"/>
      <w:sz w:val="24"/>
      <w:szCs w:val="24"/>
    </w:rPr>
  </w:style>
  <w:style w:type="character" w:styleId="SubtleEmphasis">
    <w:name w:val="Subtle Emphasis"/>
    <w:basedOn w:val="DefaultParagraphFont"/>
    <w:rPr>
      <w:i/>
      <w:iCs/>
      <w:color w:val="808080"/>
    </w:rPr>
  </w:style>
  <w:style w:type="character" w:styleId="SubtleReference">
    <w:name w:val="Subtle Reference"/>
    <w:basedOn w:val="DefaultParagraphFont"/>
    <w:rPr>
      <w:smallCaps/>
      <w:color w:val="407291"/>
      <w:u w:val="single"/>
    </w:rPr>
  </w:style>
  <w:style w:type="paragraph" w:styleId="TableofAuthorities">
    <w:name w:val="table of authorities"/>
    <w:basedOn w:val="Normal"/>
    <w:next w:val="Normal"/>
    <w:pPr>
      <w:spacing w:after="0"/>
      <w:ind w:left="240" w:hanging="240"/>
    </w:pPr>
  </w:style>
  <w:style w:type="paragraph" w:styleId="TOAHeading">
    <w:name w:val="toa heading"/>
    <w:basedOn w:val="Normal"/>
    <w:next w:val="Normal"/>
    <w:pPr>
      <w:spacing w:before="120"/>
    </w:pPr>
    <w:rPr>
      <w:b/>
      <w:bCs/>
    </w:r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customStyle="1" w:styleId="DfESOutNumbered">
    <w:name w:val="DfESOutNumbered"/>
    <w:basedOn w:val="Normal"/>
    <w:pPr>
      <w:widowControl w:val="0"/>
      <w:numPr>
        <w:numId w:val="15"/>
      </w:numPr>
      <w:overflowPunct w:val="0"/>
      <w:autoSpaceDE w:val="0"/>
      <w:spacing w:line="240" w:lineRule="auto"/>
    </w:pPr>
    <w:rPr>
      <w:rFonts w:cs="Arial"/>
      <w:sz w:val="22"/>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RowCentered">
    <w:name w:val="TableRowCentered"/>
    <w:basedOn w:val="TableRow"/>
    <w:pPr>
      <w:jc w:val="center"/>
    </w:pPr>
    <w:rPr>
      <w:szCs w:val="20"/>
    </w:rPr>
  </w:style>
  <w:style w:type="paragraph" w:customStyle="1" w:styleId="DeptBullets">
    <w:name w:val="DeptBullets"/>
    <w:basedOn w:val="Normal"/>
    <w:pPr>
      <w:widowControl w:val="0"/>
      <w:numPr>
        <w:numId w:val="16"/>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pPr>
    <w:rPr>
      <w:color w:val="0D0D0D"/>
    </w:rPr>
  </w:style>
  <w:style w:type="paragraph" w:styleId="Revision">
    <w:name w:val="Revision"/>
    <w:pPr>
      <w:suppressAutoHyphens/>
    </w:pPr>
    <w:rPr>
      <w:sz w:val="24"/>
      <w:szCs w:val="24"/>
    </w:rPr>
  </w:style>
  <w:style w:type="paragraph" w:customStyle="1" w:styleId="Lettered">
    <w:name w:val="Lettered"/>
    <w:basedOn w:val="DfESOutNumbered"/>
    <w:pPr>
      <w:numPr>
        <w:numId w:val="18"/>
      </w:numPr>
    </w:p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2">
    <w:name w:val="LFO2"/>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6">
    <w:name w:val="LFO6"/>
    <w:basedOn w:val="NoList"/>
    <w:pPr>
      <w:numPr>
        <w:numId w:val="9"/>
      </w:numPr>
    </w:pPr>
  </w:style>
  <w:style w:type="numbering" w:customStyle="1" w:styleId="LFO7">
    <w:name w:val="LFO7"/>
    <w:basedOn w:val="NoList"/>
    <w:pPr>
      <w:numPr>
        <w:numId w:val="10"/>
      </w:numPr>
    </w:pPr>
  </w:style>
  <w:style w:type="numbering" w:customStyle="1" w:styleId="LFO8">
    <w:name w:val="LFO8"/>
    <w:basedOn w:val="NoList"/>
    <w:pPr>
      <w:numPr>
        <w:numId w:val="11"/>
      </w:numPr>
    </w:pPr>
  </w:style>
  <w:style w:type="numbering" w:customStyle="1" w:styleId="LFO9">
    <w:name w:val="LFO9"/>
    <w:basedOn w:val="NoList"/>
    <w:pPr>
      <w:numPr>
        <w:numId w:val="12"/>
      </w:numPr>
    </w:pPr>
  </w:style>
  <w:style w:type="numbering" w:customStyle="1" w:styleId="LFO10">
    <w:name w:val="LFO10"/>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numbering" w:customStyle="1" w:styleId="LFO15">
    <w:name w:val="LFO15"/>
    <w:basedOn w:val="NoList"/>
    <w:pPr>
      <w:numPr>
        <w:numId w:val="17"/>
      </w:numPr>
    </w:pPr>
  </w:style>
  <w:style w:type="numbering" w:customStyle="1" w:styleId="LFO27">
    <w:name w:val="LFO27"/>
    <w:basedOn w:val="NoList"/>
    <w:pPr>
      <w:numPr>
        <w:numId w:val="18"/>
      </w:numPr>
    </w:pPr>
  </w:style>
  <w:style w:type="numbering" w:customStyle="1" w:styleId="LFO31">
    <w:name w:val="LFO31"/>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uidance/pre-16-schools-funding-guidance-for-2018-to-20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stablishing-local-authority-dedicated-schools-grant-basel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_Falling_rolls_fund" TargetMode="External"/><Relationship Id="rId4" Type="http://schemas.openxmlformats.org/officeDocument/2006/relationships/webSettings" Target="webSettings.xml"/><Relationship Id="rId9" Type="http://schemas.openxmlformats.org/officeDocument/2006/relationships/hyperlink" Target="#_Growth_Fun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4661</Characters>
  <Application>Microsoft Office Word</Application>
  <DocSecurity>0</DocSecurity>
  <Lines>38</Lines>
  <Paragraphs>10</Paragraphs>
  <ScaleCrop>false</ScaleCrop>
  <Company>Tower Hamlets</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powers and responsibilities</dc:title>
  <dc:creator>Publishing.TEAM@education.gsi.gov.uk</dc:creator>
  <dc:description>DfE-SG-Master-v3.4</dc:description>
  <cp:lastModifiedBy>Phillip Nduoyo</cp:lastModifiedBy>
  <cp:revision>2</cp:revision>
  <cp:lastPrinted>2017-09-26T08:14:00Z</cp:lastPrinted>
  <dcterms:created xsi:type="dcterms:W3CDTF">2021-01-13T09:39:00Z</dcterms:created>
  <dcterms:modified xsi:type="dcterms:W3CDTF">2021-01-13T09:39:00Z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0x01010077D57433EB72284092117883D60835DA0F005180EAEC4A58584F99EE167880AD8446</vt:lpwstr>
  </property>
  <property fmtid="{D5CDD505-2E9C-101B-9397-08002B2CF9AE}" pid="4" name="_dlc_DocIdItemGuid">
    <vt:lpwstr>f33a769e-2cbc-4242-8da5-e6cad826b936</vt:lpwstr>
  </property>
  <property fmtid="{D5CDD505-2E9C-101B-9397-08002B2CF9AE}" pid="5" name="IWPOrganisationalUnit">
    <vt:lpwstr>5;#DfE|cc08a6d4-dfde-4d0f-bd85-069ebcef80d5</vt:lpwstr>
  </property>
  <property fmtid="{D5CDD505-2E9C-101B-9397-08002B2CF9AE}" pid="6" name="IWPOwner">
    <vt:lpwstr>3;#ESFA|4a323c2c-9aef-47e8-b09b-131faf9bac1c</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1;#Official|0884c477-2e62-47ea-b19c-5af6e91124c5</vt:lpwstr>
  </property>
  <property fmtid="{D5CDD505-2E9C-101B-9397-08002B2CF9AE}" pid="11" name="IconOverlay">
    <vt:lpwstr/>
  </property>
</Properties>
</file>