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9202" w14:textId="77777777" w:rsidR="00476000" w:rsidRPr="004C13B7" w:rsidRDefault="00476000" w:rsidP="0047600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4C13B7">
            <w:rPr>
              <w:rFonts w:ascii="Arial" w:hAnsi="Arial" w:cs="Arial"/>
              <w:b/>
            </w:rPr>
            <w:t>London</w:t>
          </w:r>
        </w:smartTag>
      </w:smartTag>
      <w:r w:rsidRPr="004C13B7">
        <w:rPr>
          <w:rFonts w:ascii="Arial" w:hAnsi="Arial" w:cs="Arial"/>
          <w:b/>
        </w:rPr>
        <w:t xml:space="preserve"> Borough of Tower Hamlets</w:t>
      </w:r>
    </w:p>
    <w:p w14:paraId="2672574E" w14:textId="77777777" w:rsidR="00476000" w:rsidRPr="004C13B7" w:rsidRDefault="00476000" w:rsidP="00476000">
      <w:pPr>
        <w:jc w:val="center"/>
        <w:rPr>
          <w:rFonts w:ascii="Arial" w:hAnsi="Arial" w:cs="Arial"/>
          <w:b/>
        </w:rPr>
      </w:pPr>
      <w:r w:rsidRPr="004C13B7">
        <w:rPr>
          <w:rFonts w:ascii="Arial" w:hAnsi="Arial" w:cs="Arial"/>
          <w:b/>
        </w:rPr>
        <w:t>School Forum</w:t>
      </w:r>
    </w:p>
    <w:p w14:paraId="0B8C197D" w14:textId="77777777" w:rsidR="00476000" w:rsidRDefault="00476000" w:rsidP="00476000">
      <w:pPr>
        <w:jc w:val="center"/>
        <w:rPr>
          <w:rFonts w:ascii="Arial" w:hAnsi="Arial" w:cs="Arial"/>
          <w:b/>
        </w:rPr>
      </w:pPr>
      <w:r w:rsidRPr="004C13B7">
        <w:rPr>
          <w:rFonts w:ascii="Arial" w:hAnsi="Arial" w:cs="Arial"/>
          <w:b/>
        </w:rPr>
        <w:t>Executive Summary</w:t>
      </w:r>
    </w:p>
    <w:p w14:paraId="18BA9532" w14:textId="77777777" w:rsidR="00161ABB" w:rsidRPr="004C13B7" w:rsidRDefault="00161ABB" w:rsidP="00476000">
      <w:pPr>
        <w:jc w:val="center"/>
        <w:rPr>
          <w:rFonts w:ascii="Arial" w:hAnsi="Arial" w:cs="Arial"/>
          <w:b/>
        </w:rPr>
      </w:pPr>
    </w:p>
    <w:p w14:paraId="48FA6F43" w14:textId="77777777" w:rsidR="00476000" w:rsidRPr="008E3D68" w:rsidRDefault="00476000" w:rsidP="0047600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 w:rsidRPr="008E3D68">
        <w:rPr>
          <w:b/>
          <w:sz w:val="32"/>
          <w:szCs w:val="32"/>
        </w:rPr>
        <w:t xml:space="preserve">AGENDA ITEM </w:t>
      </w:r>
      <w:r w:rsidR="002D71A1">
        <w:rPr>
          <w:b/>
          <w:sz w:val="32"/>
          <w:szCs w:val="32"/>
        </w:rPr>
        <w:t>7</w:t>
      </w:r>
    </w:p>
    <w:p w14:paraId="4A8B3DD9" w14:textId="77777777" w:rsidR="00476000" w:rsidRPr="004C13B7" w:rsidRDefault="00476000" w:rsidP="00476000">
      <w:pPr>
        <w:rPr>
          <w:rFonts w:ascii="Arial" w:hAnsi="Arial" w:cs="Arial"/>
          <w:b/>
        </w:rPr>
      </w:pPr>
    </w:p>
    <w:p w14:paraId="5AD085DF" w14:textId="4C276CD2" w:rsidR="00F060AF" w:rsidRPr="00F060AF" w:rsidRDefault="00476000" w:rsidP="00F0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3B7">
        <w:rPr>
          <w:rFonts w:ascii="Arial" w:hAnsi="Arial" w:cs="Arial"/>
          <w:b/>
        </w:rPr>
        <w:t xml:space="preserve">Title of report: </w:t>
      </w:r>
      <w:r w:rsidR="00B44342" w:rsidRPr="00B44342">
        <w:rPr>
          <w:rFonts w:ascii="Arial" w:hAnsi="Arial" w:cs="Arial"/>
          <w:b/>
        </w:rPr>
        <w:t>Teachers Pay Award 2018 and grant funding</w:t>
      </w:r>
    </w:p>
    <w:p w14:paraId="0CACA643" w14:textId="77777777" w:rsidR="00476000" w:rsidRPr="004C13B7" w:rsidRDefault="00476000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673218B" w14:textId="77777777" w:rsidR="00476000" w:rsidRPr="004C13B7" w:rsidRDefault="00476000" w:rsidP="00476000">
      <w:pPr>
        <w:rPr>
          <w:rFonts w:ascii="Arial" w:hAnsi="Arial" w:cs="Arial"/>
          <w:b/>
          <w:u w:val="single"/>
        </w:rPr>
      </w:pPr>
    </w:p>
    <w:p w14:paraId="19DABD19" w14:textId="77777777" w:rsidR="00476000" w:rsidRDefault="00476000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3B7">
        <w:rPr>
          <w:rFonts w:ascii="Arial" w:hAnsi="Arial" w:cs="Arial"/>
          <w:b/>
        </w:rPr>
        <w:t xml:space="preserve">Author of the paper: </w:t>
      </w:r>
      <w:r w:rsidR="00F060AF">
        <w:rPr>
          <w:rFonts w:ascii="Arial" w:hAnsi="Arial" w:cs="Arial"/>
          <w:b/>
        </w:rPr>
        <w:t xml:space="preserve">Sailesh Patel </w:t>
      </w:r>
    </w:p>
    <w:p w14:paraId="77951543" w14:textId="77777777" w:rsidR="00D548E4" w:rsidRDefault="00D548E4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D5D997C" w14:textId="77777777" w:rsidR="00D548E4" w:rsidRPr="00D548E4" w:rsidRDefault="00D548E4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AD6047B" w14:textId="77777777" w:rsidR="00476000" w:rsidRPr="004C13B7" w:rsidRDefault="00476000" w:rsidP="00476000">
      <w:pPr>
        <w:rPr>
          <w:rFonts w:ascii="Arial" w:hAnsi="Arial" w:cs="Arial"/>
        </w:rPr>
      </w:pPr>
    </w:p>
    <w:p w14:paraId="7F76EC19" w14:textId="77777777" w:rsidR="00476000" w:rsidRDefault="00476000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3B7">
        <w:rPr>
          <w:rFonts w:ascii="Arial" w:hAnsi="Arial" w:cs="Arial"/>
          <w:b/>
        </w:rPr>
        <w:t xml:space="preserve">Officer to present the paper to School Forum: </w:t>
      </w:r>
      <w:r w:rsidR="00B44342">
        <w:rPr>
          <w:rFonts w:ascii="Arial" w:hAnsi="Arial" w:cs="Arial"/>
          <w:b/>
        </w:rPr>
        <w:t xml:space="preserve">Sailesh Patel </w:t>
      </w:r>
      <w:r w:rsidR="00F060AF">
        <w:rPr>
          <w:rFonts w:ascii="Arial" w:hAnsi="Arial" w:cs="Arial"/>
          <w:b/>
        </w:rPr>
        <w:t xml:space="preserve"> </w:t>
      </w:r>
    </w:p>
    <w:p w14:paraId="104C8062" w14:textId="77777777" w:rsidR="00D548E4" w:rsidRPr="00D548E4" w:rsidRDefault="00D548E4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1E5E878" w14:textId="77777777" w:rsidR="00D548E4" w:rsidRPr="00D548E4" w:rsidRDefault="00D548E4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C143EA0" w14:textId="77777777" w:rsidR="00476000" w:rsidRPr="004C13B7" w:rsidRDefault="00476000" w:rsidP="00476000">
      <w:pPr>
        <w:rPr>
          <w:rFonts w:ascii="Arial" w:hAnsi="Arial" w:cs="Arial"/>
        </w:rPr>
      </w:pPr>
    </w:p>
    <w:p w14:paraId="3FB363B4" w14:textId="77777777" w:rsidR="00476000" w:rsidRDefault="00476000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3B7">
        <w:rPr>
          <w:rFonts w:ascii="Arial" w:hAnsi="Arial" w:cs="Arial"/>
          <w:b/>
        </w:rPr>
        <w:t>Details on who has been consulted with on this paper to date:</w:t>
      </w:r>
    </w:p>
    <w:p w14:paraId="6004D997" w14:textId="77777777" w:rsidR="00EB529A" w:rsidRDefault="00EB529A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51C5098" w14:textId="77777777" w:rsidR="00EB529A" w:rsidRPr="007C3FCF" w:rsidRDefault="00B44342" w:rsidP="00EB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8"/>
        </w:rPr>
      </w:pPr>
      <w:r w:rsidRPr="007C3FCF">
        <w:rPr>
          <w:rFonts w:ascii="Arial" w:hAnsi="Arial" w:cs="Arial"/>
          <w:szCs w:val="28"/>
          <w:lang w:val="en-US"/>
        </w:rPr>
        <w:t>Christine McInnes</w:t>
      </w:r>
      <w:r w:rsidR="00EB529A" w:rsidRPr="007C3FCF">
        <w:rPr>
          <w:rFonts w:ascii="Arial" w:hAnsi="Arial" w:cs="Arial"/>
          <w:szCs w:val="28"/>
          <w:lang w:val="en-US"/>
        </w:rPr>
        <w:t xml:space="preserve"> </w:t>
      </w:r>
    </w:p>
    <w:p w14:paraId="1A4CAFC9" w14:textId="77777777" w:rsidR="00D548E4" w:rsidRPr="00D548E4" w:rsidRDefault="00D548E4" w:rsidP="0047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B008053" w14:textId="77777777" w:rsidR="00476000" w:rsidRPr="004C13B7" w:rsidRDefault="00476000" w:rsidP="00476000">
      <w:pPr>
        <w:rPr>
          <w:rFonts w:ascii="Arial" w:hAnsi="Arial" w:cs="Arial"/>
        </w:rPr>
      </w:pPr>
    </w:p>
    <w:p w14:paraId="2D479C83" w14:textId="77777777" w:rsidR="00B07502" w:rsidRPr="00B07502" w:rsidRDefault="00476000" w:rsidP="00245F6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</w:rPr>
      </w:pPr>
      <w:r w:rsidRPr="00B07502">
        <w:rPr>
          <w:rFonts w:ascii="Arial" w:hAnsi="Arial" w:cs="Arial"/>
          <w:b/>
        </w:rPr>
        <w:t>Exec Summary:</w:t>
      </w:r>
      <w:r w:rsidR="00245F6F">
        <w:rPr>
          <w:rFonts w:ascii="Arial" w:hAnsi="Arial" w:cs="Arial"/>
          <w:b/>
        </w:rPr>
        <w:t xml:space="preserve"> </w:t>
      </w:r>
    </w:p>
    <w:p w14:paraId="2F4C1573" w14:textId="77777777" w:rsidR="00B44342" w:rsidRPr="00B44342" w:rsidRDefault="00B44342" w:rsidP="00B44342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4DF97AD" w14:textId="77777777" w:rsidR="00DC5973" w:rsidRDefault="00B44342" w:rsidP="00B44342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44342">
        <w:rPr>
          <w:rFonts w:ascii="Arial" w:hAnsi="Arial" w:cs="Arial"/>
          <w:sz w:val="24"/>
          <w:szCs w:val="24"/>
        </w:rPr>
        <w:t xml:space="preserve">he announcement of the teachers’ pay award for September 2018 including the arrangements for the element of the award that is to be funded from Government grant. </w:t>
      </w:r>
    </w:p>
    <w:p w14:paraId="60CA727B" w14:textId="77777777" w:rsidR="00DC5973" w:rsidRDefault="00DC5973" w:rsidP="00245F6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196C015" w14:textId="77777777" w:rsidR="00D548E4" w:rsidRDefault="00D548E4" w:rsidP="00245F6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F53D8F2" w14:textId="77777777" w:rsidR="00112AFD" w:rsidRDefault="00112AFD" w:rsidP="00112AFD">
      <w:pPr>
        <w:rPr>
          <w:rFonts w:ascii="Arial" w:hAnsi="Arial" w:cs="Arial"/>
          <w:sz w:val="24"/>
          <w:szCs w:val="24"/>
        </w:rPr>
      </w:pPr>
    </w:p>
    <w:p w14:paraId="6EB6844B" w14:textId="77777777" w:rsidR="00112AFD" w:rsidRPr="00D548E4" w:rsidRDefault="00112AFD" w:rsidP="00245F6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</w:rPr>
      </w:pPr>
      <w:r w:rsidRPr="00D548E4">
        <w:rPr>
          <w:rFonts w:ascii="Arial" w:hAnsi="Arial" w:cs="Arial"/>
          <w:b/>
        </w:rPr>
        <w:t>Action Required</w:t>
      </w:r>
      <w:r w:rsidR="00D548E4">
        <w:rPr>
          <w:rFonts w:ascii="Arial" w:hAnsi="Arial" w:cs="Arial"/>
          <w:b/>
        </w:rPr>
        <w:t>:</w:t>
      </w:r>
    </w:p>
    <w:p w14:paraId="6AFE1CEA" w14:textId="77777777" w:rsidR="00112AFD" w:rsidRDefault="00112AFD" w:rsidP="00245F6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1A83DF6" w14:textId="77777777" w:rsidR="00B44342" w:rsidRPr="00B44342" w:rsidRDefault="00EB529A" w:rsidP="00B44342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7E55">
        <w:rPr>
          <w:rFonts w:ascii="Arial" w:hAnsi="Arial" w:cs="Arial"/>
          <w:sz w:val="24"/>
          <w:szCs w:val="24"/>
        </w:rPr>
        <w:t xml:space="preserve">Schools Forum notes, </w:t>
      </w:r>
      <w:r w:rsidR="00B44342">
        <w:rPr>
          <w:rFonts w:ascii="Arial" w:hAnsi="Arial" w:cs="Arial"/>
          <w:sz w:val="24"/>
          <w:szCs w:val="24"/>
        </w:rPr>
        <w:t xml:space="preserve">the </w:t>
      </w:r>
      <w:r w:rsidR="00B44342" w:rsidRPr="00B44342">
        <w:rPr>
          <w:rFonts w:ascii="Arial" w:hAnsi="Arial" w:cs="Arial"/>
          <w:sz w:val="24"/>
          <w:szCs w:val="24"/>
        </w:rPr>
        <w:t>arrangements for grant funding the teachers’ pay award</w:t>
      </w:r>
      <w:r w:rsidR="00727E55">
        <w:rPr>
          <w:rFonts w:ascii="Arial" w:hAnsi="Arial" w:cs="Arial"/>
          <w:sz w:val="24"/>
          <w:szCs w:val="24"/>
        </w:rPr>
        <w:t>.</w:t>
      </w:r>
    </w:p>
    <w:p w14:paraId="1E5DD113" w14:textId="77777777" w:rsidR="00B44342" w:rsidRPr="00B44342" w:rsidRDefault="00B44342" w:rsidP="00B44342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</w:p>
    <w:p w14:paraId="102A7D0E" w14:textId="77777777" w:rsidR="006835DD" w:rsidRDefault="006835DD" w:rsidP="00245F6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ind w:left="720" w:hanging="720"/>
        <w:rPr>
          <w:rFonts w:ascii="Arial" w:hAnsi="Arial" w:cs="Arial"/>
          <w:sz w:val="24"/>
          <w:lang w:val="en-US"/>
        </w:rPr>
      </w:pPr>
    </w:p>
    <w:p w14:paraId="490C2993" w14:textId="77777777" w:rsidR="00B07502" w:rsidRPr="00B07502" w:rsidRDefault="00B07502" w:rsidP="008B0F3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</w:p>
    <w:p w14:paraId="72A3BBAC" w14:textId="77777777" w:rsidR="00DC5973" w:rsidRDefault="00DC5973" w:rsidP="00DC5973">
      <w:pPr>
        <w:pStyle w:val="BodyTextIndent"/>
        <w:jc w:val="both"/>
        <w:rPr>
          <w:rFonts w:cs="Arial"/>
          <w:sz w:val="28"/>
          <w:lang w:val="en-GB"/>
        </w:rPr>
      </w:pPr>
    </w:p>
    <w:p w14:paraId="0E63BC6F" w14:textId="77777777" w:rsidR="00727E55" w:rsidRDefault="00727E55" w:rsidP="00DC5973">
      <w:pPr>
        <w:pStyle w:val="BodyTextIndent"/>
        <w:jc w:val="both"/>
        <w:rPr>
          <w:rFonts w:cs="Arial"/>
          <w:sz w:val="28"/>
          <w:lang w:val="en-GB"/>
        </w:rPr>
      </w:pPr>
    </w:p>
    <w:p w14:paraId="2340A70C" w14:textId="77777777" w:rsidR="00727E55" w:rsidRDefault="00727E55" w:rsidP="00DC5973">
      <w:pPr>
        <w:pStyle w:val="BodyTextIndent"/>
        <w:jc w:val="both"/>
        <w:rPr>
          <w:rFonts w:cs="Arial"/>
          <w:sz w:val="28"/>
          <w:lang w:val="en-GB"/>
        </w:rPr>
      </w:pPr>
    </w:p>
    <w:p w14:paraId="02553E19" w14:textId="77777777" w:rsidR="00727E55" w:rsidRDefault="00727E55" w:rsidP="00DC5973">
      <w:pPr>
        <w:pStyle w:val="BodyTextIndent"/>
        <w:jc w:val="both"/>
        <w:rPr>
          <w:rFonts w:cs="Arial"/>
          <w:sz w:val="28"/>
          <w:lang w:val="en-GB"/>
        </w:rPr>
      </w:pPr>
    </w:p>
    <w:p w14:paraId="1B3BE42E" w14:textId="77777777" w:rsidR="00727E55" w:rsidRPr="00DC5973" w:rsidRDefault="00727E55" w:rsidP="00DC5973">
      <w:pPr>
        <w:pStyle w:val="BodyTextIndent"/>
        <w:jc w:val="both"/>
        <w:rPr>
          <w:sz w:val="24"/>
          <w:lang w:val="en-GB"/>
        </w:rPr>
      </w:pPr>
    </w:p>
    <w:p w14:paraId="63AD7ACC" w14:textId="77777777" w:rsidR="00DC5973" w:rsidRPr="00DC5973" w:rsidRDefault="00C54566" w:rsidP="00DC5973">
      <w:pPr>
        <w:pStyle w:val="BodyTextIndent"/>
        <w:numPr>
          <w:ilvl w:val="0"/>
          <w:numId w:val="35"/>
        </w:num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Teachers Pay Grant 2018-19 and 2019-20</w:t>
      </w:r>
    </w:p>
    <w:p w14:paraId="114CDCE6" w14:textId="77777777" w:rsidR="00C54566" w:rsidRPr="00C54566" w:rsidRDefault="00C54566" w:rsidP="00C54566">
      <w:pPr>
        <w:pStyle w:val="BodyTextIndent"/>
        <w:numPr>
          <w:ilvl w:val="1"/>
          <w:numId w:val="35"/>
        </w:numPr>
        <w:rPr>
          <w:sz w:val="24"/>
        </w:rPr>
      </w:pPr>
      <w:r w:rsidRPr="00C54566">
        <w:rPr>
          <w:sz w:val="24"/>
        </w:rPr>
        <w:t>The DfE acknowledges that the teacher pay award is higher than schools will</w:t>
      </w:r>
      <w:r>
        <w:rPr>
          <w:sz w:val="24"/>
        </w:rPr>
        <w:t xml:space="preserve"> </w:t>
      </w:r>
      <w:r w:rsidRPr="00C54566">
        <w:rPr>
          <w:sz w:val="24"/>
        </w:rPr>
        <w:t>have anticipated and as a consequence will be providing additional funds</w:t>
      </w:r>
      <w:r>
        <w:rPr>
          <w:sz w:val="24"/>
        </w:rPr>
        <w:t xml:space="preserve"> </w:t>
      </w:r>
      <w:r w:rsidRPr="00C54566">
        <w:rPr>
          <w:sz w:val="24"/>
        </w:rPr>
        <w:t>aimed at covering the amount of the award that is over and above the 1% that</w:t>
      </w:r>
      <w:r>
        <w:rPr>
          <w:sz w:val="24"/>
        </w:rPr>
        <w:t xml:space="preserve"> </w:t>
      </w:r>
      <w:r w:rsidRPr="00C54566">
        <w:rPr>
          <w:sz w:val="24"/>
        </w:rPr>
        <w:t>they feel schools will have already set aside. The grant will cover the 7 months</w:t>
      </w:r>
      <w:r>
        <w:rPr>
          <w:sz w:val="24"/>
        </w:rPr>
        <w:t xml:space="preserve"> </w:t>
      </w:r>
      <w:r w:rsidRPr="00C54566">
        <w:rPr>
          <w:sz w:val="24"/>
        </w:rPr>
        <w:t>from September 2018 to March 2019 plus the full 2019/20 financial year.</w:t>
      </w:r>
    </w:p>
    <w:p w14:paraId="4CC30F8A" w14:textId="77777777" w:rsidR="00C54566" w:rsidRPr="00C54566" w:rsidRDefault="00C54566" w:rsidP="00C54566">
      <w:pPr>
        <w:pStyle w:val="BodyTextIndent"/>
        <w:numPr>
          <w:ilvl w:val="1"/>
          <w:numId w:val="35"/>
        </w:numPr>
        <w:rPr>
          <w:sz w:val="24"/>
        </w:rPr>
      </w:pPr>
      <w:r w:rsidRPr="00C54566">
        <w:rPr>
          <w:sz w:val="24"/>
        </w:rPr>
        <w:t xml:space="preserve">The amount of the grant that each school will </w:t>
      </w:r>
      <w:r w:rsidR="00727E55" w:rsidRPr="00C54566">
        <w:rPr>
          <w:sz w:val="24"/>
        </w:rPr>
        <w:t>receive</w:t>
      </w:r>
      <w:r w:rsidRPr="00C54566">
        <w:rPr>
          <w:sz w:val="24"/>
        </w:rPr>
        <w:t xml:space="preserve"> will not be based</w:t>
      </w:r>
      <w:r>
        <w:rPr>
          <w:sz w:val="24"/>
        </w:rPr>
        <w:t xml:space="preserve"> </w:t>
      </w:r>
      <w:r w:rsidRPr="00C54566">
        <w:rPr>
          <w:sz w:val="24"/>
        </w:rPr>
        <w:t>on data relating to the school’s teaching costs.</w:t>
      </w:r>
    </w:p>
    <w:p w14:paraId="7237EC82" w14:textId="77777777" w:rsidR="00C54566" w:rsidRPr="00C54566" w:rsidRDefault="00C54566" w:rsidP="00C54566">
      <w:pPr>
        <w:pStyle w:val="BodyTextIndent"/>
        <w:numPr>
          <w:ilvl w:val="1"/>
          <w:numId w:val="35"/>
        </w:numPr>
        <w:rPr>
          <w:sz w:val="24"/>
        </w:rPr>
      </w:pPr>
      <w:r w:rsidRPr="00C54566">
        <w:rPr>
          <w:sz w:val="24"/>
        </w:rPr>
        <w:t xml:space="preserve">For mainstream </w:t>
      </w:r>
      <w:proofErr w:type="gramStart"/>
      <w:r w:rsidRPr="00C54566">
        <w:rPr>
          <w:sz w:val="24"/>
        </w:rPr>
        <w:t>schools</w:t>
      </w:r>
      <w:proofErr w:type="gramEnd"/>
      <w:r w:rsidRPr="00C54566">
        <w:rPr>
          <w:sz w:val="24"/>
        </w:rPr>
        <w:t xml:space="preserve"> local authorities will be notified of the amounts</w:t>
      </w:r>
      <w:r>
        <w:rPr>
          <w:sz w:val="24"/>
        </w:rPr>
        <w:t xml:space="preserve"> </w:t>
      </w:r>
      <w:r w:rsidRPr="00C54566">
        <w:rPr>
          <w:sz w:val="24"/>
        </w:rPr>
        <w:t>they are required to pass on. The grant allocations will be based on the</w:t>
      </w:r>
      <w:r>
        <w:rPr>
          <w:sz w:val="24"/>
        </w:rPr>
        <w:t xml:space="preserve"> </w:t>
      </w:r>
      <w:r w:rsidRPr="00C54566">
        <w:rPr>
          <w:sz w:val="24"/>
        </w:rPr>
        <w:t xml:space="preserve">number of pupils aged between 2 and 19.  </w:t>
      </w:r>
      <w:r w:rsidR="00727E55">
        <w:rPr>
          <w:sz w:val="24"/>
        </w:rPr>
        <w:t>It’s</w:t>
      </w:r>
      <w:r>
        <w:rPr>
          <w:sz w:val="24"/>
        </w:rPr>
        <w:t xml:space="preserve"> </w:t>
      </w:r>
      <w:r w:rsidRPr="00C54566">
        <w:rPr>
          <w:sz w:val="24"/>
        </w:rPr>
        <w:t>expect</w:t>
      </w:r>
      <w:r>
        <w:rPr>
          <w:sz w:val="24"/>
        </w:rPr>
        <w:t xml:space="preserve">ed that the DfE will </w:t>
      </w:r>
      <w:r w:rsidRPr="00C54566">
        <w:rPr>
          <w:sz w:val="24"/>
        </w:rPr>
        <w:t xml:space="preserve">use the October </w:t>
      </w:r>
      <w:r>
        <w:rPr>
          <w:sz w:val="24"/>
        </w:rPr>
        <w:t>2018 census for the count</w:t>
      </w:r>
      <w:r w:rsidR="00727E55">
        <w:rPr>
          <w:sz w:val="24"/>
        </w:rPr>
        <w:t xml:space="preserve">, </w:t>
      </w:r>
      <w:r>
        <w:rPr>
          <w:sz w:val="24"/>
        </w:rPr>
        <w:t>for this purpose.</w:t>
      </w:r>
    </w:p>
    <w:p w14:paraId="51C39A8E" w14:textId="7574698E" w:rsidR="00C54566" w:rsidRPr="00477A45" w:rsidRDefault="00C54566" w:rsidP="001F69C3">
      <w:pPr>
        <w:pStyle w:val="BodyTextIndent"/>
        <w:numPr>
          <w:ilvl w:val="1"/>
          <w:numId w:val="35"/>
        </w:numPr>
        <w:ind w:firstLine="0"/>
        <w:rPr>
          <w:sz w:val="24"/>
        </w:rPr>
      </w:pPr>
      <w:r w:rsidRPr="00477A45">
        <w:rPr>
          <w:sz w:val="24"/>
        </w:rPr>
        <w:t xml:space="preserve">The allocations will provide the following amounts per </w:t>
      </w:r>
      <w:proofErr w:type="gramStart"/>
      <w:r w:rsidRPr="00477A45">
        <w:rPr>
          <w:sz w:val="24"/>
        </w:rPr>
        <w:t>pupils:-</w:t>
      </w:r>
      <w:proofErr w:type="gramEnd"/>
      <w:r w:rsidR="00477A45" w:rsidRPr="00477A45">
        <w:rPr>
          <w:sz w:val="24"/>
        </w:rPr>
        <w:br/>
      </w:r>
      <w:r w:rsidR="00477A45" w:rsidRPr="00477A45">
        <w:rPr>
          <w:sz w:val="24"/>
        </w:rPr>
        <w:br/>
      </w:r>
      <w:r w:rsidR="001F62CE" w:rsidRPr="0050540B">
        <w:rPr>
          <w:noProof/>
        </w:rPr>
        <w:drawing>
          <wp:inline distT="0" distB="0" distL="0" distR="0" wp14:anchorId="081719F4" wp14:editId="156EF5D7">
            <wp:extent cx="4025900" cy="754380"/>
            <wp:effectExtent l="0" t="0" r="0" b="0"/>
            <wp:docPr id="1" name="Picture 1" descr="The allocations will provide the following amounts per pupils in this tab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1333" w14:textId="77777777" w:rsidR="00C54566" w:rsidRPr="00727E55" w:rsidRDefault="00C54566" w:rsidP="00C54566">
      <w:pPr>
        <w:pStyle w:val="BodyTextIndent"/>
        <w:numPr>
          <w:ilvl w:val="1"/>
          <w:numId w:val="35"/>
        </w:numPr>
        <w:rPr>
          <w:sz w:val="24"/>
        </w:rPr>
      </w:pPr>
      <w:r w:rsidRPr="00C54566">
        <w:rPr>
          <w:sz w:val="24"/>
          <w:lang w:val="en-GB"/>
        </w:rPr>
        <w:t>Exemplar allocations can be found in the table below:</w:t>
      </w:r>
    </w:p>
    <w:p w14:paraId="08A66EA9" w14:textId="77777777" w:rsidR="00727E55" w:rsidRPr="00C54566" w:rsidRDefault="001F62CE" w:rsidP="00727E55">
      <w:pPr>
        <w:pStyle w:val="BodyTextIndent"/>
        <w:tabs>
          <w:tab w:val="clear" w:pos="360"/>
        </w:tabs>
        <w:ind w:left="792" w:firstLine="0"/>
        <w:rPr>
          <w:sz w:val="24"/>
        </w:rPr>
      </w:pPr>
      <w:r w:rsidRPr="00727E55">
        <w:rPr>
          <w:noProof/>
        </w:rPr>
        <w:drawing>
          <wp:inline distT="0" distB="0" distL="0" distR="0" wp14:anchorId="5CA36EAE" wp14:editId="7BAD289F">
            <wp:extent cx="4025900" cy="2315845"/>
            <wp:effectExtent l="0" t="0" r="0" b="0"/>
            <wp:docPr id="2" name="Picture 2" descr="Image of exemplar tab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08C8" w14:textId="77777777" w:rsidR="00C54566" w:rsidRPr="00727E55" w:rsidRDefault="00C54566" w:rsidP="00C54566">
      <w:pPr>
        <w:pStyle w:val="BodyTextIndent"/>
        <w:tabs>
          <w:tab w:val="clear" w:pos="360"/>
        </w:tabs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727E55">
        <w:rPr>
          <w:sz w:val="24"/>
          <w:lang w:val="en-GB"/>
        </w:rPr>
        <w:t xml:space="preserve">   </w:t>
      </w:r>
    </w:p>
    <w:p w14:paraId="5A8DD41F" w14:textId="77777777" w:rsidR="00C54566" w:rsidRPr="00C54566" w:rsidRDefault="00C54566" w:rsidP="00C54566">
      <w:pPr>
        <w:pStyle w:val="BodyTextIndent"/>
        <w:numPr>
          <w:ilvl w:val="1"/>
          <w:numId w:val="35"/>
        </w:numPr>
        <w:rPr>
          <w:sz w:val="24"/>
        </w:rPr>
      </w:pPr>
      <w:r w:rsidRPr="00C54566">
        <w:rPr>
          <w:sz w:val="24"/>
        </w:rPr>
        <w:t>For special schools and the PRU, the DfE will allocate funds to the LA</w:t>
      </w:r>
      <w:r>
        <w:rPr>
          <w:sz w:val="24"/>
        </w:rPr>
        <w:t xml:space="preserve"> </w:t>
      </w:r>
      <w:proofErr w:type="gramStart"/>
      <w:r w:rsidRPr="00C54566">
        <w:rPr>
          <w:sz w:val="24"/>
        </w:rPr>
        <w:t>on the basis of</w:t>
      </w:r>
      <w:proofErr w:type="gramEnd"/>
      <w:r w:rsidRPr="00C54566">
        <w:rPr>
          <w:sz w:val="24"/>
        </w:rPr>
        <w:t xml:space="preserve"> place numbers. The rates for these allocations are</w:t>
      </w:r>
      <w:r>
        <w:rPr>
          <w:sz w:val="24"/>
        </w:rPr>
        <w:t xml:space="preserve"> </w:t>
      </w:r>
      <w:r w:rsidRPr="00C54566">
        <w:rPr>
          <w:sz w:val="24"/>
        </w:rPr>
        <w:t>shown in the table below</w:t>
      </w:r>
    </w:p>
    <w:p w14:paraId="0E0F7FA8" w14:textId="77777777" w:rsidR="00C54566" w:rsidRDefault="001F62CE" w:rsidP="00C54566">
      <w:pPr>
        <w:pStyle w:val="BodyTextIndent"/>
        <w:ind w:left="792" w:firstLine="0"/>
        <w:rPr>
          <w:sz w:val="24"/>
        </w:rPr>
      </w:pPr>
      <w:r w:rsidRPr="0050540B">
        <w:rPr>
          <w:noProof/>
        </w:rPr>
        <w:drawing>
          <wp:inline distT="0" distB="0" distL="0" distR="0" wp14:anchorId="35C5BCF3" wp14:editId="67BB707C">
            <wp:extent cx="4025900" cy="700405"/>
            <wp:effectExtent l="0" t="0" r="0" b="0"/>
            <wp:docPr id="3" name="Picture 3" descr="For special schools and the PRU, the DfE will allocate funds to the LA on the basis of place numbers. The rates for these allocations are in this tabl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1412" w14:textId="2CA93327" w:rsidR="00727E55" w:rsidRDefault="00727E55" w:rsidP="00727E55">
      <w:pPr>
        <w:pStyle w:val="BodyTextIndent"/>
        <w:ind w:left="792"/>
        <w:rPr>
          <w:b/>
          <w:bCs/>
          <w:sz w:val="24"/>
          <w:lang w:val="en-GB"/>
        </w:rPr>
      </w:pPr>
      <w:r w:rsidRPr="00727E55">
        <w:rPr>
          <w:b/>
          <w:bCs/>
          <w:sz w:val="24"/>
          <w:lang w:val="en-GB"/>
        </w:rPr>
        <w:t xml:space="preserve">Further </w:t>
      </w:r>
      <w:r w:rsidR="000C569E">
        <w:rPr>
          <w:b/>
          <w:bCs/>
          <w:sz w:val="24"/>
          <w:lang w:val="en-GB"/>
        </w:rPr>
        <w:t>i</w:t>
      </w:r>
      <w:r w:rsidRPr="00727E55">
        <w:rPr>
          <w:b/>
          <w:bCs/>
          <w:sz w:val="24"/>
          <w:lang w:val="en-GB"/>
        </w:rPr>
        <w:t>nformation</w:t>
      </w:r>
    </w:p>
    <w:p w14:paraId="699EB1C7" w14:textId="072ACE4B" w:rsidR="00727E55" w:rsidRPr="00D25A5A" w:rsidRDefault="00727E55" w:rsidP="00D25A5A">
      <w:pPr>
        <w:pStyle w:val="BodyTextIndent"/>
        <w:ind w:left="792"/>
        <w:rPr>
          <w:sz w:val="24"/>
          <w:lang w:val="en-GB"/>
        </w:rPr>
      </w:pPr>
      <w:r>
        <w:rPr>
          <w:sz w:val="24"/>
          <w:lang w:val="en-GB"/>
        </w:rPr>
        <w:t>G</w:t>
      </w:r>
      <w:r w:rsidRPr="00727E55">
        <w:rPr>
          <w:sz w:val="24"/>
          <w:lang w:val="en-GB"/>
        </w:rPr>
        <w:t xml:space="preserve">o to </w:t>
      </w:r>
      <w:hyperlink r:id="rId15" w:history="1">
        <w:r w:rsidRPr="00727E55">
          <w:rPr>
            <w:rStyle w:val="Hyperlink"/>
            <w:sz w:val="24"/>
            <w:lang w:val="en-GB"/>
          </w:rPr>
          <w:t>https://www.gov.uk/government/publications/teachers-pay-grant-methodology</w:t>
        </w:r>
      </w:hyperlink>
      <w:bookmarkStart w:id="0" w:name="_GoBack"/>
      <w:bookmarkEnd w:id="0"/>
    </w:p>
    <w:sectPr w:rsidR="00727E55" w:rsidRPr="00D25A5A" w:rsidSect="00161ABB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701" w:bottom="1418" w:left="1701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C207" w14:textId="77777777" w:rsidR="00B53D1D" w:rsidRDefault="00B53D1D">
      <w:r>
        <w:separator/>
      </w:r>
    </w:p>
  </w:endnote>
  <w:endnote w:type="continuationSeparator" w:id="0">
    <w:p w14:paraId="70D69618" w14:textId="77777777" w:rsidR="00B53D1D" w:rsidRDefault="00B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3CDE" w14:textId="77777777" w:rsidR="00D548E4" w:rsidRDefault="00D548E4" w:rsidP="00A22B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45FA5F" w14:textId="77777777" w:rsidR="00D548E4" w:rsidRDefault="00D54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A2FE" w14:textId="77777777" w:rsidR="00D548E4" w:rsidRDefault="00D548E4" w:rsidP="00A22B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E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BA2C4" w14:textId="77777777" w:rsidR="00D548E4" w:rsidRDefault="00D548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D2B1" w14:textId="77777777" w:rsidR="00D548E4" w:rsidRDefault="00D548E4" w:rsidP="007D18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</w:p>
  <w:p w14:paraId="1B6091DE" w14:textId="77777777" w:rsidR="00D548E4" w:rsidRDefault="00D548E4" w:rsidP="007D1863">
    <w:pPr>
      <w:pStyle w:val="Footer"/>
      <w:framePr w:wrap="around" w:vAnchor="text" w:hAnchor="margin" w:xAlign="right" w:y="1"/>
      <w:rPr>
        <w:rStyle w:val="PageNumber"/>
      </w:rPr>
    </w:pPr>
  </w:p>
  <w:p w14:paraId="62C8A2A6" w14:textId="77777777" w:rsidR="00D548E4" w:rsidRDefault="00D548E4" w:rsidP="00161A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CEE3" w14:textId="77777777" w:rsidR="00B53D1D" w:rsidRDefault="00B53D1D">
      <w:r>
        <w:separator/>
      </w:r>
    </w:p>
  </w:footnote>
  <w:footnote w:type="continuationSeparator" w:id="0">
    <w:p w14:paraId="3A5CC2AA" w14:textId="77777777" w:rsidR="00B53D1D" w:rsidRDefault="00B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DF5F" w14:textId="00816899" w:rsidR="00D548E4" w:rsidRPr="00D548E4" w:rsidRDefault="00D548E4" w:rsidP="00B07502">
    <w:pPr>
      <w:pStyle w:val="Header"/>
      <w:jc w:val="center"/>
      <w:rPr>
        <w:rFonts w:ascii="Arial" w:hAnsi="Arial" w:cs="Arial"/>
        <w:b/>
        <w:color w:val="FF0000"/>
        <w:sz w:val="24"/>
        <w:szCs w:val="24"/>
      </w:rPr>
    </w:pPr>
    <w:r w:rsidRPr="00B07502">
      <w:rPr>
        <w:rFonts w:ascii="Arial" w:hAnsi="Arial" w:cs="Arial"/>
        <w:b/>
        <w:sz w:val="24"/>
        <w:szCs w:val="24"/>
      </w:rPr>
      <w:t xml:space="preserve">Schools Forum </w:t>
    </w:r>
    <w:r w:rsidR="00B43265" w:rsidRPr="001F62CE">
      <w:rPr>
        <w:rFonts w:ascii="Arial" w:hAnsi="Arial" w:cs="Arial"/>
        <w:b/>
        <w:sz w:val="24"/>
        <w:szCs w:val="24"/>
      </w:rPr>
      <w:t>10 October 2018</w:t>
    </w:r>
  </w:p>
  <w:p w14:paraId="41912DCE" w14:textId="77777777" w:rsidR="00D548E4" w:rsidRPr="00D548E4" w:rsidRDefault="00B43265" w:rsidP="00B07502">
    <w:pPr>
      <w:pStyle w:val="Header"/>
      <w:jc w:val="center"/>
      <w:rPr>
        <w:rFonts w:ascii="Arial" w:hAnsi="Arial" w:cs="Arial"/>
        <w:b/>
        <w:color w:val="FF0000"/>
        <w:sz w:val="24"/>
        <w:szCs w:val="24"/>
      </w:rPr>
    </w:pPr>
    <w:r w:rsidRPr="001F62CE">
      <w:rPr>
        <w:rFonts w:ascii="Arial" w:hAnsi="Arial" w:cs="Arial"/>
        <w:b/>
        <w:sz w:val="24"/>
        <w:szCs w:val="24"/>
      </w:rPr>
      <w:t>Teachers Pay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84E0A5"/>
    <w:multiLevelType w:val="hybridMultilevel"/>
    <w:tmpl w:val="CA4FF1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C0354"/>
    <w:multiLevelType w:val="singleLevel"/>
    <w:tmpl w:val="FB382064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16"/>
      </w:rPr>
    </w:lvl>
  </w:abstractNum>
  <w:abstractNum w:abstractNumId="2" w15:restartNumberingAfterBreak="0">
    <w:nsid w:val="09C20321"/>
    <w:multiLevelType w:val="hybridMultilevel"/>
    <w:tmpl w:val="4ECA1CCC"/>
    <w:lvl w:ilvl="0" w:tplc="F4108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897"/>
    <w:multiLevelType w:val="singleLevel"/>
    <w:tmpl w:val="AEC40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16"/>
      </w:rPr>
    </w:lvl>
  </w:abstractNum>
  <w:abstractNum w:abstractNumId="4" w15:restartNumberingAfterBreak="0">
    <w:nsid w:val="11E65FC5"/>
    <w:multiLevelType w:val="multilevel"/>
    <w:tmpl w:val="0A7C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247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713A1C"/>
    <w:multiLevelType w:val="hybridMultilevel"/>
    <w:tmpl w:val="E7100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36A7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B164450"/>
    <w:multiLevelType w:val="hybridMultilevel"/>
    <w:tmpl w:val="CBA8838E"/>
    <w:lvl w:ilvl="0" w:tplc="08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CE2427F"/>
    <w:multiLevelType w:val="hybridMultilevel"/>
    <w:tmpl w:val="73A26C12"/>
    <w:lvl w:ilvl="0" w:tplc="08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6386F03"/>
    <w:multiLevelType w:val="singleLevel"/>
    <w:tmpl w:val="AEC40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16"/>
      </w:rPr>
    </w:lvl>
  </w:abstractNum>
  <w:abstractNum w:abstractNumId="11" w15:restartNumberingAfterBreak="0">
    <w:nsid w:val="274D72FA"/>
    <w:multiLevelType w:val="singleLevel"/>
    <w:tmpl w:val="AEC40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16"/>
      </w:rPr>
    </w:lvl>
  </w:abstractNum>
  <w:abstractNum w:abstractNumId="12" w15:restartNumberingAfterBreak="0">
    <w:nsid w:val="27A11785"/>
    <w:multiLevelType w:val="hybridMultilevel"/>
    <w:tmpl w:val="D8D888DC"/>
    <w:lvl w:ilvl="0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F164FA"/>
    <w:multiLevelType w:val="hybridMultilevel"/>
    <w:tmpl w:val="2ADECFB0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4A0F48"/>
    <w:multiLevelType w:val="multilevel"/>
    <w:tmpl w:val="CC7086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247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256C64"/>
    <w:multiLevelType w:val="hybridMultilevel"/>
    <w:tmpl w:val="30E66F4A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252573"/>
    <w:multiLevelType w:val="hybridMultilevel"/>
    <w:tmpl w:val="A7D2AD3C"/>
    <w:lvl w:ilvl="0" w:tplc="08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88579E8"/>
    <w:multiLevelType w:val="hybridMultilevel"/>
    <w:tmpl w:val="36E2FBEA"/>
    <w:lvl w:ilvl="0" w:tplc="08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8" w15:restartNumberingAfterBreak="0">
    <w:nsid w:val="3D4118EE"/>
    <w:multiLevelType w:val="multilevel"/>
    <w:tmpl w:val="11124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113989"/>
    <w:multiLevelType w:val="singleLevel"/>
    <w:tmpl w:val="C4A45CB8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16"/>
      </w:rPr>
    </w:lvl>
  </w:abstractNum>
  <w:abstractNum w:abstractNumId="20" w15:restartNumberingAfterBreak="0">
    <w:nsid w:val="44D143A9"/>
    <w:multiLevelType w:val="hybridMultilevel"/>
    <w:tmpl w:val="D9E0E938"/>
    <w:lvl w:ilvl="0" w:tplc="0E7E6B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7B529C0"/>
    <w:multiLevelType w:val="multilevel"/>
    <w:tmpl w:val="DA7A2A04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BFD6D3D"/>
    <w:multiLevelType w:val="multilevel"/>
    <w:tmpl w:val="178A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18771B"/>
    <w:multiLevelType w:val="multilevel"/>
    <w:tmpl w:val="4498EB5C"/>
    <w:lvl w:ilvl="0">
      <w:start w:val="1"/>
      <w:numFmt w:val="bullet"/>
      <w:pStyle w:val="ListBullet"/>
      <w:lvlText w:val=""/>
      <w:lvlJc w:val="left"/>
      <w:pPr>
        <w:tabs>
          <w:tab w:val="num" w:pos="1145"/>
        </w:tabs>
        <w:ind w:left="1145" w:hanging="425"/>
      </w:pPr>
      <w:rPr>
        <w:rFonts w:ascii="Wingdings 2" w:hAnsi="Wingdings 2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 w15:restartNumberingAfterBreak="0">
    <w:nsid w:val="59803FCE"/>
    <w:multiLevelType w:val="multilevel"/>
    <w:tmpl w:val="ED9AC0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BB2FF2"/>
    <w:multiLevelType w:val="hybridMultilevel"/>
    <w:tmpl w:val="B3680F12"/>
    <w:lvl w:ilvl="0" w:tplc="73748FE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B5E24208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19B0BA74">
      <w:start w:val="1"/>
      <w:numFmt w:val="decimal"/>
      <w:lvlText w:val="%4"/>
      <w:lvlJc w:val="left"/>
      <w:pPr>
        <w:tabs>
          <w:tab w:val="num" w:pos="3153"/>
        </w:tabs>
        <w:ind w:left="3153" w:hanging="360"/>
      </w:pPr>
      <w:rPr>
        <w:rFonts w:hint="default"/>
        <w:color w:val="auto"/>
      </w:rPr>
    </w:lvl>
    <w:lvl w:ilvl="4" w:tplc="372CDE76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  <w:rPr>
        <w:rFonts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60AA2114"/>
    <w:multiLevelType w:val="hybridMultilevel"/>
    <w:tmpl w:val="42F2C1D4"/>
    <w:lvl w:ilvl="0" w:tplc="07CC8C56">
      <w:start w:val="1"/>
      <w:numFmt w:val="lowerRoman"/>
      <w:lvlText w:val="(%1)"/>
      <w:lvlJc w:val="left"/>
      <w:pPr>
        <w:tabs>
          <w:tab w:val="num" w:pos="2689"/>
        </w:tabs>
        <w:ind w:left="2689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49"/>
        </w:tabs>
        <w:ind w:left="30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69"/>
        </w:tabs>
        <w:ind w:left="37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89"/>
        </w:tabs>
        <w:ind w:left="44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09"/>
        </w:tabs>
        <w:ind w:left="52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29"/>
        </w:tabs>
        <w:ind w:left="59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49"/>
        </w:tabs>
        <w:ind w:left="66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69"/>
        </w:tabs>
        <w:ind w:left="73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89"/>
        </w:tabs>
        <w:ind w:left="8089" w:hanging="180"/>
      </w:pPr>
    </w:lvl>
  </w:abstractNum>
  <w:abstractNum w:abstractNumId="27" w15:restartNumberingAfterBreak="0">
    <w:nsid w:val="630E5D1B"/>
    <w:multiLevelType w:val="multilevel"/>
    <w:tmpl w:val="4B929542"/>
    <w:name w:val="seq1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8" w15:restartNumberingAfterBreak="0">
    <w:nsid w:val="67933B69"/>
    <w:multiLevelType w:val="hybridMultilevel"/>
    <w:tmpl w:val="F9B09698"/>
    <w:lvl w:ilvl="0" w:tplc="84FAF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7D93782"/>
    <w:multiLevelType w:val="hybridMultilevel"/>
    <w:tmpl w:val="5E901630"/>
    <w:lvl w:ilvl="0" w:tplc="B5E2420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30" w15:restartNumberingAfterBreak="0">
    <w:nsid w:val="69AB0C5B"/>
    <w:multiLevelType w:val="singleLevel"/>
    <w:tmpl w:val="AEC40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16"/>
      </w:rPr>
    </w:lvl>
  </w:abstractNum>
  <w:abstractNum w:abstractNumId="31" w15:restartNumberingAfterBreak="0">
    <w:nsid w:val="70FD5E12"/>
    <w:multiLevelType w:val="hybridMultilevel"/>
    <w:tmpl w:val="969C431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B147DD"/>
    <w:multiLevelType w:val="hybridMultilevel"/>
    <w:tmpl w:val="5C5A4B44"/>
    <w:lvl w:ilvl="0" w:tplc="05BC3D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3" w15:restartNumberingAfterBreak="0">
    <w:nsid w:val="79562624"/>
    <w:multiLevelType w:val="multilevel"/>
    <w:tmpl w:val="C82600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3E1968"/>
    <w:multiLevelType w:val="singleLevel"/>
    <w:tmpl w:val="AEC40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16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4"/>
  </w:num>
  <w:num w:numId="5">
    <w:abstractNumId w:val="25"/>
  </w:num>
  <w:num w:numId="6">
    <w:abstractNumId w:val="28"/>
  </w:num>
  <w:num w:numId="7">
    <w:abstractNumId w:val="20"/>
  </w:num>
  <w:num w:numId="8">
    <w:abstractNumId w:val="14"/>
  </w:num>
  <w:num w:numId="9">
    <w:abstractNumId w:val="29"/>
  </w:num>
  <w:num w:numId="10">
    <w:abstractNumId w:val="17"/>
  </w:num>
  <w:num w:numId="11">
    <w:abstractNumId w:val="8"/>
  </w:num>
  <w:num w:numId="12">
    <w:abstractNumId w:val="7"/>
  </w:num>
  <w:num w:numId="13">
    <w:abstractNumId w:val="16"/>
  </w:num>
  <w:num w:numId="14">
    <w:abstractNumId w:val="18"/>
  </w:num>
  <w:num w:numId="15">
    <w:abstractNumId w:val="0"/>
  </w:num>
  <w:num w:numId="16">
    <w:abstractNumId w:val="19"/>
  </w:num>
  <w:num w:numId="17">
    <w:abstractNumId w:val="1"/>
  </w:num>
  <w:num w:numId="18">
    <w:abstractNumId w:val="34"/>
  </w:num>
  <w:num w:numId="19">
    <w:abstractNumId w:val="30"/>
  </w:num>
  <w:num w:numId="20">
    <w:abstractNumId w:val="11"/>
  </w:num>
  <w:num w:numId="21">
    <w:abstractNumId w:val="10"/>
  </w:num>
  <w:num w:numId="22">
    <w:abstractNumId w:val="3"/>
  </w:num>
  <w:num w:numId="23">
    <w:abstractNumId w:val="32"/>
  </w:num>
  <w:num w:numId="24">
    <w:abstractNumId w:val="24"/>
  </w:num>
  <w:num w:numId="25">
    <w:abstractNumId w:val="12"/>
  </w:num>
  <w:num w:numId="26">
    <w:abstractNumId w:val="26"/>
  </w:num>
  <w:num w:numId="27">
    <w:abstractNumId w:val="15"/>
  </w:num>
  <w:num w:numId="28">
    <w:abstractNumId w:val="9"/>
  </w:num>
  <w:num w:numId="29">
    <w:abstractNumId w:val="33"/>
  </w:num>
  <w:num w:numId="30">
    <w:abstractNumId w:val="2"/>
  </w:num>
  <w:num w:numId="31">
    <w:abstractNumId w:val="5"/>
  </w:num>
  <w:num w:numId="32">
    <w:abstractNumId w:val="22"/>
  </w:num>
  <w:num w:numId="33">
    <w:abstractNumId w:val="13"/>
  </w:num>
  <w:num w:numId="34">
    <w:abstractNumId w:val="3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7"/>
    <w:rsid w:val="0000018D"/>
    <w:rsid w:val="0002784F"/>
    <w:rsid w:val="000302AE"/>
    <w:rsid w:val="000304DF"/>
    <w:rsid w:val="0003093A"/>
    <w:rsid w:val="00030DC2"/>
    <w:rsid w:val="00032C24"/>
    <w:rsid w:val="00034A9C"/>
    <w:rsid w:val="00035F78"/>
    <w:rsid w:val="000403DF"/>
    <w:rsid w:val="000427D8"/>
    <w:rsid w:val="00044C3D"/>
    <w:rsid w:val="00050F95"/>
    <w:rsid w:val="0005257E"/>
    <w:rsid w:val="0005354D"/>
    <w:rsid w:val="00057990"/>
    <w:rsid w:val="0006211F"/>
    <w:rsid w:val="0006409D"/>
    <w:rsid w:val="00065DAD"/>
    <w:rsid w:val="00070A64"/>
    <w:rsid w:val="00071DA7"/>
    <w:rsid w:val="00076E8E"/>
    <w:rsid w:val="000832FF"/>
    <w:rsid w:val="00084817"/>
    <w:rsid w:val="000852F0"/>
    <w:rsid w:val="00093CA3"/>
    <w:rsid w:val="00094122"/>
    <w:rsid w:val="000B1B6E"/>
    <w:rsid w:val="000B6BC7"/>
    <w:rsid w:val="000C1718"/>
    <w:rsid w:val="000C1A5B"/>
    <w:rsid w:val="000C21A4"/>
    <w:rsid w:val="000C3300"/>
    <w:rsid w:val="000C46F8"/>
    <w:rsid w:val="000C569E"/>
    <w:rsid w:val="000C6B72"/>
    <w:rsid w:val="000D1E1D"/>
    <w:rsid w:val="000E4C8E"/>
    <w:rsid w:val="000E5C2A"/>
    <w:rsid w:val="000F10A5"/>
    <w:rsid w:val="000F5781"/>
    <w:rsid w:val="00101D1F"/>
    <w:rsid w:val="001069EB"/>
    <w:rsid w:val="00112AFD"/>
    <w:rsid w:val="0011439A"/>
    <w:rsid w:val="0012350B"/>
    <w:rsid w:val="00131E52"/>
    <w:rsid w:val="00132181"/>
    <w:rsid w:val="00132AD8"/>
    <w:rsid w:val="00132B70"/>
    <w:rsid w:val="0013328B"/>
    <w:rsid w:val="00133C89"/>
    <w:rsid w:val="001350F9"/>
    <w:rsid w:val="00136A70"/>
    <w:rsid w:val="00137AAD"/>
    <w:rsid w:val="00140D6D"/>
    <w:rsid w:val="00154ADD"/>
    <w:rsid w:val="00155A2D"/>
    <w:rsid w:val="00156937"/>
    <w:rsid w:val="00157546"/>
    <w:rsid w:val="00161ABB"/>
    <w:rsid w:val="001624EF"/>
    <w:rsid w:val="00167491"/>
    <w:rsid w:val="0017678D"/>
    <w:rsid w:val="001771BD"/>
    <w:rsid w:val="0018212A"/>
    <w:rsid w:val="00187011"/>
    <w:rsid w:val="00191200"/>
    <w:rsid w:val="001930F5"/>
    <w:rsid w:val="0019534D"/>
    <w:rsid w:val="001A3019"/>
    <w:rsid w:val="001A7397"/>
    <w:rsid w:val="001B0B7D"/>
    <w:rsid w:val="001C2983"/>
    <w:rsid w:val="001D1CE6"/>
    <w:rsid w:val="001D202B"/>
    <w:rsid w:val="001D76A6"/>
    <w:rsid w:val="001E0BE4"/>
    <w:rsid w:val="001E17BD"/>
    <w:rsid w:val="001E7CA5"/>
    <w:rsid w:val="001F3E8B"/>
    <w:rsid w:val="001F5B8E"/>
    <w:rsid w:val="001F62CE"/>
    <w:rsid w:val="002012E7"/>
    <w:rsid w:val="002015C7"/>
    <w:rsid w:val="002034EA"/>
    <w:rsid w:val="002041BB"/>
    <w:rsid w:val="00207814"/>
    <w:rsid w:val="00207D71"/>
    <w:rsid w:val="00210F74"/>
    <w:rsid w:val="0021562E"/>
    <w:rsid w:val="0021607D"/>
    <w:rsid w:val="00216184"/>
    <w:rsid w:val="00216715"/>
    <w:rsid w:val="00216CFB"/>
    <w:rsid w:val="00217A62"/>
    <w:rsid w:val="002228AB"/>
    <w:rsid w:val="00225E0D"/>
    <w:rsid w:val="00226CCB"/>
    <w:rsid w:val="0023133A"/>
    <w:rsid w:val="002366DE"/>
    <w:rsid w:val="00245F6F"/>
    <w:rsid w:val="0024796D"/>
    <w:rsid w:val="0025170D"/>
    <w:rsid w:val="00251C39"/>
    <w:rsid w:val="0025291C"/>
    <w:rsid w:val="00254703"/>
    <w:rsid w:val="00267FD2"/>
    <w:rsid w:val="002761DE"/>
    <w:rsid w:val="00285F3F"/>
    <w:rsid w:val="00287BA3"/>
    <w:rsid w:val="00291E15"/>
    <w:rsid w:val="002A123D"/>
    <w:rsid w:val="002A2269"/>
    <w:rsid w:val="002A3461"/>
    <w:rsid w:val="002A6338"/>
    <w:rsid w:val="002A6FE8"/>
    <w:rsid w:val="002B2C54"/>
    <w:rsid w:val="002B73F0"/>
    <w:rsid w:val="002C18DE"/>
    <w:rsid w:val="002C1A3D"/>
    <w:rsid w:val="002C4C17"/>
    <w:rsid w:val="002C73F1"/>
    <w:rsid w:val="002C7D27"/>
    <w:rsid w:val="002D0256"/>
    <w:rsid w:val="002D0FF7"/>
    <w:rsid w:val="002D2366"/>
    <w:rsid w:val="002D3717"/>
    <w:rsid w:val="002D4C64"/>
    <w:rsid w:val="002D4C9F"/>
    <w:rsid w:val="002D5ADE"/>
    <w:rsid w:val="002D71A1"/>
    <w:rsid w:val="002E5BAF"/>
    <w:rsid w:val="002F0CD9"/>
    <w:rsid w:val="002F15C9"/>
    <w:rsid w:val="002F1DE4"/>
    <w:rsid w:val="002F697F"/>
    <w:rsid w:val="00302711"/>
    <w:rsid w:val="00305402"/>
    <w:rsid w:val="0030735C"/>
    <w:rsid w:val="0031144D"/>
    <w:rsid w:val="00312CDE"/>
    <w:rsid w:val="0031332F"/>
    <w:rsid w:val="00314F30"/>
    <w:rsid w:val="00322474"/>
    <w:rsid w:val="00325A8A"/>
    <w:rsid w:val="00326DE7"/>
    <w:rsid w:val="0033286A"/>
    <w:rsid w:val="00333535"/>
    <w:rsid w:val="00335156"/>
    <w:rsid w:val="0033572F"/>
    <w:rsid w:val="0033692A"/>
    <w:rsid w:val="00336CD2"/>
    <w:rsid w:val="00336EDC"/>
    <w:rsid w:val="00337C7A"/>
    <w:rsid w:val="0034195B"/>
    <w:rsid w:val="00343ABB"/>
    <w:rsid w:val="00350E4B"/>
    <w:rsid w:val="00355416"/>
    <w:rsid w:val="00355B8D"/>
    <w:rsid w:val="00356711"/>
    <w:rsid w:val="00360A3C"/>
    <w:rsid w:val="00361CAB"/>
    <w:rsid w:val="0036362D"/>
    <w:rsid w:val="00363C06"/>
    <w:rsid w:val="0037077A"/>
    <w:rsid w:val="00371B9C"/>
    <w:rsid w:val="0037627D"/>
    <w:rsid w:val="003802AA"/>
    <w:rsid w:val="00381439"/>
    <w:rsid w:val="003816DC"/>
    <w:rsid w:val="00383C69"/>
    <w:rsid w:val="003860F2"/>
    <w:rsid w:val="003933B4"/>
    <w:rsid w:val="003A0EFB"/>
    <w:rsid w:val="003B53A1"/>
    <w:rsid w:val="003B695D"/>
    <w:rsid w:val="003B6B2E"/>
    <w:rsid w:val="003C4E93"/>
    <w:rsid w:val="003C5B8A"/>
    <w:rsid w:val="003C69D1"/>
    <w:rsid w:val="003C71D3"/>
    <w:rsid w:val="003C7F83"/>
    <w:rsid w:val="003D2796"/>
    <w:rsid w:val="003D2B60"/>
    <w:rsid w:val="003D7775"/>
    <w:rsid w:val="003F5E09"/>
    <w:rsid w:val="00400C34"/>
    <w:rsid w:val="00407526"/>
    <w:rsid w:val="0041184F"/>
    <w:rsid w:val="00411FA5"/>
    <w:rsid w:val="00422447"/>
    <w:rsid w:val="00426402"/>
    <w:rsid w:val="0043057C"/>
    <w:rsid w:val="00431AF4"/>
    <w:rsid w:val="00437588"/>
    <w:rsid w:val="00437794"/>
    <w:rsid w:val="00440B01"/>
    <w:rsid w:val="004437B1"/>
    <w:rsid w:val="00447228"/>
    <w:rsid w:val="004541C5"/>
    <w:rsid w:val="00456D2E"/>
    <w:rsid w:val="00473002"/>
    <w:rsid w:val="004740E0"/>
    <w:rsid w:val="00475511"/>
    <w:rsid w:val="00476000"/>
    <w:rsid w:val="00476C66"/>
    <w:rsid w:val="00477A45"/>
    <w:rsid w:val="00481F6A"/>
    <w:rsid w:val="00482A41"/>
    <w:rsid w:val="00483538"/>
    <w:rsid w:val="00485351"/>
    <w:rsid w:val="00486FCF"/>
    <w:rsid w:val="00495A1A"/>
    <w:rsid w:val="004A1E0B"/>
    <w:rsid w:val="004A40CC"/>
    <w:rsid w:val="004A69D5"/>
    <w:rsid w:val="004B1652"/>
    <w:rsid w:val="004B44DB"/>
    <w:rsid w:val="004B48D6"/>
    <w:rsid w:val="004C13B7"/>
    <w:rsid w:val="004C34E6"/>
    <w:rsid w:val="004C4750"/>
    <w:rsid w:val="004D0E55"/>
    <w:rsid w:val="004D2206"/>
    <w:rsid w:val="004D4DC5"/>
    <w:rsid w:val="004E2393"/>
    <w:rsid w:val="004E43ED"/>
    <w:rsid w:val="004E4409"/>
    <w:rsid w:val="004E5062"/>
    <w:rsid w:val="004E530A"/>
    <w:rsid w:val="004E6B7F"/>
    <w:rsid w:val="004E6E08"/>
    <w:rsid w:val="004F1287"/>
    <w:rsid w:val="004F4502"/>
    <w:rsid w:val="004F4D37"/>
    <w:rsid w:val="004F6451"/>
    <w:rsid w:val="00504416"/>
    <w:rsid w:val="0050540B"/>
    <w:rsid w:val="00511BE9"/>
    <w:rsid w:val="00516004"/>
    <w:rsid w:val="00517585"/>
    <w:rsid w:val="005240A5"/>
    <w:rsid w:val="00524C99"/>
    <w:rsid w:val="00527B47"/>
    <w:rsid w:val="00540D30"/>
    <w:rsid w:val="0054247F"/>
    <w:rsid w:val="00546FD5"/>
    <w:rsid w:val="00551E31"/>
    <w:rsid w:val="0055774D"/>
    <w:rsid w:val="00562793"/>
    <w:rsid w:val="00565F7C"/>
    <w:rsid w:val="00571600"/>
    <w:rsid w:val="005737EE"/>
    <w:rsid w:val="005739A7"/>
    <w:rsid w:val="00573B0F"/>
    <w:rsid w:val="00574EF1"/>
    <w:rsid w:val="00577B6C"/>
    <w:rsid w:val="005B1192"/>
    <w:rsid w:val="005B288E"/>
    <w:rsid w:val="005B44A9"/>
    <w:rsid w:val="005B7A80"/>
    <w:rsid w:val="005B7DDE"/>
    <w:rsid w:val="005C1159"/>
    <w:rsid w:val="005D3AEF"/>
    <w:rsid w:val="005D5CF2"/>
    <w:rsid w:val="005E1189"/>
    <w:rsid w:val="005F62C5"/>
    <w:rsid w:val="00603632"/>
    <w:rsid w:val="00605E91"/>
    <w:rsid w:val="00610C92"/>
    <w:rsid w:val="006115DB"/>
    <w:rsid w:val="00613677"/>
    <w:rsid w:val="00616BE2"/>
    <w:rsid w:val="00617955"/>
    <w:rsid w:val="006200F8"/>
    <w:rsid w:val="0062029A"/>
    <w:rsid w:val="00620704"/>
    <w:rsid w:val="0062199B"/>
    <w:rsid w:val="00623020"/>
    <w:rsid w:val="00625F26"/>
    <w:rsid w:val="00626444"/>
    <w:rsid w:val="00626C24"/>
    <w:rsid w:val="006277CC"/>
    <w:rsid w:val="00634892"/>
    <w:rsid w:val="00642711"/>
    <w:rsid w:val="006434EC"/>
    <w:rsid w:val="00646192"/>
    <w:rsid w:val="0064707B"/>
    <w:rsid w:val="00650B83"/>
    <w:rsid w:val="00650FC9"/>
    <w:rsid w:val="006541FC"/>
    <w:rsid w:val="00660149"/>
    <w:rsid w:val="00665D1A"/>
    <w:rsid w:val="0067519B"/>
    <w:rsid w:val="006767B5"/>
    <w:rsid w:val="006805E4"/>
    <w:rsid w:val="00681EF7"/>
    <w:rsid w:val="00682169"/>
    <w:rsid w:val="006835DD"/>
    <w:rsid w:val="00686AAC"/>
    <w:rsid w:val="006904D9"/>
    <w:rsid w:val="006908F5"/>
    <w:rsid w:val="006940A1"/>
    <w:rsid w:val="00697DB1"/>
    <w:rsid w:val="006A579B"/>
    <w:rsid w:val="006B2240"/>
    <w:rsid w:val="006B30B4"/>
    <w:rsid w:val="006C5A92"/>
    <w:rsid w:val="006D4484"/>
    <w:rsid w:val="006D4EE9"/>
    <w:rsid w:val="006D657E"/>
    <w:rsid w:val="006E15D0"/>
    <w:rsid w:val="006F21D4"/>
    <w:rsid w:val="006F3B78"/>
    <w:rsid w:val="007008D4"/>
    <w:rsid w:val="007037DB"/>
    <w:rsid w:val="00705A34"/>
    <w:rsid w:val="00707D00"/>
    <w:rsid w:val="00714965"/>
    <w:rsid w:val="00715CF2"/>
    <w:rsid w:val="00717360"/>
    <w:rsid w:val="00721213"/>
    <w:rsid w:val="00721421"/>
    <w:rsid w:val="00723A76"/>
    <w:rsid w:val="00725B01"/>
    <w:rsid w:val="00725D8C"/>
    <w:rsid w:val="00727E55"/>
    <w:rsid w:val="00734993"/>
    <w:rsid w:val="00740C60"/>
    <w:rsid w:val="00746063"/>
    <w:rsid w:val="0075239C"/>
    <w:rsid w:val="00753819"/>
    <w:rsid w:val="00755D17"/>
    <w:rsid w:val="00760D44"/>
    <w:rsid w:val="00764DF1"/>
    <w:rsid w:val="0076538C"/>
    <w:rsid w:val="00765393"/>
    <w:rsid w:val="007731AC"/>
    <w:rsid w:val="00775167"/>
    <w:rsid w:val="00782CC6"/>
    <w:rsid w:val="0078497E"/>
    <w:rsid w:val="007957A1"/>
    <w:rsid w:val="007A759B"/>
    <w:rsid w:val="007B062F"/>
    <w:rsid w:val="007B14B0"/>
    <w:rsid w:val="007C33E4"/>
    <w:rsid w:val="007C3CAD"/>
    <w:rsid w:val="007C3FCF"/>
    <w:rsid w:val="007C7DFB"/>
    <w:rsid w:val="007D1863"/>
    <w:rsid w:val="007D18A0"/>
    <w:rsid w:val="007D7E99"/>
    <w:rsid w:val="007E55FB"/>
    <w:rsid w:val="007E5E5B"/>
    <w:rsid w:val="007E6B9A"/>
    <w:rsid w:val="007F2839"/>
    <w:rsid w:val="007F4ECA"/>
    <w:rsid w:val="008031B3"/>
    <w:rsid w:val="00806610"/>
    <w:rsid w:val="00806E50"/>
    <w:rsid w:val="008111E1"/>
    <w:rsid w:val="00811CF1"/>
    <w:rsid w:val="0081206E"/>
    <w:rsid w:val="00817F8A"/>
    <w:rsid w:val="00826F58"/>
    <w:rsid w:val="00831573"/>
    <w:rsid w:val="00832827"/>
    <w:rsid w:val="00832CA8"/>
    <w:rsid w:val="008341D9"/>
    <w:rsid w:val="00836D8B"/>
    <w:rsid w:val="0084001C"/>
    <w:rsid w:val="0084728F"/>
    <w:rsid w:val="008537BA"/>
    <w:rsid w:val="008549F1"/>
    <w:rsid w:val="00854DAC"/>
    <w:rsid w:val="00856324"/>
    <w:rsid w:val="00856CD3"/>
    <w:rsid w:val="00857089"/>
    <w:rsid w:val="00864578"/>
    <w:rsid w:val="0086606B"/>
    <w:rsid w:val="00870E48"/>
    <w:rsid w:val="008722F9"/>
    <w:rsid w:val="00882266"/>
    <w:rsid w:val="00887003"/>
    <w:rsid w:val="008876AB"/>
    <w:rsid w:val="008900B7"/>
    <w:rsid w:val="00891465"/>
    <w:rsid w:val="00891C00"/>
    <w:rsid w:val="008A189B"/>
    <w:rsid w:val="008A33EC"/>
    <w:rsid w:val="008A534D"/>
    <w:rsid w:val="008A5BE8"/>
    <w:rsid w:val="008B07C7"/>
    <w:rsid w:val="008B0F37"/>
    <w:rsid w:val="008B7178"/>
    <w:rsid w:val="008C12EE"/>
    <w:rsid w:val="008C149C"/>
    <w:rsid w:val="008C21DC"/>
    <w:rsid w:val="008C58AC"/>
    <w:rsid w:val="008D1DF3"/>
    <w:rsid w:val="008D53CB"/>
    <w:rsid w:val="008D69D0"/>
    <w:rsid w:val="008D784C"/>
    <w:rsid w:val="008E198E"/>
    <w:rsid w:val="008E2264"/>
    <w:rsid w:val="008E3D68"/>
    <w:rsid w:val="008E57B1"/>
    <w:rsid w:val="008E6608"/>
    <w:rsid w:val="008F07B0"/>
    <w:rsid w:val="008F2F9E"/>
    <w:rsid w:val="00901256"/>
    <w:rsid w:val="00902806"/>
    <w:rsid w:val="00904371"/>
    <w:rsid w:val="0090561B"/>
    <w:rsid w:val="00907A2C"/>
    <w:rsid w:val="009114C6"/>
    <w:rsid w:val="00912EB7"/>
    <w:rsid w:val="00914A3A"/>
    <w:rsid w:val="00920CD6"/>
    <w:rsid w:val="009211C8"/>
    <w:rsid w:val="00923CEE"/>
    <w:rsid w:val="00936BCF"/>
    <w:rsid w:val="00941760"/>
    <w:rsid w:val="0094182F"/>
    <w:rsid w:val="00943620"/>
    <w:rsid w:val="00945949"/>
    <w:rsid w:val="00947B6F"/>
    <w:rsid w:val="0095030A"/>
    <w:rsid w:val="00953087"/>
    <w:rsid w:val="0095416C"/>
    <w:rsid w:val="009542A7"/>
    <w:rsid w:val="00961603"/>
    <w:rsid w:val="0096477D"/>
    <w:rsid w:val="00965456"/>
    <w:rsid w:val="009655C8"/>
    <w:rsid w:val="00966B4C"/>
    <w:rsid w:val="00970773"/>
    <w:rsid w:val="00972BBC"/>
    <w:rsid w:val="00977185"/>
    <w:rsid w:val="009906AE"/>
    <w:rsid w:val="00991BD1"/>
    <w:rsid w:val="0099320B"/>
    <w:rsid w:val="00993D8D"/>
    <w:rsid w:val="009A2F5D"/>
    <w:rsid w:val="009A3AE2"/>
    <w:rsid w:val="009C5ADE"/>
    <w:rsid w:val="009C7835"/>
    <w:rsid w:val="009D199B"/>
    <w:rsid w:val="009D1A36"/>
    <w:rsid w:val="009D6460"/>
    <w:rsid w:val="009E0A5B"/>
    <w:rsid w:val="009E6BCF"/>
    <w:rsid w:val="009E6CC7"/>
    <w:rsid w:val="009F6DE3"/>
    <w:rsid w:val="00A1540B"/>
    <w:rsid w:val="00A172B1"/>
    <w:rsid w:val="00A20E66"/>
    <w:rsid w:val="00A22BCD"/>
    <w:rsid w:val="00A23169"/>
    <w:rsid w:val="00A26FA8"/>
    <w:rsid w:val="00A34B39"/>
    <w:rsid w:val="00A534A3"/>
    <w:rsid w:val="00A54FD1"/>
    <w:rsid w:val="00A56B45"/>
    <w:rsid w:val="00A600C5"/>
    <w:rsid w:val="00A66774"/>
    <w:rsid w:val="00A703B5"/>
    <w:rsid w:val="00A7078A"/>
    <w:rsid w:val="00A71BAE"/>
    <w:rsid w:val="00A765B7"/>
    <w:rsid w:val="00A772EC"/>
    <w:rsid w:val="00A84CAC"/>
    <w:rsid w:val="00A87290"/>
    <w:rsid w:val="00A87C3B"/>
    <w:rsid w:val="00A96EFA"/>
    <w:rsid w:val="00AA7415"/>
    <w:rsid w:val="00AB64C2"/>
    <w:rsid w:val="00AC0B25"/>
    <w:rsid w:val="00AC1A2D"/>
    <w:rsid w:val="00AC5FBB"/>
    <w:rsid w:val="00AC736A"/>
    <w:rsid w:val="00AD1F72"/>
    <w:rsid w:val="00AD259B"/>
    <w:rsid w:val="00AD3B63"/>
    <w:rsid w:val="00AD417F"/>
    <w:rsid w:val="00AD7614"/>
    <w:rsid w:val="00AD7F2D"/>
    <w:rsid w:val="00AE2B5C"/>
    <w:rsid w:val="00AF7463"/>
    <w:rsid w:val="00B01863"/>
    <w:rsid w:val="00B064A8"/>
    <w:rsid w:val="00B07502"/>
    <w:rsid w:val="00B11E7B"/>
    <w:rsid w:val="00B15836"/>
    <w:rsid w:val="00B27C09"/>
    <w:rsid w:val="00B30847"/>
    <w:rsid w:val="00B3111E"/>
    <w:rsid w:val="00B3169F"/>
    <w:rsid w:val="00B3364F"/>
    <w:rsid w:val="00B37395"/>
    <w:rsid w:val="00B4208E"/>
    <w:rsid w:val="00B42AF2"/>
    <w:rsid w:val="00B43265"/>
    <w:rsid w:val="00B44342"/>
    <w:rsid w:val="00B447A4"/>
    <w:rsid w:val="00B46935"/>
    <w:rsid w:val="00B47EE9"/>
    <w:rsid w:val="00B5143C"/>
    <w:rsid w:val="00B51D5D"/>
    <w:rsid w:val="00B53165"/>
    <w:rsid w:val="00B53D1D"/>
    <w:rsid w:val="00B547DF"/>
    <w:rsid w:val="00B61307"/>
    <w:rsid w:val="00B626F8"/>
    <w:rsid w:val="00B641FC"/>
    <w:rsid w:val="00B710A7"/>
    <w:rsid w:val="00B72199"/>
    <w:rsid w:val="00B723BA"/>
    <w:rsid w:val="00B81444"/>
    <w:rsid w:val="00B83C00"/>
    <w:rsid w:val="00B9028F"/>
    <w:rsid w:val="00B92D21"/>
    <w:rsid w:val="00B9675F"/>
    <w:rsid w:val="00B96CAE"/>
    <w:rsid w:val="00BA1486"/>
    <w:rsid w:val="00BA4B2F"/>
    <w:rsid w:val="00BA70A7"/>
    <w:rsid w:val="00BA7FE8"/>
    <w:rsid w:val="00BB6090"/>
    <w:rsid w:val="00BC11B0"/>
    <w:rsid w:val="00BC5B70"/>
    <w:rsid w:val="00BD3C10"/>
    <w:rsid w:val="00BD526D"/>
    <w:rsid w:val="00BE33B4"/>
    <w:rsid w:val="00BE4539"/>
    <w:rsid w:val="00BF1297"/>
    <w:rsid w:val="00BF3C5C"/>
    <w:rsid w:val="00BF5756"/>
    <w:rsid w:val="00C054BB"/>
    <w:rsid w:val="00C203A4"/>
    <w:rsid w:val="00C231F2"/>
    <w:rsid w:val="00C248FA"/>
    <w:rsid w:val="00C3205F"/>
    <w:rsid w:val="00C415E0"/>
    <w:rsid w:val="00C417FF"/>
    <w:rsid w:val="00C46BDC"/>
    <w:rsid w:val="00C52F1E"/>
    <w:rsid w:val="00C5437B"/>
    <w:rsid w:val="00C54566"/>
    <w:rsid w:val="00C56126"/>
    <w:rsid w:val="00C65001"/>
    <w:rsid w:val="00C6655A"/>
    <w:rsid w:val="00C73C62"/>
    <w:rsid w:val="00C758FA"/>
    <w:rsid w:val="00C80C64"/>
    <w:rsid w:val="00CA2DE2"/>
    <w:rsid w:val="00CA3000"/>
    <w:rsid w:val="00CA395B"/>
    <w:rsid w:val="00CA4089"/>
    <w:rsid w:val="00CB0CA0"/>
    <w:rsid w:val="00CB1CE4"/>
    <w:rsid w:val="00CB25DD"/>
    <w:rsid w:val="00CB374C"/>
    <w:rsid w:val="00CD30E0"/>
    <w:rsid w:val="00CE12D6"/>
    <w:rsid w:val="00CE15C4"/>
    <w:rsid w:val="00CF3B95"/>
    <w:rsid w:val="00CF3EA1"/>
    <w:rsid w:val="00CF6DEA"/>
    <w:rsid w:val="00D015CF"/>
    <w:rsid w:val="00D05360"/>
    <w:rsid w:val="00D15349"/>
    <w:rsid w:val="00D17506"/>
    <w:rsid w:val="00D201E1"/>
    <w:rsid w:val="00D2066C"/>
    <w:rsid w:val="00D25A5A"/>
    <w:rsid w:val="00D33E04"/>
    <w:rsid w:val="00D35F92"/>
    <w:rsid w:val="00D36B34"/>
    <w:rsid w:val="00D44DDB"/>
    <w:rsid w:val="00D53448"/>
    <w:rsid w:val="00D548E4"/>
    <w:rsid w:val="00D64463"/>
    <w:rsid w:val="00D717B7"/>
    <w:rsid w:val="00D73213"/>
    <w:rsid w:val="00D73CA7"/>
    <w:rsid w:val="00D76FEB"/>
    <w:rsid w:val="00D81074"/>
    <w:rsid w:val="00D82BDD"/>
    <w:rsid w:val="00D879A5"/>
    <w:rsid w:val="00D91D57"/>
    <w:rsid w:val="00D97CC8"/>
    <w:rsid w:val="00DA0365"/>
    <w:rsid w:val="00DA48BF"/>
    <w:rsid w:val="00DA6017"/>
    <w:rsid w:val="00DB039F"/>
    <w:rsid w:val="00DB1C89"/>
    <w:rsid w:val="00DB498E"/>
    <w:rsid w:val="00DB6667"/>
    <w:rsid w:val="00DB6EFE"/>
    <w:rsid w:val="00DC14AE"/>
    <w:rsid w:val="00DC3F2C"/>
    <w:rsid w:val="00DC5973"/>
    <w:rsid w:val="00DC791C"/>
    <w:rsid w:val="00DD32A6"/>
    <w:rsid w:val="00DD4100"/>
    <w:rsid w:val="00DD429B"/>
    <w:rsid w:val="00DD7705"/>
    <w:rsid w:val="00DE192D"/>
    <w:rsid w:val="00DE48ED"/>
    <w:rsid w:val="00DE6667"/>
    <w:rsid w:val="00E0101E"/>
    <w:rsid w:val="00E05FEA"/>
    <w:rsid w:val="00E115E2"/>
    <w:rsid w:val="00E14B4C"/>
    <w:rsid w:val="00E1638C"/>
    <w:rsid w:val="00E1755A"/>
    <w:rsid w:val="00E426CE"/>
    <w:rsid w:val="00E432D8"/>
    <w:rsid w:val="00E441BF"/>
    <w:rsid w:val="00E44686"/>
    <w:rsid w:val="00E45BDC"/>
    <w:rsid w:val="00E45F56"/>
    <w:rsid w:val="00E50D28"/>
    <w:rsid w:val="00E579EC"/>
    <w:rsid w:val="00E6052A"/>
    <w:rsid w:val="00E63319"/>
    <w:rsid w:val="00E66F87"/>
    <w:rsid w:val="00E74397"/>
    <w:rsid w:val="00E7578A"/>
    <w:rsid w:val="00E81756"/>
    <w:rsid w:val="00E81EFE"/>
    <w:rsid w:val="00E91891"/>
    <w:rsid w:val="00E94B98"/>
    <w:rsid w:val="00E95B18"/>
    <w:rsid w:val="00EA4343"/>
    <w:rsid w:val="00EA580C"/>
    <w:rsid w:val="00EB101D"/>
    <w:rsid w:val="00EB139A"/>
    <w:rsid w:val="00EB1924"/>
    <w:rsid w:val="00EB529A"/>
    <w:rsid w:val="00EB7025"/>
    <w:rsid w:val="00EC0809"/>
    <w:rsid w:val="00EC12F7"/>
    <w:rsid w:val="00EC1F78"/>
    <w:rsid w:val="00EC2E32"/>
    <w:rsid w:val="00EC42F0"/>
    <w:rsid w:val="00EC7E76"/>
    <w:rsid w:val="00ED201D"/>
    <w:rsid w:val="00ED5B44"/>
    <w:rsid w:val="00EE5E36"/>
    <w:rsid w:val="00EF2ADD"/>
    <w:rsid w:val="00EF2DDA"/>
    <w:rsid w:val="00EF32C3"/>
    <w:rsid w:val="00EF3D76"/>
    <w:rsid w:val="00F0016A"/>
    <w:rsid w:val="00F0583F"/>
    <w:rsid w:val="00F060AF"/>
    <w:rsid w:val="00F069A7"/>
    <w:rsid w:val="00F07877"/>
    <w:rsid w:val="00F15422"/>
    <w:rsid w:val="00F160AC"/>
    <w:rsid w:val="00F165D7"/>
    <w:rsid w:val="00F2069B"/>
    <w:rsid w:val="00F32AFA"/>
    <w:rsid w:val="00F47DF5"/>
    <w:rsid w:val="00F5283E"/>
    <w:rsid w:val="00F52E7E"/>
    <w:rsid w:val="00F70066"/>
    <w:rsid w:val="00F71466"/>
    <w:rsid w:val="00F74B4A"/>
    <w:rsid w:val="00F752B5"/>
    <w:rsid w:val="00F81BEF"/>
    <w:rsid w:val="00F90629"/>
    <w:rsid w:val="00F958CA"/>
    <w:rsid w:val="00FA0442"/>
    <w:rsid w:val="00FB48E4"/>
    <w:rsid w:val="00FB5CE9"/>
    <w:rsid w:val="00FD19F4"/>
    <w:rsid w:val="00FD52EE"/>
    <w:rsid w:val="00FD645B"/>
    <w:rsid w:val="00FE5856"/>
    <w:rsid w:val="00FE5E0A"/>
    <w:rsid w:val="00FE6889"/>
    <w:rsid w:val="00FE6CCB"/>
    <w:rsid w:val="00FE7412"/>
    <w:rsid w:val="00FF1C47"/>
    <w:rsid w:val="00FF6EF2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59D73AA5"/>
  <w15:chartTrackingRefBased/>
  <w15:docId w15:val="{3771BC77-41CB-4126-9F9F-6F949A1F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087"/>
    <w:rPr>
      <w:sz w:val="28"/>
      <w:lang w:eastAsia="en-US"/>
    </w:rPr>
  </w:style>
  <w:style w:type="paragraph" w:styleId="Heading1">
    <w:name w:val="heading 1"/>
    <w:aliases w:val="Numbered - 1,Section"/>
    <w:basedOn w:val="Normal"/>
    <w:next w:val="Normal"/>
    <w:qFormat/>
    <w:pPr>
      <w:keepNext/>
      <w:tabs>
        <w:tab w:val="left" w:pos="720"/>
        <w:tab w:val="left" w:pos="1440"/>
      </w:tabs>
      <w:ind w:left="720" w:hanging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ind w:left="72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right" w:pos="9180"/>
      </w:tabs>
      <w:ind w:right="-90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snapToGrid w:val="0"/>
      <w:color w:val="000000"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360"/>
      </w:tabs>
      <w:spacing w:after="120"/>
      <w:ind w:left="360" w:hanging="360"/>
    </w:pPr>
    <w:rPr>
      <w:rFonts w:ascii="Arial" w:hAnsi="Arial"/>
      <w:sz w:val="22"/>
      <w:lang w:val="en-US"/>
    </w:rPr>
  </w:style>
  <w:style w:type="paragraph" w:styleId="BodyTextIndent3">
    <w:name w:val="Body Text Indent 3"/>
    <w:basedOn w:val="Normal"/>
    <w:pPr>
      <w:tabs>
        <w:tab w:val="left" w:pos="1260"/>
      </w:tabs>
      <w:spacing w:after="120"/>
      <w:ind w:left="1260" w:hanging="720"/>
    </w:pPr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styleId="BodyText">
    <w:name w:val="Body Text"/>
    <w:basedOn w:val="Normal"/>
    <w:rPr>
      <w:b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1276"/>
      </w:tabs>
      <w:spacing w:after="120"/>
      <w:ind w:left="1276" w:hanging="850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after="120"/>
    </w:pPr>
    <w:rPr>
      <w:rFonts w:ascii="Arial" w:hAnsi="Arial"/>
      <w:sz w:val="24"/>
    </w:rPr>
  </w:style>
  <w:style w:type="paragraph" w:customStyle="1" w:styleId="Directorate">
    <w:name w:val="Directorate"/>
    <w:basedOn w:val="Normal"/>
    <w:pPr>
      <w:spacing w:after="280" w:line="280" w:lineRule="exact"/>
    </w:pPr>
    <w:rPr>
      <w:rFonts w:ascii="Helvetica" w:hAnsi="Helvetica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fESOutNumbered">
    <w:name w:val="DfESOutNumbered"/>
    <w:basedOn w:val="Normal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4"/>
    </w:rPr>
  </w:style>
  <w:style w:type="paragraph" w:customStyle="1" w:styleId="DfESBullets">
    <w:name w:val="DfESBullets"/>
    <w:basedOn w:val="Normal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4"/>
    </w:rPr>
  </w:style>
  <w:style w:type="paragraph" w:customStyle="1" w:styleId="N1">
    <w:name w:val="N1"/>
    <w:basedOn w:val="Normal"/>
    <w:next w:val="N2"/>
    <w:pPr>
      <w:spacing w:before="160" w:line="220" w:lineRule="atLeast"/>
      <w:ind w:firstLine="170"/>
      <w:jc w:val="both"/>
    </w:pPr>
    <w:rPr>
      <w:sz w:val="21"/>
    </w:rPr>
  </w:style>
  <w:style w:type="paragraph" w:customStyle="1" w:styleId="N2">
    <w:name w:val="N2"/>
    <w:basedOn w:val="N1"/>
    <w:pPr>
      <w:tabs>
        <w:tab w:val="num" w:pos="792"/>
      </w:tabs>
      <w:spacing w:before="80"/>
      <w:ind w:left="792" w:hanging="432"/>
    </w:pPr>
  </w:style>
  <w:style w:type="paragraph" w:customStyle="1" w:styleId="N3">
    <w:name w:val="N3"/>
    <w:basedOn w:val="N2"/>
    <w:pPr>
      <w:tabs>
        <w:tab w:val="clear" w:pos="792"/>
        <w:tab w:val="num" w:pos="1440"/>
      </w:tabs>
      <w:ind w:left="1224" w:hanging="504"/>
    </w:pPr>
  </w:style>
  <w:style w:type="paragraph" w:customStyle="1" w:styleId="N4">
    <w:name w:val="N4"/>
    <w:basedOn w:val="N3"/>
    <w:pPr>
      <w:tabs>
        <w:tab w:val="clear" w:pos="1440"/>
        <w:tab w:val="num" w:pos="2160"/>
      </w:tabs>
      <w:ind w:left="1728" w:hanging="648"/>
    </w:pPr>
  </w:style>
  <w:style w:type="paragraph" w:customStyle="1" w:styleId="N5">
    <w:name w:val="N5"/>
    <w:basedOn w:val="N4"/>
    <w:pPr>
      <w:tabs>
        <w:tab w:val="clear" w:pos="2160"/>
        <w:tab w:val="num" w:pos="2520"/>
      </w:tabs>
      <w:ind w:left="2232" w:hanging="792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sz w:val="21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pPr>
      <w:numPr>
        <w:numId w:val="3"/>
      </w:numPr>
      <w:spacing w:after="120"/>
    </w:pPr>
    <w:rPr>
      <w:rFonts w:ascii="Arial" w:hAnsi="Arial" w:cs="Arial"/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5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E2393"/>
    <w:rPr>
      <w:b/>
      <w:bCs/>
    </w:rPr>
  </w:style>
  <w:style w:type="paragraph" w:styleId="PlainText">
    <w:name w:val="Plain Text"/>
    <w:basedOn w:val="Normal"/>
    <w:rsid w:val="002041BB"/>
    <w:rPr>
      <w:rFonts w:ascii="Courier New" w:hAnsi="Courier New" w:cs="Courier New"/>
      <w:sz w:val="20"/>
      <w:lang w:eastAsia="en-GB"/>
    </w:rPr>
  </w:style>
  <w:style w:type="paragraph" w:customStyle="1" w:styleId="Style1">
    <w:name w:val="Style1"/>
    <w:basedOn w:val="Header"/>
    <w:rsid w:val="001D1CE6"/>
    <w:pPr>
      <w:tabs>
        <w:tab w:val="clear" w:pos="4153"/>
        <w:tab w:val="clear" w:pos="8306"/>
        <w:tab w:val="center" w:pos="4320"/>
        <w:tab w:val="right" w:pos="8640"/>
      </w:tabs>
    </w:pPr>
    <w:rPr>
      <w:sz w:val="24"/>
      <w:lang w:eastAsia="en-GB"/>
    </w:rPr>
  </w:style>
  <w:style w:type="paragraph" w:customStyle="1" w:styleId="StyleArial">
    <w:name w:val="Style Arial"/>
    <w:basedOn w:val="Normal"/>
    <w:rsid w:val="008C149C"/>
    <w:pPr>
      <w:spacing w:after="120"/>
    </w:pPr>
    <w:rPr>
      <w:rFonts w:ascii="Arial" w:hAnsi="Arial" w:cs="Arial"/>
    </w:rPr>
  </w:style>
  <w:style w:type="character" w:styleId="CommentReference">
    <w:name w:val="annotation reference"/>
    <w:semiHidden/>
    <w:rsid w:val="00642711"/>
    <w:rPr>
      <w:sz w:val="16"/>
      <w:szCs w:val="16"/>
    </w:rPr>
  </w:style>
  <w:style w:type="paragraph" w:styleId="CommentText">
    <w:name w:val="annotation text"/>
    <w:basedOn w:val="Normal"/>
    <w:semiHidden/>
    <w:rsid w:val="006427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64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teachers-pay-grant-methodolog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A0F3-A314-4863-926B-DF9B6BB0E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77E1-C93D-49FF-BD16-36471D19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C2B94-A8D9-4ADD-BA92-A1A7FF14C7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469855-8FC5-4624-A6F8-A27428491F47}">
  <ds:schemaRefs>
    <ds:schemaRef ds:uri="f22d7286-dd96-43f1-addf-1aa01b239435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6CEF612-BCEC-4D07-B6D9-3020642E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 Pay Award 2018 and grant funding</vt:lpstr>
    </vt:vector>
  </TitlesOfParts>
  <Company>London Borough of Tower Hamlets</Company>
  <LinksUpToDate>false</LinksUpToDate>
  <CharactersWithSpaces>1919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https://www.gov.uk/government/publications/teachers-pay-grant-methodology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Pay Award 2018 and grant funding</dc:title>
  <dc:subject/>
  <dc:creator>DOEFBIK</dc:creator>
  <cp:keywords/>
  <cp:lastModifiedBy>Phillip Nduoyo</cp:lastModifiedBy>
  <cp:revision>10</cp:revision>
  <cp:lastPrinted>2018-09-11T07:45:00Z</cp:lastPrinted>
  <dcterms:created xsi:type="dcterms:W3CDTF">2021-01-12T16:42:00Z</dcterms:created>
  <dcterms:modified xsi:type="dcterms:W3CDTF">2021-01-13T09:32:00Z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Bailey</vt:lpwstr>
  </property>
  <property fmtid="{D5CDD505-2E9C-101B-9397-08002B2CF9AE}" pid="3" name="Order">
    <vt:lpwstr>3154400.00000000</vt:lpwstr>
  </property>
  <property fmtid="{D5CDD505-2E9C-101B-9397-08002B2CF9AE}" pid="4" name="display_urn:schemas-microsoft-com:office:office#Author">
    <vt:lpwstr>Sharon Bailey</vt:lpwstr>
  </property>
</Properties>
</file>