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535C85" w14:textId="77777777" w:rsidR="003D08B1" w:rsidRPr="004C11CF" w:rsidRDefault="003D08B1" w:rsidP="004C11CF"/>
    <w:p w14:paraId="74535C86" w14:textId="77777777" w:rsidR="003D08B1" w:rsidRDefault="003D08B1" w:rsidP="003D08B1">
      <w:pPr>
        <w:rPr>
          <w:b/>
        </w:rPr>
      </w:pPr>
    </w:p>
    <w:p w14:paraId="74535C87" w14:textId="79C5D342" w:rsidR="001E4116" w:rsidRPr="003D08B1" w:rsidRDefault="0013261A" w:rsidP="002862EA">
      <w:pPr>
        <w:pStyle w:val="BodyTextIndent"/>
        <w:tabs>
          <w:tab w:val="clear" w:pos="360"/>
        </w:tabs>
        <w:ind w:left="0" w:firstLine="0"/>
        <w:jc w:val="both"/>
        <w:rPr>
          <w:b/>
          <w:sz w:val="32"/>
          <w:szCs w:val="32"/>
        </w:rPr>
      </w:pPr>
      <w:r>
        <w:rPr>
          <w:b/>
          <w:sz w:val="32"/>
          <w:szCs w:val="32"/>
        </w:rPr>
        <w:t xml:space="preserve">Title of report: </w:t>
      </w:r>
      <w:r w:rsidR="009F75D2">
        <w:rPr>
          <w:b/>
          <w:sz w:val="32"/>
          <w:szCs w:val="32"/>
        </w:rPr>
        <w:t>Schools Working Party Update</w:t>
      </w:r>
    </w:p>
    <w:p w14:paraId="74535C88" w14:textId="77777777" w:rsidR="001E4116" w:rsidRDefault="001E4116" w:rsidP="002862EA">
      <w:pPr>
        <w:rPr>
          <w:b/>
          <w:u w:val="single"/>
        </w:rPr>
      </w:pPr>
    </w:p>
    <w:p w14:paraId="74535C89" w14:textId="55FBDCFD" w:rsidR="001E4116" w:rsidRPr="007F598E" w:rsidRDefault="001E4116" w:rsidP="002862EA">
      <w:r>
        <w:rPr>
          <w:b/>
        </w:rPr>
        <w:t xml:space="preserve">Author of the paper: </w:t>
      </w:r>
      <w:r w:rsidR="00862649">
        <w:rPr>
          <w:b/>
        </w:rPr>
        <w:t xml:space="preserve">  </w:t>
      </w:r>
      <w:r w:rsidR="009F75D2" w:rsidRPr="00D02B36">
        <w:rPr>
          <w:bCs/>
        </w:rPr>
        <w:t>Nikki Parsons</w:t>
      </w:r>
    </w:p>
    <w:p w14:paraId="74535C8A" w14:textId="77777777" w:rsidR="001E4116" w:rsidRDefault="001E4116" w:rsidP="002862EA"/>
    <w:p w14:paraId="74535C8B" w14:textId="268E07A2" w:rsidR="001E4116" w:rsidRPr="007F598E" w:rsidRDefault="001E4116" w:rsidP="002862EA">
      <w:r>
        <w:rPr>
          <w:b/>
        </w:rPr>
        <w:t xml:space="preserve">Officer to present the paper to </w:t>
      </w:r>
      <w:r w:rsidR="00025F55">
        <w:rPr>
          <w:b/>
        </w:rPr>
        <w:t>Schools Forum</w:t>
      </w:r>
      <w:r>
        <w:rPr>
          <w:b/>
        </w:rPr>
        <w:t xml:space="preserve">: </w:t>
      </w:r>
      <w:r w:rsidR="009F75D2" w:rsidRPr="00D02B36">
        <w:rPr>
          <w:bCs/>
        </w:rPr>
        <w:t>Nikki Parsons</w:t>
      </w:r>
    </w:p>
    <w:p w14:paraId="74535C8C" w14:textId="77777777" w:rsidR="001E4116" w:rsidRDefault="001E4116" w:rsidP="002862EA"/>
    <w:p w14:paraId="452B8FDC" w14:textId="77777777" w:rsidR="0002168F" w:rsidRDefault="001E4116" w:rsidP="002862EA">
      <w:pPr>
        <w:rPr>
          <w:b/>
        </w:rPr>
      </w:pPr>
      <w:r>
        <w:rPr>
          <w:b/>
        </w:rPr>
        <w:t>Details on who has been consulted with on this paper to date:</w:t>
      </w:r>
      <w:r w:rsidR="009F75D2">
        <w:rPr>
          <w:b/>
        </w:rPr>
        <w:t xml:space="preserve"> </w:t>
      </w:r>
    </w:p>
    <w:p w14:paraId="74535C8D" w14:textId="365247F4" w:rsidR="001E4116" w:rsidRPr="00D02B36" w:rsidRDefault="009F75D2" w:rsidP="002862EA">
      <w:pPr>
        <w:rPr>
          <w:bCs/>
        </w:rPr>
      </w:pPr>
      <w:r w:rsidRPr="00D02B36">
        <w:rPr>
          <w:bCs/>
        </w:rPr>
        <w:t>S</w:t>
      </w:r>
      <w:r w:rsidR="0002168F" w:rsidRPr="00D02B36">
        <w:rPr>
          <w:bCs/>
        </w:rPr>
        <w:t>chools Working Party</w:t>
      </w:r>
      <w:r w:rsidR="009A5696" w:rsidRPr="00D02B36">
        <w:rPr>
          <w:bCs/>
        </w:rPr>
        <w:t xml:space="preserve"> (including Extended Group)</w:t>
      </w:r>
    </w:p>
    <w:p w14:paraId="74535C8E" w14:textId="77777777" w:rsidR="001E4116" w:rsidRDefault="001E4116" w:rsidP="002862EA">
      <w:pPr>
        <w:spacing w:after="120"/>
        <w:rPr>
          <w:b/>
        </w:rPr>
      </w:pPr>
    </w:p>
    <w:p w14:paraId="74535C8F" w14:textId="77777777" w:rsidR="001E4116" w:rsidRDefault="001E4116" w:rsidP="002862EA">
      <w:pPr>
        <w:spacing w:after="120"/>
        <w:rPr>
          <w:b/>
        </w:rPr>
      </w:pPr>
      <w:r>
        <w:rPr>
          <w:b/>
        </w:rPr>
        <w:t>Executive</w:t>
      </w:r>
      <w:r w:rsidRPr="008E3BB6">
        <w:rPr>
          <w:b/>
        </w:rPr>
        <w:t xml:space="preserve"> Summary</w:t>
      </w:r>
    </w:p>
    <w:p w14:paraId="03754E0F" w14:textId="5B9F13A7" w:rsidR="00540CAE" w:rsidRPr="00D90421" w:rsidRDefault="00D02B36" w:rsidP="002862EA">
      <w:pPr>
        <w:spacing w:after="120"/>
        <w:rPr>
          <w:bCs/>
        </w:rPr>
      </w:pPr>
      <w:r w:rsidRPr="00D90421">
        <w:rPr>
          <w:bCs/>
        </w:rPr>
        <w:t>This report is to update Schools Forum</w:t>
      </w:r>
      <w:r w:rsidR="0031395E" w:rsidRPr="00D90421">
        <w:rPr>
          <w:bCs/>
        </w:rPr>
        <w:t xml:space="preserve"> on the </w:t>
      </w:r>
      <w:r w:rsidR="0035102D" w:rsidRPr="00D90421">
        <w:rPr>
          <w:bCs/>
        </w:rPr>
        <w:t>progress of the Schools Working Party</w:t>
      </w:r>
    </w:p>
    <w:p w14:paraId="74535C90" w14:textId="77777777" w:rsidR="001E4116" w:rsidRDefault="001E4116" w:rsidP="001E4116"/>
    <w:p w14:paraId="74535C91" w14:textId="77777777" w:rsidR="00F6086C" w:rsidRPr="00F6086C" w:rsidRDefault="001E4116" w:rsidP="002862EA">
      <w:pPr>
        <w:rPr>
          <w:b/>
        </w:rPr>
      </w:pPr>
      <w:r>
        <w:rPr>
          <w:b/>
        </w:rPr>
        <w:t xml:space="preserve">Details of recommendations and timescales for decisions: </w:t>
      </w:r>
    </w:p>
    <w:p w14:paraId="74535C92" w14:textId="77777777" w:rsidR="007303C1" w:rsidRDefault="00EE5A0F" w:rsidP="002862EA">
      <w:pPr>
        <w:spacing w:after="120"/>
      </w:pPr>
      <w:r w:rsidRPr="00B51BA6">
        <w:t>Schools Forum is</w:t>
      </w:r>
      <w:r w:rsidR="001E4116" w:rsidRPr="00B51BA6">
        <w:t xml:space="preserve"> asked to:</w:t>
      </w:r>
    </w:p>
    <w:p w14:paraId="74535C93" w14:textId="5E62EB8A" w:rsidR="0013261A" w:rsidRDefault="00195CEE" w:rsidP="002862EA">
      <w:pPr>
        <w:tabs>
          <w:tab w:val="left" w:pos="1215"/>
        </w:tabs>
        <w:spacing w:after="120"/>
      </w:pPr>
      <w:r>
        <w:rPr>
          <w:rFonts w:cs="Arial"/>
        </w:rPr>
        <w:t>●</w:t>
      </w:r>
      <w:r w:rsidR="00C35959">
        <w:t xml:space="preserve"> </w:t>
      </w:r>
      <w:r w:rsidR="00540CAE">
        <w:t>Note the contents of the report</w:t>
      </w:r>
    </w:p>
    <w:p w14:paraId="44DF87FA" w14:textId="77777777" w:rsidR="00620417" w:rsidRDefault="00620417" w:rsidP="002862EA">
      <w:pPr>
        <w:pStyle w:val="Header"/>
        <w:jc w:val="center"/>
        <w:rPr>
          <w:b/>
        </w:rPr>
      </w:pPr>
    </w:p>
    <w:p w14:paraId="69299226" w14:textId="17B85B06" w:rsidR="00F8693A" w:rsidRPr="00630221" w:rsidRDefault="009B5FC4" w:rsidP="00630221">
      <w:pPr>
        <w:pStyle w:val="Header"/>
        <w:numPr>
          <w:ilvl w:val="0"/>
          <w:numId w:val="45"/>
        </w:numPr>
        <w:rPr>
          <w:b/>
        </w:rPr>
      </w:pPr>
      <w:r>
        <w:rPr>
          <w:b/>
        </w:rPr>
        <w:t>Background</w:t>
      </w:r>
    </w:p>
    <w:p w14:paraId="4F02C8E5" w14:textId="77777777" w:rsidR="009B5FC4" w:rsidRDefault="009B5FC4" w:rsidP="009B5FC4">
      <w:pPr>
        <w:pStyle w:val="Header"/>
        <w:ind w:left="360"/>
        <w:rPr>
          <w:b/>
        </w:rPr>
      </w:pPr>
    </w:p>
    <w:p w14:paraId="0B4E3483" w14:textId="1AF44747" w:rsidR="007B63B0" w:rsidRDefault="006D0499" w:rsidP="00F8693A">
      <w:pPr>
        <w:pStyle w:val="Header"/>
        <w:numPr>
          <w:ilvl w:val="1"/>
          <w:numId w:val="45"/>
        </w:numPr>
        <w:rPr>
          <w:bCs/>
        </w:rPr>
      </w:pPr>
      <w:r>
        <w:rPr>
          <w:bCs/>
        </w:rPr>
        <w:t>A</w:t>
      </w:r>
      <w:r w:rsidR="008D4B06" w:rsidRPr="008D4B06">
        <w:rPr>
          <w:bCs/>
        </w:rPr>
        <w:t>t</w:t>
      </w:r>
      <w:r>
        <w:rPr>
          <w:bCs/>
        </w:rPr>
        <w:t xml:space="preserve"> the</w:t>
      </w:r>
      <w:r w:rsidR="008D4B06" w:rsidRPr="008D4B06">
        <w:rPr>
          <w:bCs/>
        </w:rPr>
        <w:t xml:space="preserve"> </w:t>
      </w:r>
      <w:r w:rsidR="008D4B06">
        <w:rPr>
          <w:bCs/>
        </w:rPr>
        <w:t xml:space="preserve">previous Schools Forum meeting in </w:t>
      </w:r>
      <w:r w:rsidR="003A4967">
        <w:rPr>
          <w:bCs/>
        </w:rPr>
        <w:t xml:space="preserve">June 2022, </w:t>
      </w:r>
      <w:r w:rsidR="00494D3D">
        <w:rPr>
          <w:bCs/>
        </w:rPr>
        <w:t xml:space="preserve">it was agreed that representatives </w:t>
      </w:r>
      <w:r w:rsidR="00CE4F05">
        <w:rPr>
          <w:bCs/>
        </w:rPr>
        <w:t>from</w:t>
      </w:r>
      <w:r w:rsidR="00494D3D">
        <w:rPr>
          <w:bCs/>
        </w:rPr>
        <w:t xml:space="preserve"> the Headteachers Group </w:t>
      </w:r>
      <w:r w:rsidR="001D6BD3">
        <w:rPr>
          <w:bCs/>
        </w:rPr>
        <w:t>(H</w:t>
      </w:r>
      <w:r w:rsidR="003712D3">
        <w:rPr>
          <w:bCs/>
        </w:rPr>
        <w:t>T</w:t>
      </w:r>
      <w:r w:rsidR="001D6BD3">
        <w:rPr>
          <w:bCs/>
        </w:rPr>
        <w:t xml:space="preserve">G) </w:t>
      </w:r>
      <w:r w:rsidR="00CE4F05">
        <w:rPr>
          <w:bCs/>
        </w:rPr>
        <w:t>would work alongside</w:t>
      </w:r>
      <w:r>
        <w:rPr>
          <w:bCs/>
        </w:rPr>
        <w:t xml:space="preserve"> officers </w:t>
      </w:r>
      <w:r w:rsidR="007841D3">
        <w:rPr>
          <w:bCs/>
        </w:rPr>
        <w:t xml:space="preserve">to </w:t>
      </w:r>
      <w:r w:rsidR="001B507E">
        <w:rPr>
          <w:bCs/>
        </w:rPr>
        <w:t>investigate</w:t>
      </w:r>
      <w:r w:rsidR="00953824">
        <w:rPr>
          <w:bCs/>
        </w:rPr>
        <w:t xml:space="preserve"> the</w:t>
      </w:r>
      <w:r w:rsidR="007841D3">
        <w:rPr>
          <w:bCs/>
        </w:rPr>
        <w:t xml:space="preserve"> concerns raised</w:t>
      </w:r>
      <w:r w:rsidR="00630221">
        <w:rPr>
          <w:bCs/>
        </w:rPr>
        <w:t xml:space="preserve"> </w:t>
      </w:r>
      <w:r w:rsidR="001B507E">
        <w:rPr>
          <w:bCs/>
        </w:rPr>
        <w:t xml:space="preserve">over the reported </w:t>
      </w:r>
      <w:r w:rsidR="007B63B0">
        <w:rPr>
          <w:bCs/>
        </w:rPr>
        <w:t>schools’</w:t>
      </w:r>
      <w:r w:rsidR="001B507E">
        <w:rPr>
          <w:bCs/>
        </w:rPr>
        <w:t xml:space="preserve"> balances and </w:t>
      </w:r>
      <w:r w:rsidR="00630221">
        <w:rPr>
          <w:bCs/>
        </w:rPr>
        <w:t xml:space="preserve">to </w:t>
      </w:r>
      <w:r w:rsidR="00953824">
        <w:rPr>
          <w:bCs/>
        </w:rPr>
        <w:t xml:space="preserve">continually improve </w:t>
      </w:r>
      <w:r w:rsidR="00B755D5">
        <w:rPr>
          <w:bCs/>
        </w:rPr>
        <w:t xml:space="preserve">the </w:t>
      </w:r>
      <w:r w:rsidR="00FE25BC">
        <w:rPr>
          <w:bCs/>
        </w:rPr>
        <w:t>y</w:t>
      </w:r>
      <w:r w:rsidR="00F25807">
        <w:rPr>
          <w:bCs/>
        </w:rPr>
        <w:t xml:space="preserve">ear-end </w:t>
      </w:r>
      <w:r w:rsidR="00FE25BC">
        <w:rPr>
          <w:bCs/>
        </w:rPr>
        <w:t>closure of a</w:t>
      </w:r>
      <w:r w:rsidR="00417A6B">
        <w:rPr>
          <w:bCs/>
        </w:rPr>
        <w:t xml:space="preserve">ccounts </w:t>
      </w:r>
      <w:r w:rsidR="00F25807">
        <w:rPr>
          <w:bCs/>
        </w:rPr>
        <w:t>process</w:t>
      </w:r>
      <w:r w:rsidR="00417A6B">
        <w:rPr>
          <w:bCs/>
        </w:rPr>
        <w:t>.</w:t>
      </w:r>
      <w:r w:rsidR="001B507E">
        <w:rPr>
          <w:bCs/>
        </w:rPr>
        <w:t xml:space="preserve"> </w:t>
      </w:r>
      <w:r w:rsidR="00CE4F05">
        <w:rPr>
          <w:bCs/>
        </w:rPr>
        <w:t xml:space="preserve"> </w:t>
      </w:r>
    </w:p>
    <w:p w14:paraId="7AA5F1C1" w14:textId="15DE46C8" w:rsidR="009B5FC4" w:rsidRDefault="00CE4F05" w:rsidP="007B63B0">
      <w:pPr>
        <w:pStyle w:val="Header"/>
        <w:ind w:left="999"/>
        <w:rPr>
          <w:bCs/>
        </w:rPr>
      </w:pPr>
      <w:r>
        <w:rPr>
          <w:bCs/>
        </w:rPr>
        <w:t xml:space="preserve"> </w:t>
      </w:r>
    </w:p>
    <w:p w14:paraId="00CD9C7B" w14:textId="20F4F0D6" w:rsidR="00FE25BC" w:rsidRDefault="0063494D" w:rsidP="00F8693A">
      <w:pPr>
        <w:pStyle w:val="Header"/>
        <w:numPr>
          <w:ilvl w:val="1"/>
          <w:numId w:val="45"/>
        </w:numPr>
        <w:rPr>
          <w:bCs/>
        </w:rPr>
      </w:pPr>
      <w:r>
        <w:rPr>
          <w:bCs/>
        </w:rPr>
        <w:t>A</w:t>
      </w:r>
      <w:r w:rsidR="00F85B38">
        <w:rPr>
          <w:bCs/>
        </w:rPr>
        <w:t xml:space="preserve"> Schools Working Party</w:t>
      </w:r>
      <w:r w:rsidR="00A877E1">
        <w:rPr>
          <w:bCs/>
        </w:rPr>
        <w:t xml:space="preserve"> </w:t>
      </w:r>
      <w:r w:rsidR="007B0635">
        <w:rPr>
          <w:bCs/>
        </w:rPr>
        <w:t>was</w:t>
      </w:r>
      <w:r w:rsidR="00F95B62">
        <w:rPr>
          <w:bCs/>
        </w:rPr>
        <w:t xml:space="preserve"> </w:t>
      </w:r>
      <w:r w:rsidR="00A877E1">
        <w:rPr>
          <w:bCs/>
        </w:rPr>
        <w:t xml:space="preserve">already </w:t>
      </w:r>
      <w:r w:rsidR="00F95B62">
        <w:rPr>
          <w:bCs/>
        </w:rPr>
        <w:t>in place</w:t>
      </w:r>
      <w:r w:rsidR="00611E27">
        <w:rPr>
          <w:bCs/>
        </w:rPr>
        <w:t>,</w:t>
      </w:r>
      <w:r w:rsidR="00A877E1">
        <w:rPr>
          <w:bCs/>
        </w:rPr>
        <w:t xml:space="preserve"> consisting of</w:t>
      </w:r>
      <w:r w:rsidR="00B81F8C">
        <w:rPr>
          <w:bCs/>
        </w:rPr>
        <w:t xml:space="preserve"> Schools Finance Officers and School Business Managers</w:t>
      </w:r>
      <w:r w:rsidR="00AF4E65">
        <w:rPr>
          <w:bCs/>
        </w:rPr>
        <w:t xml:space="preserve"> </w:t>
      </w:r>
      <w:r w:rsidR="007E0458">
        <w:rPr>
          <w:bCs/>
        </w:rPr>
        <w:t xml:space="preserve">(SBMs) </w:t>
      </w:r>
      <w:r w:rsidR="00AF4E65">
        <w:rPr>
          <w:bCs/>
        </w:rPr>
        <w:t>representative</w:t>
      </w:r>
      <w:r w:rsidR="007C0D7B">
        <w:rPr>
          <w:bCs/>
        </w:rPr>
        <w:t xml:space="preserve"> across</w:t>
      </w:r>
      <w:r w:rsidR="00AF4E65">
        <w:rPr>
          <w:bCs/>
        </w:rPr>
        <w:t xml:space="preserve"> the </w:t>
      </w:r>
      <w:r w:rsidR="00EC0ADF">
        <w:rPr>
          <w:bCs/>
        </w:rPr>
        <w:t xml:space="preserve">different </w:t>
      </w:r>
      <w:r w:rsidR="00C0696E">
        <w:rPr>
          <w:bCs/>
        </w:rPr>
        <w:t xml:space="preserve">types of </w:t>
      </w:r>
      <w:r w:rsidR="00EC0ADF">
        <w:rPr>
          <w:bCs/>
        </w:rPr>
        <w:t xml:space="preserve">school settings and </w:t>
      </w:r>
      <w:r w:rsidR="007C0D7B">
        <w:rPr>
          <w:bCs/>
        </w:rPr>
        <w:t xml:space="preserve">finance systems.  </w:t>
      </w:r>
    </w:p>
    <w:p w14:paraId="5516908E" w14:textId="77777777" w:rsidR="008A1BD8" w:rsidRDefault="008A1BD8" w:rsidP="008A1BD8">
      <w:pPr>
        <w:pStyle w:val="ListParagraph"/>
        <w:rPr>
          <w:bCs/>
        </w:rPr>
      </w:pPr>
    </w:p>
    <w:p w14:paraId="67E19B7A" w14:textId="3AC61ED6" w:rsidR="008A1BD8" w:rsidRDefault="003B4200" w:rsidP="00F8693A">
      <w:pPr>
        <w:pStyle w:val="Header"/>
        <w:numPr>
          <w:ilvl w:val="1"/>
          <w:numId w:val="45"/>
        </w:numPr>
        <w:rPr>
          <w:bCs/>
        </w:rPr>
      </w:pPr>
      <w:r>
        <w:rPr>
          <w:bCs/>
        </w:rPr>
        <w:t xml:space="preserve">Officers </w:t>
      </w:r>
      <w:r w:rsidR="002C2284">
        <w:rPr>
          <w:bCs/>
        </w:rPr>
        <w:t>took the decision t</w:t>
      </w:r>
      <w:r>
        <w:rPr>
          <w:bCs/>
        </w:rPr>
        <w:t xml:space="preserve">o </w:t>
      </w:r>
      <w:r w:rsidR="004B7356">
        <w:rPr>
          <w:bCs/>
        </w:rPr>
        <w:t>supplement th</w:t>
      </w:r>
      <w:r w:rsidR="00772210">
        <w:rPr>
          <w:bCs/>
        </w:rPr>
        <w:t>is</w:t>
      </w:r>
      <w:r w:rsidR="00790219">
        <w:rPr>
          <w:bCs/>
        </w:rPr>
        <w:t xml:space="preserve"> existing group</w:t>
      </w:r>
      <w:r w:rsidR="00697CA8">
        <w:rPr>
          <w:bCs/>
        </w:rPr>
        <w:t xml:space="preserve"> </w:t>
      </w:r>
      <w:r w:rsidR="00772210">
        <w:rPr>
          <w:bCs/>
        </w:rPr>
        <w:t xml:space="preserve">with an </w:t>
      </w:r>
      <w:r w:rsidR="00A66C17">
        <w:rPr>
          <w:bCs/>
        </w:rPr>
        <w:t>Extended Schools Working Party</w:t>
      </w:r>
      <w:r w:rsidR="001C2806">
        <w:rPr>
          <w:bCs/>
        </w:rPr>
        <w:t>,</w:t>
      </w:r>
      <w:r w:rsidR="001D6BD3">
        <w:rPr>
          <w:bCs/>
        </w:rPr>
        <w:t xml:space="preserve"> so that representatives </w:t>
      </w:r>
      <w:r w:rsidR="003712D3">
        <w:rPr>
          <w:bCs/>
        </w:rPr>
        <w:t>from the HTG</w:t>
      </w:r>
      <w:r w:rsidR="00F8503B">
        <w:rPr>
          <w:bCs/>
        </w:rPr>
        <w:t xml:space="preserve"> </w:t>
      </w:r>
      <w:r w:rsidR="003C627F">
        <w:rPr>
          <w:bCs/>
        </w:rPr>
        <w:t>could be invited</w:t>
      </w:r>
      <w:r w:rsidR="00F8503B">
        <w:rPr>
          <w:bCs/>
        </w:rPr>
        <w:t xml:space="preserve"> </w:t>
      </w:r>
      <w:r w:rsidR="003C627F">
        <w:rPr>
          <w:bCs/>
        </w:rPr>
        <w:t xml:space="preserve">to </w:t>
      </w:r>
      <w:r w:rsidR="003D48F2">
        <w:rPr>
          <w:bCs/>
        </w:rPr>
        <w:t xml:space="preserve">discuss the issues and </w:t>
      </w:r>
      <w:r w:rsidR="00B92C92">
        <w:rPr>
          <w:bCs/>
        </w:rPr>
        <w:t>feed into the improvement process</w:t>
      </w:r>
      <w:r w:rsidR="00CA642E">
        <w:rPr>
          <w:bCs/>
        </w:rPr>
        <w:t>, along with c</w:t>
      </w:r>
      <w:r w:rsidR="009B33AA">
        <w:rPr>
          <w:bCs/>
        </w:rPr>
        <w:t xml:space="preserve">olleagues </w:t>
      </w:r>
      <w:r w:rsidR="00CA642E">
        <w:rPr>
          <w:bCs/>
        </w:rPr>
        <w:t xml:space="preserve">from </w:t>
      </w:r>
      <w:r w:rsidR="009B33AA">
        <w:rPr>
          <w:bCs/>
        </w:rPr>
        <w:t>the Corporate Accountancy Team</w:t>
      </w:r>
      <w:r w:rsidR="00CA642E">
        <w:rPr>
          <w:bCs/>
        </w:rPr>
        <w:t>.</w:t>
      </w:r>
    </w:p>
    <w:p w14:paraId="26F5503C" w14:textId="77777777" w:rsidR="000C0FBE" w:rsidRDefault="000C0FBE" w:rsidP="00E62C54">
      <w:pPr>
        <w:pStyle w:val="Header"/>
        <w:rPr>
          <w:bCs/>
        </w:rPr>
      </w:pPr>
    </w:p>
    <w:p w14:paraId="10C45FBF" w14:textId="77777777" w:rsidR="000C0FBE" w:rsidRDefault="000C0FBE" w:rsidP="00FE25BC">
      <w:pPr>
        <w:pStyle w:val="Header"/>
        <w:ind w:left="999"/>
        <w:rPr>
          <w:bCs/>
        </w:rPr>
      </w:pPr>
    </w:p>
    <w:p w14:paraId="61B90F92" w14:textId="5847B85B" w:rsidR="009B5FC4" w:rsidRDefault="00EE1C3C" w:rsidP="009B5FC4">
      <w:pPr>
        <w:pStyle w:val="Header"/>
        <w:numPr>
          <w:ilvl w:val="0"/>
          <w:numId w:val="45"/>
        </w:numPr>
        <w:rPr>
          <w:b/>
        </w:rPr>
      </w:pPr>
      <w:r>
        <w:rPr>
          <w:b/>
        </w:rPr>
        <w:t>Extended Working Party</w:t>
      </w:r>
      <w:r w:rsidR="00C25B65">
        <w:rPr>
          <w:b/>
        </w:rPr>
        <w:t xml:space="preserve"> </w:t>
      </w:r>
      <w:r w:rsidR="008D04E1">
        <w:rPr>
          <w:b/>
        </w:rPr>
        <w:t>Update</w:t>
      </w:r>
    </w:p>
    <w:p w14:paraId="7E784EC0" w14:textId="77777777" w:rsidR="003C14EE" w:rsidRDefault="003C14EE" w:rsidP="003C14EE">
      <w:pPr>
        <w:pStyle w:val="Header"/>
        <w:ind w:left="360"/>
        <w:rPr>
          <w:b/>
        </w:rPr>
      </w:pPr>
    </w:p>
    <w:p w14:paraId="1CDA413F" w14:textId="77777777" w:rsidR="00EA5507" w:rsidRPr="00EA5507" w:rsidRDefault="00D8795A" w:rsidP="00AA3484">
      <w:pPr>
        <w:pStyle w:val="Header"/>
        <w:numPr>
          <w:ilvl w:val="1"/>
          <w:numId w:val="45"/>
        </w:numPr>
        <w:rPr>
          <w:b/>
        </w:rPr>
      </w:pPr>
      <w:r>
        <w:rPr>
          <w:bCs/>
        </w:rPr>
        <w:t>The Extended Working Party</w:t>
      </w:r>
      <w:r w:rsidR="0010451C">
        <w:rPr>
          <w:bCs/>
        </w:rPr>
        <w:t xml:space="preserve"> met on 18</w:t>
      </w:r>
      <w:r w:rsidR="0010451C" w:rsidRPr="0010451C">
        <w:rPr>
          <w:bCs/>
          <w:vertAlign w:val="superscript"/>
        </w:rPr>
        <w:t>th</w:t>
      </w:r>
      <w:r w:rsidR="0010451C">
        <w:rPr>
          <w:bCs/>
        </w:rPr>
        <w:t xml:space="preserve"> July 2022</w:t>
      </w:r>
      <w:r w:rsidR="00E814FF">
        <w:rPr>
          <w:bCs/>
        </w:rPr>
        <w:t xml:space="preserve">.  </w:t>
      </w:r>
    </w:p>
    <w:p w14:paraId="05F44626" w14:textId="77777777" w:rsidR="00EA5507" w:rsidRPr="00EA5507" w:rsidRDefault="00EA5507" w:rsidP="00EA5507">
      <w:pPr>
        <w:pStyle w:val="Header"/>
        <w:ind w:left="999"/>
        <w:rPr>
          <w:b/>
        </w:rPr>
      </w:pPr>
    </w:p>
    <w:p w14:paraId="05052A5A" w14:textId="77777777" w:rsidR="009854E7" w:rsidRDefault="002C0276" w:rsidP="009854E7">
      <w:pPr>
        <w:pStyle w:val="Header"/>
        <w:numPr>
          <w:ilvl w:val="1"/>
          <w:numId w:val="45"/>
        </w:numPr>
        <w:rPr>
          <w:bCs/>
        </w:rPr>
      </w:pPr>
      <w:r w:rsidRPr="00AA3484">
        <w:rPr>
          <w:bCs/>
        </w:rPr>
        <w:t xml:space="preserve">The Chief Accountant gave </w:t>
      </w:r>
      <w:r w:rsidR="00AA3484">
        <w:rPr>
          <w:bCs/>
        </w:rPr>
        <w:t xml:space="preserve">a </w:t>
      </w:r>
      <w:r w:rsidR="00EA5507">
        <w:rPr>
          <w:bCs/>
        </w:rPr>
        <w:t xml:space="preserve">brief </w:t>
      </w:r>
      <w:r w:rsidR="00C01DE3">
        <w:rPr>
          <w:bCs/>
        </w:rPr>
        <w:t xml:space="preserve">presentation on the audit scrutiny of the Council’s prior </w:t>
      </w:r>
      <w:r w:rsidR="00EA5507">
        <w:rPr>
          <w:bCs/>
        </w:rPr>
        <w:t>years’ accounts</w:t>
      </w:r>
      <w:r w:rsidR="009D7727">
        <w:rPr>
          <w:bCs/>
        </w:rPr>
        <w:t xml:space="preserve"> and in particular the issues around schools</w:t>
      </w:r>
      <w:r w:rsidR="00BF4651">
        <w:rPr>
          <w:bCs/>
        </w:rPr>
        <w:t>.  This included</w:t>
      </w:r>
      <w:r w:rsidR="009854E7">
        <w:rPr>
          <w:bCs/>
        </w:rPr>
        <w:t>:</w:t>
      </w:r>
    </w:p>
    <w:p w14:paraId="32367D1D" w14:textId="77777777" w:rsidR="009854E7" w:rsidRDefault="009854E7" w:rsidP="009854E7">
      <w:pPr>
        <w:pStyle w:val="ListParagraph"/>
        <w:rPr>
          <w:bCs/>
        </w:rPr>
      </w:pPr>
    </w:p>
    <w:p w14:paraId="4DCB19C3" w14:textId="2158461B" w:rsidR="00710326" w:rsidRDefault="000A0E38" w:rsidP="000C0FBE">
      <w:pPr>
        <w:pStyle w:val="Header"/>
        <w:numPr>
          <w:ilvl w:val="0"/>
          <w:numId w:val="48"/>
        </w:numPr>
        <w:rPr>
          <w:bCs/>
        </w:rPr>
      </w:pPr>
      <w:r w:rsidRPr="00710326">
        <w:rPr>
          <w:bCs/>
        </w:rPr>
        <w:t xml:space="preserve">The </w:t>
      </w:r>
      <w:r w:rsidR="009854E7" w:rsidRPr="00710326">
        <w:rPr>
          <w:bCs/>
        </w:rPr>
        <w:t>correct valuation of assets</w:t>
      </w:r>
    </w:p>
    <w:p w14:paraId="70AC666A" w14:textId="765F44C3" w:rsidR="00710326" w:rsidRDefault="009854E7" w:rsidP="000C0FBE">
      <w:pPr>
        <w:pStyle w:val="Header"/>
        <w:numPr>
          <w:ilvl w:val="0"/>
          <w:numId w:val="48"/>
        </w:numPr>
        <w:rPr>
          <w:bCs/>
        </w:rPr>
      </w:pPr>
      <w:r w:rsidRPr="00710326">
        <w:rPr>
          <w:bCs/>
        </w:rPr>
        <w:t>Academy conversions been missed</w:t>
      </w:r>
    </w:p>
    <w:p w14:paraId="596D854A" w14:textId="73B7CBA9" w:rsidR="00710326" w:rsidRDefault="00710326" w:rsidP="000C0FBE">
      <w:pPr>
        <w:pStyle w:val="Header"/>
        <w:numPr>
          <w:ilvl w:val="0"/>
          <w:numId w:val="48"/>
        </w:numPr>
        <w:rPr>
          <w:bCs/>
        </w:rPr>
      </w:pPr>
      <w:r>
        <w:rPr>
          <w:bCs/>
        </w:rPr>
        <w:t>A</w:t>
      </w:r>
      <w:r w:rsidR="009854E7" w:rsidRPr="00710326">
        <w:rPr>
          <w:bCs/>
        </w:rPr>
        <w:t xml:space="preserve">ccuracy of </w:t>
      </w:r>
      <w:r>
        <w:rPr>
          <w:bCs/>
        </w:rPr>
        <w:t xml:space="preserve">Schools </w:t>
      </w:r>
      <w:r w:rsidR="009854E7" w:rsidRPr="00710326">
        <w:rPr>
          <w:bCs/>
        </w:rPr>
        <w:t>returns completed in line with guidance</w:t>
      </w:r>
    </w:p>
    <w:p w14:paraId="688D45CB" w14:textId="409E0307" w:rsidR="009854E7" w:rsidRPr="00710326" w:rsidRDefault="009854E7" w:rsidP="000C0FBE">
      <w:pPr>
        <w:pStyle w:val="Header"/>
        <w:numPr>
          <w:ilvl w:val="0"/>
          <w:numId w:val="48"/>
        </w:numPr>
        <w:rPr>
          <w:bCs/>
        </w:rPr>
      </w:pPr>
      <w:r w:rsidRPr="00710326">
        <w:rPr>
          <w:bCs/>
        </w:rPr>
        <w:lastRenderedPageBreak/>
        <w:t xml:space="preserve">Schools’ capital grants </w:t>
      </w:r>
    </w:p>
    <w:p w14:paraId="72C9770E" w14:textId="77777777" w:rsidR="00710326" w:rsidRPr="009854E7" w:rsidRDefault="00710326" w:rsidP="009854E7">
      <w:pPr>
        <w:pStyle w:val="Header"/>
        <w:ind w:left="567"/>
        <w:rPr>
          <w:bCs/>
        </w:rPr>
      </w:pPr>
    </w:p>
    <w:p w14:paraId="4B15CE3B" w14:textId="096A87F1" w:rsidR="009A08EA" w:rsidRDefault="00230ACE" w:rsidP="00AA3484">
      <w:pPr>
        <w:pStyle w:val="Header"/>
        <w:numPr>
          <w:ilvl w:val="1"/>
          <w:numId w:val="45"/>
        </w:numPr>
        <w:rPr>
          <w:bCs/>
        </w:rPr>
      </w:pPr>
      <w:r w:rsidRPr="00230ACE">
        <w:rPr>
          <w:bCs/>
        </w:rPr>
        <w:t>An update was given</w:t>
      </w:r>
      <w:r>
        <w:rPr>
          <w:bCs/>
        </w:rPr>
        <w:t xml:space="preserve"> as to the progress already made</w:t>
      </w:r>
      <w:r w:rsidR="00527329">
        <w:rPr>
          <w:bCs/>
        </w:rPr>
        <w:t xml:space="preserve"> during 2021-22</w:t>
      </w:r>
      <w:r w:rsidR="00197608">
        <w:rPr>
          <w:bCs/>
        </w:rPr>
        <w:t xml:space="preserve"> in relation to the </w:t>
      </w:r>
      <w:r w:rsidR="001C0D60">
        <w:rPr>
          <w:bCs/>
        </w:rPr>
        <w:t>schools’</w:t>
      </w:r>
      <w:r w:rsidR="00197608">
        <w:rPr>
          <w:bCs/>
        </w:rPr>
        <w:t xml:space="preserve"> financial pro</w:t>
      </w:r>
      <w:r w:rsidR="00A73F89">
        <w:rPr>
          <w:bCs/>
        </w:rPr>
        <w:t>cesses as part of the Finance Improvement Plan</w:t>
      </w:r>
      <w:r w:rsidR="009A08EA">
        <w:rPr>
          <w:bCs/>
        </w:rPr>
        <w:t>.  This included:</w:t>
      </w:r>
    </w:p>
    <w:p w14:paraId="6C89D689" w14:textId="77777777" w:rsidR="009A08EA" w:rsidRDefault="009A08EA" w:rsidP="009A08EA">
      <w:pPr>
        <w:pStyle w:val="Header"/>
        <w:ind w:left="999"/>
        <w:rPr>
          <w:bCs/>
        </w:rPr>
      </w:pPr>
    </w:p>
    <w:p w14:paraId="6EC43C9F" w14:textId="7A020757" w:rsidR="009A08EA" w:rsidRDefault="009A08EA" w:rsidP="009A08EA">
      <w:pPr>
        <w:pStyle w:val="Header"/>
        <w:numPr>
          <w:ilvl w:val="0"/>
          <w:numId w:val="48"/>
        </w:numPr>
        <w:rPr>
          <w:bCs/>
        </w:rPr>
      </w:pPr>
      <w:r>
        <w:rPr>
          <w:bCs/>
        </w:rPr>
        <w:t>Documenting schools</w:t>
      </w:r>
      <w:r w:rsidR="00BC52F6">
        <w:rPr>
          <w:bCs/>
        </w:rPr>
        <w:t>’ end-to-end</w:t>
      </w:r>
      <w:r>
        <w:rPr>
          <w:bCs/>
        </w:rPr>
        <w:t xml:space="preserve"> process</w:t>
      </w:r>
    </w:p>
    <w:p w14:paraId="5F46DFD9" w14:textId="77777777" w:rsidR="007E0458" w:rsidRDefault="007E0458" w:rsidP="009A08EA">
      <w:pPr>
        <w:pStyle w:val="Header"/>
        <w:numPr>
          <w:ilvl w:val="0"/>
          <w:numId w:val="48"/>
        </w:numPr>
        <w:rPr>
          <w:bCs/>
        </w:rPr>
      </w:pPr>
      <w:r>
        <w:rPr>
          <w:bCs/>
        </w:rPr>
        <w:t>Improvements to the Year-end Template</w:t>
      </w:r>
    </w:p>
    <w:p w14:paraId="00668F65" w14:textId="0FE52EA2" w:rsidR="007E0458" w:rsidRDefault="00BC52F6" w:rsidP="009A08EA">
      <w:pPr>
        <w:pStyle w:val="Header"/>
        <w:numPr>
          <w:ilvl w:val="0"/>
          <w:numId w:val="48"/>
        </w:numPr>
        <w:rPr>
          <w:bCs/>
        </w:rPr>
      </w:pPr>
      <w:r>
        <w:rPr>
          <w:bCs/>
        </w:rPr>
        <w:t xml:space="preserve">Year-end </w:t>
      </w:r>
      <w:r w:rsidR="007E0458">
        <w:rPr>
          <w:bCs/>
        </w:rPr>
        <w:t>Workshops</w:t>
      </w:r>
      <w:r w:rsidR="00A23537">
        <w:rPr>
          <w:bCs/>
        </w:rPr>
        <w:t xml:space="preserve"> and drop-in training sessions</w:t>
      </w:r>
      <w:r w:rsidR="007E0458">
        <w:rPr>
          <w:bCs/>
        </w:rPr>
        <w:t xml:space="preserve"> for SBMs and other interested parties</w:t>
      </w:r>
    </w:p>
    <w:p w14:paraId="7A9257F3" w14:textId="0A7833B5" w:rsidR="009A08EA" w:rsidRDefault="00C42949" w:rsidP="009A08EA">
      <w:pPr>
        <w:pStyle w:val="Header"/>
        <w:numPr>
          <w:ilvl w:val="0"/>
          <w:numId w:val="48"/>
        </w:numPr>
        <w:rPr>
          <w:bCs/>
        </w:rPr>
      </w:pPr>
      <w:r>
        <w:rPr>
          <w:bCs/>
        </w:rPr>
        <w:t>Quality Checking of Schools year-end submissions</w:t>
      </w:r>
    </w:p>
    <w:p w14:paraId="1273B7BB" w14:textId="77777777" w:rsidR="009A08EA" w:rsidRDefault="009A08EA" w:rsidP="009A08EA">
      <w:pPr>
        <w:pStyle w:val="Header"/>
        <w:ind w:left="999"/>
        <w:rPr>
          <w:bCs/>
        </w:rPr>
      </w:pPr>
    </w:p>
    <w:p w14:paraId="111EEC1E" w14:textId="4712563B" w:rsidR="0030551C" w:rsidRDefault="00230ACE" w:rsidP="00AA3484">
      <w:pPr>
        <w:pStyle w:val="Header"/>
        <w:numPr>
          <w:ilvl w:val="1"/>
          <w:numId w:val="45"/>
        </w:numPr>
        <w:rPr>
          <w:bCs/>
        </w:rPr>
      </w:pPr>
      <w:r>
        <w:rPr>
          <w:bCs/>
        </w:rPr>
        <w:t xml:space="preserve"> </w:t>
      </w:r>
      <w:r w:rsidR="006236CA">
        <w:rPr>
          <w:bCs/>
        </w:rPr>
        <w:t xml:space="preserve">Feedback was then </w:t>
      </w:r>
      <w:r w:rsidR="001F5189">
        <w:rPr>
          <w:bCs/>
        </w:rPr>
        <w:t>given</w:t>
      </w:r>
      <w:r w:rsidR="006236CA">
        <w:rPr>
          <w:bCs/>
        </w:rPr>
        <w:t xml:space="preserve"> </w:t>
      </w:r>
      <w:r w:rsidR="00DE76E3">
        <w:rPr>
          <w:bCs/>
        </w:rPr>
        <w:t>by</w:t>
      </w:r>
      <w:r w:rsidR="006236CA">
        <w:rPr>
          <w:bCs/>
        </w:rPr>
        <w:t xml:space="preserve"> </w:t>
      </w:r>
      <w:r w:rsidR="00EE1C3C">
        <w:rPr>
          <w:bCs/>
        </w:rPr>
        <w:t xml:space="preserve">the </w:t>
      </w:r>
      <w:r w:rsidR="00DA0882">
        <w:rPr>
          <w:bCs/>
        </w:rPr>
        <w:t>SBMs</w:t>
      </w:r>
      <w:r w:rsidR="006236CA">
        <w:rPr>
          <w:bCs/>
        </w:rPr>
        <w:t xml:space="preserve"> and </w:t>
      </w:r>
      <w:r w:rsidR="001F5189">
        <w:rPr>
          <w:bCs/>
        </w:rPr>
        <w:t>Schools Finance</w:t>
      </w:r>
      <w:r w:rsidR="00EE1C3C">
        <w:rPr>
          <w:bCs/>
        </w:rPr>
        <w:t xml:space="preserve"> </w:t>
      </w:r>
      <w:r w:rsidR="00010F57">
        <w:rPr>
          <w:bCs/>
        </w:rPr>
        <w:t>o</w:t>
      </w:r>
      <w:r w:rsidR="00EE1C3C">
        <w:rPr>
          <w:bCs/>
        </w:rPr>
        <w:t>fficers</w:t>
      </w:r>
      <w:r w:rsidR="0030551C">
        <w:rPr>
          <w:bCs/>
        </w:rPr>
        <w:t xml:space="preserve">.  </w:t>
      </w:r>
    </w:p>
    <w:p w14:paraId="5A9C8444" w14:textId="77777777" w:rsidR="0030551C" w:rsidRDefault="0030551C" w:rsidP="0030551C">
      <w:pPr>
        <w:pStyle w:val="Header"/>
        <w:ind w:left="999"/>
        <w:rPr>
          <w:bCs/>
        </w:rPr>
      </w:pPr>
    </w:p>
    <w:p w14:paraId="7E137D00" w14:textId="085C18FE" w:rsidR="003C14EE" w:rsidRDefault="0030551C" w:rsidP="00AA3484">
      <w:pPr>
        <w:pStyle w:val="Header"/>
        <w:numPr>
          <w:ilvl w:val="1"/>
          <w:numId w:val="45"/>
        </w:numPr>
        <w:rPr>
          <w:bCs/>
        </w:rPr>
      </w:pPr>
      <w:r>
        <w:rPr>
          <w:bCs/>
        </w:rPr>
        <w:t>R</w:t>
      </w:r>
      <w:r w:rsidR="00083F33">
        <w:rPr>
          <w:bCs/>
        </w:rPr>
        <w:t xml:space="preserve">epresentatives from the HTG </w:t>
      </w:r>
      <w:r w:rsidR="0076694D">
        <w:rPr>
          <w:bCs/>
        </w:rPr>
        <w:t>were</w:t>
      </w:r>
      <w:r>
        <w:rPr>
          <w:bCs/>
        </w:rPr>
        <w:t xml:space="preserve"> then</w:t>
      </w:r>
      <w:r w:rsidR="0076694D">
        <w:rPr>
          <w:bCs/>
        </w:rPr>
        <w:t xml:space="preserve"> invite</w:t>
      </w:r>
      <w:r>
        <w:rPr>
          <w:bCs/>
        </w:rPr>
        <w:t>d</w:t>
      </w:r>
      <w:r w:rsidR="0076694D">
        <w:rPr>
          <w:bCs/>
        </w:rPr>
        <w:t xml:space="preserve"> to</w:t>
      </w:r>
      <w:r w:rsidR="00E53BBA">
        <w:rPr>
          <w:bCs/>
        </w:rPr>
        <w:t xml:space="preserve"> raise their concerns</w:t>
      </w:r>
      <w:r w:rsidR="00FA4D79">
        <w:rPr>
          <w:bCs/>
        </w:rPr>
        <w:t xml:space="preserve"> and </w:t>
      </w:r>
      <w:proofErr w:type="gramStart"/>
      <w:r w:rsidR="00FA4D79">
        <w:rPr>
          <w:bCs/>
        </w:rPr>
        <w:t>a</w:t>
      </w:r>
      <w:r w:rsidR="005906DF">
        <w:rPr>
          <w:bCs/>
        </w:rPr>
        <w:t xml:space="preserve"> number of</w:t>
      </w:r>
      <w:proofErr w:type="gramEnd"/>
      <w:r w:rsidR="005906DF">
        <w:rPr>
          <w:bCs/>
        </w:rPr>
        <w:t xml:space="preserve"> actions </w:t>
      </w:r>
      <w:r w:rsidR="00907290">
        <w:rPr>
          <w:bCs/>
        </w:rPr>
        <w:t>were flagged</w:t>
      </w:r>
      <w:r w:rsidR="00505689">
        <w:rPr>
          <w:bCs/>
        </w:rPr>
        <w:t xml:space="preserve"> to be taken forward based on the</w:t>
      </w:r>
      <w:r w:rsidR="001D4B4C">
        <w:rPr>
          <w:bCs/>
        </w:rPr>
        <w:t>se</w:t>
      </w:r>
      <w:r w:rsidR="00505689">
        <w:rPr>
          <w:bCs/>
        </w:rPr>
        <w:t xml:space="preserve"> discussions.</w:t>
      </w:r>
      <w:r w:rsidR="001753ED">
        <w:rPr>
          <w:bCs/>
        </w:rPr>
        <w:t xml:space="preserve">  </w:t>
      </w:r>
      <w:r w:rsidR="003B4AFA">
        <w:rPr>
          <w:bCs/>
        </w:rPr>
        <w:t xml:space="preserve">A summary of these </w:t>
      </w:r>
      <w:r w:rsidR="00DF7E4F">
        <w:rPr>
          <w:bCs/>
        </w:rPr>
        <w:t xml:space="preserve">concerns and </w:t>
      </w:r>
      <w:r w:rsidR="00AD0C81">
        <w:rPr>
          <w:bCs/>
        </w:rPr>
        <w:t xml:space="preserve">resulting </w:t>
      </w:r>
      <w:r w:rsidR="003B4AFA">
        <w:rPr>
          <w:bCs/>
        </w:rPr>
        <w:t xml:space="preserve">actions </w:t>
      </w:r>
      <w:r w:rsidR="00AD0C81">
        <w:rPr>
          <w:bCs/>
        </w:rPr>
        <w:t xml:space="preserve">are </w:t>
      </w:r>
      <w:r w:rsidR="00D1036E">
        <w:rPr>
          <w:bCs/>
        </w:rPr>
        <w:t>reported in Appendix 1</w:t>
      </w:r>
      <w:r w:rsidR="009F5041">
        <w:rPr>
          <w:bCs/>
        </w:rPr>
        <w:t>.</w:t>
      </w:r>
    </w:p>
    <w:p w14:paraId="177F8663" w14:textId="77777777" w:rsidR="009D4641" w:rsidRDefault="009D4641" w:rsidP="009D4641">
      <w:pPr>
        <w:pStyle w:val="Header"/>
        <w:ind w:left="999"/>
        <w:rPr>
          <w:bCs/>
        </w:rPr>
      </w:pPr>
    </w:p>
    <w:p w14:paraId="7F103F59" w14:textId="77777777" w:rsidR="001C0D60" w:rsidRDefault="009F2603" w:rsidP="00AA3484">
      <w:pPr>
        <w:pStyle w:val="Header"/>
        <w:numPr>
          <w:ilvl w:val="1"/>
          <w:numId w:val="45"/>
        </w:numPr>
        <w:rPr>
          <w:bCs/>
        </w:rPr>
      </w:pPr>
      <w:r>
        <w:rPr>
          <w:bCs/>
        </w:rPr>
        <w:t>It was agreed that the</w:t>
      </w:r>
      <w:r w:rsidR="009B0EF1">
        <w:rPr>
          <w:bCs/>
        </w:rPr>
        <w:t xml:space="preserve"> existing Schools Working Group would continue to meet half termly to continue the </w:t>
      </w:r>
      <w:r w:rsidR="00C403C4">
        <w:rPr>
          <w:bCs/>
        </w:rPr>
        <w:t>detailed improvement work and that the</w:t>
      </w:r>
      <w:r>
        <w:rPr>
          <w:bCs/>
        </w:rPr>
        <w:t xml:space="preserve"> Extended Working Party would meet</w:t>
      </w:r>
      <w:r w:rsidR="00890917">
        <w:rPr>
          <w:bCs/>
        </w:rPr>
        <w:t xml:space="preserve"> once a term</w:t>
      </w:r>
      <w:r w:rsidR="009B0EF1">
        <w:rPr>
          <w:bCs/>
        </w:rPr>
        <w:t xml:space="preserve"> for an updat</w:t>
      </w:r>
      <w:r w:rsidR="00C403C4">
        <w:rPr>
          <w:bCs/>
        </w:rPr>
        <w:t>e</w:t>
      </w:r>
      <w:r w:rsidR="00010F57">
        <w:rPr>
          <w:bCs/>
        </w:rPr>
        <w:t>.</w:t>
      </w:r>
      <w:r w:rsidR="009B0EF1">
        <w:rPr>
          <w:bCs/>
        </w:rPr>
        <w:t xml:space="preserve"> </w:t>
      </w:r>
    </w:p>
    <w:p w14:paraId="2D5B3830" w14:textId="77777777" w:rsidR="001C0D60" w:rsidRDefault="001C0D60" w:rsidP="001C0D60">
      <w:pPr>
        <w:pStyle w:val="ListParagraph"/>
        <w:rPr>
          <w:bCs/>
        </w:rPr>
      </w:pPr>
    </w:p>
    <w:p w14:paraId="40CDC1F4" w14:textId="56EDE252" w:rsidR="009D4641" w:rsidRDefault="001320B9" w:rsidP="00AA3484">
      <w:pPr>
        <w:pStyle w:val="Header"/>
        <w:numPr>
          <w:ilvl w:val="1"/>
          <w:numId w:val="45"/>
        </w:numPr>
        <w:rPr>
          <w:bCs/>
        </w:rPr>
      </w:pPr>
      <w:r>
        <w:rPr>
          <w:bCs/>
        </w:rPr>
        <w:t>This cycle of meetings would continue for this year and reviewed after 2022-23 year-end.</w:t>
      </w:r>
    </w:p>
    <w:p w14:paraId="63FA5E33" w14:textId="77777777" w:rsidR="009F5041" w:rsidRDefault="009F5041" w:rsidP="009F5041">
      <w:pPr>
        <w:pStyle w:val="ListParagraph"/>
        <w:rPr>
          <w:bCs/>
        </w:rPr>
      </w:pPr>
    </w:p>
    <w:p w14:paraId="7383B0C8" w14:textId="77777777" w:rsidR="00BD3803" w:rsidRDefault="00BD3803" w:rsidP="00BD3803">
      <w:pPr>
        <w:pStyle w:val="ListParagraph"/>
        <w:rPr>
          <w:bCs/>
        </w:rPr>
      </w:pPr>
    </w:p>
    <w:p w14:paraId="393767D9" w14:textId="77777777" w:rsidR="003C14EE" w:rsidRPr="005967C3" w:rsidRDefault="003C14EE" w:rsidP="005967C3">
      <w:pPr>
        <w:pStyle w:val="Header"/>
        <w:rPr>
          <w:b/>
        </w:rPr>
      </w:pPr>
    </w:p>
    <w:p w14:paraId="12ADBC75" w14:textId="77777777" w:rsidR="002D1F52" w:rsidRDefault="002D1F52">
      <w:pPr>
        <w:rPr>
          <w:b/>
        </w:rPr>
      </w:pPr>
      <w:r>
        <w:rPr>
          <w:b/>
        </w:rPr>
        <w:br w:type="page"/>
      </w:r>
    </w:p>
    <w:p w14:paraId="236F6201" w14:textId="77777777" w:rsidR="002D1F52" w:rsidRDefault="002D1F52" w:rsidP="009B5FC4">
      <w:pPr>
        <w:pStyle w:val="Header"/>
        <w:rPr>
          <w:b/>
        </w:rPr>
        <w:sectPr w:rsidR="002D1F52" w:rsidSect="004C11CF">
          <w:footerReference w:type="default" r:id="rId11"/>
          <w:pgSz w:w="11906" w:h="16838" w:code="9"/>
          <w:pgMar w:top="1503" w:right="1418" w:bottom="1440" w:left="1418" w:header="709" w:footer="709" w:gutter="0"/>
          <w:cols w:space="708"/>
          <w:docGrid w:linePitch="360"/>
        </w:sectPr>
      </w:pPr>
    </w:p>
    <w:p w14:paraId="610D7DA2" w14:textId="77777777" w:rsidR="00394BF3" w:rsidRDefault="002D1F52" w:rsidP="009B5FC4">
      <w:pPr>
        <w:pStyle w:val="Header"/>
        <w:rPr>
          <w:b/>
        </w:rPr>
      </w:pPr>
      <w:r>
        <w:rPr>
          <w:b/>
        </w:rPr>
        <w:lastRenderedPageBreak/>
        <w:t>Appendix 1</w:t>
      </w:r>
    </w:p>
    <w:p w14:paraId="668ED99C" w14:textId="77777777" w:rsidR="00394BF3" w:rsidRDefault="00394BF3" w:rsidP="009B5FC4">
      <w:pPr>
        <w:pStyle w:val="Header"/>
        <w:rPr>
          <w:b/>
        </w:rPr>
      </w:pPr>
    </w:p>
    <w:p w14:paraId="3A4255EC" w14:textId="77777777" w:rsidR="00394BF3" w:rsidRDefault="00394BF3" w:rsidP="009B5FC4">
      <w:pPr>
        <w:pStyle w:val="Header"/>
        <w:rPr>
          <w:b/>
        </w:rPr>
      </w:pPr>
      <w:r>
        <w:rPr>
          <w:b/>
        </w:rPr>
        <w:t xml:space="preserve">Extending Working Party Concerns and Actions </w:t>
      </w:r>
    </w:p>
    <w:p w14:paraId="45D48F01" w14:textId="77777777" w:rsidR="00394BF3" w:rsidRDefault="00394BF3" w:rsidP="009B5FC4">
      <w:pPr>
        <w:pStyle w:val="Header"/>
        <w:rPr>
          <w:b/>
        </w:rPr>
      </w:pPr>
    </w:p>
    <w:tbl>
      <w:tblPr>
        <w:tblStyle w:val="TableGrid"/>
        <w:tblW w:w="0" w:type="auto"/>
        <w:tblLook w:val="04A0" w:firstRow="1" w:lastRow="0" w:firstColumn="1" w:lastColumn="0" w:noHBand="0" w:noVBand="1"/>
      </w:tblPr>
      <w:tblGrid>
        <w:gridCol w:w="4928"/>
        <w:gridCol w:w="9183"/>
      </w:tblGrid>
      <w:tr w:rsidR="00BB17ED" w14:paraId="0DCED33E" w14:textId="77777777" w:rsidTr="0033183A">
        <w:tc>
          <w:tcPr>
            <w:tcW w:w="4928" w:type="dxa"/>
          </w:tcPr>
          <w:p w14:paraId="0F448DC6" w14:textId="6A8387D7" w:rsidR="00BB17ED" w:rsidRDefault="00BB17ED" w:rsidP="009B5FC4">
            <w:pPr>
              <w:pStyle w:val="Header"/>
              <w:rPr>
                <w:b/>
              </w:rPr>
            </w:pPr>
            <w:r>
              <w:rPr>
                <w:b/>
              </w:rPr>
              <w:t>Concern</w:t>
            </w:r>
          </w:p>
        </w:tc>
        <w:tc>
          <w:tcPr>
            <w:tcW w:w="9183" w:type="dxa"/>
          </w:tcPr>
          <w:p w14:paraId="53FF8CF1" w14:textId="76D612B1" w:rsidR="00BB17ED" w:rsidRDefault="00AE0C79" w:rsidP="009B5FC4">
            <w:pPr>
              <w:pStyle w:val="Header"/>
              <w:rPr>
                <w:b/>
              </w:rPr>
            </w:pPr>
            <w:r>
              <w:rPr>
                <w:b/>
              </w:rPr>
              <w:t>Action</w:t>
            </w:r>
          </w:p>
        </w:tc>
      </w:tr>
      <w:tr w:rsidR="00BB17ED" w14:paraId="1D916CB4" w14:textId="77777777" w:rsidTr="0033183A">
        <w:tc>
          <w:tcPr>
            <w:tcW w:w="4928" w:type="dxa"/>
          </w:tcPr>
          <w:p w14:paraId="75AD19B6" w14:textId="568FB432" w:rsidR="00BB17ED" w:rsidRDefault="00F34F2E" w:rsidP="009B5FC4">
            <w:pPr>
              <w:pStyle w:val="Header"/>
              <w:rPr>
                <w:bCs/>
              </w:rPr>
            </w:pPr>
            <w:r w:rsidRPr="00F34F2E">
              <w:rPr>
                <w:bCs/>
              </w:rPr>
              <w:t>Officers Remuneration</w:t>
            </w:r>
            <w:r w:rsidR="00330378">
              <w:rPr>
                <w:bCs/>
              </w:rPr>
              <w:t xml:space="preserve"> Disclosure</w:t>
            </w:r>
            <w:r w:rsidR="00780C62">
              <w:rPr>
                <w:bCs/>
              </w:rPr>
              <w:t xml:space="preserve"> included National Insurance Contributions</w:t>
            </w:r>
            <w:r w:rsidR="00B64A18">
              <w:rPr>
                <w:bCs/>
              </w:rPr>
              <w:t xml:space="preserve"> (NIC)</w:t>
            </w:r>
          </w:p>
          <w:p w14:paraId="0E7A709B" w14:textId="147C0A8A" w:rsidR="002A3515" w:rsidRPr="00F34F2E" w:rsidRDefault="002A3515" w:rsidP="009B5FC4">
            <w:pPr>
              <w:pStyle w:val="Header"/>
              <w:rPr>
                <w:bCs/>
              </w:rPr>
            </w:pPr>
          </w:p>
        </w:tc>
        <w:tc>
          <w:tcPr>
            <w:tcW w:w="9183" w:type="dxa"/>
          </w:tcPr>
          <w:p w14:paraId="0A3E92C6" w14:textId="0BDFFE84" w:rsidR="00BB17ED" w:rsidRPr="00B64A18" w:rsidRDefault="00B64A18" w:rsidP="009B5FC4">
            <w:pPr>
              <w:pStyle w:val="Header"/>
              <w:rPr>
                <w:bCs/>
              </w:rPr>
            </w:pPr>
            <w:r>
              <w:rPr>
                <w:bCs/>
              </w:rPr>
              <w:t>Schools Finance stripped out the NIC element in</w:t>
            </w:r>
            <w:r w:rsidR="00341710">
              <w:rPr>
                <w:bCs/>
              </w:rPr>
              <w:t xml:space="preserve"> the 2021/22 returns.  The Year-end</w:t>
            </w:r>
            <w:r w:rsidR="00E84027">
              <w:rPr>
                <w:bCs/>
              </w:rPr>
              <w:t xml:space="preserve"> template and guidance will be reviewed and updated for 2022/23 to provide greater clarity</w:t>
            </w:r>
            <w:r w:rsidR="00DE7F67">
              <w:rPr>
                <w:bCs/>
              </w:rPr>
              <w:t xml:space="preserve"> to schools.</w:t>
            </w:r>
            <w:r w:rsidR="00341710">
              <w:rPr>
                <w:bCs/>
              </w:rPr>
              <w:t xml:space="preserve"> </w:t>
            </w:r>
          </w:p>
        </w:tc>
      </w:tr>
      <w:tr w:rsidR="008061D5" w14:paraId="02902A68" w14:textId="77777777" w:rsidTr="0033183A">
        <w:tc>
          <w:tcPr>
            <w:tcW w:w="4928" w:type="dxa"/>
          </w:tcPr>
          <w:p w14:paraId="72DC57DA" w14:textId="77777777" w:rsidR="008061D5" w:rsidRDefault="008061D5" w:rsidP="008061D5">
            <w:pPr>
              <w:pStyle w:val="Header"/>
              <w:rPr>
                <w:bCs/>
              </w:rPr>
            </w:pPr>
            <w:r>
              <w:rPr>
                <w:bCs/>
              </w:rPr>
              <w:t>Treatment and terminology of Accruals</w:t>
            </w:r>
          </w:p>
          <w:p w14:paraId="0A1C18B7" w14:textId="77777777" w:rsidR="008061D5" w:rsidRDefault="008061D5" w:rsidP="008061D5">
            <w:pPr>
              <w:pStyle w:val="Header"/>
              <w:rPr>
                <w:b/>
              </w:rPr>
            </w:pPr>
          </w:p>
        </w:tc>
        <w:tc>
          <w:tcPr>
            <w:tcW w:w="9183" w:type="dxa"/>
          </w:tcPr>
          <w:p w14:paraId="72ECD40F" w14:textId="7BEABB27" w:rsidR="008061D5" w:rsidRDefault="005C7A9D" w:rsidP="008061D5">
            <w:pPr>
              <w:pStyle w:val="Header"/>
              <w:rPr>
                <w:b/>
              </w:rPr>
            </w:pPr>
            <w:r>
              <w:rPr>
                <w:bCs/>
              </w:rPr>
              <w:t>D</w:t>
            </w:r>
            <w:r w:rsidR="008061D5" w:rsidRPr="00EF64B9">
              <w:rPr>
                <w:bCs/>
              </w:rPr>
              <w:t xml:space="preserve">iscussed at the </w:t>
            </w:r>
            <w:r w:rsidR="008061D5">
              <w:rPr>
                <w:bCs/>
              </w:rPr>
              <w:t xml:space="preserve">following Schools Working Party in September.  </w:t>
            </w:r>
            <w:r w:rsidR="003F5BA9">
              <w:rPr>
                <w:bCs/>
              </w:rPr>
              <w:t>This was</w:t>
            </w:r>
            <w:r w:rsidR="000B4180">
              <w:rPr>
                <w:bCs/>
              </w:rPr>
              <w:t xml:space="preserve"> around the treatment of trade creditors</w:t>
            </w:r>
            <w:r w:rsidR="00342D70">
              <w:rPr>
                <w:bCs/>
              </w:rPr>
              <w:t xml:space="preserve">, VAT and supporting documentation. </w:t>
            </w:r>
            <w:r w:rsidR="000B4180">
              <w:rPr>
                <w:bCs/>
              </w:rPr>
              <w:t xml:space="preserve"> </w:t>
            </w:r>
            <w:r w:rsidR="008061D5">
              <w:rPr>
                <w:bCs/>
              </w:rPr>
              <w:t>A statement has subsequently been issued by the Chief Accountant and is annexed to this report</w:t>
            </w:r>
          </w:p>
        </w:tc>
      </w:tr>
      <w:tr w:rsidR="008061D5" w14:paraId="33955C64" w14:textId="77777777" w:rsidTr="0033183A">
        <w:tc>
          <w:tcPr>
            <w:tcW w:w="4928" w:type="dxa"/>
          </w:tcPr>
          <w:p w14:paraId="6FB77B12" w14:textId="16F5784A" w:rsidR="008061D5" w:rsidRPr="00BC2DF1" w:rsidRDefault="00BC2DF1" w:rsidP="008061D5">
            <w:pPr>
              <w:pStyle w:val="Header"/>
              <w:rPr>
                <w:bCs/>
              </w:rPr>
            </w:pPr>
            <w:r>
              <w:rPr>
                <w:bCs/>
              </w:rPr>
              <w:t xml:space="preserve">The </w:t>
            </w:r>
            <w:r w:rsidR="00AF090F">
              <w:rPr>
                <w:bCs/>
              </w:rPr>
              <w:t>accruals de minimis</w:t>
            </w:r>
            <w:r w:rsidR="00032821">
              <w:rPr>
                <w:bCs/>
              </w:rPr>
              <w:t xml:space="preserve"> threshold of £10k per CFR code</w:t>
            </w:r>
          </w:p>
        </w:tc>
        <w:tc>
          <w:tcPr>
            <w:tcW w:w="9183" w:type="dxa"/>
          </w:tcPr>
          <w:p w14:paraId="6CF95095" w14:textId="7E3F3771" w:rsidR="008061D5" w:rsidRPr="005C7A9D" w:rsidRDefault="005C7A9D" w:rsidP="008061D5">
            <w:pPr>
              <w:pStyle w:val="Header"/>
              <w:rPr>
                <w:bCs/>
              </w:rPr>
            </w:pPr>
            <w:r w:rsidRPr="005C7A9D">
              <w:rPr>
                <w:bCs/>
              </w:rPr>
              <w:t xml:space="preserve">Discussed at the </w:t>
            </w:r>
            <w:r>
              <w:rPr>
                <w:bCs/>
              </w:rPr>
              <w:t>f</w:t>
            </w:r>
            <w:r w:rsidR="00BB0C9E">
              <w:rPr>
                <w:bCs/>
              </w:rPr>
              <w:t>ollowing Schools Working Party in September.  Good housekeeping reduces the issue at year-end</w:t>
            </w:r>
            <w:r w:rsidR="00777B4B">
              <w:rPr>
                <w:bCs/>
              </w:rPr>
              <w:t xml:space="preserve"> and can be recorded as committed balances on the Assignment of Revenue Balances.  </w:t>
            </w:r>
            <w:r w:rsidR="002D0668">
              <w:rPr>
                <w:bCs/>
              </w:rPr>
              <w:t xml:space="preserve">Examples </w:t>
            </w:r>
            <w:r w:rsidR="00601D10">
              <w:rPr>
                <w:bCs/>
              </w:rPr>
              <w:t>which fell below the threshold</w:t>
            </w:r>
            <w:r w:rsidR="007A779B">
              <w:rPr>
                <w:bCs/>
              </w:rPr>
              <w:t xml:space="preserve"> in 2021/22</w:t>
            </w:r>
            <w:r w:rsidR="00601D10">
              <w:rPr>
                <w:bCs/>
              </w:rPr>
              <w:t xml:space="preserve"> are to be provided to </w:t>
            </w:r>
            <w:r w:rsidR="003310CC">
              <w:rPr>
                <w:bCs/>
              </w:rPr>
              <w:t>schools’</w:t>
            </w:r>
            <w:r w:rsidR="00601D10">
              <w:rPr>
                <w:bCs/>
              </w:rPr>
              <w:t xml:space="preserve"> finance so </w:t>
            </w:r>
            <w:r w:rsidR="00E14693">
              <w:rPr>
                <w:bCs/>
              </w:rPr>
              <w:t>the extent of this issue can be reviewed</w:t>
            </w:r>
            <w:r w:rsidR="00124EAF">
              <w:rPr>
                <w:bCs/>
              </w:rPr>
              <w:t xml:space="preserve"> and addressed</w:t>
            </w:r>
          </w:p>
        </w:tc>
      </w:tr>
      <w:tr w:rsidR="008061D5" w14:paraId="4D36CDA8" w14:textId="77777777" w:rsidTr="0033183A">
        <w:tc>
          <w:tcPr>
            <w:tcW w:w="4928" w:type="dxa"/>
          </w:tcPr>
          <w:p w14:paraId="04063057" w14:textId="18DB9211" w:rsidR="008061D5" w:rsidRPr="00BD6B8A" w:rsidRDefault="00521ABE" w:rsidP="008061D5">
            <w:pPr>
              <w:pStyle w:val="Header"/>
              <w:rPr>
                <w:bCs/>
              </w:rPr>
            </w:pPr>
            <w:r>
              <w:rPr>
                <w:bCs/>
              </w:rPr>
              <w:t>CFR coding issues</w:t>
            </w:r>
          </w:p>
        </w:tc>
        <w:tc>
          <w:tcPr>
            <w:tcW w:w="9183" w:type="dxa"/>
          </w:tcPr>
          <w:p w14:paraId="7C791C12" w14:textId="739AD257" w:rsidR="008061D5" w:rsidRPr="001328A6" w:rsidRDefault="008F450B" w:rsidP="008061D5">
            <w:pPr>
              <w:pStyle w:val="Header"/>
              <w:rPr>
                <w:bCs/>
              </w:rPr>
            </w:pPr>
            <w:r>
              <w:rPr>
                <w:bCs/>
              </w:rPr>
              <w:t>Grant income</w:t>
            </w:r>
            <w:r w:rsidR="0068506D">
              <w:rPr>
                <w:bCs/>
              </w:rPr>
              <w:t xml:space="preserve"> </w:t>
            </w:r>
            <w:r w:rsidR="00FE0D5A">
              <w:rPr>
                <w:bCs/>
              </w:rPr>
              <w:t xml:space="preserve">codes </w:t>
            </w:r>
            <w:r w:rsidR="0068506D">
              <w:rPr>
                <w:bCs/>
              </w:rPr>
              <w:t>have already been</w:t>
            </w:r>
            <w:r w:rsidR="00A53BA5">
              <w:rPr>
                <w:bCs/>
              </w:rPr>
              <w:t xml:space="preserve"> corrected</w:t>
            </w:r>
            <w:r w:rsidR="0068506D">
              <w:rPr>
                <w:bCs/>
              </w:rPr>
              <w:t xml:space="preserve"> </w:t>
            </w:r>
            <w:r>
              <w:rPr>
                <w:bCs/>
              </w:rPr>
              <w:t>in line with CFR guidance</w:t>
            </w:r>
            <w:r w:rsidR="000E52C1">
              <w:rPr>
                <w:bCs/>
              </w:rPr>
              <w:t xml:space="preserve"> for 2022/23.  A drop-in training session on CFR classifications in planned </w:t>
            </w:r>
            <w:r w:rsidR="000166FE">
              <w:rPr>
                <w:bCs/>
              </w:rPr>
              <w:t xml:space="preserve">for later in the year.  </w:t>
            </w:r>
          </w:p>
        </w:tc>
      </w:tr>
      <w:tr w:rsidR="008061D5" w14:paraId="332D00F9" w14:textId="77777777" w:rsidTr="0033183A">
        <w:tc>
          <w:tcPr>
            <w:tcW w:w="4928" w:type="dxa"/>
          </w:tcPr>
          <w:p w14:paraId="4A7C8E42" w14:textId="361F59AF" w:rsidR="008061D5" w:rsidRPr="00D35B70" w:rsidRDefault="000166FE" w:rsidP="008061D5">
            <w:pPr>
              <w:pStyle w:val="Header"/>
              <w:rPr>
                <w:bCs/>
              </w:rPr>
            </w:pPr>
            <w:r w:rsidRPr="00D35B70">
              <w:rPr>
                <w:bCs/>
              </w:rPr>
              <w:t>Year-end Template</w:t>
            </w:r>
            <w:r w:rsidR="00D35B70">
              <w:rPr>
                <w:bCs/>
              </w:rPr>
              <w:t xml:space="preserve"> design</w:t>
            </w:r>
          </w:p>
        </w:tc>
        <w:tc>
          <w:tcPr>
            <w:tcW w:w="9183" w:type="dxa"/>
          </w:tcPr>
          <w:p w14:paraId="276A46DB" w14:textId="43D60896" w:rsidR="008061D5" w:rsidRPr="00D35B70" w:rsidRDefault="005345D3" w:rsidP="008061D5">
            <w:pPr>
              <w:pStyle w:val="Header"/>
              <w:rPr>
                <w:bCs/>
              </w:rPr>
            </w:pPr>
            <w:r>
              <w:rPr>
                <w:bCs/>
              </w:rPr>
              <w:t>L</w:t>
            </w:r>
            <w:r w:rsidR="00D35B70">
              <w:rPr>
                <w:bCs/>
              </w:rPr>
              <w:t>essons learnt from 2021/22</w:t>
            </w:r>
            <w:r>
              <w:rPr>
                <w:bCs/>
              </w:rPr>
              <w:t xml:space="preserve"> have been logged and </w:t>
            </w:r>
            <w:r w:rsidR="00E16533">
              <w:rPr>
                <w:bCs/>
              </w:rPr>
              <w:t>improvements will be incorporated into the re-design for 2022/23.  Th</w:t>
            </w:r>
            <w:r w:rsidR="007969BF">
              <w:rPr>
                <w:bCs/>
              </w:rPr>
              <w:t>e revised template</w:t>
            </w:r>
            <w:r w:rsidR="00E16533">
              <w:rPr>
                <w:bCs/>
              </w:rPr>
              <w:t xml:space="preserve"> will be </w:t>
            </w:r>
            <w:r w:rsidR="00C235B7">
              <w:rPr>
                <w:bCs/>
              </w:rPr>
              <w:t xml:space="preserve">circulated to the </w:t>
            </w:r>
            <w:r w:rsidR="001C38DC">
              <w:rPr>
                <w:bCs/>
              </w:rPr>
              <w:t xml:space="preserve">Schools </w:t>
            </w:r>
            <w:r w:rsidR="00C235B7">
              <w:rPr>
                <w:bCs/>
              </w:rPr>
              <w:t>Working Part</w:t>
            </w:r>
            <w:r w:rsidR="001C38DC">
              <w:rPr>
                <w:bCs/>
              </w:rPr>
              <w:t>y</w:t>
            </w:r>
            <w:r w:rsidR="00C235B7">
              <w:rPr>
                <w:bCs/>
              </w:rPr>
              <w:t xml:space="preserve"> </w:t>
            </w:r>
            <w:r w:rsidR="007969BF">
              <w:rPr>
                <w:bCs/>
              </w:rPr>
              <w:t>for review and comment</w:t>
            </w:r>
          </w:p>
        </w:tc>
      </w:tr>
      <w:tr w:rsidR="00E10832" w14:paraId="6A9452E1" w14:textId="77777777" w:rsidTr="0033183A">
        <w:tc>
          <w:tcPr>
            <w:tcW w:w="4928" w:type="dxa"/>
          </w:tcPr>
          <w:p w14:paraId="29FF414A" w14:textId="2A9E500B" w:rsidR="00E10832" w:rsidRPr="00D35B70" w:rsidRDefault="00A111A2" w:rsidP="008061D5">
            <w:pPr>
              <w:pStyle w:val="Header"/>
              <w:rPr>
                <w:bCs/>
              </w:rPr>
            </w:pPr>
            <w:r>
              <w:rPr>
                <w:bCs/>
              </w:rPr>
              <w:t>Level of Surplus Balances</w:t>
            </w:r>
          </w:p>
        </w:tc>
        <w:tc>
          <w:tcPr>
            <w:tcW w:w="9183" w:type="dxa"/>
          </w:tcPr>
          <w:p w14:paraId="40788508" w14:textId="687ED37B" w:rsidR="00E10832" w:rsidRDefault="00805EEA" w:rsidP="008061D5">
            <w:pPr>
              <w:pStyle w:val="Header"/>
              <w:rPr>
                <w:bCs/>
              </w:rPr>
            </w:pPr>
            <w:r>
              <w:rPr>
                <w:bCs/>
              </w:rPr>
              <w:t xml:space="preserve">Schools </w:t>
            </w:r>
            <w:r w:rsidR="003F7E68">
              <w:rPr>
                <w:bCs/>
              </w:rPr>
              <w:t xml:space="preserve">uncommitted and </w:t>
            </w:r>
            <w:r w:rsidR="00503333">
              <w:rPr>
                <w:bCs/>
              </w:rPr>
              <w:t xml:space="preserve">committed </w:t>
            </w:r>
            <w:r>
              <w:rPr>
                <w:bCs/>
              </w:rPr>
              <w:t xml:space="preserve">balances are </w:t>
            </w:r>
            <w:r w:rsidR="00D76541">
              <w:rPr>
                <w:bCs/>
              </w:rPr>
              <w:t xml:space="preserve">already </w:t>
            </w:r>
            <w:r>
              <w:rPr>
                <w:bCs/>
              </w:rPr>
              <w:t>reported</w:t>
            </w:r>
            <w:r w:rsidR="00B7622C">
              <w:rPr>
                <w:bCs/>
              </w:rPr>
              <w:t xml:space="preserve"> separately.</w:t>
            </w:r>
            <w:r>
              <w:rPr>
                <w:bCs/>
              </w:rPr>
              <w:t xml:space="preserve"> </w:t>
            </w:r>
          </w:p>
        </w:tc>
      </w:tr>
      <w:tr w:rsidR="00317377" w14:paraId="1CAC9D21" w14:textId="77777777" w:rsidTr="0033183A">
        <w:tc>
          <w:tcPr>
            <w:tcW w:w="4928" w:type="dxa"/>
          </w:tcPr>
          <w:p w14:paraId="4A6F4641" w14:textId="7D46F556" w:rsidR="00317377" w:rsidRDefault="002B0B94" w:rsidP="008061D5">
            <w:pPr>
              <w:pStyle w:val="Header"/>
              <w:rPr>
                <w:bCs/>
              </w:rPr>
            </w:pPr>
            <w:r>
              <w:rPr>
                <w:bCs/>
              </w:rPr>
              <w:t>SEN funding improvements</w:t>
            </w:r>
          </w:p>
        </w:tc>
        <w:tc>
          <w:tcPr>
            <w:tcW w:w="9183" w:type="dxa"/>
          </w:tcPr>
          <w:p w14:paraId="29E6F75E" w14:textId="345781A3" w:rsidR="00317377" w:rsidRDefault="00332518" w:rsidP="008061D5">
            <w:pPr>
              <w:pStyle w:val="Header"/>
              <w:rPr>
                <w:bCs/>
              </w:rPr>
            </w:pPr>
            <w:r>
              <w:rPr>
                <w:bCs/>
              </w:rPr>
              <w:t xml:space="preserve">Schools Finance are to meet with the SEN team to </w:t>
            </w:r>
            <w:r w:rsidR="0041711D">
              <w:rPr>
                <w:bCs/>
              </w:rPr>
              <w:t xml:space="preserve">formalise a process and timeline which will </w:t>
            </w:r>
            <w:r w:rsidR="00A6187C">
              <w:rPr>
                <w:bCs/>
              </w:rPr>
              <w:t xml:space="preserve">then </w:t>
            </w:r>
            <w:r w:rsidR="0041711D">
              <w:rPr>
                <w:bCs/>
              </w:rPr>
              <w:t>be</w:t>
            </w:r>
            <w:r w:rsidR="00A6187C">
              <w:rPr>
                <w:bCs/>
              </w:rPr>
              <w:t xml:space="preserve"> made available to schools</w:t>
            </w:r>
            <w:r w:rsidR="00EA31D9">
              <w:rPr>
                <w:bCs/>
              </w:rPr>
              <w:t xml:space="preserve">. </w:t>
            </w:r>
            <w:r w:rsidR="00732313">
              <w:rPr>
                <w:bCs/>
              </w:rPr>
              <w:t xml:space="preserve"> Planned additional SEN resource </w:t>
            </w:r>
            <w:r w:rsidR="001A7CB0">
              <w:rPr>
                <w:bCs/>
              </w:rPr>
              <w:t>is being sought</w:t>
            </w:r>
            <w:r w:rsidR="00217442">
              <w:rPr>
                <w:bCs/>
              </w:rPr>
              <w:t xml:space="preserve"> to support the existing team</w:t>
            </w:r>
            <w:r w:rsidR="001A7CB0">
              <w:rPr>
                <w:bCs/>
              </w:rPr>
              <w:t>.</w:t>
            </w:r>
          </w:p>
        </w:tc>
      </w:tr>
    </w:tbl>
    <w:p w14:paraId="74535C94" w14:textId="1DE719C6" w:rsidR="00BB4758" w:rsidRDefault="009B5FC4" w:rsidP="009B5FC4">
      <w:pPr>
        <w:pStyle w:val="Header"/>
        <w:rPr>
          <w:b/>
        </w:rPr>
      </w:pPr>
      <w:r>
        <w:rPr>
          <w:b/>
        </w:rPr>
        <w:tab/>
      </w:r>
    </w:p>
    <w:p w14:paraId="74535C95" w14:textId="77777777" w:rsidR="00ED7730" w:rsidRDefault="00ED7730" w:rsidP="00A37785">
      <w:pPr>
        <w:jc w:val="right"/>
        <w:rPr>
          <w:b/>
        </w:rPr>
      </w:pPr>
    </w:p>
    <w:p w14:paraId="11EFD339" w14:textId="345B440E" w:rsidR="00EF67B7" w:rsidRDefault="00EF67B7">
      <w:pPr>
        <w:rPr>
          <w:b/>
        </w:rPr>
      </w:pPr>
      <w:r>
        <w:rPr>
          <w:b/>
        </w:rPr>
        <w:br w:type="page"/>
      </w:r>
    </w:p>
    <w:p w14:paraId="60978192" w14:textId="77777777" w:rsidR="00EF67B7" w:rsidRDefault="00EF67B7" w:rsidP="00A37785">
      <w:pPr>
        <w:jc w:val="right"/>
        <w:rPr>
          <w:b/>
        </w:rPr>
        <w:sectPr w:rsidR="00EF67B7" w:rsidSect="002D1F52">
          <w:pgSz w:w="16838" w:h="11906" w:orient="landscape" w:code="9"/>
          <w:pgMar w:top="1418" w:right="1503" w:bottom="1418" w:left="1440" w:header="709" w:footer="709" w:gutter="0"/>
          <w:cols w:space="708"/>
          <w:docGrid w:linePitch="360"/>
        </w:sectPr>
      </w:pPr>
    </w:p>
    <w:p w14:paraId="29F1814F" w14:textId="7D351CA7" w:rsidR="008F6DA9" w:rsidRPr="009D5A9E" w:rsidRDefault="00EF67B7" w:rsidP="008F6DA9">
      <w:pPr>
        <w:rPr>
          <w:b/>
        </w:rPr>
      </w:pPr>
      <w:r>
        <w:rPr>
          <w:b/>
        </w:rPr>
        <w:lastRenderedPageBreak/>
        <w:t>Annex 1</w:t>
      </w:r>
      <w:r w:rsidR="009D5A9E">
        <w:rPr>
          <w:b/>
        </w:rPr>
        <w:t xml:space="preserve"> - </w:t>
      </w:r>
      <w:r w:rsidR="008F6DA9" w:rsidRPr="00762D28">
        <w:rPr>
          <w:b/>
          <w:bCs/>
        </w:rPr>
        <w:t>Treatment of Trade Creditors in accordance with Tower Hamlets Closure of Accounts Guidance</w:t>
      </w:r>
    </w:p>
    <w:p w14:paraId="30FA8CB7" w14:textId="77777777" w:rsidR="008F6DA9" w:rsidRDefault="008F6DA9" w:rsidP="008F6DA9"/>
    <w:p w14:paraId="16F51A3B" w14:textId="77777777" w:rsidR="008F6DA9" w:rsidRDefault="008F6DA9" w:rsidP="008F6DA9">
      <w:r>
        <w:t xml:space="preserve">Schools Accounts are consolidated within the Council’s Statement of Accounts.  Their preparation must be consistent and in line with the Council’s accounting policies </w:t>
      </w:r>
      <w:proofErr w:type="gramStart"/>
      <w:r>
        <w:t>and  Closure</w:t>
      </w:r>
      <w:proofErr w:type="gramEnd"/>
      <w:r>
        <w:t xml:space="preserve"> of Accounts Guidance.  This is based on ‘The Accounts and Audit regulations 2015’ act and the ‘</w:t>
      </w:r>
      <w:r w:rsidRPr="00A1260A">
        <w:rPr>
          <w:b/>
          <w:bCs/>
        </w:rPr>
        <w:t>CIPFA – Code of Practice on Local Authority Accounting in the United Kingdom 2021/22</w:t>
      </w:r>
      <w:r>
        <w:rPr>
          <w:b/>
          <w:bCs/>
        </w:rPr>
        <w:t>’,</w:t>
      </w:r>
      <w:r>
        <w:t xml:space="preserve"> which specifies the principles and practices of accounting </w:t>
      </w:r>
      <w:r w:rsidRPr="00A1260A">
        <w:t>required to prepare a Statement of Accounts</w:t>
      </w:r>
      <w:r>
        <w:t xml:space="preserve"> </w:t>
      </w:r>
      <w:r w:rsidRPr="00A1260A">
        <w:t>which ‘presents</w:t>
      </w:r>
      <w:r>
        <w:t xml:space="preserve"> truly and</w:t>
      </w:r>
      <w:r w:rsidRPr="00A1260A">
        <w:t xml:space="preserve"> fairly’ the financial position and transactions of a local authority.</w:t>
      </w:r>
    </w:p>
    <w:p w14:paraId="072FD085" w14:textId="77777777" w:rsidR="009D5A9E" w:rsidRPr="009D5A9E" w:rsidRDefault="009D5A9E" w:rsidP="008F6DA9">
      <w:pPr>
        <w:rPr>
          <w:sz w:val="16"/>
          <w:szCs w:val="16"/>
        </w:rPr>
      </w:pPr>
    </w:p>
    <w:p w14:paraId="53FC036D" w14:textId="77777777" w:rsidR="008F6DA9" w:rsidRDefault="008F6DA9" w:rsidP="008F6DA9">
      <w:r>
        <w:t xml:space="preserve">Section 7 of the Closing Procedure Guide 2021/22 covers the concept of Accruals, whereby </w:t>
      </w:r>
      <w:r w:rsidRPr="00A1260A">
        <w:t>income and expenditure are recognised when earned and incurred respectively, not as cash flows between the parties to the transaction.</w:t>
      </w:r>
      <w:r>
        <w:t xml:space="preserve">  </w:t>
      </w:r>
    </w:p>
    <w:p w14:paraId="6D459E97" w14:textId="77777777" w:rsidR="009D5A9E" w:rsidRPr="009D5A9E" w:rsidRDefault="009D5A9E" w:rsidP="008F6DA9">
      <w:pPr>
        <w:rPr>
          <w:sz w:val="16"/>
          <w:szCs w:val="16"/>
        </w:rPr>
      </w:pPr>
    </w:p>
    <w:p w14:paraId="061C5D12" w14:textId="505F261A" w:rsidR="008F6DA9" w:rsidRDefault="008F6DA9" w:rsidP="008F6DA9">
      <w:r>
        <w:t>As per the guidance, the following accruals are required:</w:t>
      </w:r>
    </w:p>
    <w:p w14:paraId="092B214E" w14:textId="77777777" w:rsidR="008F6DA9" w:rsidRDefault="008F6DA9" w:rsidP="008F6DA9">
      <w:r>
        <w:t xml:space="preserve">• </w:t>
      </w:r>
      <w:r w:rsidRPr="000D7338">
        <w:rPr>
          <w:b/>
          <w:bCs/>
        </w:rPr>
        <w:t>Sundry creditors</w:t>
      </w:r>
      <w:r>
        <w:t>: accrual for services or goods received in 2021/22 but paid for in 2022/23</w:t>
      </w:r>
    </w:p>
    <w:p w14:paraId="56A975CA" w14:textId="77777777" w:rsidR="008F6DA9" w:rsidRDefault="008F6DA9" w:rsidP="008F6DA9">
      <w:r>
        <w:t xml:space="preserve">• </w:t>
      </w:r>
      <w:r w:rsidRPr="000D7338">
        <w:rPr>
          <w:b/>
          <w:bCs/>
        </w:rPr>
        <w:t>Payments in advance</w:t>
      </w:r>
      <w:r>
        <w:t>: accrual for payments made in 2021/22 for services/goods to be received from suppliers in 2022/23.</w:t>
      </w:r>
    </w:p>
    <w:p w14:paraId="3E18B906" w14:textId="77777777" w:rsidR="008F6DA9" w:rsidRDefault="008F6DA9" w:rsidP="008F6DA9">
      <w:r>
        <w:t xml:space="preserve">• </w:t>
      </w:r>
      <w:r w:rsidRPr="000D7338">
        <w:rPr>
          <w:b/>
          <w:bCs/>
        </w:rPr>
        <w:t>Sundry debtors</w:t>
      </w:r>
      <w:r>
        <w:t xml:space="preserve">: accrual for income earned on services provided in 2021/22 but where the invoice will be raised, or cash received in </w:t>
      </w:r>
      <w:proofErr w:type="gramStart"/>
      <w:r>
        <w:t>2022/23;</w:t>
      </w:r>
      <w:proofErr w:type="gramEnd"/>
    </w:p>
    <w:p w14:paraId="557EF192" w14:textId="77777777" w:rsidR="008F6DA9" w:rsidRDefault="008F6DA9" w:rsidP="008F6DA9">
      <w:r>
        <w:t xml:space="preserve">• </w:t>
      </w:r>
      <w:r w:rsidRPr="000D7338">
        <w:rPr>
          <w:b/>
          <w:bCs/>
        </w:rPr>
        <w:t>Receipts in advance</w:t>
      </w:r>
      <w:r>
        <w:t>: accrual for cash</w:t>
      </w:r>
      <w:r w:rsidRPr="00F87F7A">
        <w:t xml:space="preserve"> </w:t>
      </w:r>
      <w:r>
        <w:t>received in 2021/22 for services/goods to be provided to customers in 2022/23.</w:t>
      </w:r>
    </w:p>
    <w:p w14:paraId="02065871" w14:textId="77777777" w:rsidR="008F6DA9" w:rsidRPr="009D5A9E" w:rsidRDefault="008F6DA9" w:rsidP="008F6DA9">
      <w:pPr>
        <w:rPr>
          <w:sz w:val="16"/>
          <w:szCs w:val="16"/>
        </w:rPr>
      </w:pPr>
    </w:p>
    <w:p w14:paraId="487B97D4" w14:textId="77777777" w:rsidR="008F6DA9" w:rsidRDefault="008F6DA9" w:rsidP="008F6DA9">
      <w:r>
        <w:t xml:space="preserve">The terminology which has been referred to by external parties for schools’ accounts as “Trade Creditors” is covered by the first accrual type stated above – </w:t>
      </w:r>
      <w:r w:rsidRPr="000D7338">
        <w:rPr>
          <w:b/>
          <w:bCs/>
        </w:rPr>
        <w:t>Sundry Creditors</w:t>
      </w:r>
      <w:r>
        <w:t xml:space="preserve">.  The goods or service has been received in 2021/22 but the payment was not made until 2022/23.  At the point of year-end </w:t>
      </w:r>
      <w:proofErr w:type="gramStart"/>
      <w:r>
        <w:t>cut-off</w:t>
      </w:r>
      <w:proofErr w:type="gramEnd"/>
      <w:r>
        <w:t xml:space="preserve"> the invoice was pending payment and therefore must be accrued. In raising a creditor, the VAT element of any potential invoice must be excluded since the Council reclaims such sums back from H. M. Revenue and Customs (the council/schools are acting as agents on behalf of HMRC).</w:t>
      </w:r>
    </w:p>
    <w:p w14:paraId="52BFED02" w14:textId="77777777" w:rsidR="009D5A9E" w:rsidRPr="009D5A9E" w:rsidRDefault="009D5A9E" w:rsidP="008F6DA9">
      <w:pPr>
        <w:rPr>
          <w:sz w:val="16"/>
          <w:szCs w:val="16"/>
        </w:rPr>
      </w:pPr>
    </w:p>
    <w:p w14:paraId="487C835F" w14:textId="77777777" w:rsidR="008F6DA9" w:rsidRDefault="008F6DA9" w:rsidP="008F6DA9">
      <w:r w:rsidRPr="00CB5295">
        <w:t>Sundry creditor transactions alter the Council’s statutory accounts. Each directorate must produce a listing of all accruals raised for that directorate</w:t>
      </w:r>
      <w:r>
        <w:t xml:space="preserve">.  </w:t>
      </w:r>
      <w:r w:rsidRPr="00CB5295">
        <w:t xml:space="preserve">The listing </w:t>
      </w:r>
      <w:r>
        <w:t xml:space="preserve">will need </w:t>
      </w:r>
      <w:proofErr w:type="gramStart"/>
      <w:r>
        <w:t xml:space="preserve">to </w:t>
      </w:r>
      <w:r w:rsidRPr="00CB5295">
        <w:t xml:space="preserve"> be</w:t>
      </w:r>
      <w:proofErr w:type="gramEnd"/>
      <w:r w:rsidRPr="00CB5295">
        <w:t xml:space="preserve"> cross-referenced </w:t>
      </w:r>
      <w:r>
        <w:t>and fully evidenced by</w:t>
      </w:r>
      <w:r w:rsidRPr="00CB5295">
        <w:t xml:space="preserve"> supporting documentation for each accrual</w:t>
      </w:r>
      <w:r>
        <w:t xml:space="preserve"> i.e.</w:t>
      </w:r>
      <w:r w:rsidRPr="00CB5295">
        <w:t>an invoice, an order, a timesheet (for agency staff) etc.</w:t>
      </w:r>
      <w:r>
        <w:t xml:space="preserve"> which is required for audit purpose. Further,</w:t>
      </w:r>
      <w:r w:rsidRPr="00CB5295">
        <w:t xml:space="preserve"> </w:t>
      </w:r>
      <w:r>
        <w:t>t</w:t>
      </w:r>
      <w:r w:rsidRPr="00CB5295">
        <w:t>he basis of calculating the accrual must be made clear, if not self-evident from the supportin</w:t>
      </w:r>
      <w:r>
        <w:t xml:space="preserve">g document.  This is also a requirement for all sundry creditors raised by Schools, which are </w:t>
      </w:r>
      <w:proofErr w:type="gramStart"/>
      <w:r>
        <w:t>consolidated  into</w:t>
      </w:r>
      <w:proofErr w:type="gramEnd"/>
      <w:r>
        <w:t xml:space="preserve"> the Council’s Statement of Accounts.</w:t>
      </w:r>
    </w:p>
    <w:p w14:paraId="60FDC66C" w14:textId="77777777" w:rsidR="009D5A9E" w:rsidRPr="009D5A9E" w:rsidRDefault="009D5A9E" w:rsidP="008F6DA9">
      <w:pPr>
        <w:rPr>
          <w:sz w:val="16"/>
          <w:szCs w:val="16"/>
        </w:rPr>
      </w:pPr>
    </w:p>
    <w:p w14:paraId="6BC8BECF" w14:textId="77777777" w:rsidR="008F6DA9" w:rsidRDefault="008F6DA9" w:rsidP="008F6DA9">
      <w:r>
        <w:t xml:space="preserve">Any treatment of transactions not in accordance </w:t>
      </w:r>
      <w:proofErr w:type="gramStart"/>
      <w:r>
        <w:t>to</w:t>
      </w:r>
      <w:proofErr w:type="gramEnd"/>
      <w:r>
        <w:t xml:space="preserve"> the above will be instructed to be adjusted for so it is in line with the above guidance, otherwise the council will be open to audit scrutiny and will lead to audit correction adjustments being required to schools’ accounts as part of the external audit review process.</w:t>
      </w:r>
    </w:p>
    <w:p w14:paraId="03B05F6D" w14:textId="77777777" w:rsidR="009D5A9E" w:rsidRPr="009D5A9E" w:rsidRDefault="009D5A9E" w:rsidP="008F6DA9">
      <w:pPr>
        <w:rPr>
          <w:sz w:val="16"/>
          <w:szCs w:val="16"/>
        </w:rPr>
      </w:pPr>
    </w:p>
    <w:p w14:paraId="0F4CE93D" w14:textId="77777777" w:rsidR="008F6DA9" w:rsidRDefault="008F6DA9" w:rsidP="008F6DA9">
      <w:r>
        <w:t>Ahsan Khan</w:t>
      </w:r>
    </w:p>
    <w:p w14:paraId="149C7B24" w14:textId="77777777" w:rsidR="008F6DA9" w:rsidRPr="008C5725" w:rsidRDefault="008F6DA9" w:rsidP="008F6DA9">
      <w:pPr>
        <w:rPr>
          <w:b/>
          <w:bCs/>
        </w:rPr>
      </w:pPr>
      <w:r w:rsidRPr="008C5725">
        <w:rPr>
          <w:b/>
          <w:bCs/>
        </w:rPr>
        <w:t>Head of Strategic Finance (Chief Accountant)</w:t>
      </w:r>
    </w:p>
    <w:p w14:paraId="522CCD79" w14:textId="77777777" w:rsidR="008F6DA9" w:rsidRDefault="008F6DA9" w:rsidP="008F6DA9">
      <w:r w:rsidRPr="008C5725">
        <w:rPr>
          <w:b/>
          <w:bCs/>
        </w:rPr>
        <w:t>London Borough of Tower Hamlets</w:t>
      </w:r>
    </w:p>
    <w:p w14:paraId="6100C4C9" w14:textId="77777777" w:rsidR="00EF67B7" w:rsidRPr="00A37785" w:rsidRDefault="00EF67B7" w:rsidP="00EF67B7">
      <w:pPr>
        <w:rPr>
          <w:b/>
        </w:rPr>
      </w:pPr>
    </w:p>
    <w:sectPr w:rsidR="00EF67B7" w:rsidRPr="00A37785" w:rsidSect="00EF67B7">
      <w:pgSz w:w="11906" w:h="16838" w:code="9"/>
      <w:pgMar w:top="1503" w:right="1418" w:bottom="144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1D038A" w14:textId="77777777" w:rsidR="00052C4A" w:rsidRDefault="00052C4A">
      <w:r>
        <w:separator/>
      </w:r>
    </w:p>
  </w:endnote>
  <w:endnote w:type="continuationSeparator" w:id="0">
    <w:p w14:paraId="6D958112" w14:textId="77777777" w:rsidR="00052C4A" w:rsidRDefault="00052C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35C9C" w14:textId="0F133AA7" w:rsidR="0096294A" w:rsidRPr="00A519D4" w:rsidRDefault="00A519D4">
    <w:pPr>
      <w:pStyle w:val="Footer"/>
      <w:jc w:val="center"/>
      <w:rPr>
        <w:bCs/>
      </w:rPr>
    </w:pPr>
    <w:r w:rsidRPr="00A519D4">
      <w:rPr>
        <w:rStyle w:val="PageNumber"/>
        <w:bCs/>
      </w:rPr>
      <w:t>Schools Forum 12</w:t>
    </w:r>
    <w:r w:rsidRPr="00A519D4">
      <w:rPr>
        <w:rStyle w:val="PageNumber"/>
        <w:bCs/>
        <w:vertAlign w:val="superscript"/>
      </w:rPr>
      <w:t>th</w:t>
    </w:r>
    <w:r w:rsidRPr="00A519D4">
      <w:rPr>
        <w:rStyle w:val="PageNumber"/>
        <w:bCs/>
      </w:rPr>
      <w:t xml:space="preserve"> October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1BE735" w14:textId="77777777" w:rsidR="00052C4A" w:rsidRDefault="00052C4A">
      <w:r>
        <w:separator/>
      </w:r>
    </w:p>
  </w:footnote>
  <w:footnote w:type="continuationSeparator" w:id="0">
    <w:p w14:paraId="5F1160F6" w14:textId="77777777" w:rsidR="00052C4A" w:rsidRDefault="00052C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14392"/>
    <w:multiLevelType w:val="hybridMultilevel"/>
    <w:tmpl w:val="FD86BD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9C73AD"/>
    <w:multiLevelType w:val="hybridMultilevel"/>
    <w:tmpl w:val="F5321764"/>
    <w:lvl w:ilvl="0" w:tplc="08090003">
      <w:start w:val="1"/>
      <w:numFmt w:val="bullet"/>
      <w:lvlText w:val="o"/>
      <w:lvlJc w:val="left"/>
      <w:pPr>
        <w:tabs>
          <w:tab w:val="num" w:pos="360"/>
        </w:tabs>
        <w:ind w:left="360" w:hanging="360"/>
      </w:pPr>
      <w:rPr>
        <w:rFonts w:ascii="Courier New" w:hAnsi="Courier New" w:cs="Courier New" w:hint="default"/>
      </w:rPr>
    </w:lvl>
    <w:lvl w:ilvl="1" w:tplc="08090003">
      <w:start w:val="1"/>
      <w:numFmt w:val="bullet"/>
      <w:lvlText w:val="o"/>
      <w:lvlJc w:val="left"/>
      <w:pPr>
        <w:tabs>
          <w:tab w:val="num" w:pos="360"/>
        </w:tabs>
        <w:ind w:left="360" w:hanging="360"/>
      </w:pPr>
      <w:rPr>
        <w:rFonts w:ascii="Courier New" w:hAnsi="Courier New" w:cs="Courier New" w:hint="default"/>
      </w:rPr>
    </w:lvl>
    <w:lvl w:ilvl="2" w:tplc="08090005">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cs="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cs="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2" w15:restartNumberingAfterBreak="0">
    <w:nsid w:val="020075F5"/>
    <w:multiLevelType w:val="hybridMultilevel"/>
    <w:tmpl w:val="33A2522C"/>
    <w:lvl w:ilvl="0" w:tplc="08090003">
      <w:start w:val="1"/>
      <w:numFmt w:val="bullet"/>
      <w:lvlText w:val="o"/>
      <w:lvlJc w:val="left"/>
      <w:pPr>
        <w:tabs>
          <w:tab w:val="num" w:pos="720"/>
        </w:tabs>
        <w:ind w:left="720" w:hanging="360"/>
      </w:pPr>
      <w:rPr>
        <w:rFonts w:ascii="Courier New" w:hAnsi="Courier New" w:cs="Courier New"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20B1021"/>
    <w:multiLevelType w:val="hybridMultilevel"/>
    <w:tmpl w:val="E286E8CE"/>
    <w:lvl w:ilvl="0" w:tplc="08090003">
      <w:start w:val="1"/>
      <w:numFmt w:val="bullet"/>
      <w:lvlText w:val="o"/>
      <w:lvlJc w:val="left"/>
      <w:pPr>
        <w:tabs>
          <w:tab w:val="num" w:pos="1440"/>
        </w:tabs>
        <w:ind w:left="1440" w:hanging="360"/>
      </w:pPr>
      <w:rPr>
        <w:rFonts w:ascii="Courier New" w:hAnsi="Courier New" w:cs="Courier New"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2856108"/>
    <w:multiLevelType w:val="hybridMultilevel"/>
    <w:tmpl w:val="4D32DC70"/>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068669EB"/>
    <w:multiLevelType w:val="hybridMultilevel"/>
    <w:tmpl w:val="C3C03882"/>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07852285"/>
    <w:multiLevelType w:val="hybridMultilevel"/>
    <w:tmpl w:val="11BA7422"/>
    <w:lvl w:ilvl="0" w:tplc="08090003">
      <w:start w:val="1"/>
      <w:numFmt w:val="bullet"/>
      <w:lvlText w:val="o"/>
      <w:lvlJc w:val="left"/>
      <w:pPr>
        <w:tabs>
          <w:tab w:val="num" w:pos="1080"/>
        </w:tabs>
        <w:ind w:left="1080" w:hanging="360"/>
      </w:pPr>
      <w:rPr>
        <w:rFonts w:ascii="Courier New" w:hAnsi="Courier New" w:cs="Courier New"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0A464417"/>
    <w:multiLevelType w:val="hybridMultilevel"/>
    <w:tmpl w:val="EDF69FD8"/>
    <w:lvl w:ilvl="0" w:tplc="08090003">
      <w:start w:val="1"/>
      <w:numFmt w:val="bullet"/>
      <w:lvlText w:val="o"/>
      <w:lvlJc w:val="left"/>
      <w:pPr>
        <w:tabs>
          <w:tab w:val="num" w:pos="1440"/>
        </w:tabs>
        <w:ind w:left="144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E43440F"/>
    <w:multiLevelType w:val="hybridMultilevel"/>
    <w:tmpl w:val="6966D860"/>
    <w:lvl w:ilvl="0" w:tplc="08090017">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EE4043D"/>
    <w:multiLevelType w:val="hybridMultilevel"/>
    <w:tmpl w:val="99C4A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1615AEE"/>
    <w:multiLevelType w:val="hybridMultilevel"/>
    <w:tmpl w:val="7052955E"/>
    <w:lvl w:ilvl="0" w:tplc="08090003">
      <w:start w:val="1"/>
      <w:numFmt w:val="bullet"/>
      <w:lvlText w:val="o"/>
      <w:lvlJc w:val="left"/>
      <w:pPr>
        <w:tabs>
          <w:tab w:val="num" w:pos="1440"/>
        </w:tabs>
        <w:ind w:left="1440" w:hanging="360"/>
      </w:pPr>
      <w:rPr>
        <w:rFonts w:ascii="Courier New" w:hAnsi="Courier New" w:cs="Courier New"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304336F"/>
    <w:multiLevelType w:val="hybridMultilevel"/>
    <w:tmpl w:val="B352C6C8"/>
    <w:lvl w:ilvl="0" w:tplc="08090003">
      <w:start w:val="1"/>
      <w:numFmt w:val="bullet"/>
      <w:lvlText w:val="o"/>
      <w:lvlJc w:val="left"/>
      <w:pPr>
        <w:tabs>
          <w:tab w:val="num" w:pos="1080"/>
        </w:tabs>
        <w:ind w:left="1080" w:hanging="360"/>
      </w:pPr>
      <w:rPr>
        <w:rFonts w:ascii="Courier New" w:hAnsi="Courier New" w:cs="Courier New"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33C0C52"/>
    <w:multiLevelType w:val="hybridMultilevel"/>
    <w:tmpl w:val="421453CA"/>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158E277C"/>
    <w:multiLevelType w:val="hybridMultilevel"/>
    <w:tmpl w:val="1330A000"/>
    <w:lvl w:ilvl="0" w:tplc="08090003">
      <w:start w:val="1"/>
      <w:numFmt w:val="bullet"/>
      <w:lvlText w:val="o"/>
      <w:lvlJc w:val="left"/>
      <w:pPr>
        <w:tabs>
          <w:tab w:val="num" w:pos="360"/>
        </w:tabs>
        <w:ind w:left="360" w:hanging="360"/>
      </w:pPr>
      <w:rPr>
        <w:rFonts w:ascii="Courier New" w:hAnsi="Courier New" w:cs="Courier New" w:hint="default"/>
      </w:rPr>
    </w:lvl>
    <w:lvl w:ilvl="1" w:tplc="08090003" w:tentative="1">
      <w:start w:val="1"/>
      <w:numFmt w:val="bullet"/>
      <w:lvlText w:val="o"/>
      <w:lvlJc w:val="left"/>
      <w:pPr>
        <w:tabs>
          <w:tab w:val="num" w:pos="360"/>
        </w:tabs>
        <w:ind w:left="360" w:hanging="360"/>
      </w:pPr>
      <w:rPr>
        <w:rFonts w:ascii="Courier New" w:hAnsi="Courier New" w:cs="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cs="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cs="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14" w15:restartNumberingAfterBreak="0">
    <w:nsid w:val="16543C4D"/>
    <w:multiLevelType w:val="hybridMultilevel"/>
    <w:tmpl w:val="6DA49F10"/>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16" w15:restartNumberingAfterBreak="0">
    <w:nsid w:val="1D160010"/>
    <w:multiLevelType w:val="hybridMultilevel"/>
    <w:tmpl w:val="E6A85918"/>
    <w:lvl w:ilvl="0" w:tplc="0809000F">
      <w:start w:val="1"/>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213E7992"/>
    <w:multiLevelType w:val="hybridMultilevel"/>
    <w:tmpl w:val="3072F854"/>
    <w:lvl w:ilvl="0" w:tplc="08090003">
      <w:start w:val="1"/>
      <w:numFmt w:val="bullet"/>
      <w:lvlText w:val="o"/>
      <w:lvlJc w:val="left"/>
      <w:pPr>
        <w:tabs>
          <w:tab w:val="num" w:pos="360"/>
        </w:tabs>
        <w:ind w:left="360" w:hanging="360"/>
      </w:pPr>
      <w:rPr>
        <w:rFonts w:ascii="Courier New" w:hAnsi="Courier New" w:cs="Courier New" w:hint="default"/>
      </w:rPr>
    </w:lvl>
    <w:lvl w:ilvl="1" w:tplc="08090003" w:tentative="1">
      <w:start w:val="1"/>
      <w:numFmt w:val="bullet"/>
      <w:lvlText w:val="o"/>
      <w:lvlJc w:val="left"/>
      <w:pPr>
        <w:tabs>
          <w:tab w:val="num" w:pos="360"/>
        </w:tabs>
        <w:ind w:left="360" w:hanging="360"/>
      </w:pPr>
      <w:rPr>
        <w:rFonts w:ascii="Courier New" w:hAnsi="Courier New" w:cs="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cs="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cs="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18" w15:restartNumberingAfterBreak="0">
    <w:nsid w:val="21DD51CF"/>
    <w:multiLevelType w:val="hybridMultilevel"/>
    <w:tmpl w:val="338A92C4"/>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257C2CF0"/>
    <w:multiLevelType w:val="hybridMultilevel"/>
    <w:tmpl w:val="52642EEC"/>
    <w:lvl w:ilvl="0" w:tplc="4AEA40A2">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ED73A51"/>
    <w:multiLevelType w:val="multilevel"/>
    <w:tmpl w:val="746CC27C"/>
    <w:lvl w:ilvl="0">
      <w:start w:val="1"/>
      <w:numFmt w:val="decimal"/>
      <w:lvlText w:val="%1."/>
      <w:lvlJc w:val="left"/>
      <w:pPr>
        <w:ind w:left="360" w:hanging="360"/>
      </w:pPr>
      <w:rPr>
        <w:rFonts w:hint="default"/>
      </w:rPr>
    </w:lvl>
    <w:lvl w:ilvl="1">
      <w:start w:val="1"/>
      <w:numFmt w:val="decimal"/>
      <w:lvlText w:val="%1.%2."/>
      <w:lvlJc w:val="left"/>
      <w:pPr>
        <w:ind w:left="999" w:hanging="432"/>
      </w:pPr>
      <w:rPr>
        <w:rFonts w:hint="default"/>
        <w:b w:val="0"/>
        <w:bCs/>
        <w:color w:val="auto"/>
      </w:rPr>
    </w:lvl>
    <w:lvl w:ilvl="2">
      <w:start w:val="1"/>
      <w:numFmt w:val="decimal"/>
      <w:lvlText w:val="%1.%2.%3."/>
      <w:lvlJc w:val="left"/>
      <w:pPr>
        <w:ind w:left="50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32B575B6"/>
    <w:multiLevelType w:val="hybridMultilevel"/>
    <w:tmpl w:val="3AAAF8F4"/>
    <w:lvl w:ilvl="0" w:tplc="08090003">
      <w:start w:val="1"/>
      <w:numFmt w:val="bullet"/>
      <w:lvlText w:val="o"/>
      <w:lvlJc w:val="left"/>
      <w:pPr>
        <w:tabs>
          <w:tab w:val="num" w:pos="1440"/>
        </w:tabs>
        <w:ind w:left="144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5791159"/>
    <w:multiLevelType w:val="hybridMultilevel"/>
    <w:tmpl w:val="2B303074"/>
    <w:lvl w:ilvl="0" w:tplc="08090017">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3" w15:restartNumberingAfterBreak="0">
    <w:nsid w:val="39EC5F75"/>
    <w:multiLevelType w:val="hybridMultilevel"/>
    <w:tmpl w:val="9854324E"/>
    <w:lvl w:ilvl="0" w:tplc="08090003">
      <w:start w:val="1"/>
      <w:numFmt w:val="bullet"/>
      <w:lvlText w:val="o"/>
      <w:lvlJc w:val="left"/>
      <w:pPr>
        <w:tabs>
          <w:tab w:val="num" w:pos="720"/>
        </w:tabs>
        <w:ind w:left="720" w:hanging="360"/>
      </w:pPr>
      <w:rPr>
        <w:rFonts w:ascii="Courier New" w:hAnsi="Courier New" w:cs="Courier New"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44E53836"/>
    <w:multiLevelType w:val="hybridMultilevel"/>
    <w:tmpl w:val="A4A25A2A"/>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497D139D"/>
    <w:multiLevelType w:val="hybridMultilevel"/>
    <w:tmpl w:val="08D2A368"/>
    <w:lvl w:ilvl="0" w:tplc="08090017">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6" w15:restartNumberingAfterBreak="0">
    <w:nsid w:val="49C1406B"/>
    <w:multiLevelType w:val="hybridMultilevel"/>
    <w:tmpl w:val="905CAA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CEC36C2"/>
    <w:multiLevelType w:val="hybridMultilevel"/>
    <w:tmpl w:val="C9F42DDA"/>
    <w:lvl w:ilvl="0" w:tplc="08090003">
      <w:start w:val="1"/>
      <w:numFmt w:val="bullet"/>
      <w:lvlText w:val="o"/>
      <w:lvlJc w:val="left"/>
      <w:pPr>
        <w:tabs>
          <w:tab w:val="num" w:pos="360"/>
        </w:tabs>
        <w:ind w:left="360" w:hanging="360"/>
      </w:pPr>
      <w:rPr>
        <w:rFonts w:ascii="Courier New" w:hAnsi="Courier New" w:cs="Courier New" w:hint="default"/>
      </w:rPr>
    </w:lvl>
    <w:lvl w:ilvl="1" w:tplc="08090003" w:tentative="1">
      <w:start w:val="1"/>
      <w:numFmt w:val="bullet"/>
      <w:lvlText w:val="o"/>
      <w:lvlJc w:val="left"/>
      <w:pPr>
        <w:tabs>
          <w:tab w:val="num" w:pos="360"/>
        </w:tabs>
        <w:ind w:left="360" w:hanging="360"/>
      </w:pPr>
      <w:rPr>
        <w:rFonts w:ascii="Courier New" w:hAnsi="Courier New" w:cs="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cs="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cs="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28" w15:restartNumberingAfterBreak="0">
    <w:nsid w:val="4D073853"/>
    <w:multiLevelType w:val="hybridMultilevel"/>
    <w:tmpl w:val="05B2F83C"/>
    <w:lvl w:ilvl="0" w:tplc="08090003">
      <w:start w:val="1"/>
      <w:numFmt w:val="bullet"/>
      <w:lvlText w:val="o"/>
      <w:lvlJc w:val="left"/>
      <w:pPr>
        <w:tabs>
          <w:tab w:val="num" w:pos="1440"/>
        </w:tabs>
        <w:ind w:left="144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EA00F95"/>
    <w:multiLevelType w:val="hybridMultilevel"/>
    <w:tmpl w:val="B68CB99A"/>
    <w:lvl w:ilvl="0" w:tplc="9B82587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2850294"/>
    <w:multiLevelType w:val="hybridMultilevel"/>
    <w:tmpl w:val="50008866"/>
    <w:lvl w:ilvl="0" w:tplc="CAA254CA">
      <w:start w:val="1"/>
      <w:numFmt w:val="bullet"/>
      <w:lvlText w:val="-"/>
      <w:lvlJc w:val="left"/>
      <w:pPr>
        <w:ind w:left="1359" w:hanging="360"/>
      </w:pPr>
      <w:rPr>
        <w:rFonts w:ascii="Arial" w:eastAsia="Times New Roman" w:hAnsi="Arial" w:cs="Arial" w:hint="default"/>
      </w:rPr>
    </w:lvl>
    <w:lvl w:ilvl="1" w:tplc="08090003" w:tentative="1">
      <w:start w:val="1"/>
      <w:numFmt w:val="bullet"/>
      <w:lvlText w:val="o"/>
      <w:lvlJc w:val="left"/>
      <w:pPr>
        <w:ind w:left="2079" w:hanging="360"/>
      </w:pPr>
      <w:rPr>
        <w:rFonts w:ascii="Courier New" w:hAnsi="Courier New" w:cs="Courier New" w:hint="default"/>
      </w:rPr>
    </w:lvl>
    <w:lvl w:ilvl="2" w:tplc="08090005" w:tentative="1">
      <w:start w:val="1"/>
      <w:numFmt w:val="bullet"/>
      <w:lvlText w:val=""/>
      <w:lvlJc w:val="left"/>
      <w:pPr>
        <w:ind w:left="2799" w:hanging="360"/>
      </w:pPr>
      <w:rPr>
        <w:rFonts w:ascii="Wingdings" w:hAnsi="Wingdings" w:hint="default"/>
      </w:rPr>
    </w:lvl>
    <w:lvl w:ilvl="3" w:tplc="08090001" w:tentative="1">
      <w:start w:val="1"/>
      <w:numFmt w:val="bullet"/>
      <w:lvlText w:val=""/>
      <w:lvlJc w:val="left"/>
      <w:pPr>
        <w:ind w:left="3519" w:hanging="360"/>
      </w:pPr>
      <w:rPr>
        <w:rFonts w:ascii="Symbol" w:hAnsi="Symbol" w:hint="default"/>
      </w:rPr>
    </w:lvl>
    <w:lvl w:ilvl="4" w:tplc="08090003" w:tentative="1">
      <w:start w:val="1"/>
      <w:numFmt w:val="bullet"/>
      <w:lvlText w:val="o"/>
      <w:lvlJc w:val="left"/>
      <w:pPr>
        <w:ind w:left="4239" w:hanging="360"/>
      </w:pPr>
      <w:rPr>
        <w:rFonts w:ascii="Courier New" w:hAnsi="Courier New" w:cs="Courier New" w:hint="default"/>
      </w:rPr>
    </w:lvl>
    <w:lvl w:ilvl="5" w:tplc="08090005" w:tentative="1">
      <w:start w:val="1"/>
      <w:numFmt w:val="bullet"/>
      <w:lvlText w:val=""/>
      <w:lvlJc w:val="left"/>
      <w:pPr>
        <w:ind w:left="4959" w:hanging="360"/>
      </w:pPr>
      <w:rPr>
        <w:rFonts w:ascii="Wingdings" w:hAnsi="Wingdings" w:hint="default"/>
      </w:rPr>
    </w:lvl>
    <w:lvl w:ilvl="6" w:tplc="08090001" w:tentative="1">
      <w:start w:val="1"/>
      <w:numFmt w:val="bullet"/>
      <w:lvlText w:val=""/>
      <w:lvlJc w:val="left"/>
      <w:pPr>
        <w:ind w:left="5679" w:hanging="360"/>
      </w:pPr>
      <w:rPr>
        <w:rFonts w:ascii="Symbol" w:hAnsi="Symbol" w:hint="default"/>
      </w:rPr>
    </w:lvl>
    <w:lvl w:ilvl="7" w:tplc="08090003" w:tentative="1">
      <w:start w:val="1"/>
      <w:numFmt w:val="bullet"/>
      <w:lvlText w:val="o"/>
      <w:lvlJc w:val="left"/>
      <w:pPr>
        <w:ind w:left="6399" w:hanging="360"/>
      </w:pPr>
      <w:rPr>
        <w:rFonts w:ascii="Courier New" w:hAnsi="Courier New" w:cs="Courier New" w:hint="default"/>
      </w:rPr>
    </w:lvl>
    <w:lvl w:ilvl="8" w:tplc="08090005" w:tentative="1">
      <w:start w:val="1"/>
      <w:numFmt w:val="bullet"/>
      <w:lvlText w:val=""/>
      <w:lvlJc w:val="left"/>
      <w:pPr>
        <w:ind w:left="7119" w:hanging="360"/>
      </w:pPr>
      <w:rPr>
        <w:rFonts w:ascii="Wingdings" w:hAnsi="Wingdings" w:hint="default"/>
      </w:rPr>
    </w:lvl>
  </w:abstractNum>
  <w:abstractNum w:abstractNumId="31" w15:restartNumberingAfterBreak="0">
    <w:nsid w:val="52CD3BE9"/>
    <w:multiLevelType w:val="hybridMultilevel"/>
    <w:tmpl w:val="48A8E75A"/>
    <w:lvl w:ilvl="0" w:tplc="4AEA40A2">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5BDE15B3"/>
    <w:multiLevelType w:val="hybridMultilevel"/>
    <w:tmpl w:val="692C468E"/>
    <w:lvl w:ilvl="0" w:tplc="08090003">
      <w:start w:val="1"/>
      <w:numFmt w:val="bullet"/>
      <w:lvlText w:val="o"/>
      <w:lvlJc w:val="left"/>
      <w:pPr>
        <w:tabs>
          <w:tab w:val="num" w:pos="360"/>
        </w:tabs>
        <w:ind w:left="360" w:hanging="360"/>
      </w:pPr>
      <w:rPr>
        <w:rFonts w:ascii="Courier New" w:hAnsi="Courier New" w:cs="Courier New" w:hint="default"/>
      </w:rPr>
    </w:lvl>
    <w:lvl w:ilvl="1" w:tplc="08090003" w:tentative="1">
      <w:start w:val="1"/>
      <w:numFmt w:val="bullet"/>
      <w:lvlText w:val="o"/>
      <w:lvlJc w:val="left"/>
      <w:pPr>
        <w:tabs>
          <w:tab w:val="num" w:pos="360"/>
        </w:tabs>
        <w:ind w:left="360" w:hanging="360"/>
      </w:pPr>
      <w:rPr>
        <w:rFonts w:ascii="Courier New" w:hAnsi="Courier New" w:cs="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cs="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cs="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33" w15:restartNumberingAfterBreak="0">
    <w:nsid w:val="5D153EFD"/>
    <w:multiLevelType w:val="hybridMultilevel"/>
    <w:tmpl w:val="3B684F0C"/>
    <w:lvl w:ilvl="0" w:tplc="3BB645D4">
      <w:start w:val="1"/>
      <w:numFmt w:val="lowerLetter"/>
      <w:lvlText w:val="%1)"/>
      <w:lvlJc w:val="left"/>
      <w:pPr>
        <w:tabs>
          <w:tab w:val="num" w:pos="1100"/>
        </w:tabs>
        <w:ind w:left="1100" w:hanging="20"/>
      </w:pPr>
      <w:rPr>
        <w:rFonts w:ascii="Arial" w:eastAsia="Lucida Console" w:hAnsi="Arial" w:cs="Lucida Console" w:hint="default"/>
      </w:r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34" w15:restartNumberingAfterBreak="0">
    <w:nsid w:val="5EC27ED5"/>
    <w:multiLevelType w:val="hybridMultilevel"/>
    <w:tmpl w:val="1A7AF970"/>
    <w:lvl w:ilvl="0" w:tplc="4AEA40A2">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40A20E3"/>
    <w:multiLevelType w:val="hybridMultilevel"/>
    <w:tmpl w:val="A61898E2"/>
    <w:lvl w:ilvl="0" w:tplc="08090003">
      <w:start w:val="1"/>
      <w:numFmt w:val="bullet"/>
      <w:lvlText w:val="o"/>
      <w:lvlJc w:val="left"/>
      <w:pPr>
        <w:tabs>
          <w:tab w:val="num" w:pos="360"/>
        </w:tabs>
        <w:ind w:left="360" w:hanging="360"/>
      </w:pPr>
      <w:rPr>
        <w:rFonts w:ascii="Courier New" w:hAnsi="Courier New" w:cs="Courier New" w:hint="default"/>
      </w:rPr>
    </w:lvl>
    <w:lvl w:ilvl="1" w:tplc="08090003" w:tentative="1">
      <w:start w:val="1"/>
      <w:numFmt w:val="bullet"/>
      <w:lvlText w:val="o"/>
      <w:lvlJc w:val="left"/>
      <w:pPr>
        <w:tabs>
          <w:tab w:val="num" w:pos="360"/>
        </w:tabs>
        <w:ind w:left="360" w:hanging="360"/>
      </w:pPr>
      <w:rPr>
        <w:rFonts w:ascii="Courier New" w:hAnsi="Courier New" w:cs="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cs="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cs="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36" w15:restartNumberingAfterBreak="0">
    <w:nsid w:val="658E48DF"/>
    <w:multiLevelType w:val="hybridMultilevel"/>
    <w:tmpl w:val="C5FCC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A54558F"/>
    <w:multiLevelType w:val="hybridMultilevel"/>
    <w:tmpl w:val="118A2D68"/>
    <w:lvl w:ilvl="0" w:tplc="08090001">
      <w:start w:val="1"/>
      <w:numFmt w:val="bullet"/>
      <w:lvlText w:val=""/>
      <w:lvlJc w:val="left"/>
      <w:pPr>
        <w:ind w:left="3879" w:hanging="360"/>
      </w:pPr>
      <w:rPr>
        <w:rFonts w:ascii="Symbol" w:hAnsi="Symbol" w:hint="default"/>
      </w:rPr>
    </w:lvl>
    <w:lvl w:ilvl="1" w:tplc="08090003" w:tentative="1">
      <w:start w:val="1"/>
      <w:numFmt w:val="bullet"/>
      <w:lvlText w:val="o"/>
      <w:lvlJc w:val="left"/>
      <w:pPr>
        <w:ind w:left="4599" w:hanging="360"/>
      </w:pPr>
      <w:rPr>
        <w:rFonts w:ascii="Courier New" w:hAnsi="Courier New" w:cs="Courier New" w:hint="default"/>
      </w:rPr>
    </w:lvl>
    <w:lvl w:ilvl="2" w:tplc="08090005" w:tentative="1">
      <w:start w:val="1"/>
      <w:numFmt w:val="bullet"/>
      <w:lvlText w:val=""/>
      <w:lvlJc w:val="left"/>
      <w:pPr>
        <w:ind w:left="5319" w:hanging="360"/>
      </w:pPr>
      <w:rPr>
        <w:rFonts w:ascii="Wingdings" w:hAnsi="Wingdings" w:hint="default"/>
      </w:rPr>
    </w:lvl>
    <w:lvl w:ilvl="3" w:tplc="08090001" w:tentative="1">
      <w:start w:val="1"/>
      <w:numFmt w:val="bullet"/>
      <w:lvlText w:val=""/>
      <w:lvlJc w:val="left"/>
      <w:pPr>
        <w:ind w:left="6039" w:hanging="360"/>
      </w:pPr>
      <w:rPr>
        <w:rFonts w:ascii="Symbol" w:hAnsi="Symbol" w:hint="default"/>
      </w:rPr>
    </w:lvl>
    <w:lvl w:ilvl="4" w:tplc="08090003" w:tentative="1">
      <w:start w:val="1"/>
      <w:numFmt w:val="bullet"/>
      <w:lvlText w:val="o"/>
      <w:lvlJc w:val="left"/>
      <w:pPr>
        <w:ind w:left="6759" w:hanging="360"/>
      </w:pPr>
      <w:rPr>
        <w:rFonts w:ascii="Courier New" w:hAnsi="Courier New" w:cs="Courier New" w:hint="default"/>
      </w:rPr>
    </w:lvl>
    <w:lvl w:ilvl="5" w:tplc="08090005" w:tentative="1">
      <w:start w:val="1"/>
      <w:numFmt w:val="bullet"/>
      <w:lvlText w:val=""/>
      <w:lvlJc w:val="left"/>
      <w:pPr>
        <w:ind w:left="7479" w:hanging="360"/>
      </w:pPr>
      <w:rPr>
        <w:rFonts w:ascii="Wingdings" w:hAnsi="Wingdings" w:hint="default"/>
      </w:rPr>
    </w:lvl>
    <w:lvl w:ilvl="6" w:tplc="08090001" w:tentative="1">
      <w:start w:val="1"/>
      <w:numFmt w:val="bullet"/>
      <w:lvlText w:val=""/>
      <w:lvlJc w:val="left"/>
      <w:pPr>
        <w:ind w:left="8199" w:hanging="360"/>
      </w:pPr>
      <w:rPr>
        <w:rFonts w:ascii="Symbol" w:hAnsi="Symbol" w:hint="default"/>
      </w:rPr>
    </w:lvl>
    <w:lvl w:ilvl="7" w:tplc="08090003" w:tentative="1">
      <w:start w:val="1"/>
      <w:numFmt w:val="bullet"/>
      <w:lvlText w:val="o"/>
      <w:lvlJc w:val="left"/>
      <w:pPr>
        <w:ind w:left="8919" w:hanging="360"/>
      </w:pPr>
      <w:rPr>
        <w:rFonts w:ascii="Courier New" w:hAnsi="Courier New" w:cs="Courier New" w:hint="default"/>
      </w:rPr>
    </w:lvl>
    <w:lvl w:ilvl="8" w:tplc="08090005" w:tentative="1">
      <w:start w:val="1"/>
      <w:numFmt w:val="bullet"/>
      <w:lvlText w:val=""/>
      <w:lvlJc w:val="left"/>
      <w:pPr>
        <w:ind w:left="9639" w:hanging="360"/>
      </w:pPr>
      <w:rPr>
        <w:rFonts w:ascii="Wingdings" w:hAnsi="Wingdings" w:hint="default"/>
      </w:rPr>
    </w:lvl>
  </w:abstractNum>
  <w:abstractNum w:abstractNumId="38" w15:restartNumberingAfterBreak="0">
    <w:nsid w:val="6B37731D"/>
    <w:multiLevelType w:val="hybridMultilevel"/>
    <w:tmpl w:val="F2240B48"/>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9" w15:restartNumberingAfterBreak="0">
    <w:nsid w:val="713959F5"/>
    <w:multiLevelType w:val="hybridMultilevel"/>
    <w:tmpl w:val="19C03F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36F2F4E"/>
    <w:multiLevelType w:val="hybridMultilevel"/>
    <w:tmpl w:val="0FD6D252"/>
    <w:lvl w:ilvl="0" w:tplc="CCDEF40A">
      <w:start w:val="1"/>
      <w:numFmt w:val="bullet"/>
      <w:lvlText w:val="o"/>
      <w:lvlJc w:val="left"/>
      <w:pPr>
        <w:tabs>
          <w:tab w:val="num" w:pos="301"/>
        </w:tabs>
        <w:ind w:left="224" w:hanging="224"/>
      </w:pPr>
      <w:rPr>
        <w:rFonts w:ascii="Courier New" w:hAnsi="Courier New" w:hint="default"/>
      </w:rPr>
    </w:lvl>
    <w:lvl w:ilvl="1" w:tplc="08090003" w:tentative="1">
      <w:start w:val="1"/>
      <w:numFmt w:val="bullet"/>
      <w:lvlText w:val="o"/>
      <w:lvlJc w:val="left"/>
      <w:pPr>
        <w:tabs>
          <w:tab w:val="num" w:pos="360"/>
        </w:tabs>
        <w:ind w:left="360" w:hanging="360"/>
      </w:pPr>
      <w:rPr>
        <w:rFonts w:ascii="Courier New" w:hAnsi="Courier New" w:cs="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cs="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cs="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41" w15:restartNumberingAfterBreak="0">
    <w:nsid w:val="746E034F"/>
    <w:multiLevelType w:val="hybridMultilevel"/>
    <w:tmpl w:val="558C5DA0"/>
    <w:lvl w:ilvl="0" w:tplc="4AEA40A2">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46E7EA0"/>
    <w:multiLevelType w:val="multilevel"/>
    <w:tmpl w:val="02AA7E7A"/>
    <w:lvl w:ilvl="0">
      <w:start w:val="3"/>
      <w:numFmt w:val="decimal"/>
      <w:lvlText w:val="%1"/>
      <w:lvlJc w:val="left"/>
      <w:pPr>
        <w:tabs>
          <w:tab w:val="num" w:pos="690"/>
        </w:tabs>
        <w:ind w:left="690" w:hanging="690"/>
      </w:pPr>
      <w:rPr>
        <w:rFonts w:hint="default"/>
      </w:rPr>
    </w:lvl>
    <w:lvl w:ilvl="1">
      <w:start w:val="1"/>
      <w:numFmt w:val="decimal"/>
      <w:lvlText w:val="%1.%2"/>
      <w:lvlJc w:val="left"/>
      <w:pPr>
        <w:tabs>
          <w:tab w:val="num" w:pos="690"/>
        </w:tabs>
        <w:ind w:left="690" w:hanging="6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76590C01"/>
    <w:multiLevelType w:val="hybridMultilevel"/>
    <w:tmpl w:val="5D20F484"/>
    <w:lvl w:ilvl="0" w:tplc="4AEA40A2">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6835DD2"/>
    <w:multiLevelType w:val="hybridMultilevel"/>
    <w:tmpl w:val="888037C2"/>
    <w:lvl w:ilvl="0" w:tplc="5ADAB26C">
      <w:start w:val="1"/>
      <w:numFmt w:val="bullet"/>
      <w:lvlText w:val="-"/>
      <w:lvlJc w:val="left"/>
      <w:pPr>
        <w:ind w:left="927" w:hanging="360"/>
      </w:pPr>
      <w:rPr>
        <w:rFonts w:ascii="Arial" w:eastAsia="Times New Roman" w:hAnsi="Arial" w:cs="Aria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45" w15:restartNumberingAfterBreak="0">
    <w:nsid w:val="798B0B01"/>
    <w:multiLevelType w:val="hybridMultilevel"/>
    <w:tmpl w:val="B740B2A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A6E333F"/>
    <w:multiLevelType w:val="hybridMultilevel"/>
    <w:tmpl w:val="290AEAE4"/>
    <w:lvl w:ilvl="0" w:tplc="8206A21A">
      <w:numFmt w:val="bullet"/>
      <w:lvlText w:val="-"/>
      <w:lvlJc w:val="left"/>
      <w:pPr>
        <w:tabs>
          <w:tab w:val="num" w:pos="360"/>
        </w:tabs>
        <w:ind w:left="360" w:hanging="360"/>
      </w:pPr>
      <w:rPr>
        <w:rFonts w:ascii="Arial" w:eastAsia="Times New Roman" w:hAnsi="Arial" w:cs="Aria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7" w15:restartNumberingAfterBreak="0">
    <w:nsid w:val="7AE16CAC"/>
    <w:multiLevelType w:val="hybridMultilevel"/>
    <w:tmpl w:val="88C6A1B8"/>
    <w:lvl w:ilvl="0" w:tplc="08090017">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abstractNumId w:val="45"/>
  </w:num>
  <w:num w:numId="2">
    <w:abstractNumId w:val="43"/>
  </w:num>
  <w:num w:numId="3">
    <w:abstractNumId w:val="34"/>
  </w:num>
  <w:num w:numId="4">
    <w:abstractNumId w:val="5"/>
  </w:num>
  <w:num w:numId="5">
    <w:abstractNumId w:val="41"/>
  </w:num>
  <w:num w:numId="6">
    <w:abstractNumId w:val="19"/>
  </w:num>
  <w:num w:numId="7">
    <w:abstractNumId w:val="18"/>
  </w:num>
  <w:num w:numId="8">
    <w:abstractNumId w:val="14"/>
  </w:num>
  <w:num w:numId="9">
    <w:abstractNumId w:val="16"/>
  </w:num>
  <w:num w:numId="10">
    <w:abstractNumId w:val="24"/>
  </w:num>
  <w:num w:numId="11">
    <w:abstractNumId w:val="31"/>
  </w:num>
  <w:num w:numId="12">
    <w:abstractNumId w:val="46"/>
  </w:num>
  <w:num w:numId="13">
    <w:abstractNumId w:val="47"/>
  </w:num>
  <w:num w:numId="14">
    <w:abstractNumId w:val="11"/>
  </w:num>
  <w:num w:numId="15">
    <w:abstractNumId w:val="38"/>
  </w:num>
  <w:num w:numId="16">
    <w:abstractNumId w:val="4"/>
  </w:num>
  <w:num w:numId="17">
    <w:abstractNumId w:val="42"/>
  </w:num>
  <w:num w:numId="18">
    <w:abstractNumId w:val="7"/>
  </w:num>
  <w:num w:numId="19">
    <w:abstractNumId w:val="28"/>
  </w:num>
  <w:num w:numId="20">
    <w:abstractNumId w:val="17"/>
  </w:num>
  <w:num w:numId="21">
    <w:abstractNumId w:val="10"/>
  </w:num>
  <w:num w:numId="22">
    <w:abstractNumId w:val="21"/>
  </w:num>
  <w:num w:numId="23">
    <w:abstractNumId w:val="15"/>
  </w:num>
  <w:num w:numId="24">
    <w:abstractNumId w:val="32"/>
  </w:num>
  <w:num w:numId="25">
    <w:abstractNumId w:val="2"/>
  </w:num>
  <w:num w:numId="26">
    <w:abstractNumId w:val="23"/>
  </w:num>
  <w:num w:numId="27">
    <w:abstractNumId w:val="22"/>
  </w:num>
  <w:num w:numId="28">
    <w:abstractNumId w:val="13"/>
  </w:num>
  <w:num w:numId="29">
    <w:abstractNumId w:val="27"/>
  </w:num>
  <w:num w:numId="30">
    <w:abstractNumId w:val="6"/>
  </w:num>
  <w:num w:numId="31">
    <w:abstractNumId w:val="1"/>
  </w:num>
  <w:num w:numId="32">
    <w:abstractNumId w:val="3"/>
  </w:num>
  <w:num w:numId="33">
    <w:abstractNumId w:val="33"/>
  </w:num>
  <w:num w:numId="34">
    <w:abstractNumId w:val="35"/>
  </w:num>
  <w:num w:numId="35">
    <w:abstractNumId w:val="25"/>
  </w:num>
  <w:num w:numId="36">
    <w:abstractNumId w:val="12"/>
  </w:num>
  <w:num w:numId="37">
    <w:abstractNumId w:val="40"/>
  </w:num>
  <w:num w:numId="38">
    <w:abstractNumId w:val="8"/>
  </w:num>
  <w:num w:numId="39">
    <w:abstractNumId w:val="9"/>
  </w:num>
  <w:num w:numId="40">
    <w:abstractNumId w:val="0"/>
  </w:num>
  <w:num w:numId="41">
    <w:abstractNumId w:val="36"/>
  </w:num>
  <w:num w:numId="42">
    <w:abstractNumId w:val="26"/>
  </w:num>
  <w:num w:numId="43">
    <w:abstractNumId w:val="29"/>
  </w:num>
  <w:num w:numId="44">
    <w:abstractNumId w:val="39"/>
  </w:num>
  <w:num w:numId="45">
    <w:abstractNumId w:val="20"/>
  </w:num>
  <w:num w:numId="46">
    <w:abstractNumId w:val="44"/>
  </w:num>
  <w:num w:numId="47">
    <w:abstractNumId w:val="37"/>
  </w:num>
  <w:num w:numId="4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33AC3"/>
    <w:rsid w:val="000079CF"/>
    <w:rsid w:val="000106AF"/>
    <w:rsid w:val="00010F57"/>
    <w:rsid w:val="00011A38"/>
    <w:rsid w:val="0001228D"/>
    <w:rsid w:val="00014128"/>
    <w:rsid w:val="000149FD"/>
    <w:rsid w:val="000166FE"/>
    <w:rsid w:val="0002168F"/>
    <w:rsid w:val="00025F55"/>
    <w:rsid w:val="00026A03"/>
    <w:rsid w:val="00030F6F"/>
    <w:rsid w:val="00032821"/>
    <w:rsid w:val="000339DC"/>
    <w:rsid w:val="00041E9D"/>
    <w:rsid w:val="00046FCB"/>
    <w:rsid w:val="0005284B"/>
    <w:rsid w:val="00052C4A"/>
    <w:rsid w:val="00053B81"/>
    <w:rsid w:val="00060FED"/>
    <w:rsid w:val="0007256E"/>
    <w:rsid w:val="00077299"/>
    <w:rsid w:val="00083BBE"/>
    <w:rsid w:val="00083F33"/>
    <w:rsid w:val="00087E04"/>
    <w:rsid w:val="000A0E38"/>
    <w:rsid w:val="000A2234"/>
    <w:rsid w:val="000A7872"/>
    <w:rsid w:val="000A78CA"/>
    <w:rsid w:val="000B4180"/>
    <w:rsid w:val="000C0FBE"/>
    <w:rsid w:val="000C1387"/>
    <w:rsid w:val="000D3037"/>
    <w:rsid w:val="000D5510"/>
    <w:rsid w:val="000D6FF5"/>
    <w:rsid w:val="000E153F"/>
    <w:rsid w:val="000E52C1"/>
    <w:rsid w:val="000E7C2D"/>
    <w:rsid w:val="000F0BCB"/>
    <w:rsid w:val="000F1054"/>
    <w:rsid w:val="00102CEB"/>
    <w:rsid w:val="0010451C"/>
    <w:rsid w:val="00110AE1"/>
    <w:rsid w:val="00124EAF"/>
    <w:rsid w:val="00125730"/>
    <w:rsid w:val="00126384"/>
    <w:rsid w:val="00127374"/>
    <w:rsid w:val="00131EEB"/>
    <w:rsid w:val="001320B9"/>
    <w:rsid w:val="0013261A"/>
    <w:rsid w:val="001328A6"/>
    <w:rsid w:val="00133AC3"/>
    <w:rsid w:val="001445AD"/>
    <w:rsid w:val="00151AD1"/>
    <w:rsid w:val="00151CAC"/>
    <w:rsid w:val="00152F4B"/>
    <w:rsid w:val="001619A7"/>
    <w:rsid w:val="001637DD"/>
    <w:rsid w:val="001638D3"/>
    <w:rsid w:val="00171274"/>
    <w:rsid w:val="001753ED"/>
    <w:rsid w:val="00177800"/>
    <w:rsid w:val="00184A94"/>
    <w:rsid w:val="0019143A"/>
    <w:rsid w:val="00195CEE"/>
    <w:rsid w:val="00197608"/>
    <w:rsid w:val="001A2886"/>
    <w:rsid w:val="001A74CC"/>
    <w:rsid w:val="001A7CB0"/>
    <w:rsid w:val="001B1591"/>
    <w:rsid w:val="001B259F"/>
    <w:rsid w:val="001B507E"/>
    <w:rsid w:val="001C0D60"/>
    <w:rsid w:val="001C209A"/>
    <w:rsid w:val="001C2806"/>
    <w:rsid w:val="001C38DC"/>
    <w:rsid w:val="001C3FE4"/>
    <w:rsid w:val="001C6F21"/>
    <w:rsid w:val="001D32A0"/>
    <w:rsid w:val="001D4975"/>
    <w:rsid w:val="001D4B4C"/>
    <w:rsid w:val="001D6BA4"/>
    <w:rsid w:val="001D6BD3"/>
    <w:rsid w:val="001E4116"/>
    <w:rsid w:val="001E472B"/>
    <w:rsid w:val="001E70F6"/>
    <w:rsid w:val="001F5189"/>
    <w:rsid w:val="00205496"/>
    <w:rsid w:val="00217442"/>
    <w:rsid w:val="00221B84"/>
    <w:rsid w:val="002246CA"/>
    <w:rsid w:val="00230ACE"/>
    <w:rsid w:val="00231641"/>
    <w:rsid w:val="002374A3"/>
    <w:rsid w:val="00246254"/>
    <w:rsid w:val="002467C4"/>
    <w:rsid w:val="00253B34"/>
    <w:rsid w:val="00256938"/>
    <w:rsid w:val="00257D10"/>
    <w:rsid w:val="0026062F"/>
    <w:rsid w:val="0026098B"/>
    <w:rsid w:val="00263973"/>
    <w:rsid w:val="002640E1"/>
    <w:rsid w:val="00264249"/>
    <w:rsid w:val="00266DE2"/>
    <w:rsid w:val="002862EA"/>
    <w:rsid w:val="00287DBD"/>
    <w:rsid w:val="0029022D"/>
    <w:rsid w:val="00291476"/>
    <w:rsid w:val="0029323C"/>
    <w:rsid w:val="002958F1"/>
    <w:rsid w:val="00295F02"/>
    <w:rsid w:val="002A3515"/>
    <w:rsid w:val="002A69DC"/>
    <w:rsid w:val="002A734B"/>
    <w:rsid w:val="002B0B94"/>
    <w:rsid w:val="002C0276"/>
    <w:rsid w:val="002C2284"/>
    <w:rsid w:val="002C68BD"/>
    <w:rsid w:val="002D0668"/>
    <w:rsid w:val="002D1F52"/>
    <w:rsid w:val="002E729E"/>
    <w:rsid w:val="002F4FB8"/>
    <w:rsid w:val="002F55A8"/>
    <w:rsid w:val="003044B1"/>
    <w:rsid w:val="0030490E"/>
    <w:rsid w:val="00304E15"/>
    <w:rsid w:val="0030551C"/>
    <w:rsid w:val="0031395E"/>
    <w:rsid w:val="00317377"/>
    <w:rsid w:val="00322E4D"/>
    <w:rsid w:val="00330378"/>
    <w:rsid w:val="003310CC"/>
    <w:rsid w:val="0033183A"/>
    <w:rsid w:val="003322EA"/>
    <w:rsid w:val="00332518"/>
    <w:rsid w:val="00341710"/>
    <w:rsid w:val="00342D70"/>
    <w:rsid w:val="00346D5D"/>
    <w:rsid w:val="0035102D"/>
    <w:rsid w:val="00351F12"/>
    <w:rsid w:val="003531BB"/>
    <w:rsid w:val="003564B6"/>
    <w:rsid w:val="00361F94"/>
    <w:rsid w:val="003712D3"/>
    <w:rsid w:val="0038332C"/>
    <w:rsid w:val="003867AC"/>
    <w:rsid w:val="003920CB"/>
    <w:rsid w:val="003925D5"/>
    <w:rsid w:val="00394BF3"/>
    <w:rsid w:val="00397511"/>
    <w:rsid w:val="003A4967"/>
    <w:rsid w:val="003B2548"/>
    <w:rsid w:val="003B3B0E"/>
    <w:rsid w:val="003B4200"/>
    <w:rsid w:val="003B4AFA"/>
    <w:rsid w:val="003B700C"/>
    <w:rsid w:val="003B7621"/>
    <w:rsid w:val="003C14EE"/>
    <w:rsid w:val="003C4300"/>
    <w:rsid w:val="003C627F"/>
    <w:rsid w:val="003D08B1"/>
    <w:rsid w:val="003D29D2"/>
    <w:rsid w:val="003D435E"/>
    <w:rsid w:val="003D4611"/>
    <w:rsid w:val="003D48F2"/>
    <w:rsid w:val="003E00BB"/>
    <w:rsid w:val="003F5BA9"/>
    <w:rsid w:val="003F7E68"/>
    <w:rsid w:val="00405B39"/>
    <w:rsid w:val="00407F2D"/>
    <w:rsid w:val="00410D37"/>
    <w:rsid w:val="00411EEB"/>
    <w:rsid w:val="0041711D"/>
    <w:rsid w:val="00417A6B"/>
    <w:rsid w:val="00421266"/>
    <w:rsid w:val="004256EA"/>
    <w:rsid w:val="00434EDA"/>
    <w:rsid w:val="00443ABC"/>
    <w:rsid w:val="00443BE6"/>
    <w:rsid w:val="00444C0E"/>
    <w:rsid w:val="00446519"/>
    <w:rsid w:val="004478AE"/>
    <w:rsid w:val="00447E7C"/>
    <w:rsid w:val="004503C6"/>
    <w:rsid w:val="0045059B"/>
    <w:rsid w:val="00451CF7"/>
    <w:rsid w:val="00457528"/>
    <w:rsid w:val="00465312"/>
    <w:rsid w:val="0046718D"/>
    <w:rsid w:val="004705A1"/>
    <w:rsid w:val="004862AC"/>
    <w:rsid w:val="004862E0"/>
    <w:rsid w:val="00486492"/>
    <w:rsid w:val="00494D3D"/>
    <w:rsid w:val="004A0F22"/>
    <w:rsid w:val="004A2E94"/>
    <w:rsid w:val="004A6DCC"/>
    <w:rsid w:val="004B6ED7"/>
    <w:rsid w:val="004B7356"/>
    <w:rsid w:val="004C11CF"/>
    <w:rsid w:val="004D4FF7"/>
    <w:rsid w:val="004D7D73"/>
    <w:rsid w:val="004F67E3"/>
    <w:rsid w:val="00501776"/>
    <w:rsid w:val="00503333"/>
    <w:rsid w:val="00505689"/>
    <w:rsid w:val="0050651C"/>
    <w:rsid w:val="005065B0"/>
    <w:rsid w:val="00510168"/>
    <w:rsid w:val="005210A6"/>
    <w:rsid w:val="00521ABE"/>
    <w:rsid w:val="00527329"/>
    <w:rsid w:val="005345D3"/>
    <w:rsid w:val="0054015A"/>
    <w:rsid w:val="00540291"/>
    <w:rsid w:val="00540CAE"/>
    <w:rsid w:val="00545A21"/>
    <w:rsid w:val="00546265"/>
    <w:rsid w:val="00550AD9"/>
    <w:rsid w:val="00552A9D"/>
    <w:rsid w:val="00565F48"/>
    <w:rsid w:val="00572E2A"/>
    <w:rsid w:val="00580113"/>
    <w:rsid w:val="00581CFC"/>
    <w:rsid w:val="00582A23"/>
    <w:rsid w:val="005840FC"/>
    <w:rsid w:val="00584A63"/>
    <w:rsid w:val="005906DF"/>
    <w:rsid w:val="005934AD"/>
    <w:rsid w:val="005967C3"/>
    <w:rsid w:val="005A2910"/>
    <w:rsid w:val="005A29F4"/>
    <w:rsid w:val="005A3C4D"/>
    <w:rsid w:val="005C7A9D"/>
    <w:rsid w:val="005D57DA"/>
    <w:rsid w:val="005E12B9"/>
    <w:rsid w:val="005E7EBC"/>
    <w:rsid w:val="005F1CE0"/>
    <w:rsid w:val="005F399C"/>
    <w:rsid w:val="00601D10"/>
    <w:rsid w:val="00603459"/>
    <w:rsid w:val="00604DF8"/>
    <w:rsid w:val="00611B3F"/>
    <w:rsid w:val="00611E27"/>
    <w:rsid w:val="006134FA"/>
    <w:rsid w:val="00613717"/>
    <w:rsid w:val="00620417"/>
    <w:rsid w:val="006236CA"/>
    <w:rsid w:val="00624604"/>
    <w:rsid w:val="00630221"/>
    <w:rsid w:val="0063494D"/>
    <w:rsid w:val="0064655C"/>
    <w:rsid w:val="00646D3B"/>
    <w:rsid w:val="0065202F"/>
    <w:rsid w:val="00664ED4"/>
    <w:rsid w:val="006706BB"/>
    <w:rsid w:val="00671CCB"/>
    <w:rsid w:val="00671E9D"/>
    <w:rsid w:val="0067369D"/>
    <w:rsid w:val="00673A87"/>
    <w:rsid w:val="00674AD4"/>
    <w:rsid w:val="0068506D"/>
    <w:rsid w:val="00690471"/>
    <w:rsid w:val="00695F0A"/>
    <w:rsid w:val="0069748F"/>
    <w:rsid w:val="00697CA8"/>
    <w:rsid w:val="006A1261"/>
    <w:rsid w:val="006B15C2"/>
    <w:rsid w:val="006C3030"/>
    <w:rsid w:val="006C3E43"/>
    <w:rsid w:val="006C5DF1"/>
    <w:rsid w:val="006C63CE"/>
    <w:rsid w:val="006C6470"/>
    <w:rsid w:val="006C68AA"/>
    <w:rsid w:val="006C75C1"/>
    <w:rsid w:val="006C7A55"/>
    <w:rsid w:val="006D0499"/>
    <w:rsid w:val="006D64E4"/>
    <w:rsid w:val="006F119E"/>
    <w:rsid w:val="006F1734"/>
    <w:rsid w:val="006F2AAB"/>
    <w:rsid w:val="006F2E0C"/>
    <w:rsid w:val="006F682D"/>
    <w:rsid w:val="007047E2"/>
    <w:rsid w:val="0070740D"/>
    <w:rsid w:val="00710326"/>
    <w:rsid w:val="0071067E"/>
    <w:rsid w:val="00715428"/>
    <w:rsid w:val="00715552"/>
    <w:rsid w:val="007303C1"/>
    <w:rsid w:val="00730CD5"/>
    <w:rsid w:val="00732313"/>
    <w:rsid w:val="00734345"/>
    <w:rsid w:val="007420EE"/>
    <w:rsid w:val="007443D5"/>
    <w:rsid w:val="00755561"/>
    <w:rsid w:val="00764A57"/>
    <w:rsid w:val="007654C8"/>
    <w:rsid w:val="0076694D"/>
    <w:rsid w:val="00772210"/>
    <w:rsid w:val="00775279"/>
    <w:rsid w:val="00777B4B"/>
    <w:rsid w:val="00777C75"/>
    <w:rsid w:val="00780C62"/>
    <w:rsid w:val="0078151E"/>
    <w:rsid w:val="007830A0"/>
    <w:rsid w:val="007841D3"/>
    <w:rsid w:val="00790219"/>
    <w:rsid w:val="00793F85"/>
    <w:rsid w:val="007969BF"/>
    <w:rsid w:val="007976AC"/>
    <w:rsid w:val="00797C2F"/>
    <w:rsid w:val="007A4F26"/>
    <w:rsid w:val="007A779B"/>
    <w:rsid w:val="007B03B4"/>
    <w:rsid w:val="007B0635"/>
    <w:rsid w:val="007B267B"/>
    <w:rsid w:val="007B63B0"/>
    <w:rsid w:val="007C0808"/>
    <w:rsid w:val="007C0D7B"/>
    <w:rsid w:val="007C5374"/>
    <w:rsid w:val="007D15CC"/>
    <w:rsid w:val="007D3E13"/>
    <w:rsid w:val="007D600E"/>
    <w:rsid w:val="007D695C"/>
    <w:rsid w:val="007E0458"/>
    <w:rsid w:val="007E4B79"/>
    <w:rsid w:val="007F442C"/>
    <w:rsid w:val="007F598E"/>
    <w:rsid w:val="007F68E4"/>
    <w:rsid w:val="008016EC"/>
    <w:rsid w:val="008059CF"/>
    <w:rsid w:val="00805EEA"/>
    <w:rsid w:val="008061D5"/>
    <w:rsid w:val="008113A1"/>
    <w:rsid w:val="00811614"/>
    <w:rsid w:val="00816F02"/>
    <w:rsid w:val="0082686D"/>
    <w:rsid w:val="008276F5"/>
    <w:rsid w:val="00827831"/>
    <w:rsid w:val="00830781"/>
    <w:rsid w:val="0083113B"/>
    <w:rsid w:val="008311F6"/>
    <w:rsid w:val="00833A23"/>
    <w:rsid w:val="008415CA"/>
    <w:rsid w:val="00842A36"/>
    <w:rsid w:val="00843CA0"/>
    <w:rsid w:val="00851B78"/>
    <w:rsid w:val="00853979"/>
    <w:rsid w:val="008551AC"/>
    <w:rsid w:val="00862649"/>
    <w:rsid w:val="00875173"/>
    <w:rsid w:val="00876D9E"/>
    <w:rsid w:val="008779FF"/>
    <w:rsid w:val="008823A9"/>
    <w:rsid w:val="00884935"/>
    <w:rsid w:val="00887A6A"/>
    <w:rsid w:val="00890917"/>
    <w:rsid w:val="008918D0"/>
    <w:rsid w:val="0089533B"/>
    <w:rsid w:val="00897094"/>
    <w:rsid w:val="008A1BD8"/>
    <w:rsid w:val="008B2F06"/>
    <w:rsid w:val="008B3A21"/>
    <w:rsid w:val="008C0499"/>
    <w:rsid w:val="008C10D0"/>
    <w:rsid w:val="008C1863"/>
    <w:rsid w:val="008C709C"/>
    <w:rsid w:val="008D04E1"/>
    <w:rsid w:val="008D28FB"/>
    <w:rsid w:val="008D3826"/>
    <w:rsid w:val="008D4B06"/>
    <w:rsid w:val="008D5591"/>
    <w:rsid w:val="008E4D27"/>
    <w:rsid w:val="008E7125"/>
    <w:rsid w:val="008F1F04"/>
    <w:rsid w:val="008F308F"/>
    <w:rsid w:val="008F450B"/>
    <w:rsid w:val="008F6DA9"/>
    <w:rsid w:val="00901921"/>
    <w:rsid w:val="00903441"/>
    <w:rsid w:val="00905F93"/>
    <w:rsid w:val="00907290"/>
    <w:rsid w:val="00910F12"/>
    <w:rsid w:val="009324CE"/>
    <w:rsid w:val="00937126"/>
    <w:rsid w:val="009376B7"/>
    <w:rsid w:val="00953824"/>
    <w:rsid w:val="0096294A"/>
    <w:rsid w:val="00967412"/>
    <w:rsid w:val="0097070D"/>
    <w:rsid w:val="00974443"/>
    <w:rsid w:val="00977FE3"/>
    <w:rsid w:val="00982C1A"/>
    <w:rsid w:val="00983BE3"/>
    <w:rsid w:val="009854E7"/>
    <w:rsid w:val="009A08EA"/>
    <w:rsid w:val="009A0C2C"/>
    <w:rsid w:val="009A5696"/>
    <w:rsid w:val="009A6B26"/>
    <w:rsid w:val="009B0EF1"/>
    <w:rsid w:val="009B33AA"/>
    <w:rsid w:val="009B5F87"/>
    <w:rsid w:val="009B5FC4"/>
    <w:rsid w:val="009C6A63"/>
    <w:rsid w:val="009D02BA"/>
    <w:rsid w:val="009D4641"/>
    <w:rsid w:val="009D5A9E"/>
    <w:rsid w:val="009D7727"/>
    <w:rsid w:val="009D7EF1"/>
    <w:rsid w:val="009E2CE1"/>
    <w:rsid w:val="009F0DD3"/>
    <w:rsid w:val="009F2603"/>
    <w:rsid w:val="009F5041"/>
    <w:rsid w:val="009F75D2"/>
    <w:rsid w:val="00A021D0"/>
    <w:rsid w:val="00A0264B"/>
    <w:rsid w:val="00A111A2"/>
    <w:rsid w:val="00A23537"/>
    <w:rsid w:val="00A270FB"/>
    <w:rsid w:val="00A3092C"/>
    <w:rsid w:val="00A35101"/>
    <w:rsid w:val="00A37785"/>
    <w:rsid w:val="00A4191B"/>
    <w:rsid w:val="00A41FDD"/>
    <w:rsid w:val="00A46BC0"/>
    <w:rsid w:val="00A47AD0"/>
    <w:rsid w:val="00A519D4"/>
    <w:rsid w:val="00A53BA5"/>
    <w:rsid w:val="00A6187C"/>
    <w:rsid w:val="00A66C17"/>
    <w:rsid w:val="00A7074D"/>
    <w:rsid w:val="00A70D06"/>
    <w:rsid w:val="00A73F89"/>
    <w:rsid w:val="00A869BA"/>
    <w:rsid w:val="00A877E1"/>
    <w:rsid w:val="00A90D5D"/>
    <w:rsid w:val="00A90DE9"/>
    <w:rsid w:val="00A9242E"/>
    <w:rsid w:val="00AA3484"/>
    <w:rsid w:val="00AB7124"/>
    <w:rsid w:val="00AC4164"/>
    <w:rsid w:val="00AC481F"/>
    <w:rsid w:val="00AC6895"/>
    <w:rsid w:val="00AD0C81"/>
    <w:rsid w:val="00AD467E"/>
    <w:rsid w:val="00AE0C79"/>
    <w:rsid w:val="00AE2D02"/>
    <w:rsid w:val="00AF090F"/>
    <w:rsid w:val="00AF4619"/>
    <w:rsid w:val="00AF4E65"/>
    <w:rsid w:val="00AF72A6"/>
    <w:rsid w:val="00B006AA"/>
    <w:rsid w:val="00B00BFF"/>
    <w:rsid w:val="00B156F5"/>
    <w:rsid w:val="00B23309"/>
    <w:rsid w:val="00B265D3"/>
    <w:rsid w:val="00B35C52"/>
    <w:rsid w:val="00B42738"/>
    <w:rsid w:val="00B42912"/>
    <w:rsid w:val="00B51BA6"/>
    <w:rsid w:val="00B52078"/>
    <w:rsid w:val="00B57BC9"/>
    <w:rsid w:val="00B57F41"/>
    <w:rsid w:val="00B60546"/>
    <w:rsid w:val="00B61622"/>
    <w:rsid w:val="00B62473"/>
    <w:rsid w:val="00B63F5E"/>
    <w:rsid w:val="00B64A18"/>
    <w:rsid w:val="00B676D3"/>
    <w:rsid w:val="00B7111E"/>
    <w:rsid w:val="00B72BE2"/>
    <w:rsid w:val="00B755D5"/>
    <w:rsid w:val="00B7622C"/>
    <w:rsid w:val="00B81F8C"/>
    <w:rsid w:val="00B83052"/>
    <w:rsid w:val="00B8684F"/>
    <w:rsid w:val="00B87DE5"/>
    <w:rsid w:val="00B91F4A"/>
    <w:rsid w:val="00B92C92"/>
    <w:rsid w:val="00BB00C3"/>
    <w:rsid w:val="00BB0A45"/>
    <w:rsid w:val="00BB0C9E"/>
    <w:rsid w:val="00BB17ED"/>
    <w:rsid w:val="00BB2F65"/>
    <w:rsid w:val="00BB4758"/>
    <w:rsid w:val="00BC2DF1"/>
    <w:rsid w:val="00BC510D"/>
    <w:rsid w:val="00BC52F6"/>
    <w:rsid w:val="00BD0C88"/>
    <w:rsid w:val="00BD1077"/>
    <w:rsid w:val="00BD2F97"/>
    <w:rsid w:val="00BD3803"/>
    <w:rsid w:val="00BD403B"/>
    <w:rsid w:val="00BD6B8A"/>
    <w:rsid w:val="00BE3436"/>
    <w:rsid w:val="00BE36A1"/>
    <w:rsid w:val="00BF12DE"/>
    <w:rsid w:val="00BF4651"/>
    <w:rsid w:val="00BF593F"/>
    <w:rsid w:val="00BF6E7C"/>
    <w:rsid w:val="00BF75F9"/>
    <w:rsid w:val="00C01DE3"/>
    <w:rsid w:val="00C0696E"/>
    <w:rsid w:val="00C12ABE"/>
    <w:rsid w:val="00C21CE7"/>
    <w:rsid w:val="00C235B7"/>
    <w:rsid w:val="00C25B65"/>
    <w:rsid w:val="00C26020"/>
    <w:rsid w:val="00C33AB2"/>
    <w:rsid w:val="00C33C75"/>
    <w:rsid w:val="00C35959"/>
    <w:rsid w:val="00C36824"/>
    <w:rsid w:val="00C403C4"/>
    <w:rsid w:val="00C42949"/>
    <w:rsid w:val="00C51271"/>
    <w:rsid w:val="00C56941"/>
    <w:rsid w:val="00C617F8"/>
    <w:rsid w:val="00C679E6"/>
    <w:rsid w:val="00C67FDD"/>
    <w:rsid w:val="00C72642"/>
    <w:rsid w:val="00C81B0D"/>
    <w:rsid w:val="00C85CF0"/>
    <w:rsid w:val="00C90FFA"/>
    <w:rsid w:val="00CA4964"/>
    <w:rsid w:val="00CA642E"/>
    <w:rsid w:val="00CB40F2"/>
    <w:rsid w:val="00CB440D"/>
    <w:rsid w:val="00CB458A"/>
    <w:rsid w:val="00CC3237"/>
    <w:rsid w:val="00CC73F0"/>
    <w:rsid w:val="00CD0D8A"/>
    <w:rsid w:val="00CD1735"/>
    <w:rsid w:val="00CD2C9C"/>
    <w:rsid w:val="00CD764A"/>
    <w:rsid w:val="00CE4F05"/>
    <w:rsid w:val="00CF06B1"/>
    <w:rsid w:val="00CF1CF1"/>
    <w:rsid w:val="00CF2A2E"/>
    <w:rsid w:val="00CF341E"/>
    <w:rsid w:val="00CF36A1"/>
    <w:rsid w:val="00D02B36"/>
    <w:rsid w:val="00D1036E"/>
    <w:rsid w:val="00D25CD7"/>
    <w:rsid w:val="00D2769E"/>
    <w:rsid w:val="00D321F7"/>
    <w:rsid w:val="00D35B70"/>
    <w:rsid w:val="00D37CAC"/>
    <w:rsid w:val="00D4115F"/>
    <w:rsid w:val="00D46204"/>
    <w:rsid w:val="00D53266"/>
    <w:rsid w:val="00D62A1F"/>
    <w:rsid w:val="00D702AB"/>
    <w:rsid w:val="00D728E7"/>
    <w:rsid w:val="00D74697"/>
    <w:rsid w:val="00D76541"/>
    <w:rsid w:val="00D76549"/>
    <w:rsid w:val="00D86424"/>
    <w:rsid w:val="00D8795A"/>
    <w:rsid w:val="00D90421"/>
    <w:rsid w:val="00D957DD"/>
    <w:rsid w:val="00DA0882"/>
    <w:rsid w:val="00DA22DF"/>
    <w:rsid w:val="00DB3C20"/>
    <w:rsid w:val="00DB5E18"/>
    <w:rsid w:val="00DC0AA8"/>
    <w:rsid w:val="00DC5FA6"/>
    <w:rsid w:val="00DD39B8"/>
    <w:rsid w:val="00DD58A3"/>
    <w:rsid w:val="00DE76E3"/>
    <w:rsid w:val="00DE7F67"/>
    <w:rsid w:val="00DF7CEF"/>
    <w:rsid w:val="00DF7E4F"/>
    <w:rsid w:val="00E10832"/>
    <w:rsid w:val="00E14693"/>
    <w:rsid w:val="00E16533"/>
    <w:rsid w:val="00E21E4C"/>
    <w:rsid w:val="00E221C2"/>
    <w:rsid w:val="00E301F8"/>
    <w:rsid w:val="00E332A9"/>
    <w:rsid w:val="00E36F58"/>
    <w:rsid w:val="00E44C8D"/>
    <w:rsid w:val="00E53700"/>
    <w:rsid w:val="00E53BBA"/>
    <w:rsid w:val="00E56071"/>
    <w:rsid w:val="00E6124D"/>
    <w:rsid w:val="00E62C54"/>
    <w:rsid w:val="00E63433"/>
    <w:rsid w:val="00E67ECA"/>
    <w:rsid w:val="00E814FF"/>
    <w:rsid w:val="00E818F5"/>
    <w:rsid w:val="00E84027"/>
    <w:rsid w:val="00E93F8D"/>
    <w:rsid w:val="00E968CD"/>
    <w:rsid w:val="00EA31D9"/>
    <w:rsid w:val="00EA5507"/>
    <w:rsid w:val="00EB2573"/>
    <w:rsid w:val="00EB7424"/>
    <w:rsid w:val="00EC0ADF"/>
    <w:rsid w:val="00EC21D9"/>
    <w:rsid w:val="00ED7730"/>
    <w:rsid w:val="00EE1C3C"/>
    <w:rsid w:val="00EE5A0F"/>
    <w:rsid w:val="00EF05F1"/>
    <w:rsid w:val="00EF0FE3"/>
    <w:rsid w:val="00EF144A"/>
    <w:rsid w:val="00EF14D6"/>
    <w:rsid w:val="00EF2266"/>
    <w:rsid w:val="00EF318C"/>
    <w:rsid w:val="00EF4132"/>
    <w:rsid w:val="00EF64B9"/>
    <w:rsid w:val="00EF67B7"/>
    <w:rsid w:val="00F01125"/>
    <w:rsid w:val="00F013C6"/>
    <w:rsid w:val="00F05E02"/>
    <w:rsid w:val="00F1431A"/>
    <w:rsid w:val="00F2140C"/>
    <w:rsid w:val="00F22F45"/>
    <w:rsid w:val="00F2331E"/>
    <w:rsid w:val="00F24751"/>
    <w:rsid w:val="00F25807"/>
    <w:rsid w:val="00F25E81"/>
    <w:rsid w:val="00F30356"/>
    <w:rsid w:val="00F325BC"/>
    <w:rsid w:val="00F33DE2"/>
    <w:rsid w:val="00F34F2E"/>
    <w:rsid w:val="00F413F5"/>
    <w:rsid w:val="00F42D77"/>
    <w:rsid w:val="00F44713"/>
    <w:rsid w:val="00F474E9"/>
    <w:rsid w:val="00F503A4"/>
    <w:rsid w:val="00F50B6B"/>
    <w:rsid w:val="00F51BA2"/>
    <w:rsid w:val="00F530A2"/>
    <w:rsid w:val="00F601D7"/>
    <w:rsid w:val="00F6086C"/>
    <w:rsid w:val="00F61F89"/>
    <w:rsid w:val="00F6765F"/>
    <w:rsid w:val="00F67EAC"/>
    <w:rsid w:val="00F7538F"/>
    <w:rsid w:val="00F75550"/>
    <w:rsid w:val="00F8304B"/>
    <w:rsid w:val="00F8503B"/>
    <w:rsid w:val="00F85B38"/>
    <w:rsid w:val="00F8693A"/>
    <w:rsid w:val="00F903DE"/>
    <w:rsid w:val="00F95A14"/>
    <w:rsid w:val="00F95B62"/>
    <w:rsid w:val="00FA4D79"/>
    <w:rsid w:val="00FA7D95"/>
    <w:rsid w:val="00FB1C19"/>
    <w:rsid w:val="00FC1F05"/>
    <w:rsid w:val="00FC333A"/>
    <w:rsid w:val="00FC758C"/>
    <w:rsid w:val="00FC7E2F"/>
    <w:rsid w:val="00FD189B"/>
    <w:rsid w:val="00FE0176"/>
    <w:rsid w:val="00FE0D5A"/>
    <w:rsid w:val="00FE1AA1"/>
    <w:rsid w:val="00FE1E66"/>
    <w:rsid w:val="00FE25BC"/>
    <w:rsid w:val="00FE323D"/>
    <w:rsid w:val="00FE7B5E"/>
    <w:rsid w:val="00FF19BC"/>
    <w:rsid w:val="00FF74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535C82"/>
  <w15:docId w15:val="{D35F8645-AD36-4EFA-8EDF-9D99E86FA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E36A1"/>
    <w:rPr>
      <w:rFonts w:ascii="Arial" w:hAnsi="Arial"/>
      <w:sz w:val="24"/>
      <w:szCs w:val="24"/>
    </w:rPr>
  </w:style>
  <w:style w:type="paragraph" w:styleId="Heading1">
    <w:name w:val="heading 1"/>
    <w:aliases w:val="Numbered - 1"/>
    <w:basedOn w:val="Normal"/>
    <w:next w:val="Normal"/>
    <w:qFormat/>
    <w:rsid w:val="003322EA"/>
    <w:pPr>
      <w:keepNext/>
      <w:keepLines/>
      <w:widowControl w:val="0"/>
      <w:spacing w:before="240" w:after="240"/>
      <w:outlineLvl w:val="0"/>
    </w:pPr>
    <w:rPr>
      <w:b/>
      <w:kern w:val="28"/>
      <w:sz w:val="22"/>
      <w:szCs w:val="20"/>
      <w:lang w:eastAsia="en-US"/>
    </w:rPr>
  </w:style>
  <w:style w:type="paragraph" w:styleId="Heading2">
    <w:name w:val="heading 2"/>
    <w:basedOn w:val="Normal"/>
    <w:next w:val="Normal"/>
    <w:qFormat/>
    <w:rsid w:val="00CF2A2E"/>
    <w:pPr>
      <w:keepNext/>
      <w:spacing w:before="240" w:after="60"/>
      <w:outlineLvl w:val="1"/>
    </w:pPr>
    <w:rPr>
      <w:rFonts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StyleArial">
    <w:name w:val="Style Arial"/>
    <w:basedOn w:val="Normal"/>
    <w:rsid w:val="002246CA"/>
    <w:pPr>
      <w:spacing w:after="120"/>
    </w:pPr>
    <w:rPr>
      <w:rFonts w:cs="Arial"/>
      <w:sz w:val="28"/>
      <w:szCs w:val="20"/>
      <w:lang w:eastAsia="en-US"/>
    </w:rPr>
  </w:style>
  <w:style w:type="paragraph" w:customStyle="1" w:styleId="Default">
    <w:name w:val="Default"/>
    <w:rsid w:val="00CD0D8A"/>
    <w:pPr>
      <w:autoSpaceDE w:val="0"/>
      <w:autoSpaceDN w:val="0"/>
      <w:adjustRightInd w:val="0"/>
    </w:pPr>
    <w:rPr>
      <w:color w:val="000000"/>
      <w:sz w:val="24"/>
      <w:szCs w:val="24"/>
    </w:rPr>
  </w:style>
  <w:style w:type="paragraph" w:customStyle="1" w:styleId="DfESOutNumbered">
    <w:name w:val="DfESOutNumbered"/>
    <w:basedOn w:val="Normal"/>
    <w:rsid w:val="00FE323D"/>
    <w:pPr>
      <w:widowControl w:val="0"/>
      <w:numPr>
        <w:numId w:val="23"/>
      </w:numPr>
      <w:overflowPunct w:val="0"/>
      <w:autoSpaceDE w:val="0"/>
      <w:autoSpaceDN w:val="0"/>
      <w:adjustRightInd w:val="0"/>
      <w:spacing w:after="240"/>
      <w:textAlignment w:val="baseline"/>
    </w:pPr>
    <w:rPr>
      <w:rFonts w:cs="Arial"/>
      <w:sz w:val="22"/>
      <w:szCs w:val="20"/>
      <w:lang w:eastAsia="en-US"/>
    </w:rPr>
  </w:style>
  <w:style w:type="paragraph" w:styleId="BodyTextIndent">
    <w:name w:val="Body Text Indent"/>
    <w:basedOn w:val="Normal"/>
    <w:rsid w:val="003D08B1"/>
    <w:pPr>
      <w:tabs>
        <w:tab w:val="left" w:pos="360"/>
      </w:tabs>
      <w:spacing w:after="120"/>
      <w:ind w:left="360" w:hanging="360"/>
    </w:pPr>
    <w:rPr>
      <w:sz w:val="22"/>
      <w:szCs w:val="20"/>
      <w:lang w:val="en-US" w:eastAsia="en-US"/>
    </w:rPr>
  </w:style>
  <w:style w:type="character" w:styleId="Strong">
    <w:name w:val="Strong"/>
    <w:qFormat/>
    <w:rsid w:val="00D46204"/>
    <w:rPr>
      <w:b/>
      <w:bCs/>
    </w:rPr>
  </w:style>
  <w:style w:type="paragraph" w:styleId="BodyText">
    <w:name w:val="Body Text"/>
    <w:basedOn w:val="Normal"/>
    <w:rsid w:val="003322EA"/>
    <w:pPr>
      <w:spacing w:after="120"/>
    </w:pPr>
  </w:style>
  <w:style w:type="character" w:customStyle="1" w:styleId="endsenrhsennumparatext">
    <w:name w:val="ends enrhs ennumparatext"/>
    <w:basedOn w:val="DefaultParagraphFont"/>
    <w:rsid w:val="004503C6"/>
  </w:style>
  <w:style w:type="character" w:styleId="Hyperlink">
    <w:name w:val="Hyperlink"/>
    <w:rsid w:val="004503C6"/>
    <w:rPr>
      <w:color w:val="0000FF"/>
      <w:u w:val="single"/>
    </w:rPr>
  </w:style>
  <w:style w:type="paragraph" w:styleId="Revision">
    <w:name w:val="Revision"/>
    <w:hidden/>
    <w:uiPriority w:val="99"/>
    <w:semiHidden/>
    <w:rsid w:val="003044B1"/>
    <w:rPr>
      <w:rFonts w:ascii="Arial" w:hAnsi="Arial"/>
      <w:sz w:val="24"/>
      <w:szCs w:val="24"/>
    </w:rPr>
  </w:style>
  <w:style w:type="character" w:customStyle="1" w:styleId="HeaderChar">
    <w:name w:val="Header Char"/>
    <w:basedOn w:val="DefaultParagraphFont"/>
    <w:link w:val="Header"/>
    <w:uiPriority w:val="99"/>
    <w:rsid w:val="003044B1"/>
    <w:rPr>
      <w:rFonts w:ascii="Arial" w:hAnsi="Arial"/>
      <w:sz w:val="24"/>
      <w:szCs w:val="24"/>
    </w:rPr>
  </w:style>
  <w:style w:type="paragraph" w:styleId="ListParagraph">
    <w:name w:val="List Paragraph"/>
    <w:basedOn w:val="Normal"/>
    <w:uiPriority w:val="34"/>
    <w:qFormat/>
    <w:rsid w:val="00BF75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433036">
      <w:bodyDiv w:val="1"/>
      <w:marLeft w:val="0"/>
      <w:marRight w:val="0"/>
      <w:marTop w:val="0"/>
      <w:marBottom w:val="0"/>
      <w:divBdr>
        <w:top w:val="none" w:sz="0" w:space="0" w:color="auto"/>
        <w:left w:val="none" w:sz="0" w:space="0" w:color="auto"/>
        <w:bottom w:val="none" w:sz="0" w:space="0" w:color="auto"/>
        <w:right w:val="none" w:sz="0" w:space="0" w:color="auto"/>
      </w:divBdr>
    </w:div>
    <w:div w:id="415053442">
      <w:bodyDiv w:val="1"/>
      <w:marLeft w:val="0"/>
      <w:marRight w:val="0"/>
      <w:marTop w:val="0"/>
      <w:marBottom w:val="0"/>
      <w:divBdr>
        <w:top w:val="none" w:sz="0" w:space="0" w:color="auto"/>
        <w:left w:val="none" w:sz="0" w:space="0" w:color="auto"/>
        <w:bottom w:val="none" w:sz="0" w:space="0" w:color="auto"/>
        <w:right w:val="none" w:sz="0" w:space="0" w:color="auto"/>
      </w:divBdr>
    </w:div>
    <w:div w:id="427700498">
      <w:bodyDiv w:val="1"/>
      <w:marLeft w:val="0"/>
      <w:marRight w:val="0"/>
      <w:marTop w:val="0"/>
      <w:marBottom w:val="0"/>
      <w:divBdr>
        <w:top w:val="none" w:sz="0" w:space="0" w:color="auto"/>
        <w:left w:val="none" w:sz="0" w:space="0" w:color="auto"/>
        <w:bottom w:val="none" w:sz="0" w:space="0" w:color="auto"/>
        <w:right w:val="none" w:sz="0" w:space="0" w:color="auto"/>
      </w:divBdr>
    </w:div>
    <w:div w:id="509226230">
      <w:bodyDiv w:val="1"/>
      <w:marLeft w:val="0"/>
      <w:marRight w:val="0"/>
      <w:marTop w:val="0"/>
      <w:marBottom w:val="0"/>
      <w:divBdr>
        <w:top w:val="none" w:sz="0" w:space="0" w:color="auto"/>
        <w:left w:val="none" w:sz="0" w:space="0" w:color="auto"/>
        <w:bottom w:val="none" w:sz="0" w:space="0" w:color="auto"/>
        <w:right w:val="none" w:sz="0" w:space="0" w:color="auto"/>
      </w:divBdr>
    </w:div>
    <w:div w:id="603533794">
      <w:bodyDiv w:val="1"/>
      <w:marLeft w:val="0"/>
      <w:marRight w:val="0"/>
      <w:marTop w:val="0"/>
      <w:marBottom w:val="0"/>
      <w:divBdr>
        <w:top w:val="none" w:sz="0" w:space="0" w:color="auto"/>
        <w:left w:val="none" w:sz="0" w:space="0" w:color="auto"/>
        <w:bottom w:val="none" w:sz="0" w:space="0" w:color="auto"/>
        <w:right w:val="none" w:sz="0" w:space="0" w:color="auto"/>
      </w:divBdr>
    </w:div>
    <w:div w:id="630719211">
      <w:bodyDiv w:val="1"/>
      <w:marLeft w:val="0"/>
      <w:marRight w:val="0"/>
      <w:marTop w:val="0"/>
      <w:marBottom w:val="0"/>
      <w:divBdr>
        <w:top w:val="none" w:sz="0" w:space="0" w:color="auto"/>
        <w:left w:val="none" w:sz="0" w:space="0" w:color="auto"/>
        <w:bottom w:val="none" w:sz="0" w:space="0" w:color="auto"/>
        <w:right w:val="none" w:sz="0" w:space="0" w:color="auto"/>
      </w:divBdr>
    </w:div>
    <w:div w:id="811874710">
      <w:bodyDiv w:val="1"/>
      <w:marLeft w:val="0"/>
      <w:marRight w:val="0"/>
      <w:marTop w:val="0"/>
      <w:marBottom w:val="0"/>
      <w:divBdr>
        <w:top w:val="none" w:sz="0" w:space="0" w:color="auto"/>
        <w:left w:val="none" w:sz="0" w:space="0" w:color="auto"/>
        <w:bottom w:val="none" w:sz="0" w:space="0" w:color="auto"/>
        <w:right w:val="none" w:sz="0" w:space="0" w:color="auto"/>
      </w:divBdr>
    </w:div>
    <w:div w:id="982854105">
      <w:bodyDiv w:val="1"/>
      <w:marLeft w:val="0"/>
      <w:marRight w:val="0"/>
      <w:marTop w:val="0"/>
      <w:marBottom w:val="0"/>
      <w:divBdr>
        <w:top w:val="none" w:sz="0" w:space="0" w:color="auto"/>
        <w:left w:val="none" w:sz="0" w:space="0" w:color="auto"/>
        <w:bottom w:val="none" w:sz="0" w:space="0" w:color="auto"/>
        <w:right w:val="none" w:sz="0" w:space="0" w:color="auto"/>
      </w:divBdr>
    </w:div>
    <w:div w:id="1292860967">
      <w:bodyDiv w:val="1"/>
      <w:marLeft w:val="0"/>
      <w:marRight w:val="0"/>
      <w:marTop w:val="0"/>
      <w:marBottom w:val="0"/>
      <w:divBdr>
        <w:top w:val="none" w:sz="0" w:space="0" w:color="auto"/>
        <w:left w:val="none" w:sz="0" w:space="0" w:color="auto"/>
        <w:bottom w:val="none" w:sz="0" w:space="0" w:color="auto"/>
        <w:right w:val="none" w:sz="0" w:space="0" w:color="auto"/>
      </w:divBdr>
    </w:div>
    <w:div w:id="1299458805">
      <w:bodyDiv w:val="1"/>
      <w:marLeft w:val="0"/>
      <w:marRight w:val="0"/>
      <w:marTop w:val="0"/>
      <w:marBottom w:val="0"/>
      <w:divBdr>
        <w:top w:val="none" w:sz="0" w:space="0" w:color="auto"/>
        <w:left w:val="none" w:sz="0" w:space="0" w:color="auto"/>
        <w:bottom w:val="none" w:sz="0" w:space="0" w:color="auto"/>
        <w:right w:val="none" w:sz="0" w:space="0" w:color="auto"/>
      </w:divBdr>
    </w:div>
    <w:div w:id="1579515167">
      <w:bodyDiv w:val="1"/>
      <w:marLeft w:val="0"/>
      <w:marRight w:val="0"/>
      <w:marTop w:val="0"/>
      <w:marBottom w:val="0"/>
      <w:divBdr>
        <w:top w:val="none" w:sz="0" w:space="0" w:color="auto"/>
        <w:left w:val="none" w:sz="0" w:space="0" w:color="auto"/>
        <w:bottom w:val="none" w:sz="0" w:space="0" w:color="auto"/>
        <w:right w:val="none" w:sz="0" w:space="0" w:color="auto"/>
      </w:divBdr>
    </w:div>
    <w:div w:id="1687748885">
      <w:bodyDiv w:val="1"/>
      <w:marLeft w:val="0"/>
      <w:marRight w:val="0"/>
      <w:marTop w:val="0"/>
      <w:marBottom w:val="0"/>
      <w:divBdr>
        <w:top w:val="none" w:sz="0" w:space="0" w:color="auto"/>
        <w:left w:val="none" w:sz="0" w:space="0" w:color="auto"/>
        <w:bottom w:val="none" w:sz="0" w:space="0" w:color="auto"/>
        <w:right w:val="none" w:sz="0" w:space="0" w:color="auto"/>
      </w:divBdr>
    </w:div>
    <w:div w:id="1790053945">
      <w:bodyDiv w:val="1"/>
      <w:marLeft w:val="0"/>
      <w:marRight w:val="0"/>
      <w:marTop w:val="0"/>
      <w:marBottom w:val="0"/>
      <w:divBdr>
        <w:top w:val="none" w:sz="0" w:space="0" w:color="auto"/>
        <w:left w:val="none" w:sz="0" w:space="0" w:color="auto"/>
        <w:bottom w:val="none" w:sz="0" w:space="0" w:color="auto"/>
        <w:right w:val="none" w:sz="0" w:space="0" w:color="auto"/>
      </w:divBdr>
    </w:div>
    <w:div w:id="2121139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30d79745-92fc-4b4e-a213-f975f2a6d945" xsi:nil="true"/>
    <lcf76f155ced4ddcb4097134ff3c332f xmlns="deec781b-51b2-41f5-8977-d833afa0cdb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D01BE090C39F147A791A9BD3E22C541" ma:contentTypeVersion="16" ma:contentTypeDescription="Create a new document." ma:contentTypeScope="" ma:versionID="c55be5c4856c147cf072aba43e2c0743">
  <xsd:schema xmlns:xsd="http://www.w3.org/2001/XMLSchema" xmlns:xs="http://www.w3.org/2001/XMLSchema" xmlns:p="http://schemas.microsoft.com/office/2006/metadata/properties" xmlns:ns2="deec781b-51b2-41f5-8977-d833afa0cdb5" xmlns:ns3="30d79745-92fc-4b4e-a213-f975f2a6d945" targetNamespace="http://schemas.microsoft.com/office/2006/metadata/properties" ma:root="true" ma:fieldsID="63e26bc531ea084e734d7506d8187469" ns2:_="" ns3:_="">
    <xsd:import namespace="deec781b-51b2-41f5-8977-d833afa0cdb5"/>
    <xsd:import namespace="30d79745-92fc-4b4e-a213-f975f2a6d94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ec781b-51b2-41f5-8977-d833afa0cd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77725aa-a115-4173-8de3-4bc35a24622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0d79745-92fc-4b4e-a213-f975f2a6d94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48753e4-6763-4ccc-a875-b7474a820090}" ma:internalName="TaxCatchAll" ma:showField="CatchAllData" ma:web="30d79745-92fc-4b4e-a213-f975f2a6d9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5B4ADC-D77C-4880-9D88-76E9512F4557}">
  <ds:schemaRefs>
    <ds:schemaRef ds:uri="http://schemas.openxmlformats.org/officeDocument/2006/bibliography"/>
  </ds:schemaRefs>
</ds:datastoreItem>
</file>

<file path=customXml/itemProps2.xml><?xml version="1.0" encoding="utf-8"?>
<ds:datastoreItem xmlns:ds="http://schemas.openxmlformats.org/officeDocument/2006/customXml" ds:itemID="{0E54C5B5-2502-44E5-BBD8-EC1863563C42}">
  <ds:schemaRefs>
    <ds:schemaRef ds:uri="http://schemas.microsoft.com/office/2006/metadata/properties"/>
    <ds:schemaRef ds:uri="http://schemas.microsoft.com/office/infopath/2007/PartnerControls"/>
    <ds:schemaRef ds:uri="30d79745-92fc-4b4e-a213-f975f2a6d945"/>
    <ds:schemaRef ds:uri="deec781b-51b2-41f5-8977-d833afa0cdb5"/>
  </ds:schemaRefs>
</ds:datastoreItem>
</file>

<file path=customXml/itemProps3.xml><?xml version="1.0" encoding="utf-8"?>
<ds:datastoreItem xmlns:ds="http://schemas.openxmlformats.org/officeDocument/2006/customXml" ds:itemID="{7791712A-EB33-4915-8713-4B65E7A48CC6}">
  <ds:schemaRefs>
    <ds:schemaRef ds:uri="http://schemas.microsoft.com/sharepoint/v3/contenttype/forms"/>
  </ds:schemaRefs>
</ds:datastoreItem>
</file>

<file path=customXml/itemProps4.xml><?xml version="1.0" encoding="utf-8"?>
<ds:datastoreItem xmlns:ds="http://schemas.openxmlformats.org/officeDocument/2006/customXml" ds:itemID="{940C6576-0210-46B9-ABEA-3EFD15BAB8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ec781b-51b2-41f5-8977-d833afa0cdb5"/>
    <ds:schemaRef ds:uri="30d79745-92fc-4b4e-a213-f975f2a6d9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320</TotalTime>
  <Pages>4</Pages>
  <Words>1175</Words>
  <Characters>6339</Characters>
  <Application>Microsoft Office Word</Application>
  <DocSecurity>0</DocSecurity>
  <Lines>171</Lines>
  <Paragraphs>73</Paragraphs>
  <ScaleCrop>false</ScaleCrop>
  <HeadingPairs>
    <vt:vector size="2" baseType="variant">
      <vt:variant>
        <vt:lpstr>Title</vt:lpstr>
      </vt:variant>
      <vt:variant>
        <vt:i4>1</vt:i4>
      </vt:variant>
    </vt:vector>
  </HeadingPairs>
  <TitlesOfParts>
    <vt:vector size="1" baseType="lpstr">
      <vt:lpstr>Children Schools and Families CMBM – July 2010</vt:lpstr>
    </vt:vector>
  </TitlesOfParts>
  <Company>London Borough of Tower Hamlets</Company>
  <LinksUpToDate>false</LinksUpToDate>
  <CharactersWithSpaces>7441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Children Schools and Families CMBM – July 2010</dc:title>
  <dc:creator>David Tully</dc:creator>
  <cp:lastModifiedBy>Phillip Nduoyo</cp:lastModifiedBy>
  <cp:revision>226</cp:revision>
  <cp:lastPrinted>2013-09-11T15:08:00Z</cp:lastPrinted>
  <dcterms:created xsi:type="dcterms:W3CDTF">2022-09-21T15:17:00Z</dcterms:created>
  <dcterms:modified xsi:type="dcterms:W3CDTF">2023-01-11T09:39:00Z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0x0101005D01BE090C39F147A791A9BD3E22C541</vt:lpwstr>
  </property>
  <property fmtid="{D5CDD505-2E9C-101B-9397-08002B2CF9AE}" pid="3" name="Order">
    <vt:r8>119800</vt:r8>
  </property>
  <property fmtid="{D5CDD505-2E9C-101B-9397-08002B2CF9AE}" pid="4" name="MediaServiceImageTags">
    <vt:lpwstr/>
  </property>
  <property fmtid="{D5CDD505-2E9C-101B-9397-08002B2CF9AE}" pid="5" name="GrammarlyDocumentId">
    <vt:lpwstr>0ce094a87a8ec93895f69ffde5713b113617cb9d6ffbf8d60af7049767a3d85d</vt:lpwstr>
  </property>
</Properties>
</file>