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34CC" w14:textId="1F2B295C" w:rsidR="00244EB0" w:rsidRPr="00244EB0" w:rsidRDefault="00244EB0" w:rsidP="006C73D9">
      <w:pPr>
        <w:keepNext/>
        <w:spacing w:before="120" w:after="120"/>
        <w:jc w:val="center"/>
        <w:outlineLvl w:val="0"/>
        <w:rPr>
          <w:rFonts w:ascii="Calibri" w:eastAsia="Calibri" w:hAnsi="Calibri" w:cs="Arial"/>
          <w:b/>
          <w:bCs/>
          <w:color w:val="000000"/>
          <w:kern w:val="36"/>
          <w:sz w:val="28"/>
          <w:szCs w:val="28"/>
          <w:lang w:val="en-GB"/>
        </w:rPr>
      </w:pPr>
    </w:p>
    <w:p w14:paraId="4FD58358" w14:textId="0566AB5B" w:rsidR="001836FE" w:rsidRDefault="001836FE" w:rsidP="001836FE">
      <w:pPr>
        <w:pStyle w:val="Heading1"/>
      </w:pPr>
      <w:r w:rsidRPr="00B734A3">
        <w:t>LB TOWER HAMLETS SCHOOLS FORUM</w:t>
      </w:r>
    </w:p>
    <w:p w14:paraId="4EC86859" w14:textId="7957F133" w:rsidR="001836FE" w:rsidRDefault="001836FE" w:rsidP="001836FE"/>
    <w:p w14:paraId="3DCD2DAF" w14:textId="77777777" w:rsidR="001836FE" w:rsidRPr="001836FE" w:rsidRDefault="001836FE" w:rsidP="001836FE"/>
    <w:tbl>
      <w:tblPr>
        <w:tblStyle w:val="GridTable4-Accent3"/>
        <w:tblW w:w="9797" w:type="dxa"/>
        <w:tblInd w:w="-730" w:type="dxa"/>
        <w:tblLook w:val="01E0" w:firstRow="1" w:lastRow="1" w:firstColumn="1" w:lastColumn="1" w:noHBand="0" w:noVBand="0"/>
      </w:tblPr>
      <w:tblGrid>
        <w:gridCol w:w="2414"/>
        <w:gridCol w:w="7383"/>
      </w:tblGrid>
      <w:tr w:rsidR="001836FE" w:rsidRPr="001836FE" w14:paraId="4E7B9F63" w14:textId="77777777" w:rsidTr="00072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dxa"/>
          </w:tcPr>
          <w:p w14:paraId="76C96ADA" w14:textId="77777777" w:rsidR="001836FE" w:rsidRPr="001836FE" w:rsidRDefault="001836FE" w:rsidP="00EE55EB">
            <w:pPr>
              <w:pStyle w:val="Heading2"/>
              <w:ind w:right="-164"/>
              <w:jc w:val="both"/>
              <w:outlineLvl w:val="1"/>
              <w:rPr>
                <w:rFonts w:asciiTheme="minorHAnsi" w:hAnsiTheme="minorHAnsi" w:cstheme="minorHAnsi"/>
                <w:color w:val="auto"/>
                <w:position w:val="-20"/>
                <w:sz w:val="24"/>
                <w:szCs w:val="24"/>
              </w:rPr>
            </w:pPr>
            <w:r w:rsidRPr="001836FE">
              <w:rPr>
                <w:rFonts w:asciiTheme="minorHAnsi" w:hAnsiTheme="minorHAnsi" w:cstheme="minorHAnsi"/>
                <w:color w:val="auto"/>
                <w:position w:val="-20"/>
                <w:sz w:val="24"/>
                <w:szCs w:val="24"/>
              </w:rPr>
              <w:t>Date of Meeting</w:t>
            </w:r>
          </w:p>
        </w:tc>
        <w:tc>
          <w:tcPr>
            <w:cnfStyle w:val="000100000000" w:firstRow="0" w:lastRow="0" w:firstColumn="0" w:lastColumn="1" w:oddVBand="0" w:evenVBand="0" w:oddHBand="0" w:evenHBand="0" w:firstRowFirstColumn="0" w:firstRowLastColumn="0" w:lastRowFirstColumn="0" w:lastRowLastColumn="0"/>
            <w:tcW w:w="7383" w:type="dxa"/>
          </w:tcPr>
          <w:p w14:paraId="281526BB" w14:textId="77777777" w:rsidR="001836FE" w:rsidRPr="001836FE" w:rsidRDefault="001836FE" w:rsidP="00EE55EB">
            <w:pPr>
              <w:ind w:right="-164"/>
              <w:jc w:val="both"/>
              <w:rPr>
                <w:rFonts w:cstheme="minorHAnsi"/>
                <w:color w:val="auto"/>
                <w:position w:val="-20"/>
              </w:rPr>
            </w:pPr>
            <w:r w:rsidRPr="001836FE">
              <w:rPr>
                <w:rFonts w:cstheme="minorHAnsi"/>
                <w:color w:val="auto"/>
                <w:position w:val="-20"/>
              </w:rPr>
              <w:t>23 June 2021</w:t>
            </w:r>
          </w:p>
        </w:tc>
      </w:tr>
      <w:tr w:rsidR="001836FE" w:rsidRPr="001836FE" w14:paraId="0750299D" w14:textId="77777777" w:rsidTr="00072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dxa"/>
          </w:tcPr>
          <w:p w14:paraId="779E6F6E" w14:textId="77777777" w:rsidR="001836FE" w:rsidRPr="001836FE" w:rsidRDefault="001836FE" w:rsidP="00EE55EB">
            <w:pPr>
              <w:pStyle w:val="Heading2"/>
              <w:ind w:right="-164"/>
              <w:jc w:val="both"/>
              <w:outlineLvl w:val="1"/>
              <w:rPr>
                <w:rFonts w:asciiTheme="minorHAnsi" w:hAnsiTheme="minorHAnsi" w:cstheme="minorHAnsi"/>
                <w:color w:val="auto"/>
                <w:position w:val="-20"/>
                <w:sz w:val="24"/>
                <w:szCs w:val="24"/>
              </w:rPr>
            </w:pPr>
            <w:r w:rsidRPr="001836FE">
              <w:rPr>
                <w:rFonts w:asciiTheme="minorHAnsi" w:hAnsiTheme="minorHAnsi" w:cstheme="minorHAnsi"/>
                <w:color w:val="auto"/>
                <w:position w:val="-20"/>
                <w:sz w:val="24"/>
                <w:szCs w:val="24"/>
              </w:rPr>
              <w:t>Venue</w:t>
            </w:r>
          </w:p>
        </w:tc>
        <w:tc>
          <w:tcPr>
            <w:cnfStyle w:val="000100000000" w:firstRow="0" w:lastRow="0" w:firstColumn="0" w:lastColumn="1" w:oddVBand="0" w:evenVBand="0" w:oddHBand="0" w:evenHBand="0" w:firstRowFirstColumn="0" w:firstRowLastColumn="0" w:lastRowFirstColumn="0" w:lastRowLastColumn="0"/>
            <w:tcW w:w="7383" w:type="dxa"/>
          </w:tcPr>
          <w:p w14:paraId="1425C055" w14:textId="77777777" w:rsidR="001836FE" w:rsidRPr="001836FE" w:rsidRDefault="001836FE" w:rsidP="00EE55EB">
            <w:pPr>
              <w:ind w:right="-164"/>
              <w:jc w:val="both"/>
              <w:rPr>
                <w:rFonts w:cstheme="minorHAnsi"/>
                <w:position w:val="-20"/>
              </w:rPr>
            </w:pPr>
            <w:r w:rsidRPr="001836FE">
              <w:rPr>
                <w:rFonts w:cstheme="minorHAnsi"/>
                <w:position w:val="-20"/>
              </w:rPr>
              <w:t>Virtually, via Zoom</w:t>
            </w:r>
          </w:p>
        </w:tc>
      </w:tr>
      <w:tr w:rsidR="001836FE" w:rsidRPr="001836FE" w14:paraId="16B21322" w14:textId="77777777" w:rsidTr="0007290B">
        <w:tc>
          <w:tcPr>
            <w:cnfStyle w:val="001000000000" w:firstRow="0" w:lastRow="0" w:firstColumn="1" w:lastColumn="0" w:oddVBand="0" w:evenVBand="0" w:oddHBand="0" w:evenHBand="0" w:firstRowFirstColumn="0" w:firstRowLastColumn="0" w:lastRowFirstColumn="0" w:lastRowLastColumn="0"/>
            <w:tcW w:w="2414" w:type="dxa"/>
          </w:tcPr>
          <w:p w14:paraId="2959305F" w14:textId="0D550729" w:rsidR="001836FE" w:rsidRPr="001836FE" w:rsidRDefault="001836FE" w:rsidP="001836FE">
            <w:pPr>
              <w:pStyle w:val="Heading2"/>
              <w:tabs>
                <w:tab w:val="center" w:pos="1094"/>
              </w:tabs>
              <w:ind w:right="-164"/>
              <w:jc w:val="both"/>
              <w:outlineLvl w:val="1"/>
              <w:rPr>
                <w:rFonts w:asciiTheme="minorHAnsi" w:hAnsiTheme="minorHAnsi" w:cstheme="minorHAnsi"/>
                <w:color w:val="auto"/>
                <w:position w:val="-20"/>
                <w:sz w:val="24"/>
                <w:szCs w:val="24"/>
              </w:rPr>
            </w:pPr>
            <w:r w:rsidRPr="001836FE">
              <w:rPr>
                <w:rFonts w:asciiTheme="minorHAnsi" w:hAnsiTheme="minorHAnsi" w:cstheme="minorHAnsi"/>
                <w:color w:val="auto"/>
                <w:position w:val="-20"/>
                <w:sz w:val="24"/>
                <w:szCs w:val="24"/>
              </w:rPr>
              <w:t>Chair</w:t>
            </w:r>
            <w:r w:rsidRPr="001836FE">
              <w:rPr>
                <w:rFonts w:asciiTheme="minorHAnsi" w:hAnsiTheme="minorHAnsi" w:cstheme="minorHAnsi"/>
                <w:color w:val="auto"/>
                <w:position w:val="-20"/>
                <w:sz w:val="24"/>
                <w:szCs w:val="24"/>
              </w:rPr>
              <w:tab/>
            </w:r>
          </w:p>
        </w:tc>
        <w:tc>
          <w:tcPr>
            <w:cnfStyle w:val="000100000000" w:firstRow="0" w:lastRow="0" w:firstColumn="0" w:lastColumn="1" w:oddVBand="0" w:evenVBand="0" w:oddHBand="0" w:evenHBand="0" w:firstRowFirstColumn="0" w:firstRowLastColumn="0" w:lastRowFirstColumn="0" w:lastRowLastColumn="0"/>
            <w:tcW w:w="7383" w:type="dxa"/>
          </w:tcPr>
          <w:p w14:paraId="5DA17929" w14:textId="77777777" w:rsidR="001836FE" w:rsidRPr="001836FE" w:rsidRDefault="001836FE" w:rsidP="00EE55EB">
            <w:pPr>
              <w:ind w:right="-164"/>
              <w:jc w:val="both"/>
              <w:rPr>
                <w:rFonts w:cstheme="minorHAnsi"/>
                <w:position w:val="-20"/>
              </w:rPr>
            </w:pPr>
            <w:proofErr w:type="spellStart"/>
            <w:r w:rsidRPr="001836FE">
              <w:rPr>
                <w:rFonts w:cstheme="minorHAnsi"/>
                <w:position w:val="-20"/>
              </w:rPr>
              <w:t>Fanoula</w:t>
            </w:r>
            <w:proofErr w:type="spellEnd"/>
            <w:r w:rsidRPr="001836FE">
              <w:rPr>
                <w:rFonts w:cstheme="minorHAnsi"/>
                <w:position w:val="-20"/>
              </w:rPr>
              <w:t xml:space="preserve"> Smith</w:t>
            </w:r>
          </w:p>
        </w:tc>
      </w:tr>
      <w:tr w:rsidR="001836FE" w:rsidRPr="001836FE" w14:paraId="67ED233B" w14:textId="77777777" w:rsidTr="0007290B">
        <w:trPr>
          <w:cnfStyle w:val="010000000000" w:firstRow="0" w:lastRow="1" w:firstColumn="0" w:lastColumn="0" w:oddVBand="0" w:evenVBand="0" w:oddHBand="0"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414" w:type="dxa"/>
          </w:tcPr>
          <w:p w14:paraId="4894AEC8" w14:textId="77777777" w:rsidR="001836FE" w:rsidRPr="001836FE" w:rsidRDefault="001836FE" w:rsidP="00EE55EB">
            <w:pPr>
              <w:pStyle w:val="Heading2"/>
              <w:ind w:right="-164"/>
              <w:jc w:val="both"/>
              <w:outlineLvl w:val="1"/>
              <w:rPr>
                <w:rFonts w:asciiTheme="minorHAnsi" w:hAnsiTheme="minorHAnsi" w:cstheme="minorHAnsi"/>
                <w:color w:val="auto"/>
                <w:position w:val="-20"/>
                <w:sz w:val="24"/>
                <w:szCs w:val="24"/>
              </w:rPr>
            </w:pPr>
            <w:r w:rsidRPr="001836FE">
              <w:rPr>
                <w:rFonts w:asciiTheme="minorHAnsi" w:hAnsiTheme="minorHAnsi" w:cstheme="minorHAnsi"/>
                <w:color w:val="auto"/>
                <w:position w:val="-20"/>
                <w:sz w:val="24"/>
                <w:szCs w:val="24"/>
              </w:rPr>
              <w:t>Vice-Chair</w:t>
            </w:r>
          </w:p>
        </w:tc>
        <w:tc>
          <w:tcPr>
            <w:cnfStyle w:val="000100000000" w:firstRow="0" w:lastRow="0" w:firstColumn="0" w:lastColumn="1" w:oddVBand="0" w:evenVBand="0" w:oddHBand="0" w:evenHBand="0" w:firstRowFirstColumn="0" w:firstRowLastColumn="0" w:lastRowFirstColumn="0" w:lastRowLastColumn="0"/>
            <w:tcW w:w="7383" w:type="dxa"/>
          </w:tcPr>
          <w:p w14:paraId="0B0207AD" w14:textId="77777777" w:rsidR="001836FE" w:rsidRPr="001836FE" w:rsidRDefault="001836FE" w:rsidP="00EE55EB">
            <w:pPr>
              <w:ind w:right="-164"/>
              <w:jc w:val="both"/>
              <w:rPr>
                <w:rFonts w:cstheme="minorHAnsi"/>
                <w:position w:val="-20"/>
              </w:rPr>
            </w:pPr>
            <w:r w:rsidRPr="001836FE">
              <w:rPr>
                <w:rFonts w:cstheme="minorHAnsi"/>
                <w:position w:val="-20"/>
              </w:rPr>
              <w:t>Monica Forty / Brenda Landers</w:t>
            </w:r>
          </w:p>
        </w:tc>
      </w:tr>
    </w:tbl>
    <w:tbl>
      <w:tblPr>
        <w:tblStyle w:val="GridTable4-Accent3"/>
        <w:tblpPr w:leftFromText="180" w:rightFromText="180" w:vertAnchor="text" w:horzAnchor="margin" w:tblpXSpec="center" w:tblpY="270"/>
        <w:tblW w:w="9782" w:type="dxa"/>
        <w:tblLook w:val="04A0" w:firstRow="1" w:lastRow="0" w:firstColumn="1" w:lastColumn="0" w:noHBand="0" w:noVBand="1"/>
      </w:tblPr>
      <w:tblGrid>
        <w:gridCol w:w="2411"/>
        <w:gridCol w:w="7371"/>
      </w:tblGrid>
      <w:tr w:rsidR="001836FE" w:rsidRPr="001836FE" w14:paraId="7D15BD32" w14:textId="77777777" w:rsidTr="00183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1C82431C" w14:textId="77777777" w:rsidR="001836FE" w:rsidRPr="001836FE" w:rsidRDefault="001836FE" w:rsidP="001836FE">
            <w:pPr>
              <w:ind w:left="34" w:right="34"/>
              <w:jc w:val="both"/>
              <w:rPr>
                <w:rFonts w:cstheme="minorHAnsi"/>
                <w:b w:val="0"/>
                <w:color w:val="auto"/>
                <w:position w:val="-20"/>
              </w:rPr>
            </w:pPr>
            <w:r w:rsidRPr="001836FE">
              <w:rPr>
                <w:rFonts w:cstheme="minorHAnsi"/>
                <w:color w:val="auto"/>
                <w:position w:val="-20"/>
              </w:rPr>
              <w:t>TYPE</w:t>
            </w:r>
          </w:p>
        </w:tc>
        <w:tc>
          <w:tcPr>
            <w:tcW w:w="7371" w:type="dxa"/>
          </w:tcPr>
          <w:p w14:paraId="4C553D19" w14:textId="77777777" w:rsidR="001836FE" w:rsidRPr="001836FE" w:rsidRDefault="001836FE" w:rsidP="001836FE">
            <w:pPr>
              <w:pStyle w:val="NoSpacing"/>
              <w:ind w:left="33" w:right="-16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position w:val="-20"/>
                <w:sz w:val="24"/>
                <w:szCs w:val="24"/>
              </w:rPr>
            </w:pPr>
            <w:r w:rsidRPr="001836FE">
              <w:rPr>
                <w:rFonts w:asciiTheme="minorHAnsi" w:hAnsiTheme="minorHAnsi" w:cstheme="minorHAnsi"/>
                <w:color w:val="auto"/>
                <w:position w:val="-20"/>
                <w:sz w:val="24"/>
                <w:szCs w:val="24"/>
              </w:rPr>
              <w:t>MEMBERSHIP</w:t>
            </w:r>
          </w:p>
        </w:tc>
      </w:tr>
      <w:tr w:rsidR="001836FE" w:rsidRPr="001836FE" w14:paraId="5CD9884E" w14:textId="77777777" w:rsidTr="00183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4608348E" w14:textId="77777777" w:rsidR="001836FE" w:rsidRPr="001836FE" w:rsidRDefault="001836FE" w:rsidP="001836FE">
            <w:pPr>
              <w:ind w:left="34" w:right="34"/>
              <w:jc w:val="both"/>
              <w:rPr>
                <w:rFonts w:cstheme="minorHAnsi"/>
                <w:bCs w:val="0"/>
                <w:position w:val="-20"/>
              </w:rPr>
            </w:pPr>
            <w:r w:rsidRPr="001836FE">
              <w:rPr>
                <w:rFonts w:cstheme="minorHAnsi"/>
                <w:position w:val="-20"/>
              </w:rPr>
              <w:t>GOVERNORS</w:t>
            </w:r>
          </w:p>
        </w:tc>
        <w:tc>
          <w:tcPr>
            <w:tcW w:w="7371" w:type="dxa"/>
          </w:tcPr>
          <w:p w14:paraId="43D4FC22" w14:textId="77777777" w:rsidR="001836FE" w:rsidRPr="001836FE" w:rsidRDefault="001836FE" w:rsidP="001836FE">
            <w:pPr>
              <w:pStyle w:val="NoSpacing"/>
              <w:ind w:left="33" w:right="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position w:val="-20"/>
                <w:sz w:val="24"/>
                <w:szCs w:val="24"/>
              </w:rPr>
            </w:pPr>
            <w:r w:rsidRPr="001836FE">
              <w:rPr>
                <w:rFonts w:asciiTheme="minorHAnsi" w:hAnsiTheme="minorHAnsi" w:cstheme="minorHAnsi"/>
                <w:bCs/>
                <w:position w:val="-20"/>
                <w:sz w:val="24"/>
                <w:szCs w:val="24"/>
              </w:rPr>
              <w:t>Alan Morton (AM)*; Bridget Cass (BC); Pip Pinhorn (PP)* and Dave Lake (DL); Gwen Wright (GW).</w:t>
            </w:r>
          </w:p>
        </w:tc>
      </w:tr>
      <w:tr w:rsidR="001836FE" w:rsidRPr="001836FE" w14:paraId="1CA445EF" w14:textId="77777777" w:rsidTr="001836FE">
        <w:tc>
          <w:tcPr>
            <w:cnfStyle w:val="001000000000" w:firstRow="0" w:lastRow="0" w:firstColumn="1" w:lastColumn="0" w:oddVBand="0" w:evenVBand="0" w:oddHBand="0" w:evenHBand="0" w:firstRowFirstColumn="0" w:firstRowLastColumn="0" w:lastRowFirstColumn="0" w:lastRowLastColumn="0"/>
            <w:tcW w:w="2411" w:type="dxa"/>
          </w:tcPr>
          <w:p w14:paraId="204EFE04" w14:textId="77777777" w:rsidR="001836FE" w:rsidRPr="001836FE" w:rsidRDefault="001836FE" w:rsidP="001836FE">
            <w:pPr>
              <w:ind w:left="34" w:right="34"/>
              <w:jc w:val="both"/>
              <w:rPr>
                <w:rFonts w:cstheme="minorHAnsi"/>
                <w:bCs w:val="0"/>
                <w:position w:val="-20"/>
              </w:rPr>
            </w:pPr>
            <w:r w:rsidRPr="001836FE">
              <w:rPr>
                <w:rFonts w:cstheme="minorHAnsi"/>
                <w:position w:val="-20"/>
              </w:rPr>
              <w:t>HEADTEACHERS</w:t>
            </w:r>
          </w:p>
        </w:tc>
        <w:tc>
          <w:tcPr>
            <w:tcW w:w="7371" w:type="dxa"/>
          </w:tcPr>
          <w:p w14:paraId="1173A597" w14:textId="77777777" w:rsidR="001836FE" w:rsidRPr="001836FE" w:rsidRDefault="001836FE" w:rsidP="001836FE">
            <w:pPr>
              <w:pStyle w:val="NoSpacing"/>
              <w:ind w:left="33" w:right="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position w:val="-20"/>
                <w:sz w:val="24"/>
                <w:szCs w:val="24"/>
              </w:rPr>
            </w:pPr>
            <w:proofErr w:type="spellStart"/>
            <w:r w:rsidRPr="001836FE">
              <w:rPr>
                <w:rFonts w:asciiTheme="minorHAnsi" w:hAnsiTheme="minorHAnsi" w:cstheme="minorHAnsi"/>
                <w:bCs/>
                <w:position w:val="-20"/>
                <w:sz w:val="24"/>
                <w:szCs w:val="24"/>
              </w:rPr>
              <w:t>Fanoula</w:t>
            </w:r>
            <w:proofErr w:type="spellEnd"/>
            <w:r w:rsidRPr="001836FE">
              <w:rPr>
                <w:rFonts w:asciiTheme="minorHAnsi" w:hAnsiTheme="minorHAnsi" w:cstheme="minorHAnsi"/>
                <w:bCs/>
                <w:position w:val="-20"/>
                <w:sz w:val="24"/>
                <w:szCs w:val="24"/>
              </w:rPr>
              <w:t xml:space="preserve"> Smith (Chair)*, Monica Forty (MF)*; Brenda Landers (BL)*, Stewart Harris (</w:t>
            </w:r>
            <w:proofErr w:type="spellStart"/>
            <w:r w:rsidRPr="001836FE">
              <w:rPr>
                <w:rFonts w:asciiTheme="minorHAnsi" w:hAnsiTheme="minorHAnsi" w:cstheme="minorHAnsi"/>
                <w:bCs/>
                <w:position w:val="-20"/>
                <w:sz w:val="24"/>
                <w:szCs w:val="24"/>
              </w:rPr>
              <w:t>SHa</w:t>
            </w:r>
            <w:proofErr w:type="spellEnd"/>
            <w:proofErr w:type="gramStart"/>
            <w:r w:rsidRPr="001836FE">
              <w:rPr>
                <w:rFonts w:asciiTheme="minorHAnsi" w:hAnsiTheme="minorHAnsi" w:cstheme="minorHAnsi"/>
                <w:bCs/>
                <w:position w:val="-20"/>
                <w:sz w:val="24"/>
                <w:szCs w:val="24"/>
              </w:rPr>
              <w:t xml:space="preserve">);  </w:t>
            </w:r>
            <w:bookmarkStart w:id="0" w:name="_Hlk53059365"/>
            <w:r w:rsidRPr="001836FE">
              <w:rPr>
                <w:rFonts w:asciiTheme="minorHAnsi" w:hAnsiTheme="minorHAnsi" w:cstheme="minorHAnsi"/>
                <w:bCs/>
                <w:position w:val="-20"/>
                <w:sz w:val="24"/>
                <w:szCs w:val="24"/>
              </w:rPr>
              <w:t>Liz</w:t>
            </w:r>
            <w:proofErr w:type="gramEnd"/>
            <w:r w:rsidRPr="001836FE">
              <w:rPr>
                <w:rFonts w:asciiTheme="minorHAnsi" w:hAnsiTheme="minorHAnsi" w:cstheme="minorHAnsi"/>
                <w:bCs/>
                <w:position w:val="-20"/>
                <w:sz w:val="24"/>
                <w:szCs w:val="24"/>
              </w:rPr>
              <w:t xml:space="preserve"> </w:t>
            </w:r>
            <w:proofErr w:type="spellStart"/>
            <w:r w:rsidRPr="001836FE">
              <w:rPr>
                <w:rFonts w:asciiTheme="minorHAnsi" w:hAnsiTheme="minorHAnsi" w:cstheme="minorHAnsi"/>
                <w:bCs/>
                <w:position w:val="-20"/>
                <w:sz w:val="24"/>
                <w:szCs w:val="24"/>
              </w:rPr>
              <w:t>Figuerelo</w:t>
            </w:r>
            <w:bookmarkEnd w:id="0"/>
            <w:proofErr w:type="spellEnd"/>
            <w:r w:rsidRPr="001836FE">
              <w:rPr>
                <w:rFonts w:asciiTheme="minorHAnsi" w:hAnsiTheme="minorHAnsi" w:cstheme="minorHAnsi"/>
                <w:bCs/>
                <w:position w:val="-20"/>
                <w:sz w:val="24"/>
                <w:szCs w:val="24"/>
              </w:rPr>
              <w:t xml:space="preserve"> (LF)*; Belinda King (BK)*; Paul Woods (PW)*, Maria Lewington (ML)*, Astrid Schon (AS)*, Kevin Jones (KJ)*, Becky </w:t>
            </w:r>
            <w:proofErr w:type="spellStart"/>
            <w:r w:rsidRPr="001836FE">
              <w:rPr>
                <w:rFonts w:asciiTheme="minorHAnsi" w:hAnsiTheme="minorHAnsi" w:cstheme="minorHAnsi"/>
                <w:bCs/>
                <w:position w:val="-20"/>
                <w:sz w:val="24"/>
                <w:szCs w:val="24"/>
              </w:rPr>
              <w:t>Dolamore</w:t>
            </w:r>
            <w:proofErr w:type="spellEnd"/>
            <w:r w:rsidRPr="001836FE">
              <w:rPr>
                <w:rFonts w:asciiTheme="minorHAnsi" w:hAnsiTheme="minorHAnsi" w:cstheme="minorHAnsi"/>
                <w:bCs/>
                <w:position w:val="-20"/>
                <w:sz w:val="24"/>
                <w:szCs w:val="24"/>
              </w:rPr>
              <w:t xml:space="preserve"> (BD)*, and Danny Lye (DL)*</w:t>
            </w:r>
          </w:p>
        </w:tc>
      </w:tr>
      <w:tr w:rsidR="001836FE" w:rsidRPr="00B734A3" w14:paraId="76FE7FE1" w14:textId="77777777" w:rsidTr="00183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651B9E84" w14:textId="77777777" w:rsidR="001836FE" w:rsidRPr="00B734A3" w:rsidRDefault="001836FE" w:rsidP="001836FE">
            <w:pPr>
              <w:ind w:left="34" w:right="34"/>
              <w:jc w:val="both"/>
              <w:rPr>
                <w:rFonts w:cstheme="minorHAnsi"/>
                <w:bCs w:val="0"/>
                <w:position w:val="-20"/>
              </w:rPr>
            </w:pPr>
            <w:r w:rsidRPr="00B734A3">
              <w:rPr>
                <w:rFonts w:cstheme="minorHAnsi"/>
                <w:position w:val="-20"/>
              </w:rPr>
              <w:t>Non-School Members</w:t>
            </w:r>
          </w:p>
        </w:tc>
        <w:tc>
          <w:tcPr>
            <w:tcW w:w="7371" w:type="dxa"/>
          </w:tcPr>
          <w:p w14:paraId="6F9D0CBC" w14:textId="77777777" w:rsidR="001836FE" w:rsidRPr="00B734A3" w:rsidRDefault="001836FE" w:rsidP="001836FE">
            <w:pPr>
              <w:pStyle w:val="NoSpacing"/>
              <w:ind w:left="33" w:right="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position w:val="-20"/>
                <w:sz w:val="24"/>
                <w:szCs w:val="24"/>
              </w:rPr>
            </w:pPr>
            <w:r w:rsidRPr="00B734A3">
              <w:rPr>
                <w:rFonts w:asciiTheme="minorHAnsi" w:hAnsiTheme="minorHAnsi" w:cstheme="minorHAnsi"/>
                <w:bCs/>
                <w:position w:val="-20"/>
                <w:sz w:val="24"/>
                <w:szCs w:val="24"/>
              </w:rPr>
              <w:t xml:space="preserve">Kim Arrowsmith (PVI EYs </w:t>
            </w:r>
            <w:proofErr w:type="gramStart"/>
            <w:r w:rsidRPr="00B734A3">
              <w:rPr>
                <w:rFonts w:asciiTheme="minorHAnsi" w:hAnsiTheme="minorHAnsi" w:cstheme="minorHAnsi"/>
                <w:bCs/>
                <w:position w:val="-20"/>
                <w:sz w:val="24"/>
                <w:szCs w:val="24"/>
              </w:rPr>
              <w:t>Providers)</w:t>
            </w:r>
            <w:r>
              <w:rPr>
                <w:rFonts w:asciiTheme="minorHAnsi" w:hAnsiTheme="minorHAnsi" w:cstheme="minorHAnsi"/>
                <w:bCs/>
                <w:position w:val="-20"/>
                <w:sz w:val="24"/>
                <w:szCs w:val="24"/>
              </w:rPr>
              <w:t>*</w:t>
            </w:r>
            <w:proofErr w:type="gramEnd"/>
            <w:r w:rsidRPr="00B734A3">
              <w:rPr>
                <w:rFonts w:asciiTheme="minorHAnsi" w:hAnsiTheme="minorHAnsi" w:cstheme="minorHAnsi"/>
                <w:bCs/>
                <w:position w:val="-20"/>
                <w:sz w:val="24"/>
                <w:szCs w:val="24"/>
              </w:rPr>
              <w:t>; Alex Kenny (NEU Trade Union Rep)</w:t>
            </w:r>
            <w:r>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and Tracy Smith (TS)</w:t>
            </w:r>
            <w:r>
              <w:rPr>
                <w:rFonts w:asciiTheme="minorHAnsi" w:hAnsiTheme="minorHAnsi" w:cstheme="minorHAnsi"/>
                <w:bCs/>
                <w:position w:val="-20"/>
                <w:sz w:val="24"/>
                <w:szCs w:val="24"/>
              </w:rPr>
              <w:t>*</w:t>
            </w:r>
          </w:p>
        </w:tc>
      </w:tr>
      <w:tr w:rsidR="001836FE" w:rsidRPr="00B734A3" w14:paraId="0A04BEA8" w14:textId="77777777" w:rsidTr="001836FE">
        <w:tc>
          <w:tcPr>
            <w:cnfStyle w:val="001000000000" w:firstRow="0" w:lastRow="0" w:firstColumn="1" w:lastColumn="0" w:oddVBand="0" w:evenVBand="0" w:oddHBand="0" w:evenHBand="0" w:firstRowFirstColumn="0" w:firstRowLastColumn="0" w:lastRowFirstColumn="0" w:lastRowLastColumn="0"/>
            <w:tcW w:w="2411" w:type="dxa"/>
          </w:tcPr>
          <w:p w14:paraId="1C7CD70C" w14:textId="77777777" w:rsidR="001836FE" w:rsidRPr="00B734A3" w:rsidRDefault="001836FE" w:rsidP="001836FE">
            <w:pPr>
              <w:ind w:left="34" w:right="34"/>
              <w:jc w:val="both"/>
              <w:rPr>
                <w:rFonts w:cstheme="minorHAnsi"/>
                <w:bCs w:val="0"/>
                <w:position w:val="-20"/>
              </w:rPr>
            </w:pPr>
            <w:r w:rsidRPr="00B734A3">
              <w:rPr>
                <w:rFonts w:cstheme="minorHAnsi"/>
                <w:position w:val="-20"/>
              </w:rPr>
              <w:t>OBSERVERS</w:t>
            </w:r>
          </w:p>
        </w:tc>
        <w:tc>
          <w:tcPr>
            <w:tcW w:w="7371" w:type="dxa"/>
          </w:tcPr>
          <w:p w14:paraId="7C52A805" w14:textId="77777777" w:rsidR="001836FE" w:rsidRPr="00B734A3" w:rsidRDefault="001836FE" w:rsidP="001836FE">
            <w:pPr>
              <w:pStyle w:val="NoSpacing"/>
              <w:ind w:left="33" w:right="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position w:val="-20"/>
                <w:sz w:val="24"/>
                <w:szCs w:val="24"/>
              </w:rPr>
            </w:pPr>
            <w:r w:rsidRPr="00B734A3">
              <w:rPr>
                <w:rFonts w:asciiTheme="minorHAnsi" w:hAnsiTheme="minorHAnsi" w:cstheme="minorHAnsi"/>
                <w:bCs/>
                <w:position w:val="-20"/>
                <w:sz w:val="24"/>
                <w:szCs w:val="24"/>
              </w:rPr>
              <w:t>Jill Baker (JB)</w:t>
            </w:r>
            <w:r>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xml:space="preserve">, </w:t>
            </w:r>
            <w:r>
              <w:rPr>
                <w:rFonts w:asciiTheme="minorHAnsi" w:hAnsiTheme="minorHAnsi" w:cstheme="minorHAnsi"/>
                <w:bCs/>
                <w:position w:val="-20"/>
                <w:sz w:val="24"/>
                <w:szCs w:val="24"/>
              </w:rPr>
              <w:t>Asma Begum (AB)*</w:t>
            </w:r>
          </w:p>
        </w:tc>
      </w:tr>
      <w:tr w:rsidR="001836FE" w:rsidRPr="00B734A3" w14:paraId="1CF1B649" w14:textId="77777777" w:rsidTr="00183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7312E9CD" w14:textId="77777777" w:rsidR="001836FE" w:rsidRPr="00B734A3" w:rsidRDefault="001836FE" w:rsidP="001836FE">
            <w:pPr>
              <w:ind w:left="34" w:right="34"/>
              <w:jc w:val="both"/>
              <w:rPr>
                <w:rFonts w:cstheme="minorHAnsi"/>
                <w:bCs w:val="0"/>
                <w:position w:val="-20"/>
              </w:rPr>
            </w:pPr>
            <w:r w:rsidRPr="00B734A3">
              <w:rPr>
                <w:rFonts w:cstheme="minorHAnsi"/>
                <w:position w:val="-20"/>
              </w:rPr>
              <w:t>Officers in Attendance</w:t>
            </w:r>
          </w:p>
        </w:tc>
        <w:tc>
          <w:tcPr>
            <w:tcW w:w="7371" w:type="dxa"/>
          </w:tcPr>
          <w:p w14:paraId="37A05535" w14:textId="77777777" w:rsidR="001836FE" w:rsidRPr="00B734A3" w:rsidRDefault="001836FE" w:rsidP="001836FE">
            <w:pPr>
              <w:pStyle w:val="NoSpacing"/>
              <w:ind w:left="33" w:right="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position w:val="-20"/>
                <w:sz w:val="24"/>
                <w:szCs w:val="24"/>
              </w:rPr>
            </w:pPr>
            <w:r w:rsidRPr="00B734A3">
              <w:rPr>
                <w:rFonts w:asciiTheme="minorHAnsi" w:hAnsiTheme="minorHAnsi" w:cstheme="minorHAnsi"/>
                <w:bCs/>
                <w:position w:val="-20"/>
                <w:sz w:val="24"/>
                <w:szCs w:val="24"/>
              </w:rPr>
              <w:t>Kay Goodacre (KG)</w:t>
            </w:r>
            <w:r>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(Strategic Finance Children and Culture), Nikki Parsons (NP)</w:t>
            </w:r>
            <w:r>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xml:space="preserve"> (Senior Accountant); Runa Basit (RB)</w:t>
            </w:r>
            <w:r>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xml:space="preserve"> (Head of Governance &amp; Information</w:t>
            </w:r>
            <w:proofErr w:type="gramStart"/>
            <w:r w:rsidRPr="00B734A3">
              <w:rPr>
                <w:rFonts w:asciiTheme="minorHAnsi" w:hAnsiTheme="minorHAnsi" w:cstheme="minorHAnsi"/>
                <w:bCs/>
                <w:position w:val="-20"/>
                <w:sz w:val="24"/>
                <w:szCs w:val="24"/>
              </w:rPr>
              <w:t xml:space="preserve">);  </w:t>
            </w:r>
            <w:r>
              <w:rPr>
                <w:rFonts w:asciiTheme="minorHAnsi" w:hAnsiTheme="minorHAnsi" w:cstheme="minorHAnsi"/>
                <w:bCs/>
                <w:position w:val="-20"/>
                <w:sz w:val="24"/>
                <w:szCs w:val="24"/>
              </w:rPr>
              <w:t>Patricia</w:t>
            </w:r>
            <w:proofErr w:type="gramEnd"/>
            <w:r>
              <w:rPr>
                <w:rFonts w:asciiTheme="minorHAnsi" w:hAnsiTheme="minorHAnsi" w:cstheme="minorHAnsi"/>
                <w:bCs/>
                <w:position w:val="-20"/>
                <w:sz w:val="24"/>
                <w:szCs w:val="24"/>
              </w:rPr>
              <w:t xml:space="preserve"> Wells (PW), Amanda Harcus (Divisional Director HR)*, Kerrigen Marriner (KM) (Head of Behaviour and Attendance Support)*, </w:t>
            </w:r>
          </w:p>
        </w:tc>
      </w:tr>
    </w:tbl>
    <w:p w14:paraId="4956C7CD" w14:textId="6F0D604C" w:rsidR="001836FE" w:rsidRPr="001836FE" w:rsidRDefault="001836FE" w:rsidP="001836FE">
      <w:pPr>
        <w:pStyle w:val="Heading1"/>
        <w:ind w:firstLine="284"/>
        <w:rPr>
          <w:rFonts w:asciiTheme="minorHAnsi" w:hAnsiTheme="minorHAnsi" w:cstheme="minorHAnsi"/>
          <w:sz w:val="24"/>
          <w:szCs w:val="24"/>
        </w:rPr>
      </w:pPr>
    </w:p>
    <w:p w14:paraId="12B1ACB1" w14:textId="77777777" w:rsidR="001836FE" w:rsidRPr="00B734A3" w:rsidRDefault="001836FE" w:rsidP="001836FE">
      <w:pPr>
        <w:ind w:left="-284" w:right="-164"/>
        <w:jc w:val="right"/>
        <w:rPr>
          <w:rFonts w:cstheme="minorHAnsi"/>
          <w:b/>
          <w:position w:val="-20"/>
        </w:rPr>
      </w:pPr>
      <w:r w:rsidRPr="00B734A3">
        <w:rPr>
          <w:rFonts w:cstheme="minorHAnsi"/>
          <w:b/>
          <w:position w:val="-20"/>
        </w:rPr>
        <w:t>*</w:t>
      </w:r>
      <w:proofErr w:type="gramStart"/>
      <w:r w:rsidRPr="00B734A3">
        <w:rPr>
          <w:rFonts w:cstheme="minorHAnsi"/>
          <w:b/>
          <w:position w:val="-20"/>
        </w:rPr>
        <w:t>denotes</w:t>
      </w:r>
      <w:proofErr w:type="gramEnd"/>
      <w:r w:rsidRPr="00B734A3">
        <w:rPr>
          <w:rFonts w:cstheme="minorHAnsi"/>
          <w:b/>
          <w:position w:val="-20"/>
        </w:rPr>
        <w:t xml:space="preserve"> attendance</w:t>
      </w:r>
    </w:p>
    <w:p w14:paraId="24A22BE1" w14:textId="77777777" w:rsidR="001836FE" w:rsidRDefault="001836FE" w:rsidP="001836FE">
      <w:pPr>
        <w:ind w:left="-567" w:right="-164" w:firstLine="283"/>
        <w:jc w:val="center"/>
        <w:rPr>
          <w:rFonts w:cstheme="minorHAnsi"/>
          <w:position w:val="-20"/>
        </w:rPr>
      </w:pPr>
    </w:p>
    <w:p w14:paraId="453AB4E1" w14:textId="06026325" w:rsidR="001836FE" w:rsidRPr="003356A6" w:rsidRDefault="001836FE" w:rsidP="001836FE">
      <w:pPr>
        <w:ind w:left="-567" w:right="-164" w:firstLine="283"/>
        <w:jc w:val="center"/>
        <w:rPr>
          <w:rFonts w:cstheme="minorHAnsi"/>
          <w:position w:val="-20"/>
        </w:rPr>
      </w:pPr>
      <w:r w:rsidRPr="003356A6">
        <w:rPr>
          <w:rFonts w:cstheme="minorHAnsi"/>
          <w:position w:val="-20"/>
        </w:rPr>
        <w:t>[The meeting commenced at 8:32 hours]</w:t>
      </w:r>
    </w:p>
    <w:p w14:paraId="7839E683" w14:textId="77777777" w:rsidR="001836FE" w:rsidRPr="003356A6" w:rsidRDefault="001836FE" w:rsidP="001836FE">
      <w:pPr>
        <w:ind w:left="-567" w:right="-164" w:firstLine="283"/>
        <w:jc w:val="both"/>
        <w:rPr>
          <w:rFonts w:cstheme="minorHAnsi"/>
          <w:position w:val="-20"/>
        </w:rPr>
      </w:pPr>
    </w:p>
    <w:p w14:paraId="604D3A6E" w14:textId="77777777" w:rsidR="001836FE" w:rsidRPr="0007290B" w:rsidRDefault="001836FE" w:rsidP="0007290B">
      <w:pPr>
        <w:pStyle w:val="Heading1"/>
        <w:jc w:val="left"/>
        <w:rPr>
          <w:sz w:val="28"/>
          <w:szCs w:val="28"/>
        </w:rPr>
      </w:pPr>
      <w:r w:rsidRPr="0007290B">
        <w:rPr>
          <w:sz w:val="28"/>
          <w:szCs w:val="28"/>
        </w:rPr>
        <w:t>Agenda Item 1: Introductions and Apologies for Absence</w:t>
      </w:r>
    </w:p>
    <w:p w14:paraId="0DC77E22" w14:textId="77777777" w:rsidR="001836FE" w:rsidRPr="001836FE" w:rsidRDefault="001836FE" w:rsidP="001836FE">
      <w:pPr>
        <w:pStyle w:val="NoSpacing"/>
        <w:jc w:val="both"/>
        <w:rPr>
          <w:rFonts w:asciiTheme="minorHAnsi" w:hAnsiTheme="minorHAnsi" w:cstheme="minorHAnsi"/>
          <w:sz w:val="24"/>
          <w:szCs w:val="24"/>
        </w:rPr>
      </w:pPr>
    </w:p>
    <w:p w14:paraId="393E8E9B" w14:textId="77777777" w:rsidR="001836FE" w:rsidRPr="001836FE" w:rsidRDefault="001836FE" w:rsidP="001836FE">
      <w:pPr>
        <w:pStyle w:val="NoSpacing"/>
        <w:numPr>
          <w:ilvl w:val="1"/>
          <w:numId w:val="5"/>
        </w:numPr>
        <w:ind w:left="0" w:firstLine="0"/>
        <w:jc w:val="both"/>
        <w:rPr>
          <w:rFonts w:asciiTheme="minorHAnsi" w:hAnsiTheme="minorHAnsi" w:cstheme="minorHAnsi"/>
          <w:b/>
          <w:bCs/>
          <w:sz w:val="24"/>
          <w:szCs w:val="24"/>
        </w:rPr>
      </w:pPr>
      <w:r w:rsidRPr="001836FE">
        <w:rPr>
          <w:rFonts w:asciiTheme="minorHAnsi" w:hAnsiTheme="minorHAnsi" w:cstheme="minorHAnsi"/>
          <w:b/>
          <w:bCs/>
          <w:sz w:val="24"/>
          <w:szCs w:val="24"/>
        </w:rPr>
        <w:t>Welcome and apologies</w:t>
      </w:r>
    </w:p>
    <w:p w14:paraId="2FF1A940" w14:textId="77777777" w:rsidR="001836FE" w:rsidRPr="001836FE" w:rsidRDefault="001836FE" w:rsidP="001836FE">
      <w:pPr>
        <w:pStyle w:val="NoSpacing"/>
        <w:jc w:val="both"/>
        <w:rPr>
          <w:rFonts w:asciiTheme="minorHAnsi" w:hAnsiTheme="minorHAnsi" w:cstheme="minorHAnsi"/>
          <w:sz w:val="24"/>
          <w:szCs w:val="24"/>
        </w:rPr>
      </w:pPr>
    </w:p>
    <w:p w14:paraId="64F6C707" w14:textId="77777777" w:rsidR="001836FE" w:rsidRPr="001836FE" w:rsidRDefault="001836FE" w:rsidP="001836FE">
      <w:pPr>
        <w:pStyle w:val="NoSpacing"/>
        <w:tabs>
          <w:tab w:val="left" w:pos="142"/>
        </w:tabs>
        <w:jc w:val="both"/>
        <w:rPr>
          <w:rFonts w:asciiTheme="minorHAnsi" w:hAnsiTheme="minorHAnsi" w:cstheme="minorHAnsi"/>
          <w:sz w:val="24"/>
          <w:szCs w:val="24"/>
        </w:rPr>
      </w:pPr>
      <w:r w:rsidRPr="001836FE">
        <w:rPr>
          <w:rFonts w:asciiTheme="minorHAnsi" w:hAnsiTheme="minorHAnsi" w:cstheme="minorHAnsi"/>
          <w:sz w:val="24"/>
          <w:szCs w:val="24"/>
        </w:rPr>
        <w:t>The Chair welcomed everyone to the meeting. Apologies were received from Dave Lake and Bridget Cass.</w:t>
      </w:r>
    </w:p>
    <w:p w14:paraId="6A3E3C05" w14:textId="77777777" w:rsidR="001836FE" w:rsidRPr="001836FE" w:rsidRDefault="001836FE" w:rsidP="001836FE">
      <w:pPr>
        <w:pStyle w:val="NoSpacing"/>
        <w:jc w:val="both"/>
        <w:rPr>
          <w:rFonts w:asciiTheme="minorHAnsi" w:hAnsiTheme="minorHAnsi" w:cstheme="minorHAnsi"/>
          <w:sz w:val="24"/>
          <w:szCs w:val="24"/>
        </w:rPr>
      </w:pPr>
    </w:p>
    <w:p w14:paraId="70917BE8" w14:textId="77777777" w:rsidR="001836FE" w:rsidRPr="001836FE" w:rsidRDefault="001836FE" w:rsidP="001836FE">
      <w:pPr>
        <w:pStyle w:val="NoSpacing"/>
        <w:numPr>
          <w:ilvl w:val="1"/>
          <w:numId w:val="5"/>
        </w:numPr>
        <w:ind w:left="0" w:firstLine="0"/>
        <w:jc w:val="both"/>
        <w:rPr>
          <w:rFonts w:asciiTheme="minorHAnsi" w:hAnsiTheme="minorHAnsi" w:cstheme="minorHAnsi"/>
          <w:b/>
          <w:bCs/>
          <w:sz w:val="24"/>
          <w:szCs w:val="24"/>
        </w:rPr>
      </w:pPr>
      <w:r w:rsidRPr="001836FE">
        <w:rPr>
          <w:rFonts w:asciiTheme="minorHAnsi" w:hAnsiTheme="minorHAnsi" w:cstheme="minorHAnsi"/>
          <w:b/>
          <w:bCs/>
          <w:sz w:val="24"/>
          <w:szCs w:val="24"/>
        </w:rPr>
        <w:t xml:space="preserve">Membership </w:t>
      </w:r>
    </w:p>
    <w:p w14:paraId="184B694C" w14:textId="77777777" w:rsidR="001836FE" w:rsidRPr="001836FE" w:rsidRDefault="001836FE" w:rsidP="001836FE">
      <w:pPr>
        <w:pStyle w:val="NoSpacing"/>
        <w:jc w:val="both"/>
        <w:rPr>
          <w:rFonts w:asciiTheme="minorHAnsi" w:hAnsiTheme="minorHAnsi" w:cstheme="minorHAnsi"/>
          <w:sz w:val="24"/>
          <w:szCs w:val="24"/>
        </w:rPr>
      </w:pPr>
    </w:p>
    <w:p w14:paraId="20133F62" w14:textId="77777777" w:rsidR="001836FE" w:rsidRPr="001836FE" w:rsidRDefault="001836FE" w:rsidP="001836FE">
      <w:pPr>
        <w:pStyle w:val="NoSpacing"/>
        <w:jc w:val="both"/>
        <w:rPr>
          <w:rFonts w:asciiTheme="minorHAnsi" w:hAnsiTheme="minorHAnsi" w:cstheme="minorHAnsi"/>
          <w:sz w:val="24"/>
          <w:szCs w:val="24"/>
        </w:rPr>
      </w:pPr>
      <w:r w:rsidRPr="001836FE">
        <w:rPr>
          <w:rFonts w:asciiTheme="minorHAnsi" w:hAnsiTheme="minorHAnsi" w:cstheme="minorHAnsi"/>
          <w:sz w:val="24"/>
          <w:szCs w:val="24"/>
        </w:rPr>
        <w:t>It was noted that the Term of Office for Monica Forty, Alan Morton, Gwen Wright, Dave Lake and Bridget Cass is coming to an end.</w:t>
      </w:r>
    </w:p>
    <w:p w14:paraId="1D7363FA" w14:textId="77777777" w:rsidR="001836FE" w:rsidRPr="001836FE" w:rsidRDefault="001836FE" w:rsidP="001836FE">
      <w:pPr>
        <w:pStyle w:val="NoSpacing"/>
        <w:jc w:val="both"/>
        <w:rPr>
          <w:rFonts w:asciiTheme="minorHAnsi" w:hAnsiTheme="minorHAnsi" w:cstheme="minorHAnsi"/>
          <w:sz w:val="24"/>
          <w:szCs w:val="24"/>
        </w:rPr>
      </w:pPr>
      <w:r w:rsidRPr="001836FE">
        <w:rPr>
          <w:rFonts w:asciiTheme="minorHAnsi" w:hAnsiTheme="minorHAnsi" w:cstheme="minorHAnsi"/>
          <w:sz w:val="24"/>
          <w:szCs w:val="24"/>
        </w:rPr>
        <w:t xml:space="preserve">The Chair thanked the members for their contribution during their term of office. </w:t>
      </w:r>
    </w:p>
    <w:p w14:paraId="6ECF2B55" w14:textId="77777777" w:rsidR="001836FE" w:rsidRPr="001836FE" w:rsidRDefault="001836FE" w:rsidP="001836FE">
      <w:pPr>
        <w:pStyle w:val="NoSpacing"/>
        <w:jc w:val="both"/>
        <w:rPr>
          <w:rFonts w:asciiTheme="minorHAnsi" w:hAnsiTheme="minorHAnsi" w:cstheme="minorHAnsi"/>
          <w:sz w:val="24"/>
          <w:szCs w:val="24"/>
        </w:rPr>
      </w:pPr>
    </w:p>
    <w:p w14:paraId="1CBE60F4" w14:textId="77777777" w:rsidR="001836FE" w:rsidRPr="0007290B" w:rsidRDefault="001836FE" w:rsidP="0007290B">
      <w:pPr>
        <w:pStyle w:val="Heading1"/>
        <w:spacing w:before="0" w:after="0"/>
        <w:jc w:val="left"/>
        <w:rPr>
          <w:sz w:val="28"/>
          <w:szCs w:val="28"/>
        </w:rPr>
      </w:pPr>
      <w:r w:rsidRPr="0007290B">
        <w:rPr>
          <w:sz w:val="28"/>
          <w:szCs w:val="28"/>
        </w:rPr>
        <w:lastRenderedPageBreak/>
        <w:t>Agenda Item 2: Minutes of the Last Meeting held on 28 April and Matters Arising.</w:t>
      </w:r>
    </w:p>
    <w:p w14:paraId="4E9A3AE5" w14:textId="77777777" w:rsidR="001836FE" w:rsidRPr="0007290B" w:rsidRDefault="001836FE" w:rsidP="0007290B">
      <w:pPr>
        <w:pStyle w:val="Heading1"/>
        <w:spacing w:before="0" w:after="0"/>
        <w:jc w:val="left"/>
        <w:rPr>
          <w:sz w:val="28"/>
          <w:szCs w:val="28"/>
        </w:rPr>
      </w:pPr>
      <w:r w:rsidRPr="0007290B">
        <w:rPr>
          <w:sz w:val="28"/>
          <w:szCs w:val="28"/>
        </w:rPr>
        <w:t>Presenting: Chair</w:t>
      </w:r>
    </w:p>
    <w:p w14:paraId="0DD23D42" w14:textId="77777777" w:rsidR="001836FE" w:rsidRPr="001836FE" w:rsidRDefault="001836FE" w:rsidP="001836FE">
      <w:pPr>
        <w:pStyle w:val="NoSpacing"/>
        <w:ind w:left="-284"/>
        <w:jc w:val="both"/>
        <w:rPr>
          <w:rFonts w:asciiTheme="minorHAnsi" w:hAnsiTheme="minorHAnsi" w:cstheme="minorHAnsi"/>
          <w:b/>
          <w:bCs/>
          <w:sz w:val="24"/>
          <w:szCs w:val="24"/>
        </w:rPr>
      </w:pPr>
    </w:p>
    <w:p w14:paraId="5584CD30" w14:textId="77777777" w:rsidR="001836FE" w:rsidRPr="001836FE" w:rsidRDefault="001836FE" w:rsidP="001836FE">
      <w:pPr>
        <w:pStyle w:val="NoSpacing"/>
        <w:jc w:val="both"/>
        <w:rPr>
          <w:rFonts w:asciiTheme="minorHAnsi" w:hAnsiTheme="minorHAnsi" w:cstheme="minorHAnsi"/>
          <w:b/>
          <w:bCs/>
          <w:sz w:val="24"/>
          <w:szCs w:val="24"/>
        </w:rPr>
      </w:pPr>
      <w:r w:rsidRPr="001836FE">
        <w:rPr>
          <w:rFonts w:asciiTheme="minorHAnsi" w:hAnsiTheme="minorHAnsi" w:cstheme="minorHAnsi"/>
          <w:b/>
          <w:bCs/>
          <w:sz w:val="24"/>
          <w:szCs w:val="24"/>
        </w:rPr>
        <w:t xml:space="preserve">2.1 Minutes of the last meeting </w:t>
      </w:r>
    </w:p>
    <w:p w14:paraId="62C09DD3" w14:textId="77777777" w:rsidR="001836FE" w:rsidRPr="001836FE" w:rsidRDefault="001836FE" w:rsidP="001836FE">
      <w:pPr>
        <w:pStyle w:val="NoSpacing"/>
        <w:spacing w:before="120"/>
        <w:jc w:val="both"/>
        <w:rPr>
          <w:rFonts w:asciiTheme="minorHAnsi" w:hAnsiTheme="minorHAnsi" w:cstheme="minorHAnsi"/>
          <w:sz w:val="24"/>
          <w:szCs w:val="24"/>
        </w:rPr>
      </w:pPr>
      <w:r w:rsidRPr="001836FE">
        <w:rPr>
          <w:rFonts w:asciiTheme="minorHAnsi" w:hAnsiTheme="minorHAnsi" w:cstheme="minorHAnsi"/>
          <w:sz w:val="24"/>
          <w:szCs w:val="24"/>
        </w:rPr>
        <w:t xml:space="preserve">The minutes of the last meeting held on 28 April </w:t>
      </w:r>
      <w:r w:rsidRPr="001836FE">
        <w:rPr>
          <w:rFonts w:asciiTheme="minorHAnsi" w:hAnsiTheme="minorHAnsi" w:cstheme="minorHAnsi"/>
          <w:b/>
          <w:bCs/>
          <w:sz w:val="24"/>
          <w:szCs w:val="24"/>
        </w:rPr>
        <w:t>were APPROVED</w:t>
      </w:r>
      <w:r w:rsidRPr="001836FE">
        <w:rPr>
          <w:rFonts w:asciiTheme="minorHAnsi" w:hAnsiTheme="minorHAnsi" w:cstheme="minorHAnsi"/>
          <w:sz w:val="24"/>
          <w:szCs w:val="24"/>
        </w:rPr>
        <w:t xml:space="preserve"> as a true and accurate reflection of the meeting. </w:t>
      </w:r>
    </w:p>
    <w:p w14:paraId="12739D5E" w14:textId="77777777" w:rsidR="001836FE" w:rsidRPr="001836FE" w:rsidRDefault="001836FE" w:rsidP="001836FE">
      <w:pPr>
        <w:pStyle w:val="NoSpacing"/>
        <w:spacing w:before="120"/>
        <w:jc w:val="both"/>
        <w:rPr>
          <w:rFonts w:asciiTheme="minorHAnsi" w:hAnsiTheme="minorHAnsi" w:cstheme="minorHAnsi"/>
          <w:b/>
          <w:bCs/>
          <w:sz w:val="24"/>
          <w:szCs w:val="24"/>
        </w:rPr>
      </w:pPr>
      <w:r w:rsidRPr="001836FE">
        <w:rPr>
          <w:rFonts w:asciiTheme="minorHAnsi" w:hAnsiTheme="minorHAnsi" w:cstheme="minorHAnsi"/>
          <w:b/>
          <w:bCs/>
          <w:sz w:val="24"/>
          <w:szCs w:val="24"/>
        </w:rPr>
        <w:t xml:space="preserve">2.2 Action points </w:t>
      </w:r>
    </w:p>
    <w:p w14:paraId="7868E055" w14:textId="77777777" w:rsidR="001836FE" w:rsidRPr="001836FE" w:rsidRDefault="001836FE" w:rsidP="001836FE">
      <w:pPr>
        <w:pStyle w:val="NoSpacing"/>
        <w:spacing w:before="120"/>
        <w:jc w:val="both"/>
        <w:rPr>
          <w:rFonts w:asciiTheme="minorHAnsi" w:hAnsiTheme="minorHAnsi" w:cstheme="minorHAnsi"/>
          <w:sz w:val="24"/>
          <w:szCs w:val="24"/>
        </w:rPr>
      </w:pPr>
      <w:r w:rsidRPr="001836FE">
        <w:rPr>
          <w:rFonts w:asciiTheme="minorHAnsi" w:hAnsiTheme="minorHAnsi" w:cstheme="minorHAnsi"/>
          <w:sz w:val="24"/>
          <w:szCs w:val="24"/>
        </w:rPr>
        <w:t>There were no action points.</w:t>
      </w:r>
    </w:p>
    <w:p w14:paraId="6A731E21" w14:textId="77777777" w:rsidR="001836FE" w:rsidRPr="001836FE" w:rsidRDefault="001836FE" w:rsidP="001836FE">
      <w:pPr>
        <w:pStyle w:val="NoSpacing"/>
        <w:spacing w:before="120"/>
        <w:ind w:left="-284"/>
        <w:jc w:val="both"/>
        <w:rPr>
          <w:rFonts w:asciiTheme="minorHAnsi" w:hAnsiTheme="minorHAnsi" w:cstheme="minorHAnsi"/>
          <w:sz w:val="24"/>
          <w:szCs w:val="24"/>
        </w:rPr>
      </w:pPr>
    </w:p>
    <w:p w14:paraId="5D57BE90" w14:textId="77777777" w:rsidR="001836FE" w:rsidRPr="0007290B" w:rsidRDefault="001836FE" w:rsidP="0007290B">
      <w:pPr>
        <w:pStyle w:val="Heading1"/>
        <w:spacing w:before="0" w:after="0"/>
        <w:jc w:val="left"/>
        <w:rPr>
          <w:sz w:val="28"/>
          <w:szCs w:val="28"/>
        </w:rPr>
      </w:pPr>
      <w:r w:rsidRPr="0007290B">
        <w:rPr>
          <w:sz w:val="28"/>
          <w:szCs w:val="28"/>
        </w:rPr>
        <w:t>Agenda Item 3:  Biannual review of the de-delegation budget</w:t>
      </w:r>
    </w:p>
    <w:p w14:paraId="0A368DB5" w14:textId="77777777" w:rsidR="001836FE" w:rsidRPr="001836FE" w:rsidRDefault="001836FE" w:rsidP="0007290B">
      <w:pPr>
        <w:pStyle w:val="Heading1"/>
        <w:spacing w:before="0" w:after="0"/>
        <w:jc w:val="left"/>
      </w:pPr>
      <w:r w:rsidRPr="0007290B">
        <w:rPr>
          <w:sz w:val="28"/>
          <w:szCs w:val="28"/>
        </w:rPr>
        <w:t>Presenting: Amanda Harcus</w:t>
      </w:r>
      <w:r w:rsidRPr="001836FE">
        <w:t xml:space="preserve"> </w:t>
      </w:r>
      <w:r w:rsidRPr="001836FE">
        <w:tab/>
      </w:r>
      <w:r w:rsidRPr="001836FE">
        <w:tab/>
      </w:r>
      <w:r w:rsidRPr="001836FE">
        <w:tab/>
      </w:r>
      <w:r w:rsidRPr="001836FE">
        <w:tab/>
      </w:r>
      <w:r w:rsidRPr="001836FE">
        <w:tab/>
      </w:r>
      <w:r w:rsidRPr="001836FE">
        <w:tab/>
      </w:r>
      <w:r w:rsidRPr="001836FE">
        <w:tab/>
      </w:r>
    </w:p>
    <w:p w14:paraId="69E701BD" w14:textId="77777777" w:rsidR="001836FE" w:rsidRPr="001836FE" w:rsidRDefault="001836FE" w:rsidP="001836FE">
      <w:pPr>
        <w:pStyle w:val="Header"/>
        <w:tabs>
          <w:tab w:val="center" w:pos="4153"/>
          <w:tab w:val="right" w:pos="8306"/>
        </w:tabs>
        <w:rPr>
          <w:rFonts w:cstheme="minorHAnsi"/>
        </w:rPr>
      </w:pPr>
    </w:p>
    <w:p w14:paraId="5E3A9736" w14:textId="77777777" w:rsidR="001836FE" w:rsidRPr="001836FE" w:rsidRDefault="001836FE" w:rsidP="001836FE">
      <w:pPr>
        <w:pStyle w:val="Header"/>
        <w:tabs>
          <w:tab w:val="center" w:pos="4153"/>
          <w:tab w:val="right" w:pos="8306"/>
        </w:tabs>
        <w:rPr>
          <w:rFonts w:cstheme="minorHAnsi"/>
          <w:b/>
          <w:bCs/>
        </w:rPr>
      </w:pPr>
      <w:r w:rsidRPr="001836FE">
        <w:rPr>
          <w:rFonts w:cstheme="minorHAnsi"/>
          <w:b/>
          <w:bCs/>
        </w:rPr>
        <w:t>3.1 Union Facilities Time Breakdown</w:t>
      </w:r>
    </w:p>
    <w:p w14:paraId="08C7CD82" w14:textId="77777777" w:rsidR="001836FE" w:rsidRPr="001836FE" w:rsidRDefault="001836FE" w:rsidP="001836FE">
      <w:pPr>
        <w:pStyle w:val="Header"/>
        <w:tabs>
          <w:tab w:val="center" w:pos="4153"/>
          <w:tab w:val="right" w:pos="8306"/>
        </w:tabs>
        <w:rPr>
          <w:rFonts w:cstheme="minorHAnsi"/>
        </w:rPr>
      </w:pPr>
    </w:p>
    <w:p w14:paraId="7423B45D"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Amanda Harcus presented a report on Union Facilities time and gave an overview of the paper. AH added that Unison have written to express their objection and inform that they believe their allocation to be .15 FTE and the remainder of the role is 0.6 FTE as Assistant Branch Secretary. AH said that this means in practice Unison are combining allocation from schools and the corporate allocation. AH said that the allocations of 1.4 FTE are broadly accurate and for the 1.5 FTE allocation some work may need to be done with the trade unions. </w:t>
      </w:r>
    </w:p>
    <w:p w14:paraId="18CB4036" w14:textId="77777777" w:rsidR="001836FE" w:rsidRPr="001836FE" w:rsidRDefault="001836FE" w:rsidP="001836FE">
      <w:pPr>
        <w:pStyle w:val="Header"/>
        <w:tabs>
          <w:tab w:val="center" w:pos="4153"/>
          <w:tab w:val="right" w:pos="8306"/>
        </w:tabs>
        <w:rPr>
          <w:rFonts w:cstheme="minorHAnsi"/>
        </w:rPr>
      </w:pPr>
    </w:p>
    <w:p w14:paraId="486B04CC" w14:textId="77777777" w:rsidR="001836FE" w:rsidRPr="001836FE" w:rsidRDefault="001836FE" w:rsidP="001836FE">
      <w:pPr>
        <w:pStyle w:val="Header"/>
        <w:tabs>
          <w:tab w:val="center" w:pos="4153"/>
          <w:tab w:val="right" w:pos="8306"/>
        </w:tabs>
        <w:rPr>
          <w:rFonts w:cstheme="minorHAnsi"/>
        </w:rPr>
      </w:pPr>
      <w:r w:rsidRPr="001836FE">
        <w:rPr>
          <w:rFonts w:cstheme="minorHAnsi"/>
        </w:rPr>
        <w:t>There is budget across schools and corporate for 1.0 FTE for support staff, 1 from Unison and 1 from GMB. AH said that based on current membership the level of facilities agreement is broadly correct and part 2 of the papers lays out the options for the Forum to consider. AH outlined the options and what the impact of each option might be.</w:t>
      </w:r>
    </w:p>
    <w:p w14:paraId="4CA3F441" w14:textId="77777777" w:rsidR="001836FE" w:rsidRPr="001836FE" w:rsidRDefault="001836FE" w:rsidP="001836FE">
      <w:pPr>
        <w:pStyle w:val="Header"/>
        <w:tabs>
          <w:tab w:val="center" w:pos="4153"/>
          <w:tab w:val="right" w:pos="8306"/>
        </w:tabs>
        <w:rPr>
          <w:rFonts w:cstheme="minorHAnsi"/>
        </w:rPr>
      </w:pPr>
    </w:p>
    <w:p w14:paraId="48DE3BE7"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The Chair said that there are further inaccuracies in the paper than the ones identified and some </w:t>
      </w:r>
    </w:p>
    <w:p w14:paraId="10ACE20A" w14:textId="77777777" w:rsidR="001836FE" w:rsidRPr="001836FE" w:rsidRDefault="001836FE" w:rsidP="001836FE">
      <w:pPr>
        <w:pStyle w:val="Header"/>
        <w:tabs>
          <w:tab w:val="center" w:pos="4153"/>
          <w:tab w:val="right" w:pos="8306"/>
        </w:tabs>
        <w:rPr>
          <w:rFonts w:cstheme="minorHAnsi"/>
        </w:rPr>
      </w:pPr>
      <w:r w:rsidRPr="001836FE">
        <w:rPr>
          <w:rFonts w:cstheme="minorHAnsi"/>
        </w:rPr>
        <w:t>emails from other union representatives have been received. These will need to go back to the Trade Union Forum to be unpicked. AH added that the allocations stated in the report are taken from the statutory returns from unions. All points raised will be looked at.</w:t>
      </w:r>
    </w:p>
    <w:p w14:paraId="53685A4C" w14:textId="77777777" w:rsidR="001836FE" w:rsidRPr="001836FE" w:rsidRDefault="001836FE" w:rsidP="001836FE">
      <w:pPr>
        <w:pStyle w:val="Header"/>
        <w:tabs>
          <w:tab w:val="center" w:pos="4153"/>
          <w:tab w:val="right" w:pos="8306"/>
        </w:tabs>
        <w:rPr>
          <w:rFonts w:cstheme="minorHAnsi"/>
        </w:rPr>
      </w:pPr>
    </w:p>
    <w:p w14:paraId="655CE615"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Belinda King enquired about the review and asked whose responsibility is it and what will it entail? What will the review look like? Both NAHT and ASCL have an allocation of 0.1 and yet NAHT has a wider representation. How will such anomalies be explored?  AH responded that current allocations are historical. The review will involve benchmarking against other LA’s, there is reliance on the information that unions share about their </w:t>
      </w:r>
      <w:proofErr w:type="gramStart"/>
      <w:r w:rsidRPr="001836FE">
        <w:rPr>
          <w:rFonts w:cstheme="minorHAnsi"/>
        </w:rPr>
        <w:t>membership</w:t>
      </w:r>
      <w:proofErr w:type="gramEnd"/>
      <w:r w:rsidRPr="001836FE">
        <w:rPr>
          <w:rFonts w:cstheme="minorHAnsi"/>
        </w:rPr>
        <w:t xml:space="preserve"> and it has been the case that numbers which have been provided are different to the allocations. The review will need to benchmark and identify the best way of calculating release time. AH added that there is no intention to reduce the total amount of facilities time, but some robust </w:t>
      </w:r>
      <w:r w:rsidRPr="001836FE">
        <w:rPr>
          <w:rFonts w:cstheme="minorHAnsi"/>
        </w:rPr>
        <w:lastRenderedPageBreak/>
        <w:t>conversations are required with unions about how that time is allocated. How allocations are made should be set out much more clearly.</w:t>
      </w:r>
    </w:p>
    <w:p w14:paraId="37F3909E" w14:textId="77777777" w:rsidR="001836FE" w:rsidRPr="001836FE" w:rsidRDefault="001836FE" w:rsidP="001836FE">
      <w:pPr>
        <w:pStyle w:val="Header"/>
        <w:tabs>
          <w:tab w:val="center" w:pos="4153"/>
          <w:tab w:val="right" w:pos="8306"/>
        </w:tabs>
        <w:rPr>
          <w:rFonts w:cstheme="minorHAnsi"/>
        </w:rPr>
      </w:pPr>
    </w:p>
    <w:p w14:paraId="15FFC0D6"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The Chair invited Alex Kenny, who has been briefing the Head’s Consultative on this matter to comment. Alex Kenny said that teacher unions have been allocated 0.4 FTE and unions have been dividing that up based on membership and that hasn’t changed significantly over the years, but it is looked at every year. AK said that the figure of £85,000 allocated for the equivalent of 2x 1.0 FTE posts for support staff was a surprise and needs to be reviewed. In terms of options available, AK said that the cost per pupil should not be increased, however there are implications of the other options available. AK suggested that through discussions with Trade Unions other solutions may be identified. </w:t>
      </w:r>
    </w:p>
    <w:p w14:paraId="0F959781" w14:textId="77777777" w:rsidR="001836FE" w:rsidRPr="001836FE" w:rsidRDefault="001836FE" w:rsidP="001836FE">
      <w:pPr>
        <w:pStyle w:val="Header"/>
        <w:tabs>
          <w:tab w:val="center" w:pos="4153"/>
          <w:tab w:val="right" w:pos="8306"/>
        </w:tabs>
        <w:rPr>
          <w:rFonts w:cstheme="minorHAnsi"/>
        </w:rPr>
      </w:pPr>
    </w:p>
    <w:p w14:paraId="78E1E775" w14:textId="77777777" w:rsidR="001836FE" w:rsidRPr="001836FE" w:rsidRDefault="001836FE" w:rsidP="001836FE">
      <w:pPr>
        <w:pStyle w:val="Header"/>
        <w:tabs>
          <w:tab w:val="center" w:pos="4153"/>
          <w:tab w:val="right" w:pos="8306"/>
        </w:tabs>
        <w:rPr>
          <w:rFonts w:cstheme="minorHAnsi"/>
        </w:rPr>
      </w:pPr>
      <w:r w:rsidRPr="001836FE">
        <w:rPr>
          <w:rFonts w:cstheme="minorHAnsi"/>
        </w:rPr>
        <w:t>The Chair commented that trade union reps represent the people they work with and therefore need to be in a post and cannot be a full-time union rep. The Chair proposed that, given the inaccuracies, the paper is presented again. The Borough is at the top end of de-</w:t>
      </w:r>
      <w:proofErr w:type="gramStart"/>
      <w:r w:rsidRPr="001836FE">
        <w:rPr>
          <w:rFonts w:cstheme="minorHAnsi"/>
        </w:rPr>
        <w:t>delegation</w:t>
      </w:r>
      <w:proofErr w:type="gramEnd"/>
      <w:r w:rsidRPr="001836FE">
        <w:rPr>
          <w:rFonts w:cstheme="minorHAnsi"/>
        </w:rPr>
        <w:t xml:space="preserve"> and it will not be appropriate to increase this. </w:t>
      </w:r>
    </w:p>
    <w:p w14:paraId="0D796B2B" w14:textId="77777777" w:rsidR="001836FE" w:rsidRPr="001836FE" w:rsidRDefault="001836FE" w:rsidP="001836FE">
      <w:pPr>
        <w:pStyle w:val="Header"/>
        <w:tabs>
          <w:tab w:val="center" w:pos="4153"/>
          <w:tab w:val="right" w:pos="8306"/>
        </w:tabs>
        <w:rPr>
          <w:rFonts w:cstheme="minorHAnsi"/>
        </w:rPr>
      </w:pPr>
    </w:p>
    <w:p w14:paraId="0611073F"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Amanda Harcus clarified that the GMB full time rep has been covering the role for 7-8 years and this has been a historical arrangement and is not covered by the de-delegated funds, this is covered by the corporate budget. GMB did have a school’s rep who stepped aside for personal reasons and GMB have been asked to resolve this. Pat Chen, Head of HR has had a conversation with John McLoughlin in relation to GMB. AH agreed with the Chair that the anomalies need to be resolved. </w:t>
      </w:r>
    </w:p>
    <w:p w14:paraId="564FBF52" w14:textId="77777777" w:rsidR="001836FE" w:rsidRPr="001836FE" w:rsidRDefault="001836FE" w:rsidP="001836FE">
      <w:pPr>
        <w:pStyle w:val="Header"/>
        <w:tabs>
          <w:tab w:val="center" w:pos="4153"/>
          <w:tab w:val="right" w:pos="8306"/>
        </w:tabs>
        <w:rPr>
          <w:rFonts w:cstheme="minorHAnsi"/>
        </w:rPr>
      </w:pPr>
    </w:p>
    <w:p w14:paraId="4C6B98E9"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The Chair thanked AH and said that in previous years the Forum has had to rely on updates on the spend and allocations from Alex Kenny. Further clarity is needed on what is covered by the de-delegation and what is covered by the Borough. </w:t>
      </w:r>
    </w:p>
    <w:p w14:paraId="56D6009B" w14:textId="77777777" w:rsidR="001836FE" w:rsidRPr="001836FE" w:rsidRDefault="001836FE" w:rsidP="001836FE">
      <w:pPr>
        <w:pStyle w:val="Header"/>
        <w:tabs>
          <w:tab w:val="center" w:pos="4153"/>
          <w:tab w:val="right" w:pos="8306"/>
        </w:tabs>
        <w:rPr>
          <w:rFonts w:cstheme="minorHAnsi"/>
        </w:rPr>
      </w:pPr>
    </w:p>
    <w:p w14:paraId="6AE20B9A" w14:textId="77777777" w:rsidR="001836FE" w:rsidRPr="001836FE" w:rsidRDefault="001836FE" w:rsidP="001836FE">
      <w:pPr>
        <w:pStyle w:val="Header"/>
        <w:tabs>
          <w:tab w:val="center" w:pos="4153"/>
          <w:tab w:val="right" w:pos="8306"/>
        </w:tabs>
        <w:rPr>
          <w:rFonts w:cstheme="minorHAnsi"/>
        </w:rPr>
      </w:pPr>
      <w:r w:rsidRPr="001836FE">
        <w:rPr>
          <w:rFonts w:cstheme="minorHAnsi"/>
        </w:rPr>
        <w:t>Alex Kenny said that it is not clear how there is an allocation of £85,000 for support staff rep if the GMB rep time is not paid for out of the de-delegated budget?</w:t>
      </w:r>
    </w:p>
    <w:p w14:paraId="7CE41637" w14:textId="77777777" w:rsidR="001836FE" w:rsidRPr="001836FE" w:rsidRDefault="001836FE" w:rsidP="001836FE">
      <w:pPr>
        <w:pStyle w:val="Header"/>
        <w:tabs>
          <w:tab w:val="center" w:pos="4153"/>
          <w:tab w:val="right" w:pos="8306"/>
        </w:tabs>
        <w:rPr>
          <w:rFonts w:cstheme="minorHAnsi"/>
        </w:rPr>
      </w:pPr>
    </w:p>
    <w:p w14:paraId="5535452C"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Kay Goodacre added that the GMB rep cost was being covered by the Borough and this year the rep was representing schools so this can be charged against this budget, however it was </w:t>
      </w:r>
      <w:proofErr w:type="spellStart"/>
      <w:r w:rsidRPr="001836FE">
        <w:rPr>
          <w:rFonts w:cstheme="minorHAnsi"/>
        </w:rPr>
        <w:t>realised</w:t>
      </w:r>
      <w:proofErr w:type="spellEnd"/>
      <w:r w:rsidRPr="001836FE">
        <w:rPr>
          <w:rFonts w:cstheme="minorHAnsi"/>
        </w:rPr>
        <w:t xml:space="preserve"> that this budget would be overspent. This year the overspend will be managed from the corporate budget. There has been a history of invoices not being paid and other issues and these have been cleared. Looking at a fixed rate should be explored so that schools can manage the cost of finding cover when releasing staff, not necessarily compensating a fraction of the person’s salary. There may be different rates for teachers and for support staff but having a fixed rate would make it simpler to calculate.</w:t>
      </w:r>
    </w:p>
    <w:p w14:paraId="77AB994C" w14:textId="77777777" w:rsidR="001836FE" w:rsidRPr="001836FE" w:rsidRDefault="001836FE" w:rsidP="001836FE">
      <w:pPr>
        <w:pStyle w:val="Header"/>
        <w:tabs>
          <w:tab w:val="center" w:pos="4153"/>
          <w:tab w:val="right" w:pos="8306"/>
        </w:tabs>
        <w:rPr>
          <w:rFonts w:cstheme="minorHAnsi"/>
        </w:rPr>
      </w:pPr>
    </w:p>
    <w:p w14:paraId="0D250388" w14:textId="77777777" w:rsidR="001836FE" w:rsidRPr="001836FE" w:rsidRDefault="001836FE" w:rsidP="001836FE">
      <w:pPr>
        <w:pStyle w:val="Header"/>
        <w:tabs>
          <w:tab w:val="center" w:pos="4153"/>
          <w:tab w:val="right" w:pos="8306"/>
        </w:tabs>
        <w:rPr>
          <w:rFonts w:cstheme="minorHAnsi"/>
          <w:i/>
          <w:iCs/>
        </w:rPr>
      </w:pPr>
      <w:r w:rsidRPr="001836FE">
        <w:rPr>
          <w:rFonts w:cstheme="minorHAnsi"/>
          <w:i/>
          <w:iCs/>
        </w:rPr>
        <w:t>Belinda King left the meeting at 9:01.</w:t>
      </w:r>
    </w:p>
    <w:p w14:paraId="600522E4" w14:textId="77777777" w:rsidR="001836FE" w:rsidRPr="001836FE" w:rsidRDefault="001836FE" w:rsidP="001836FE">
      <w:pPr>
        <w:pStyle w:val="Header"/>
        <w:tabs>
          <w:tab w:val="center" w:pos="4153"/>
          <w:tab w:val="right" w:pos="8306"/>
        </w:tabs>
        <w:rPr>
          <w:rFonts w:cstheme="minorHAnsi"/>
        </w:rPr>
      </w:pPr>
    </w:p>
    <w:p w14:paraId="40185E4B" w14:textId="77777777" w:rsidR="001836FE" w:rsidRPr="001836FE" w:rsidRDefault="001836FE" w:rsidP="001836FE">
      <w:pPr>
        <w:pStyle w:val="Header"/>
        <w:tabs>
          <w:tab w:val="center" w:pos="4153"/>
          <w:tab w:val="right" w:pos="8306"/>
        </w:tabs>
        <w:rPr>
          <w:rFonts w:cstheme="minorHAnsi"/>
        </w:rPr>
      </w:pPr>
      <w:r w:rsidRPr="001836FE">
        <w:rPr>
          <w:rFonts w:cstheme="minorHAnsi"/>
        </w:rPr>
        <w:t>The Chair agreed that a fixed rate would make it easier as different people are on different salaries and the figure would otherwise fluctuate every year. Allocation should be set to number of days. This would need to be agreed upon by School Forum or proposed through the Trade Union Forum.</w:t>
      </w:r>
    </w:p>
    <w:p w14:paraId="01E63872" w14:textId="77777777" w:rsidR="001836FE" w:rsidRPr="001836FE" w:rsidRDefault="001836FE" w:rsidP="001836FE">
      <w:pPr>
        <w:pStyle w:val="Header"/>
        <w:tabs>
          <w:tab w:val="center" w:pos="4153"/>
          <w:tab w:val="right" w:pos="8306"/>
        </w:tabs>
        <w:rPr>
          <w:rFonts w:cstheme="minorHAnsi"/>
        </w:rPr>
      </w:pPr>
    </w:p>
    <w:p w14:paraId="78100EAE" w14:textId="77777777" w:rsidR="001836FE" w:rsidRPr="001836FE" w:rsidRDefault="001836FE" w:rsidP="001836FE">
      <w:pPr>
        <w:pStyle w:val="Header"/>
        <w:tabs>
          <w:tab w:val="center" w:pos="4153"/>
          <w:tab w:val="right" w:pos="8306"/>
        </w:tabs>
        <w:rPr>
          <w:rFonts w:cstheme="minorHAnsi"/>
        </w:rPr>
      </w:pPr>
      <w:r w:rsidRPr="001836FE">
        <w:rPr>
          <w:rFonts w:cstheme="minorHAnsi"/>
        </w:rPr>
        <w:lastRenderedPageBreak/>
        <w:t xml:space="preserve">Alex Kenny said that this is a neater method but not without complications. If only a supply teacher’s rate is covered, a school is potentially </w:t>
      </w:r>
      <w:proofErr w:type="spellStart"/>
      <w:r w:rsidRPr="001836FE">
        <w:rPr>
          <w:rFonts w:cstheme="minorHAnsi"/>
        </w:rPr>
        <w:t>penalised</w:t>
      </w:r>
      <w:proofErr w:type="spellEnd"/>
      <w:r w:rsidRPr="001836FE">
        <w:rPr>
          <w:rFonts w:cstheme="minorHAnsi"/>
        </w:rPr>
        <w:t xml:space="preserve"> if the member of staff has leadership responsibilities. This was the system previously and was not working and the current model was adopted in 2014. </w:t>
      </w:r>
    </w:p>
    <w:p w14:paraId="1B101BEE" w14:textId="77777777" w:rsidR="001836FE" w:rsidRPr="001836FE" w:rsidRDefault="001836FE" w:rsidP="001836FE">
      <w:pPr>
        <w:pStyle w:val="Header"/>
        <w:tabs>
          <w:tab w:val="center" w:pos="4153"/>
          <w:tab w:val="right" w:pos="8306"/>
        </w:tabs>
        <w:rPr>
          <w:rFonts w:cstheme="minorHAnsi"/>
        </w:rPr>
      </w:pPr>
    </w:p>
    <w:p w14:paraId="540C4776" w14:textId="77777777" w:rsidR="001836FE" w:rsidRPr="001836FE" w:rsidRDefault="001836FE" w:rsidP="001836FE">
      <w:pPr>
        <w:pStyle w:val="Header"/>
        <w:tabs>
          <w:tab w:val="center" w:pos="4153"/>
          <w:tab w:val="right" w:pos="8306"/>
        </w:tabs>
        <w:rPr>
          <w:rFonts w:cstheme="minorHAnsi"/>
        </w:rPr>
      </w:pPr>
      <w:r w:rsidRPr="001836FE">
        <w:rPr>
          <w:rFonts w:cstheme="minorHAnsi"/>
        </w:rPr>
        <w:t>The Forum considered the options presented in the paper and did not agree to any of the options presented. The facilities time will remain as it is this year. More accurate information will be presented, and the facilities time and cost will be reviewed.</w:t>
      </w:r>
    </w:p>
    <w:p w14:paraId="761E5713" w14:textId="77777777" w:rsidR="001836FE" w:rsidRPr="001836FE" w:rsidRDefault="001836FE" w:rsidP="001836FE">
      <w:pPr>
        <w:pStyle w:val="Header"/>
        <w:tabs>
          <w:tab w:val="center" w:pos="4153"/>
          <w:tab w:val="right" w:pos="8306"/>
        </w:tabs>
        <w:rPr>
          <w:rFonts w:cstheme="minorHAnsi"/>
        </w:rPr>
      </w:pPr>
    </w:p>
    <w:p w14:paraId="04FF729C"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The Forum AGREED to overspend on the de-delegated funds this year. </w:t>
      </w:r>
    </w:p>
    <w:p w14:paraId="56DC8424" w14:textId="77777777" w:rsidR="001836FE" w:rsidRPr="001836FE" w:rsidRDefault="001836FE" w:rsidP="001836FE">
      <w:pPr>
        <w:pStyle w:val="Header"/>
        <w:tabs>
          <w:tab w:val="center" w:pos="4153"/>
          <w:tab w:val="right" w:pos="8306"/>
        </w:tabs>
        <w:rPr>
          <w:rFonts w:cstheme="minorHAnsi"/>
        </w:rPr>
      </w:pPr>
    </w:p>
    <w:p w14:paraId="64C63F21" w14:textId="77777777" w:rsidR="001836FE" w:rsidRPr="001836FE" w:rsidRDefault="001836FE" w:rsidP="001836FE">
      <w:pPr>
        <w:pStyle w:val="Header"/>
        <w:tabs>
          <w:tab w:val="center" w:pos="4153"/>
          <w:tab w:val="right" w:pos="8306"/>
        </w:tabs>
        <w:rPr>
          <w:rFonts w:cstheme="minorHAnsi"/>
        </w:rPr>
      </w:pPr>
      <w:r w:rsidRPr="001836FE">
        <w:rPr>
          <w:rFonts w:cstheme="minorHAnsi"/>
          <w:b/>
          <w:bCs/>
        </w:rPr>
        <w:t>Action:</w:t>
      </w:r>
      <w:r w:rsidRPr="001836FE">
        <w:rPr>
          <w:rFonts w:cstheme="minorHAnsi"/>
        </w:rPr>
        <w:t xml:space="preserve"> A review of Union Facilities Time will take place before Christmas and will be bought to the Forum meeting in December.</w:t>
      </w:r>
    </w:p>
    <w:p w14:paraId="2470BDF7" w14:textId="77777777" w:rsidR="001836FE" w:rsidRPr="001836FE" w:rsidRDefault="001836FE" w:rsidP="001836FE">
      <w:pPr>
        <w:pStyle w:val="Header"/>
        <w:tabs>
          <w:tab w:val="center" w:pos="4153"/>
          <w:tab w:val="right" w:pos="8306"/>
        </w:tabs>
        <w:rPr>
          <w:rFonts w:cstheme="minorHAnsi"/>
        </w:rPr>
      </w:pPr>
    </w:p>
    <w:p w14:paraId="14347291" w14:textId="77777777" w:rsidR="001836FE" w:rsidRPr="001836FE" w:rsidRDefault="001836FE" w:rsidP="001836FE">
      <w:pPr>
        <w:pStyle w:val="Header"/>
        <w:tabs>
          <w:tab w:val="center" w:pos="4153"/>
          <w:tab w:val="right" w:pos="8306"/>
        </w:tabs>
        <w:rPr>
          <w:rFonts w:cstheme="minorHAnsi"/>
          <w:i/>
          <w:iCs/>
        </w:rPr>
      </w:pPr>
      <w:r w:rsidRPr="001836FE">
        <w:rPr>
          <w:rFonts w:cstheme="minorHAnsi"/>
          <w:i/>
          <w:iCs/>
        </w:rPr>
        <w:t>Amanda Harcus left the meeting at 9:10</w:t>
      </w:r>
    </w:p>
    <w:p w14:paraId="3B1BE33E" w14:textId="77777777" w:rsidR="001836FE" w:rsidRPr="001836FE" w:rsidRDefault="001836FE" w:rsidP="001836FE">
      <w:pPr>
        <w:pStyle w:val="Header"/>
        <w:tabs>
          <w:tab w:val="center" w:pos="4153"/>
          <w:tab w:val="right" w:pos="8306"/>
        </w:tabs>
        <w:rPr>
          <w:rFonts w:cstheme="minorHAnsi"/>
        </w:rPr>
      </w:pPr>
    </w:p>
    <w:p w14:paraId="37E98EB3" w14:textId="77777777" w:rsidR="001836FE" w:rsidRPr="001836FE" w:rsidRDefault="001836FE" w:rsidP="001836FE">
      <w:pPr>
        <w:pStyle w:val="Header"/>
        <w:tabs>
          <w:tab w:val="center" w:pos="4153"/>
          <w:tab w:val="right" w:pos="8306"/>
        </w:tabs>
        <w:rPr>
          <w:rFonts w:cstheme="minorHAnsi"/>
          <w:b/>
          <w:bCs/>
        </w:rPr>
      </w:pPr>
      <w:r w:rsidRPr="001836FE">
        <w:rPr>
          <w:rFonts w:cstheme="minorHAnsi"/>
          <w:b/>
          <w:bCs/>
        </w:rPr>
        <w:t xml:space="preserve">3.2 </w:t>
      </w:r>
      <w:proofErr w:type="spellStart"/>
      <w:r w:rsidRPr="001836FE">
        <w:rPr>
          <w:rFonts w:cstheme="minorHAnsi"/>
          <w:b/>
          <w:bCs/>
        </w:rPr>
        <w:t>Behaviour</w:t>
      </w:r>
      <w:proofErr w:type="spellEnd"/>
      <w:r w:rsidRPr="001836FE">
        <w:rPr>
          <w:rFonts w:cstheme="minorHAnsi"/>
          <w:b/>
          <w:bCs/>
        </w:rPr>
        <w:t xml:space="preserve"> and Attendance</w:t>
      </w:r>
    </w:p>
    <w:p w14:paraId="16144651" w14:textId="77777777" w:rsidR="001836FE" w:rsidRPr="001836FE" w:rsidRDefault="001836FE" w:rsidP="001836FE">
      <w:pPr>
        <w:pStyle w:val="Header"/>
        <w:tabs>
          <w:tab w:val="center" w:pos="4153"/>
          <w:tab w:val="right" w:pos="8306"/>
        </w:tabs>
        <w:rPr>
          <w:rFonts w:cstheme="minorHAnsi"/>
        </w:rPr>
      </w:pPr>
    </w:p>
    <w:p w14:paraId="22DA4A60"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Kerrigen Marriner gave a presentation on de-delegated funding for BASS and the work being completed by the </w:t>
      </w:r>
      <w:proofErr w:type="spellStart"/>
      <w:r w:rsidRPr="001836FE">
        <w:rPr>
          <w:rFonts w:cstheme="minorHAnsi"/>
        </w:rPr>
        <w:t>Behaviour</w:t>
      </w:r>
      <w:proofErr w:type="spellEnd"/>
      <w:r w:rsidRPr="001836FE">
        <w:rPr>
          <w:rFonts w:cstheme="minorHAnsi"/>
        </w:rPr>
        <w:t xml:space="preserve"> Support Team using de-delegated funding. </w:t>
      </w:r>
      <w:proofErr w:type="spellStart"/>
      <w:r w:rsidRPr="001836FE">
        <w:rPr>
          <w:rFonts w:cstheme="minorHAnsi"/>
        </w:rPr>
        <w:t>Kerrigen</w:t>
      </w:r>
      <w:proofErr w:type="spellEnd"/>
      <w:r w:rsidRPr="001836FE">
        <w:rPr>
          <w:rFonts w:cstheme="minorHAnsi"/>
        </w:rPr>
        <w:t xml:space="preserve"> </w:t>
      </w:r>
      <w:proofErr w:type="spellStart"/>
      <w:r w:rsidRPr="001836FE">
        <w:rPr>
          <w:rFonts w:cstheme="minorHAnsi"/>
        </w:rPr>
        <w:t>Marriner</w:t>
      </w:r>
      <w:proofErr w:type="spellEnd"/>
      <w:r w:rsidRPr="001836FE">
        <w:rPr>
          <w:rFonts w:cstheme="minorHAnsi"/>
        </w:rPr>
        <w:t xml:space="preserve"> </w:t>
      </w:r>
      <w:proofErr w:type="spellStart"/>
      <w:r w:rsidRPr="001836FE">
        <w:rPr>
          <w:rFonts w:cstheme="minorHAnsi"/>
        </w:rPr>
        <w:t>summarised</w:t>
      </w:r>
      <w:proofErr w:type="spellEnd"/>
      <w:r w:rsidRPr="001836FE">
        <w:rPr>
          <w:rFonts w:cstheme="minorHAnsi"/>
        </w:rPr>
        <w:t xml:space="preserve"> the core offer provided by the BASS team and the comparative costs of the offer. </w:t>
      </w:r>
      <w:proofErr w:type="gramStart"/>
      <w:r w:rsidRPr="001836FE">
        <w:rPr>
          <w:rFonts w:cstheme="minorHAnsi"/>
        </w:rPr>
        <w:t>All of</w:t>
      </w:r>
      <w:proofErr w:type="gramEnd"/>
      <w:r w:rsidRPr="001836FE">
        <w:rPr>
          <w:rFonts w:cstheme="minorHAnsi"/>
        </w:rPr>
        <w:t xml:space="preserve"> the core offer is pre-statutory threshold for the LA and is based on what schools are advised to be providing and good practice for promoting positive </w:t>
      </w:r>
      <w:proofErr w:type="spellStart"/>
      <w:r w:rsidRPr="001836FE">
        <w:rPr>
          <w:rFonts w:cstheme="minorHAnsi"/>
        </w:rPr>
        <w:t>behaviour</w:t>
      </w:r>
      <w:proofErr w:type="spellEnd"/>
      <w:r w:rsidRPr="001836FE">
        <w:rPr>
          <w:rFonts w:cstheme="minorHAnsi"/>
        </w:rPr>
        <w:t xml:space="preserve"> and reducing the risk of exclusion of vulnerable groups. None of the activities that BASS undertake are funded through de-delegation, they are funded through the HN funding block. Academies buy into the service on an individual basis.</w:t>
      </w:r>
    </w:p>
    <w:p w14:paraId="2B63FA27"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KM gave an update on indicative costs per school which would be £900 per annum for a 1-form entry school, £6,740 for a 6-form entry secondary school. In comparison the cost of a single exclusion is over £10,000. Early intervention and support are needed to prevent those exclusions from arising. KM gave a breakdown of the number and types of cases dealt with during the lockdown. </w:t>
      </w:r>
    </w:p>
    <w:p w14:paraId="35806344" w14:textId="77777777" w:rsidR="001836FE" w:rsidRPr="001836FE" w:rsidRDefault="001836FE" w:rsidP="001836FE">
      <w:pPr>
        <w:pStyle w:val="Header"/>
        <w:tabs>
          <w:tab w:val="center" w:pos="4153"/>
          <w:tab w:val="right" w:pos="8306"/>
        </w:tabs>
        <w:rPr>
          <w:rFonts w:cstheme="minorHAnsi"/>
        </w:rPr>
      </w:pPr>
    </w:p>
    <w:p w14:paraId="196CEAEB"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The Chair thanked KM and said that having the BASS team is very reassuring when things go wrong. Understanding how BASS sits apart from SEND is also useful. </w:t>
      </w:r>
    </w:p>
    <w:p w14:paraId="027CEA3A" w14:textId="77777777" w:rsidR="001836FE" w:rsidRPr="001836FE" w:rsidRDefault="001836FE" w:rsidP="001836FE">
      <w:pPr>
        <w:pStyle w:val="Header"/>
        <w:tabs>
          <w:tab w:val="center" w:pos="4153"/>
          <w:tab w:val="right" w:pos="8306"/>
        </w:tabs>
        <w:rPr>
          <w:rFonts w:cstheme="minorHAnsi"/>
        </w:rPr>
      </w:pPr>
    </w:p>
    <w:p w14:paraId="0D327709" w14:textId="77777777" w:rsidR="001836FE" w:rsidRPr="001836FE" w:rsidRDefault="001836FE" w:rsidP="001836FE">
      <w:pPr>
        <w:pStyle w:val="Header"/>
        <w:tabs>
          <w:tab w:val="center" w:pos="4153"/>
          <w:tab w:val="right" w:pos="8306"/>
        </w:tabs>
        <w:rPr>
          <w:rFonts w:cstheme="minorHAnsi"/>
        </w:rPr>
      </w:pPr>
      <w:r w:rsidRPr="001836FE">
        <w:rPr>
          <w:rFonts w:cstheme="minorHAnsi"/>
        </w:rPr>
        <w:t xml:space="preserve">The Schools Forum ACCEPTED the report which will be presented to Headteachers in due course. </w:t>
      </w:r>
    </w:p>
    <w:p w14:paraId="640D3E14" w14:textId="77777777" w:rsidR="001836FE" w:rsidRPr="001836FE" w:rsidRDefault="001836FE" w:rsidP="001836FE">
      <w:pPr>
        <w:pStyle w:val="Header"/>
        <w:tabs>
          <w:tab w:val="center" w:pos="4153"/>
          <w:tab w:val="right" w:pos="8306"/>
        </w:tabs>
        <w:rPr>
          <w:rFonts w:cstheme="minorHAnsi"/>
        </w:rPr>
      </w:pPr>
    </w:p>
    <w:p w14:paraId="6B1383BC" w14:textId="77777777" w:rsidR="001836FE" w:rsidRPr="001836FE" w:rsidRDefault="001836FE" w:rsidP="001836FE">
      <w:pPr>
        <w:pStyle w:val="Header"/>
        <w:tabs>
          <w:tab w:val="center" w:pos="4153"/>
          <w:tab w:val="right" w:pos="8306"/>
        </w:tabs>
        <w:rPr>
          <w:rFonts w:cstheme="minorHAnsi"/>
        </w:rPr>
      </w:pPr>
      <w:r w:rsidRPr="001836FE">
        <w:rPr>
          <w:rFonts w:cstheme="minorHAnsi"/>
        </w:rPr>
        <w:t>Monica Forty thanked KM for the explanation of where SEMH sits and said it will be useful to share this with Headteachers. MF said that it will be useful to know what the KPIs are and include them in the autumn report. KM replied that the overarching KPI is to keep exclusions low and below national and Inner London rates and the range of work is designed to achieve that overall KPI which is further broken down to smaller KPIs. This information will be included in the next report.</w:t>
      </w:r>
    </w:p>
    <w:p w14:paraId="66B1A53A" w14:textId="77777777" w:rsidR="001836FE" w:rsidRPr="001836FE" w:rsidRDefault="001836FE" w:rsidP="001836FE">
      <w:pPr>
        <w:pStyle w:val="NoSpacing"/>
        <w:jc w:val="right"/>
        <w:rPr>
          <w:rFonts w:asciiTheme="minorHAnsi" w:hAnsiTheme="minorHAnsi" w:cstheme="minorHAnsi"/>
          <w:b/>
          <w:bCs/>
          <w:sz w:val="24"/>
          <w:szCs w:val="24"/>
        </w:rPr>
      </w:pPr>
    </w:p>
    <w:p w14:paraId="481C8B7F" w14:textId="77777777" w:rsidR="001836FE" w:rsidRPr="0007290B" w:rsidRDefault="001836FE" w:rsidP="0007290B">
      <w:pPr>
        <w:pStyle w:val="Heading1"/>
        <w:spacing w:before="0" w:after="0"/>
        <w:jc w:val="left"/>
        <w:rPr>
          <w:sz w:val="28"/>
          <w:szCs w:val="28"/>
        </w:rPr>
      </w:pPr>
      <w:r w:rsidRPr="0007290B">
        <w:rPr>
          <w:sz w:val="28"/>
          <w:szCs w:val="28"/>
        </w:rPr>
        <w:lastRenderedPageBreak/>
        <w:t>Agenda Item 4:  DSG Outturn</w:t>
      </w:r>
    </w:p>
    <w:p w14:paraId="0A20506C" w14:textId="77777777" w:rsidR="001836FE" w:rsidRPr="001836FE" w:rsidRDefault="001836FE" w:rsidP="0007290B">
      <w:pPr>
        <w:pStyle w:val="Heading1"/>
        <w:spacing w:before="0" w:after="0"/>
        <w:jc w:val="left"/>
      </w:pPr>
      <w:r w:rsidRPr="0007290B">
        <w:rPr>
          <w:sz w:val="28"/>
          <w:szCs w:val="28"/>
        </w:rPr>
        <w:t>Presenting: Kay Goodacre</w:t>
      </w:r>
      <w:r w:rsidRPr="001836FE">
        <w:tab/>
      </w:r>
      <w:r w:rsidRPr="001836FE">
        <w:tab/>
      </w:r>
      <w:r w:rsidRPr="001836FE">
        <w:tab/>
      </w:r>
      <w:r w:rsidRPr="001836FE">
        <w:tab/>
      </w:r>
      <w:r w:rsidRPr="001836FE">
        <w:tab/>
      </w:r>
      <w:r w:rsidRPr="001836FE">
        <w:tab/>
      </w:r>
      <w:r w:rsidRPr="001836FE">
        <w:tab/>
      </w:r>
      <w:r w:rsidRPr="001836FE">
        <w:tab/>
      </w:r>
    </w:p>
    <w:p w14:paraId="14B9E513" w14:textId="77777777" w:rsidR="001836FE" w:rsidRPr="001836FE" w:rsidRDefault="001836FE" w:rsidP="001836FE">
      <w:pPr>
        <w:tabs>
          <w:tab w:val="left" w:pos="4143"/>
        </w:tabs>
        <w:rPr>
          <w:rFonts w:cstheme="minorHAnsi"/>
        </w:rPr>
      </w:pPr>
      <w:r w:rsidRPr="001836FE">
        <w:rPr>
          <w:rFonts w:cstheme="minorHAnsi"/>
        </w:rPr>
        <w:t>Kay Goodacre asked the Forum to note the provisional outturn position which shows an overspend of £1.5m and an underspend in EY of £1m. The underspend offsets the overspend. There is an underspend of £0.3m in the Schools Block. Overall, there is a £0.2 m increase in the deficit position.</w:t>
      </w:r>
    </w:p>
    <w:p w14:paraId="57077DED" w14:textId="77777777" w:rsidR="0007290B" w:rsidRDefault="001836FE" w:rsidP="001836FE">
      <w:pPr>
        <w:tabs>
          <w:tab w:val="left" w:pos="4143"/>
        </w:tabs>
        <w:rPr>
          <w:rFonts w:cstheme="minorHAnsi"/>
        </w:rPr>
      </w:pPr>
      <w:r w:rsidRPr="001836FE">
        <w:rPr>
          <w:rFonts w:cstheme="minorHAnsi"/>
        </w:rPr>
        <w:t>The Forum AGREED the use of bought forward balances to offset the High Needs Block deficit.</w:t>
      </w:r>
    </w:p>
    <w:p w14:paraId="3A95D954" w14:textId="37A1D8D0" w:rsidR="001836FE" w:rsidRPr="001836FE" w:rsidRDefault="001836FE" w:rsidP="001836FE">
      <w:pPr>
        <w:tabs>
          <w:tab w:val="left" w:pos="4143"/>
        </w:tabs>
        <w:rPr>
          <w:rFonts w:cstheme="minorHAnsi"/>
        </w:rPr>
      </w:pPr>
      <w:r w:rsidRPr="001836FE">
        <w:rPr>
          <w:rFonts w:cstheme="minorHAnsi"/>
        </w:rPr>
        <w:tab/>
      </w:r>
    </w:p>
    <w:p w14:paraId="21BF33AC" w14:textId="77777777" w:rsidR="001836FE" w:rsidRPr="0007290B" w:rsidRDefault="001836FE" w:rsidP="0007290B">
      <w:pPr>
        <w:pStyle w:val="Heading1"/>
        <w:spacing w:before="0" w:after="0"/>
        <w:jc w:val="left"/>
        <w:rPr>
          <w:sz w:val="28"/>
          <w:szCs w:val="28"/>
        </w:rPr>
      </w:pPr>
      <w:r w:rsidRPr="0007290B">
        <w:rPr>
          <w:sz w:val="28"/>
          <w:szCs w:val="28"/>
        </w:rPr>
        <w:t>Agenda Item 5:  Update on Early Years</w:t>
      </w:r>
    </w:p>
    <w:p w14:paraId="3F2E2440" w14:textId="77777777" w:rsidR="001836FE" w:rsidRPr="001836FE" w:rsidRDefault="001836FE" w:rsidP="0007290B">
      <w:pPr>
        <w:pStyle w:val="Heading1"/>
        <w:spacing w:before="0" w:after="0"/>
        <w:jc w:val="left"/>
      </w:pPr>
      <w:r w:rsidRPr="0007290B">
        <w:rPr>
          <w:sz w:val="28"/>
          <w:szCs w:val="28"/>
        </w:rPr>
        <w:t>Presenting: Steve Nyakatawa</w:t>
      </w:r>
      <w:r w:rsidRPr="0007290B">
        <w:rPr>
          <w:sz w:val="28"/>
          <w:szCs w:val="28"/>
        </w:rPr>
        <w:tab/>
      </w:r>
      <w:r w:rsidRPr="001836FE">
        <w:tab/>
      </w:r>
      <w:r w:rsidRPr="001836FE">
        <w:tab/>
      </w:r>
      <w:r w:rsidRPr="001836FE">
        <w:tab/>
      </w:r>
      <w:r w:rsidRPr="001836FE">
        <w:tab/>
      </w:r>
      <w:r w:rsidRPr="001836FE">
        <w:tab/>
      </w:r>
      <w:r w:rsidRPr="001836FE">
        <w:tab/>
      </w:r>
    </w:p>
    <w:p w14:paraId="68319220" w14:textId="77777777" w:rsidR="001836FE" w:rsidRPr="001836FE" w:rsidRDefault="001836FE" w:rsidP="001836FE">
      <w:pPr>
        <w:pStyle w:val="NoSpacing"/>
        <w:spacing w:before="120"/>
        <w:jc w:val="both"/>
        <w:rPr>
          <w:rFonts w:asciiTheme="minorHAnsi" w:hAnsiTheme="minorHAnsi" w:cstheme="minorHAnsi"/>
          <w:sz w:val="24"/>
          <w:szCs w:val="24"/>
        </w:rPr>
      </w:pPr>
      <w:r w:rsidRPr="001836FE">
        <w:rPr>
          <w:rFonts w:asciiTheme="minorHAnsi" w:hAnsiTheme="minorHAnsi" w:cstheme="minorHAnsi"/>
          <w:sz w:val="24"/>
          <w:szCs w:val="24"/>
        </w:rPr>
        <w:t xml:space="preserve">In Steve </w:t>
      </w:r>
      <w:proofErr w:type="spellStart"/>
      <w:r w:rsidRPr="001836FE">
        <w:rPr>
          <w:rFonts w:asciiTheme="minorHAnsi" w:hAnsiTheme="minorHAnsi" w:cstheme="minorHAnsi"/>
          <w:sz w:val="24"/>
          <w:szCs w:val="24"/>
        </w:rPr>
        <w:t>Nyakatawa’s</w:t>
      </w:r>
      <w:proofErr w:type="spellEnd"/>
      <w:r w:rsidRPr="001836FE">
        <w:rPr>
          <w:rFonts w:asciiTheme="minorHAnsi" w:hAnsiTheme="minorHAnsi" w:cstheme="minorHAnsi"/>
          <w:sz w:val="24"/>
          <w:szCs w:val="24"/>
        </w:rPr>
        <w:t xml:space="preserve"> absence Kay Goodacre gave a brief update.</w:t>
      </w:r>
    </w:p>
    <w:p w14:paraId="50BFBE86" w14:textId="77777777" w:rsidR="001836FE" w:rsidRPr="001836FE" w:rsidRDefault="001836FE" w:rsidP="001836FE">
      <w:pPr>
        <w:pStyle w:val="NoSpacing"/>
        <w:spacing w:before="120"/>
        <w:jc w:val="both"/>
        <w:rPr>
          <w:rFonts w:asciiTheme="minorHAnsi" w:hAnsiTheme="minorHAnsi" w:cstheme="minorHAnsi"/>
          <w:sz w:val="24"/>
          <w:szCs w:val="24"/>
        </w:rPr>
      </w:pPr>
      <w:r w:rsidRPr="001836FE">
        <w:rPr>
          <w:rFonts w:asciiTheme="minorHAnsi" w:hAnsiTheme="minorHAnsi" w:cstheme="minorHAnsi"/>
          <w:sz w:val="24"/>
          <w:szCs w:val="24"/>
        </w:rPr>
        <w:t>Pauline Hoare has left the LA and a new appointment will be made. Further updates will be given at a later date.</w:t>
      </w:r>
    </w:p>
    <w:p w14:paraId="66FCFFE8" w14:textId="77777777" w:rsidR="001836FE" w:rsidRPr="001836FE" w:rsidRDefault="001836FE" w:rsidP="001836FE">
      <w:pPr>
        <w:pStyle w:val="NoSpacing"/>
        <w:spacing w:before="120"/>
        <w:ind w:left="-284"/>
        <w:jc w:val="both"/>
        <w:rPr>
          <w:rFonts w:asciiTheme="minorHAnsi" w:hAnsiTheme="minorHAnsi" w:cstheme="minorHAnsi"/>
          <w:sz w:val="24"/>
          <w:szCs w:val="24"/>
        </w:rPr>
      </w:pPr>
    </w:p>
    <w:p w14:paraId="12F25055" w14:textId="77777777" w:rsidR="001836FE" w:rsidRPr="0007290B" w:rsidRDefault="001836FE" w:rsidP="0007290B">
      <w:pPr>
        <w:pStyle w:val="Heading1"/>
        <w:spacing w:before="0" w:after="0"/>
        <w:jc w:val="left"/>
        <w:rPr>
          <w:sz w:val="28"/>
          <w:szCs w:val="28"/>
        </w:rPr>
      </w:pPr>
      <w:r w:rsidRPr="0007290B">
        <w:rPr>
          <w:sz w:val="28"/>
          <w:szCs w:val="28"/>
        </w:rPr>
        <w:t>Agenda Item 6:  Update from Working Groups</w:t>
      </w:r>
    </w:p>
    <w:p w14:paraId="750099AD" w14:textId="77777777" w:rsidR="001836FE" w:rsidRPr="001836FE" w:rsidRDefault="001836FE" w:rsidP="0007290B">
      <w:pPr>
        <w:pStyle w:val="Heading1"/>
        <w:spacing w:before="0" w:after="0"/>
        <w:jc w:val="left"/>
      </w:pPr>
      <w:r w:rsidRPr="0007290B">
        <w:rPr>
          <w:sz w:val="28"/>
          <w:szCs w:val="28"/>
        </w:rPr>
        <w:t>Presenting: Steve Nyakatawa/John O’Shea</w:t>
      </w:r>
      <w:r w:rsidRPr="001836FE">
        <w:tab/>
      </w:r>
      <w:r w:rsidRPr="001836FE">
        <w:tab/>
      </w:r>
      <w:r w:rsidRPr="001836FE">
        <w:tab/>
      </w:r>
      <w:r w:rsidRPr="001836FE">
        <w:tab/>
      </w:r>
      <w:r w:rsidRPr="001836FE">
        <w:tab/>
      </w:r>
      <w:r w:rsidRPr="001836FE">
        <w:tab/>
      </w:r>
      <w:r w:rsidRPr="001836FE">
        <w:tab/>
      </w:r>
    </w:p>
    <w:p w14:paraId="33148905" w14:textId="77777777" w:rsidR="001836FE" w:rsidRPr="001836FE" w:rsidRDefault="001836FE" w:rsidP="001836FE">
      <w:pPr>
        <w:pStyle w:val="ListParagraph"/>
        <w:jc w:val="both"/>
        <w:rPr>
          <w:rFonts w:cstheme="minorHAnsi"/>
        </w:rPr>
      </w:pPr>
    </w:p>
    <w:p w14:paraId="35D9525E" w14:textId="77777777" w:rsidR="001836FE" w:rsidRPr="001836FE" w:rsidRDefault="001836FE" w:rsidP="001836FE">
      <w:pPr>
        <w:pStyle w:val="ListParagraph"/>
        <w:ind w:left="0"/>
        <w:jc w:val="both"/>
        <w:rPr>
          <w:rFonts w:cstheme="minorHAnsi"/>
          <w:b/>
          <w:bCs/>
        </w:rPr>
      </w:pPr>
      <w:r w:rsidRPr="001836FE">
        <w:rPr>
          <w:rFonts w:cstheme="minorHAnsi"/>
          <w:b/>
          <w:bCs/>
        </w:rPr>
        <w:t>6.1 HNF Working Group</w:t>
      </w:r>
    </w:p>
    <w:p w14:paraId="6D39B9E9" w14:textId="77777777" w:rsidR="001836FE" w:rsidRPr="001836FE" w:rsidRDefault="001836FE" w:rsidP="001836FE">
      <w:pPr>
        <w:pStyle w:val="ListParagraph"/>
        <w:ind w:left="0"/>
        <w:jc w:val="both"/>
        <w:rPr>
          <w:rFonts w:cstheme="minorHAnsi"/>
        </w:rPr>
      </w:pPr>
    </w:p>
    <w:p w14:paraId="5A9E10B6" w14:textId="77777777" w:rsidR="001836FE" w:rsidRPr="001836FE" w:rsidRDefault="001836FE" w:rsidP="001836FE">
      <w:pPr>
        <w:pStyle w:val="ListParagraph"/>
        <w:ind w:left="0"/>
        <w:jc w:val="both"/>
        <w:rPr>
          <w:rFonts w:cstheme="minorHAnsi"/>
        </w:rPr>
      </w:pPr>
      <w:r w:rsidRPr="001836FE">
        <w:rPr>
          <w:rFonts w:cstheme="minorHAnsi"/>
        </w:rPr>
        <w:t xml:space="preserve">Kay Goodacre gave an update on the High Needs Funding Working Group. The group has met 3 times so far and will be looking at the allocation of the funding that was moved into the HN block in January. </w:t>
      </w:r>
    </w:p>
    <w:p w14:paraId="7CF3F3B3" w14:textId="77777777" w:rsidR="001836FE" w:rsidRPr="001836FE" w:rsidRDefault="001836FE" w:rsidP="001836FE">
      <w:pPr>
        <w:pStyle w:val="ListParagraph"/>
        <w:ind w:left="0"/>
        <w:jc w:val="both"/>
        <w:rPr>
          <w:rFonts w:cstheme="minorHAnsi"/>
        </w:rPr>
      </w:pPr>
    </w:p>
    <w:p w14:paraId="35D91536" w14:textId="77777777" w:rsidR="001836FE" w:rsidRPr="001836FE" w:rsidRDefault="001836FE" w:rsidP="001836FE">
      <w:pPr>
        <w:pStyle w:val="ListParagraph"/>
        <w:ind w:left="0"/>
        <w:jc w:val="both"/>
        <w:rPr>
          <w:rFonts w:cstheme="minorHAnsi"/>
        </w:rPr>
      </w:pPr>
      <w:r w:rsidRPr="001836FE">
        <w:rPr>
          <w:rFonts w:cstheme="minorHAnsi"/>
        </w:rPr>
        <w:t xml:space="preserve">There has been a meeting with the DfE to discuss the High Needs Management Plan and the DfE has agreed to meet in October for a management plan.  </w:t>
      </w:r>
    </w:p>
    <w:p w14:paraId="640F83C5" w14:textId="77777777" w:rsidR="001836FE" w:rsidRPr="001836FE" w:rsidRDefault="001836FE" w:rsidP="001836FE">
      <w:pPr>
        <w:pStyle w:val="ListParagraph"/>
        <w:ind w:left="0"/>
        <w:jc w:val="both"/>
        <w:rPr>
          <w:rFonts w:cstheme="minorHAnsi"/>
        </w:rPr>
      </w:pPr>
    </w:p>
    <w:p w14:paraId="423EFD86" w14:textId="77777777" w:rsidR="001836FE" w:rsidRPr="001836FE" w:rsidRDefault="001836FE" w:rsidP="001836FE">
      <w:pPr>
        <w:pStyle w:val="ListParagraph"/>
        <w:ind w:left="0"/>
        <w:jc w:val="both"/>
        <w:rPr>
          <w:rFonts w:cstheme="minorHAnsi"/>
        </w:rPr>
      </w:pPr>
      <w:r w:rsidRPr="001836FE">
        <w:rPr>
          <w:rFonts w:cstheme="minorHAnsi"/>
        </w:rPr>
        <w:t>KG asked the Schools Forum to agree the distribution of funding for schools with lower levels of notional SEN and higher levels of EHCPs. Some modelling was taken to the HN working group the feedback from the group was that all schools who were not receiving enough notional SEN should be included and the paper includes this.</w:t>
      </w:r>
    </w:p>
    <w:p w14:paraId="0590D92C" w14:textId="77777777" w:rsidR="001836FE" w:rsidRPr="001836FE" w:rsidRDefault="001836FE" w:rsidP="001836FE">
      <w:pPr>
        <w:pStyle w:val="ListParagraph"/>
        <w:ind w:left="0"/>
        <w:jc w:val="both"/>
        <w:rPr>
          <w:rFonts w:cstheme="minorHAnsi"/>
        </w:rPr>
      </w:pPr>
    </w:p>
    <w:p w14:paraId="20E81825" w14:textId="77777777" w:rsidR="001836FE" w:rsidRPr="001836FE" w:rsidRDefault="001836FE" w:rsidP="001836FE">
      <w:pPr>
        <w:pStyle w:val="ListParagraph"/>
        <w:ind w:left="0"/>
        <w:jc w:val="both"/>
        <w:rPr>
          <w:rFonts w:cstheme="minorHAnsi"/>
        </w:rPr>
      </w:pPr>
      <w:r w:rsidRPr="001836FE">
        <w:rPr>
          <w:rFonts w:cstheme="minorHAnsi"/>
        </w:rPr>
        <w:t>KG gave a breakdown of how the Notional SEN has been calculated and the factors reviewed.</w:t>
      </w:r>
    </w:p>
    <w:p w14:paraId="02F30EE6" w14:textId="77777777" w:rsidR="001836FE" w:rsidRPr="001836FE" w:rsidRDefault="001836FE" w:rsidP="001836FE">
      <w:pPr>
        <w:pStyle w:val="ListParagraph"/>
        <w:ind w:left="0"/>
        <w:jc w:val="both"/>
        <w:rPr>
          <w:rFonts w:cstheme="minorHAnsi"/>
        </w:rPr>
      </w:pPr>
    </w:p>
    <w:p w14:paraId="418F3DA9" w14:textId="77777777" w:rsidR="001836FE" w:rsidRPr="001836FE" w:rsidRDefault="001836FE" w:rsidP="001836FE">
      <w:pPr>
        <w:pStyle w:val="ListParagraph"/>
        <w:ind w:left="0"/>
        <w:jc w:val="both"/>
        <w:rPr>
          <w:rFonts w:cstheme="minorHAnsi"/>
        </w:rPr>
      </w:pPr>
      <w:r w:rsidRPr="001836FE">
        <w:rPr>
          <w:rFonts w:cstheme="minorHAnsi"/>
        </w:rPr>
        <w:t xml:space="preserve">Monica Forty asked for clarification about the 2 columns titled Notional SEN/pupil and asked what is the difference between the two? KG said that one column is per pupil identified as SEN and the other is per pupil. If schools overidentify SEN but still have low numbers of EHCP’s they would not receive the overall funding. </w:t>
      </w:r>
    </w:p>
    <w:p w14:paraId="2F3D4767" w14:textId="77777777" w:rsidR="001836FE" w:rsidRPr="001836FE" w:rsidRDefault="001836FE" w:rsidP="001836FE">
      <w:pPr>
        <w:pStyle w:val="ListParagraph"/>
        <w:ind w:left="0"/>
        <w:jc w:val="both"/>
        <w:rPr>
          <w:rFonts w:cstheme="minorHAnsi"/>
        </w:rPr>
      </w:pPr>
    </w:p>
    <w:p w14:paraId="5CE8FE14" w14:textId="77777777" w:rsidR="001836FE" w:rsidRPr="001836FE" w:rsidRDefault="001836FE" w:rsidP="001836FE">
      <w:pPr>
        <w:jc w:val="both"/>
        <w:rPr>
          <w:rFonts w:cstheme="minorHAnsi"/>
        </w:rPr>
      </w:pPr>
      <w:r w:rsidRPr="001836FE">
        <w:rPr>
          <w:rFonts w:cstheme="minorHAnsi"/>
        </w:rPr>
        <w:t>The Forum AGREED the distribution of funding for schools with lower levels of notional SEN and higher levels of EHCPs. The impact of this will be reviewed next year and the formula may be changed.</w:t>
      </w:r>
    </w:p>
    <w:p w14:paraId="71681FED" w14:textId="77777777" w:rsidR="001836FE" w:rsidRPr="001836FE" w:rsidRDefault="001836FE" w:rsidP="001836FE">
      <w:pPr>
        <w:jc w:val="both"/>
        <w:rPr>
          <w:rFonts w:cstheme="minorHAnsi"/>
        </w:rPr>
      </w:pPr>
    </w:p>
    <w:p w14:paraId="429DBF0F" w14:textId="77777777" w:rsidR="001836FE" w:rsidRPr="001836FE" w:rsidRDefault="001836FE" w:rsidP="001836FE">
      <w:pPr>
        <w:jc w:val="both"/>
        <w:rPr>
          <w:rFonts w:cstheme="minorHAnsi"/>
        </w:rPr>
      </w:pPr>
      <w:r w:rsidRPr="001836FE">
        <w:rPr>
          <w:rFonts w:cstheme="minorHAnsi"/>
          <w:b/>
          <w:bCs/>
        </w:rPr>
        <w:lastRenderedPageBreak/>
        <w:t>Action:</w:t>
      </w:r>
      <w:r w:rsidRPr="001836FE">
        <w:rPr>
          <w:rFonts w:cstheme="minorHAnsi"/>
        </w:rPr>
        <w:t xml:space="preserve"> Add review of HN Support Funding to workplan. RB</w:t>
      </w:r>
    </w:p>
    <w:p w14:paraId="38B774F2" w14:textId="77777777" w:rsidR="001836FE" w:rsidRPr="001836FE" w:rsidRDefault="001836FE" w:rsidP="001836FE">
      <w:pPr>
        <w:jc w:val="both"/>
        <w:rPr>
          <w:rFonts w:cstheme="minorHAnsi"/>
        </w:rPr>
      </w:pPr>
    </w:p>
    <w:p w14:paraId="710E413A" w14:textId="77777777" w:rsidR="001836FE" w:rsidRPr="001836FE" w:rsidRDefault="001836FE" w:rsidP="001836FE">
      <w:pPr>
        <w:tabs>
          <w:tab w:val="left" w:pos="4143"/>
        </w:tabs>
        <w:rPr>
          <w:rFonts w:cstheme="minorHAnsi"/>
        </w:rPr>
      </w:pPr>
      <w:r w:rsidRPr="001836FE">
        <w:rPr>
          <w:rFonts w:cstheme="minorHAnsi"/>
        </w:rPr>
        <w:t xml:space="preserve">Brenda Landers said that it would be useful to understand parental decision making and what are the factors which influence how parents choose schools. Schools can sometimes be victims of their own success and inclusivity. The Chair agreed that this is something which can be </w:t>
      </w:r>
      <w:proofErr w:type="gramStart"/>
      <w:r w:rsidRPr="001836FE">
        <w:rPr>
          <w:rFonts w:cstheme="minorHAnsi"/>
        </w:rPr>
        <w:t>looked into</w:t>
      </w:r>
      <w:proofErr w:type="gramEnd"/>
      <w:r w:rsidRPr="001836FE">
        <w:rPr>
          <w:rFonts w:cstheme="minorHAnsi"/>
        </w:rPr>
        <w:t xml:space="preserve">. </w:t>
      </w:r>
    </w:p>
    <w:p w14:paraId="4AE93BB1" w14:textId="77777777" w:rsidR="001836FE" w:rsidRPr="001836FE" w:rsidRDefault="001836FE" w:rsidP="001836FE">
      <w:pPr>
        <w:jc w:val="both"/>
        <w:rPr>
          <w:rFonts w:cstheme="minorHAnsi"/>
        </w:rPr>
      </w:pPr>
    </w:p>
    <w:p w14:paraId="70A3C53F" w14:textId="77777777" w:rsidR="001836FE" w:rsidRPr="0007290B" w:rsidRDefault="001836FE" w:rsidP="0007290B">
      <w:pPr>
        <w:pStyle w:val="Heading1"/>
        <w:spacing w:before="0" w:after="0"/>
        <w:jc w:val="left"/>
        <w:rPr>
          <w:sz w:val="28"/>
          <w:szCs w:val="28"/>
        </w:rPr>
      </w:pPr>
      <w:r w:rsidRPr="0007290B">
        <w:rPr>
          <w:sz w:val="28"/>
          <w:szCs w:val="28"/>
        </w:rPr>
        <w:t>Agenda Item 7:  Forum Membership Update</w:t>
      </w:r>
    </w:p>
    <w:p w14:paraId="2EBA07F4" w14:textId="77777777" w:rsidR="0007290B" w:rsidRDefault="001836FE" w:rsidP="0007290B">
      <w:pPr>
        <w:pStyle w:val="Heading1"/>
        <w:spacing w:before="0" w:after="0"/>
        <w:jc w:val="left"/>
        <w:rPr>
          <w:sz w:val="28"/>
          <w:szCs w:val="28"/>
        </w:rPr>
      </w:pPr>
      <w:r w:rsidRPr="0007290B">
        <w:rPr>
          <w:sz w:val="28"/>
          <w:szCs w:val="28"/>
        </w:rPr>
        <w:t>Presenting: Runa Basit</w:t>
      </w:r>
    </w:p>
    <w:p w14:paraId="55D2FAD2" w14:textId="754D3A14" w:rsidR="001836FE" w:rsidRPr="001836FE" w:rsidRDefault="001836FE" w:rsidP="0007290B">
      <w:pPr>
        <w:pStyle w:val="Heading1"/>
        <w:spacing w:before="0" w:after="0"/>
        <w:jc w:val="left"/>
      </w:pPr>
      <w:r w:rsidRPr="001836FE">
        <w:tab/>
      </w:r>
      <w:r w:rsidRPr="001836FE">
        <w:tab/>
      </w:r>
      <w:r w:rsidRPr="001836FE">
        <w:tab/>
      </w:r>
      <w:r w:rsidRPr="001836FE">
        <w:tab/>
      </w:r>
      <w:r w:rsidRPr="001836FE">
        <w:tab/>
      </w:r>
    </w:p>
    <w:p w14:paraId="19ED2AB9" w14:textId="77777777" w:rsidR="001836FE" w:rsidRPr="001836FE" w:rsidRDefault="001836FE" w:rsidP="002A185A">
      <w:pPr>
        <w:pStyle w:val="ListParagraph"/>
        <w:ind w:left="0"/>
        <w:jc w:val="both"/>
        <w:rPr>
          <w:rFonts w:cstheme="minorHAnsi"/>
        </w:rPr>
      </w:pPr>
      <w:r w:rsidRPr="001836FE">
        <w:rPr>
          <w:rFonts w:cstheme="minorHAnsi"/>
        </w:rPr>
        <w:t>An update on Forum membership was given earlier and nominations will go out for new members.</w:t>
      </w:r>
    </w:p>
    <w:p w14:paraId="3A8CCC48" w14:textId="77777777" w:rsidR="001836FE" w:rsidRPr="001836FE" w:rsidRDefault="001836FE" w:rsidP="001836FE">
      <w:pPr>
        <w:pStyle w:val="ListParagraph"/>
        <w:ind w:left="0"/>
        <w:jc w:val="both"/>
        <w:rPr>
          <w:rFonts w:cstheme="minorHAnsi"/>
        </w:rPr>
      </w:pPr>
    </w:p>
    <w:p w14:paraId="4685AE2A" w14:textId="77777777" w:rsidR="001836FE" w:rsidRPr="0007290B" w:rsidRDefault="001836FE" w:rsidP="0007290B">
      <w:pPr>
        <w:pStyle w:val="Heading1"/>
        <w:spacing w:before="0" w:after="0"/>
        <w:jc w:val="left"/>
        <w:rPr>
          <w:sz w:val="28"/>
          <w:szCs w:val="28"/>
        </w:rPr>
      </w:pPr>
      <w:r w:rsidRPr="0007290B">
        <w:rPr>
          <w:sz w:val="28"/>
          <w:szCs w:val="28"/>
        </w:rPr>
        <w:t>Agenda Item 8:  Workplan 2021-22 and future items</w:t>
      </w:r>
    </w:p>
    <w:p w14:paraId="11774A17" w14:textId="77777777" w:rsidR="001836FE" w:rsidRPr="001836FE" w:rsidRDefault="001836FE" w:rsidP="0007290B">
      <w:pPr>
        <w:pStyle w:val="Heading1"/>
        <w:spacing w:before="0" w:after="0"/>
        <w:jc w:val="left"/>
      </w:pPr>
      <w:r w:rsidRPr="0007290B">
        <w:rPr>
          <w:sz w:val="28"/>
          <w:szCs w:val="28"/>
        </w:rPr>
        <w:t>Presenting: Runa Basit</w:t>
      </w:r>
      <w:r w:rsidRPr="0007290B">
        <w:rPr>
          <w:sz w:val="28"/>
          <w:szCs w:val="28"/>
        </w:rPr>
        <w:tab/>
      </w:r>
      <w:r w:rsidRPr="001836FE">
        <w:tab/>
      </w:r>
      <w:r w:rsidRPr="001836FE">
        <w:tab/>
      </w:r>
      <w:r w:rsidRPr="001836FE">
        <w:tab/>
      </w:r>
      <w:r w:rsidRPr="001836FE">
        <w:tab/>
      </w:r>
    </w:p>
    <w:p w14:paraId="28621D1D" w14:textId="77777777" w:rsidR="001836FE" w:rsidRPr="001836FE" w:rsidRDefault="001836FE" w:rsidP="001836FE">
      <w:pPr>
        <w:pStyle w:val="ListParagraph"/>
        <w:ind w:left="0"/>
        <w:jc w:val="both"/>
        <w:rPr>
          <w:rFonts w:cstheme="minorHAnsi"/>
        </w:rPr>
      </w:pPr>
    </w:p>
    <w:p w14:paraId="5703A352" w14:textId="77777777" w:rsidR="001836FE" w:rsidRPr="001836FE" w:rsidRDefault="001836FE" w:rsidP="001836FE">
      <w:pPr>
        <w:pStyle w:val="ListParagraph"/>
        <w:ind w:left="0"/>
        <w:jc w:val="both"/>
        <w:rPr>
          <w:rFonts w:cstheme="minorHAnsi"/>
        </w:rPr>
      </w:pPr>
      <w:r w:rsidRPr="001836FE">
        <w:rPr>
          <w:rFonts w:cstheme="minorHAnsi"/>
        </w:rPr>
        <w:t xml:space="preserve">Forum was asked to note that a workplan has been circulated and will be updated with actions from this meeting. </w:t>
      </w:r>
    </w:p>
    <w:p w14:paraId="419D6D10" w14:textId="77777777" w:rsidR="001836FE" w:rsidRPr="001836FE" w:rsidRDefault="001836FE" w:rsidP="001836FE">
      <w:pPr>
        <w:pStyle w:val="ListParagraph"/>
        <w:ind w:left="0"/>
        <w:jc w:val="both"/>
        <w:rPr>
          <w:rFonts w:cstheme="minorHAnsi"/>
        </w:rPr>
      </w:pPr>
    </w:p>
    <w:p w14:paraId="4F6DC458" w14:textId="77777777" w:rsidR="001836FE" w:rsidRPr="002A185A" w:rsidRDefault="001836FE" w:rsidP="002A185A">
      <w:pPr>
        <w:pStyle w:val="Heading1"/>
        <w:spacing w:before="0" w:after="0"/>
        <w:jc w:val="left"/>
        <w:rPr>
          <w:sz w:val="28"/>
          <w:szCs w:val="28"/>
        </w:rPr>
      </w:pPr>
      <w:r w:rsidRPr="002A185A">
        <w:rPr>
          <w:sz w:val="28"/>
          <w:szCs w:val="28"/>
        </w:rPr>
        <w:t>Agenda Item 9:  Any Other Business</w:t>
      </w:r>
    </w:p>
    <w:p w14:paraId="41125363" w14:textId="77777777" w:rsidR="001836FE" w:rsidRPr="001836FE" w:rsidRDefault="001836FE" w:rsidP="001836FE">
      <w:pPr>
        <w:pStyle w:val="Heading2"/>
        <w:ind w:left="-284" w:right="-23"/>
        <w:jc w:val="both"/>
        <w:rPr>
          <w:rFonts w:asciiTheme="minorHAnsi" w:hAnsiTheme="minorHAnsi" w:cstheme="minorHAnsi"/>
          <w:color w:val="auto"/>
          <w:position w:val="-20"/>
          <w:sz w:val="24"/>
          <w:szCs w:val="24"/>
        </w:rPr>
      </w:pP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p>
    <w:p w14:paraId="7715DA9F" w14:textId="77777777" w:rsidR="001836FE" w:rsidRPr="001836FE" w:rsidRDefault="001836FE" w:rsidP="001836FE">
      <w:pPr>
        <w:pStyle w:val="ListParagraph"/>
        <w:ind w:left="0"/>
        <w:jc w:val="both"/>
        <w:rPr>
          <w:rFonts w:cstheme="minorHAnsi"/>
        </w:rPr>
      </w:pPr>
      <w:r w:rsidRPr="001836FE">
        <w:rPr>
          <w:rFonts w:cstheme="minorHAnsi"/>
        </w:rPr>
        <w:t xml:space="preserve">The Chair thanked Monica Forty for her contribution to the Forum. </w:t>
      </w:r>
    </w:p>
    <w:p w14:paraId="3749631E" w14:textId="77777777" w:rsidR="001836FE" w:rsidRPr="001836FE" w:rsidRDefault="001836FE" w:rsidP="001836FE">
      <w:pPr>
        <w:pStyle w:val="ListParagraph"/>
        <w:ind w:left="0"/>
        <w:jc w:val="both"/>
        <w:rPr>
          <w:rFonts w:cstheme="minorHAnsi"/>
          <w:iCs/>
        </w:rPr>
      </w:pPr>
    </w:p>
    <w:p w14:paraId="156C37D7" w14:textId="70DB917D" w:rsidR="001836FE" w:rsidRPr="002A185A" w:rsidRDefault="001836FE" w:rsidP="002A185A">
      <w:pPr>
        <w:pStyle w:val="Heading1"/>
        <w:jc w:val="left"/>
        <w:rPr>
          <w:sz w:val="28"/>
          <w:szCs w:val="28"/>
        </w:rPr>
      </w:pPr>
      <w:r w:rsidRPr="002A185A">
        <w:rPr>
          <w:sz w:val="28"/>
          <w:szCs w:val="28"/>
        </w:rPr>
        <w:t>Agenda Item 10:  Next meeting Date</w:t>
      </w:r>
    </w:p>
    <w:p w14:paraId="73A6E096" w14:textId="77777777" w:rsidR="001836FE" w:rsidRPr="001836FE" w:rsidRDefault="001836FE" w:rsidP="001836FE">
      <w:pPr>
        <w:pStyle w:val="Heading2"/>
        <w:ind w:left="-284" w:right="-23"/>
        <w:jc w:val="both"/>
        <w:rPr>
          <w:rFonts w:asciiTheme="minorHAnsi" w:hAnsiTheme="minorHAnsi" w:cstheme="minorHAnsi"/>
          <w:color w:val="auto"/>
          <w:position w:val="-20"/>
          <w:sz w:val="24"/>
          <w:szCs w:val="24"/>
        </w:rPr>
      </w:pP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r w:rsidRPr="001836FE">
        <w:rPr>
          <w:rFonts w:asciiTheme="minorHAnsi" w:hAnsiTheme="minorHAnsi" w:cstheme="minorHAnsi"/>
          <w:color w:val="auto"/>
          <w:position w:val="-20"/>
          <w:sz w:val="24"/>
          <w:szCs w:val="24"/>
        </w:rPr>
        <w:tab/>
      </w:r>
    </w:p>
    <w:p w14:paraId="6402BE25" w14:textId="77777777" w:rsidR="001836FE" w:rsidRPr="001836FE" w:rsidRDefault="001836FE" w:rsidP="001836FE">
      <w:pPr>
        <w:rPr>
          <w:rFonts w:ascii="Arial" w:hAnsi="Arial" w:cs="Arial"/>
        </w:rPr>
      </w:pPr>
      <w:r w:rsidRPr="001836FE">
        <w:rPr>
          <w:rFonts w:ascii="Arial" w:hAnsi="Arial" w:cs="Arial"/>
        </w:rPr>
        <w:t>Wednesday, 13</w:t>
      </w:r>
      <w:r w:rsidRPr="001836FE">
        <w:rPr>
          <w:rFonts w:ascii="Arial" w:hAnsi="Arial" w:cs="Arial"/>
          <w:vertAlign w:val="superscript"/>
        </w:rPr>
        <w:t>th</w:t>
      </w:r>
      <w:r w:rsidRPr="001836FE">
        <w:rPr>
          <w:rFonts w:ascii="Arial" w:hAnsi="Arial" w:cs="Arial"/>
        </w:rPr>
        <w:t xml:space="preserve"> October 2021 at 8:30am</w:t>
      </w:r>
    </w:p>
    <w:p w14:paraId="584581C2" w14:textId="77777777" w:rsidR="001836FE" w:rsidRPr="001836FE" w:rsidRDefault="001836FE" w:rsidP="001836FE">
      <w:pPr>
        <w:rPr>
          <w:rFonts w:ascii="Arial" w:hAnsi="Arial" w:cs="Arial"/>
        </w:rPr>
      </w:pPr>
      <w:r w:rsidRPr="001836FE">
        <w:rPr>
          <w:rFonts w:ascii="Arial" w:hAnsi="Arial" w:cs="Arial"/>
        </w:rPr>
        <w:t>Wednesday, 1</w:t>
      </w:r>
      <w:r w:rsidRPr="001836FE">
        <w:rPr>
          <w:rFonts w:ascii="Arial" w:hAnsi="Arial" w:cs="Arial"/>
          <w:vertAlign w:val="superscript"/>
        </w:rPr>
        <w:t>st</w:t>
      </w:r>
      <w:r w:rsidRPr="001836FE">
        <w:rPr>
          <w:rFonts w:ascii="Arial" w:hAnsi="Arial" w:cs="Arial"/>
        </w:rPr>
        <w:t xml:space="preserve"> December 2021 at 8:30am</w:t>
      </w:r>
    </w:p>
    <w:p w14:paraId="7D8FD407" w14:textId="77777777" w:rsidR="001836FE" w:rsidRPr="001836FE" w:rsidRDefault="001836FE" w:rsidP="001836FE">
      <w:pPr>
        <w:rPr>
          <w:rFonts w:ascii="Arial" w:hAnsi="Arial" w:cs="Arial"/>
        </w:rPr>
      </w:pPr>
      <w:r w:rsidRPr="001836FE">
        <w:rPr>
          <w:rFonts w:ascii="Arial" w:hAnsi="Arial" w:cs="Arial"/>
        </w:rPr>
        <w:t>Wednesday, 12</w:t>
      </w:r>
      <w:r w:rsidRPr="001836FE">
        <w:rPr>
          <w:rFonts w:ascii="Arial" w:hAnsi="Arial" w:cs="Arial"/>
          <w:vertAlign w:val="superscript"/>
        </w:rPr>
        <w:t>th</w:t>
      </w:r>
      <w:r w:rsidRPr="001836FE">
        <w:rPr>
          <w:rFonts w:ascii="Arial" w:hAnsi="Arial" w:cs="Arial"/>
        </w:rPr>
        <w:t xml:space="preserve"> January 2022 at 8:30am</w:t>
      </w:r>
    </w:p>
    <w:p w14:paraId="11C6079B" w14:textId="77777777" w:rsidR="001836FE" w:rsidRPr="001836FE" w:rsidRDefault="001836FE" w:rsidP="001836FE">
      <w:pPr>
        <w:rPr>
          <w:rFonts w:ascii="Arial" w:hAnsi="Arial" w:cs="Arial"/>
        </w:rPr>
      </w:pPr>
      <w:r w:rsidRPr="001836FE">
        <w:rPr>
          <w:rFonts w:ascii="Arial" w:hAnsi="Arial" w:cs="Arial"/>
        </w:rPr>
        <w:t>Wednesday, 9</w:t>
      </w:r>
      <w:r w:rsidRPr="001836FE">
        <w:rPr>
          <w:rFonts w:ascii="Arial" w:hAnsi="Arial" w:cs="Arial"/>
          <w:vertAlign w:val="superscript"/>
        </w:rPr>
        <w:t>th</w:t>
      </w:r>
      <w:r w:rsidRPr="001836FE">
        <w:rPr>
          <w:rFonts w:ascii="Arial" w:hAnsi="Arial" w:cs="Arial"/>
        </w:rPr>
        <w:t xml:space="preserve"> March 2022 at 8:30am</w:t>
      </w:r>
    </w:p>
    <w:p w14:paraId="751E90E9" w14:textId="77777777" w:rsidR="001836FE" w:rsidRPr="001836FE" w:rsidRDefault="001836FE" w:rsidP="001836FE">
      <w:pPr>
        <w:rPr>
          <w:rFonts w:ascii="Arial" w:hAnsi="Arial" w:cs="Arial"/>
        </w:rPr>
      </w:pPr>
      <w:r w:rsidRPr="001836FE">
        <w:rPr>
          <w:rFonts w:ascii="Arial" w:hAnsi="Arial" w:cs="Arial"/>
        </w:rPr>
        <w:t>Wednesday, 22</w:t>
      </w:r>
      <w:r w:rsidRPr="001836FE">
        <w:rPr>
          <w:rFonts w:ascii="Arial" w:hAnsi="Arial" w:cs="Arial"/>
          <w:vertAlign w:val="superscript"/>
        </w:rPr>
        <w:t>nd</w:t>
      </w:r>
      <w:r w:rsidRPr="001836FE">
        <w:rPr>
          <w:rFonts w:ascii="Arial" w:hAnsi="Arial" w:cs="Arial"/>
        </w:rPr>
        <w:t xml:space="preserve"> June 2022 at 8:30am</w:t>
      </w:r>
    </w:p>
    <w:p w14:paraId="30AA1F0D" w14:textId="77777777" w:rsidR="001836FE" w:rsidRPr="001836FE" w:rsidRDefault="001836FE" w:rsidP="001836FE">
      <w:pPr>
        <w:pStyle w:val="ListParagraph"/>
        <w:ind w:left="0"/>
        <w:jc w:val="both"/>
        <w:rPr>
          <w:rFonts w:cstheme="minorHAnsi"/>
        </w:rPr>
      </w:pPr>
    </w:p>
    <w:p w14:paraId="40F245CE" w14:textId="77777777" w:rsidR="001836FE" w:rsidRDefault="001836FE" w:rsidP="002A185A">
      <w:pPr>
        <w:pStyle w:val="NoSpacing"/>
        <w:ind w:left="-567" w:firstLine="283"/>
        <w:jc w:val="center"/>
        <w:rPr>
          <w:rFonts w:asciiTheme="minorHAnsi" w:hAnsiTheme="minorHAnsi" w:cstheme="minorHAnsi"/>
          <w:b/>
          <w:position w:val="-20"/>
          <w:sz w:val="24"/>
          <w:szCs w:val="24"/>
        </w:rPr>
      </w:pPr>
      <w:r w:rsidRPr="001836FE">
        <w:rPr>
          <w:rFonts w:asciiTheme="minorHAnsi" w:hAnsiTheme="minorHAnsi" w:cstheme="minorHAnsi"/>
          <w:b/>
          <w:position w:val="-20"/>
          <w:sz w:val="24"/>
          <w:szCs w:val="24"/>
        </w:rPr>
        <w:t>[The Chair drew the meeting to a close at 9:58 hours]</w:t>
      </w:r>
    </w:p>
    <w:p w14:paraId="4B6B1B93" w14:textId="77777777" w:rsidR="001836FE" w:rsidRDefault="001836FE" w:rsidP="001836FE">
      <w:pPr>
        <w:pStyle w:val="NoSpacing"/>
        <w:ind w:left="-567" w:firstLine="283"/>
        <w:jc w:val="both"/>
        <w:rPr>
          <w:rFonts w:asciiTheme="minorHAnsi" w:hAnsiTheme="minorHAnsi" w:cstheme="minorHAnsi"/>
          <w:b/>
          <w:position w:val="-20"/>
          <w:sz w:val="24"/>
          <w:szCs w:val="24"/>
        </w:rPr>
      </w:pPr>
    </w:p>
    <w:p w14:paraId="2CBCAE9D" w14:textId="43E9CDCB" w:rsidR="001836FE" w:rsidRPr="001836FE" w:rsidRDefault="001836FE" w:rsidP="001836FE">
      <w:pPr>
        <w:pStyle w:val="NoSpacing"/>
        <w:ind w:left="-567" w:firstLine="283"/>
        <w:jc w:val="both"/>
        <w:rPr>
          <w:rFonts w:asciiTheme="minorHAnsi" w:hAnsiTheme="minorHAnsi" w:cstheme="minorHAnsi"/>
          <w:b/>
          <w:position w:val="-20"/>
          <w:sz w:val="24"/>
          <w:szCs w:val="24"/>
        </w:rPr>
      </w:pPr>
      <w:proofErr w:type="gramStart"/>
      <w:r w:rsidRPr="001836FE">
        <w:rPr>
          <w:rFonts w:cstheme="minorHAnsi"/>
          <w:b/>
          <w:sz w:val="24"/>
          <w:szCs w:val="24"/>
        </w:rPr>
        <w:t>Chair’</w:t>
      </w:r>
      <w:proofErr w:type="spellStart"/>
      <w:r w:rsidRPr="001836FE">
        <w:rPr>
          <w:rFonts w:cstheme="minorHAnsi"/>
          <w:b/>
          <w:sz w:val="24"/>
          <w:szCs w:val="24"/>
        </w:rPr>
        <w:t>ssignature</w:t>
      </w:r>
      <w:proofErr w:type="spellEnd"/>
      <w:r w:rsidRPr="001836FE">
        <w:rPr>
          <w:rFonts w:cstheme="minorHAnsi"/>
          <w:b/>
          <w:sz w:val="24"/>
          <w:szCs w:val="24"/>
        </w:rPr>
        <w:t>:_</w:t>
      </w:r>
      <w:proofErr w:type="gramEnd"/>
      <w:r w:rsidRPr="001836FE">
        <w:rPr>
          <w:rFonts w:cstheme="minorHAnsi"/>
          <w:b/>
          <w:sz w:val="24"/>
          <w:szCs w:val="24"/>
        </w:rPr>
        <w:t>_________________________________Date: ________________</w:t>
      </w:r>
    </w:p>
    <w:p w14:paraId="5D838AF6" w14:textId="7B88AF72" w:rsidR="001836FE" w:rsidRPr="001836FE" w:rsidRDefault="001836FE" w:rsidP="001836FE">
      <w:pPr>
        <w:ind w:left="-284"/>
        <w:jc w:val="both"/>
        <w:rPr>
          <w:rFonts w:cstheme="minorHAnsi"/>
          <w:b/>
          <w:position w:val="-20"/>
        </w:rPr>
      </w:pPr>
    </w:p>
    <w:p w14:paraId="1A76D59D" w14:textId="77777777" w:rsidR="001836FE" w:rsidRPr="001836FE" w:rsidRDefault="001836FE" w:rsidP="001836FE">
      <w:pPr>
        <w:jc w:val="both"/>
        <w:rPr>
          <w:rFonts w:cstheme="minorHAnsi"/>
          <w:b/>
          <w:position w:val="-20"/>
          <w:u w:val="single"/>
        </w:rPr>
      </w:pPr>
    </w:p>
    <w:p w14:paraId="5BED9E22" w14:textId="77777777" w:rsidR="001836FE" w:rsidRPr="001836FE" w:rsidRDefault="001836FE" w:rsidP="001836FE">
      <w:pPr>
        <w:pStyle w:val="NoSpacing"/>
        <w:ind w:left="-284"/>
        <w:jc w:val="both"/>
        <w:rPr>
          <w:rFonts w:asciiTheme="minorHAnsi" w:hAnsiTheme="minorHAnsi" w:cstheme="minorHAnsi"/>
          <w:sz w:val="24"/>
          <w:szCs w:val="24"/>
        </w:rPr>
      </w:pPr>
    </w:p>
    <w:p w14:paraId="45D85DBC" w14:textId="77777777" w:rsidR="001836FE" w:rsidRPr="001836FE" w:rsidRDefault="001836FE" w:rsidP="001836FE">
      <w:pPr>
        <w:jc w:val="both"/>
        <w:rPr>
          <w:rFonts w:cstheme="minorHAnsi"/>
          <w:b/>
        </w:rPr>
      </w:pPr>
    </w:p>
    <w:p w14:paraId="1890D7E8" w14:textId="77777777" w:rsidR="001836FE" w:rsidRPr="001836FE" w:rsidRDefault="001836FE" w:rsidP="001836FE">
      <w:pPr>
        <w:pStyle w:val="Header"/>
        <w:tabs>
          <w:tab w:val="center" w:pos="4153"/>
          <w:tab w:val="right" w:pos="8306"/>
        </w:tabs>
        <w:rPr>
          <w:rFonts w:cstheme="minorHAnsi"/>
        </w:rPr>
      </w:pPr>
      <w:r w:rsidRPr="001836FE">
        <w:rPr>
          <w:rFonts w:cstheme="minorHAnsi"/>
          <w:b/>
          <w:bCs/>
        </w:rPr>
        <w:t>Action:</w:t>
      </w:r>
      <w:r w:rsidRPr="001836FE">
        <w:rPr>
          <w:rFonts w:cstheme="minorHAnsi"/>
        </w:rPr>
        <w:t xml:space="preserve"> A review of Union Facilities Time will take place before Christmas and will be bought to the Forum meeting in December.</w:t>
      </w:r>
    </w:p>
    <w:p w14:paraId="07B79442" w14:textId="77777777" w:rsidR="001836FE" w:rsidRPr="001836FE" w:rsidRDefault="001836FE" w:rsidP="001836FE">
      <w:pPr>
        <w:jc w:val="both"/>
        <w:rPr>
          <w:rFonts w:cstheme="minorHAnsi"/>
        </w:rPr>
      </w:pPr>
      <w:r w:rsidRPr="001836FE">
        <w:rPr>
          <w:rFonts w:cstheme="minorHAnsi"/>
          <w:b/>
          <w:bCs/>
        </w:rPr>
        <w:t>Action:</w:t>
      </w:r>
      <w:r w:rsidRPr="001836FE">
        <w:rPr>
          <w:rFonts w:cstheme="minorHAnsi"/>
        </w:rPr>
        <w:t xml:space="preserve"> Add review of HN Support Funding to workplan. RB</w:t>
      </w:r>
    </w:p>
    <w:p w14:paraId="28BF6B90" w14:textId="77777777" w:rsidR="001836FE" w:rsidRPr="001836FE" w:rsidRDefault="001836FE" w:rsidP="001836FE">
      <w:pPr>
        <w:jc w:val="both"/>
        <w:rPr>
          <w:rFonts w:cstheme="minorHAnsi"/>
          <w:b/>
        </w:rPr>
      </w:pPr>
    </w:p>
    <w:p w14:paraId="071447AC" w14:textId="77777777" w:rsidR="001836FE" w:rsidRPr="001836FE" w:rsidRDefault="001836FE" w:rsidP="008C2B56"/>
    <w:sectPr w:rsidR="001836FE" w:rsidRPr="001836FE" w:rsidSect="00D735F3">
      <w:headerReference w:type="default" r:id="rId10"/>
      <w:footerReference w:type="default" r:id="rId11"/>
      <w:pgSz w:w="11900" w:h="16840"/>
      <w:pgMar w:top="1440" w:right="1800" w:bottom="1440" w:left="1800"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A782" w14:textId="77777777" w:rsidR="00D060D0" w:rsidRDefault="00D060D0">
      <w:r>
        <w:separator/>
      </w:r>
    </w:p>
  </w:endnote>
  <w:endnote w:type="continuationSeparator" w:id="0">
    <w:p w14:paraId="307079D7" w14:textId="77777777" w:rsidR="00D060D0" w:rsidRDefault="00D0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6EFC" w14:textId="77777777" w:rsidR="0007777C" w:rsidRDefault="00A73782">
    <w:pPr>
      <w:pStyle w:val="Footer"/>
    </w:pPr>
    <w:r>
      <w:rPr>
        <w:noProof/>
      </w:rPr>
      <w:drawing>
        <wp:anchor distT="0" distB="0" distL="114300" distR="114300" simplePos="0" relativeHeight="251657216" behindDoc="0" locked="0" layoutInCell="1" allowOverlap="1" wp14:anchorId="7B95C5CF" wp14:editId="3BD290B5">
          <wp:simplePos x="0" y="0"/>
          <wp:positionH relativeFrom="column">
            <wp:posOffset>-1143000</wp:posOffset>
          </wp:positionH>
          <wp:positionV relativeFrom="paragraph">
            <wp:posOffset>-363855</wp:posOffset>
          </wp:positionV>
          <wp:extent cx="7551420" cy="9829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E4DF" w14:textId="77777777" w:rsidR="00D060D0" w:rsidRDefault="00D060D0">
      <w:r>
        <w:separator/>
      </w:r>
    </w:p>
  </w:footnote>
  <w:footnote w:type="continuationSeparator" w:id="0">
    <w:p w14:paraId="617BB679" w14:textId="77777777" w:rsidR="00D060D0" w:rsidRDefault="00D0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CCF5" w14:textId="77777777" w:rsidR="00D735F3" w:rsidRDefault="00A73782" w:rsidP="00D735F3">
    <w:pPr>
      <w:pStyle w:val="Header"/>
      <w:tabs>
        <w:tab w:val="clear" w:pos="8640"/>
        <w:tab w:val="right" w:pos="9923"/>
      </w:tabs>
      <w:ind w:left="-1701" w:right="-1623"/>
    </w:pPr>
    <w:r>
      <w:rPr>
        <w:noProof/>
      </w:rPr>
      <w:drawing>
        <wp:anchor distT="0" distB="0" distL="114300" distR="114300" simplePos="0" relativeHeight="251658240" behindDoc="0" locked="0" layoutInCell="1" allowOverlap="1" wp14:anchorId="57E9D0EC" wp14:editId="4000D91B">
          <wp:simplePos x="0" y="0"/>
          <wp:positionH relativeFrom="column">
            <wp:posOffset>-1127760</wp:posOffset>
          </wp:positionH>
          <wp:positionV relativeFrom="paragraph">
            <wp:posOffset>-74930</wp:posOffset>
          </wp:positionV>
          <wp:extent cx="752221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4AFA"/>
    <w:multiLevelType w:val="hybridMultilevel"/>
    <w:tmpl w:val="BEC41C72"/>
    <w:lvl w:ilvl="0" w:tplc="9CB44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6A70EC"/>
    <w:multiLevelType w:val="multilevel"/>
    <w:tmpl w:val="E0886168"/>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65874B72"/>
    <w:multiLevelType w:val="hybridMultilevel"/>
    <w:tmpl w:val="FF82DAC6"/>
    <w:lvl w:ilvl="0" w:tplc="AF40B6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725DB"/>
    <w:multiLevelType w:val="hybridMultilevel"/>
    <w:tmpl w:val="B9DE2678"/>
    <w:lvl w:ilvl="0" w:tplc="677C78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547B5"/>
    <w:multiLevelType w:val="hybridMultilevel"/>
    <w:tmpl w:val="70E8D866"/>
    <w:lvl w:ilvl="0" w:tplc="6D9ED8D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B7"/>
    <w:rsid w:val="0007290B"/>
    <w:rsid w:val="0007777C"/>
    <w:rsid w:val="00126ADF"/>
    <w:rsid w:val="001836FE"/>
    <w:rsid w:val="001D6BA7"/>
    <w:rsid w:val="00244EB0"/>
    <w:rsid w:val="002A185A"/>
    <w:rsid w:val="002A76A2"/>
    <w:rsid w:val="00496E58"/>
    <w:rsid w:val="004A7F57"/>
    <w:rsid w:val="004E1708"/>
    <w:rsid w:val="004F2307"/>
    <w:rsid w:val="0050057F"/>
    <w:rsid w:val="006B66AA"/>
    <w:rsid w:val="006C73D9"/>
    <w:rsid w:val="00772081"/>
    <w:rsid w:val="007834E5"/>
    <w:rsid w:val="00850CC6"/>
    <w:rsid w:val="0086182A"/>
    <w:rsid w:val="00892EB7"/>
    <w:rsid w:val="008C2B56"/>
    <w:rsid w:val="00935623"/>
    <w:rsid w:val="009818DF"/>
    <w:rsid w:val="00A73782"/>
    <w:rsid w:val="00BD3285"/>
    <w:rsid w:val="00C33A15"/>
    <w:rsid w:val="00D060D0"/>
    <w:rsid w:val="00D61CC6"/>
    <w:rsid w:val="00D735F3"/>
    <w:rsid w:val="00DC0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2B1EED"/>
  <w15:chartTrackingRefBased/>
  <w15:docId w15:val="{902DE609-9A5B-45BB-80AF-2E35C007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AC"/>
    <w:rPr>
      <w:sz w:val="24"/>
      <w:szCs w:val="24"/>
      <w:lang w:val="en-US" w:eastAsia="en-US"/>
    </w:rPr>
  </w:style>
  <w:style w:type="paragraph" w:styleId="Heading1">
    <w:name w:val="heading 1"/>
    <w:basedOn w:val="Normal"/>
    <w:next w:val="Normal"/>
    <w:link w:val="Heading1Char"/>
    <w:uiPriority w:val="9"/>
    <w:qFormat/>
    <w:rsid w:val="0050057F"/>
    <w:pPr>
      <w:keepNext/>
      <w:spacing w:before="240" w:after="60"/>
      <w:jc w:val="center"/>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1836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0AC"/>
    <w:pPr>
      <w:tabs>
        <w:tab w:val="center" w:pos="4320"/>
        <w:tab w:val="right" w:pos="8640"/>
      </w:tabs>
    </w:pPr>
  </w:style>
  <w:style w:type="paragraph" w:styleId="Footer">
    <w:name w:val="footer"/>
    <w:basedOn w:val="Normal"/>
    <w:semiHidden/>
    <w:rsid w:val="00C010AC"/>
    <w:pPr>
      <w:tabs>
        <w:tab w:val="center" w:pos="4320"/>
        <w:tab w:val="right" w:pos="8640"/>
      </w:tabs>
    </w:pPr>
  </w:style>
  <w:style w:type="character" w:customStyle="1" w:styleId="Heading1Char">
    <w:name w:val="Heading 1 Char"/>
    <w:link w:val="Heading1"/>
    <w:uiPriority w:val="9"/>
    <w:rsid w:val="0050057F"/>
    <w:rPr>
      <w:rFonts w:ascii="Arial" w:hAnsi="Arial"/>
      <w:b/>
      <w:bCs/>
      <w:kern w:val="32"/>
      <w:sz w:val="32"/>
      <w:szCs w:val="32"/>
      <w:lang w:val="en-US" w:eastAsia="en-US"/>
    </w:rPr>
  </w:style>
  <w:style w:type="table" w:styleId="TableGridLight">
    <w:name w:val="Grid Table Light"/>
    <w:basedOn w:val="TableNormal"/>
    <w:uiPriority w:val="40"/>
    <w:rsid w:val="00A737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00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057F"/>
    <w:rPr>
      <w:color w:val="808080"/>
    </w:rPr>
  </w:style>
  <w:style w:type="paragraph" w:styleId="Title">
    <w:name w:val="Title"/>
    <w:basedOn w:val="Normal"/>
    <w:next w:val="Normal"/>
    <w:link w:val="TitleChar"/>
    <w:uiPriority w:val="10"/>
    <w:qFormat/>
    <w:rsid w:val="0050057F"/>
    <w:pPr>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50057F"/>
    <w:rPr>
      <w:rFonts w:ascii="Arial" w:eastAsiaTheme="majorEastAsia" w:hAnsi="Arial" w:cstheme="majorBidi"/>
      <w:b/>
      <w:spacing w:val="-10"/>
      <w:kern w:val="28"/>
      <w:sz w:val="32"/>
      <w:szCs w:val="56"/>
      <w:lang w:val="en-US" w:eastAsia="en-US"/>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6C73D9"/>
    <w:pPr>
      <w:ind w:left="720"/>
      <w:contextualSpacing/>
    </w:pPr>
    <w:rPr>
      <w:lang w:val="en-GB" w:eastAsia="en-GB"/>
    </w:rPr>
  </w:style>
  <w:style w:type="character" w:customStyle="1" w:styleId="Heading2Char">
    <w:name w:val="Heading 2 Char"/>
    <w:basedOn w:val="DefaultParagraphFont"/>
    <w:link w:val="Heading2"/>
    <w:uiPriority w:val="9"/>
    <w:semiHidden/>
    <w:rsid w:val="001836FE"/>
    <w:rPr>
      <w:rFonts w:asciiTheme="majorHAnsi" w:eastAsiaTheme="majorEastAsia" w:hAnsiTheme="majorHAnsi" w:cstheme="majorBidi"/>
      <w:color w:val="2F5496" w:themeColor="accent1" w:themeShade="BF"/>
      <w:sz w:val="26"/>
      <w:szCs w:val="26"/>
      <w:lang w:val="en-US" w:eastAsia="en-US"/>
    </w:rPr>
  </w:style>
  <w:style w:type="paragraph" w:styleId="NoSpacing">
    <w:name w:val="No Spacing"/>
    <w:link w:val="NoSpacingChar"/>
    <w:uiPriority w:val="1"/>
    <w:qFormat/>
    <w:rsid w:val="001836FE"/>
  </w:style>
  <w:style w:type="character" w:customStyle="1" w:styleId="HeaderChar">
    <w:name w:val="Header Char"/>
    <w:basedOn w:val="DefaultParagraphFont"/>
    <w:link w:val="Header"/>
    <w:uiPriority w:val="99"/>
    <w:rsid w:val="001836FE"/>
    <w:rPr>
      <w:sz w:val="24"/>
      <w:szCs w:val="24"/>
      <w:lang w:val="en-US" w:eastAsia="en-US"/>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1836FE"/>
    <w:rPr>
      <w:sz w:val="24"/>
      <w:szCs w:val="24"/>
    </w:rPr>
  </w:style>
  <w:style w:type="character" w:customStyle="1" w:styleId="NoSpacingChar">
    <w:name w:val="No Spacing Char"/>
    <w:basedOn w:val="DefaultParagraphFont"/>
    <w:link w:val="NoSpacing"/>
    <w:uiPriority w:val="1"/>
    <w:rsid w:val="001836FE"/>
  </w:style>
  <w:style w:type="table" w:styleId="GridTable5Dark-Accent1">
    <w:name w:val="Grid Table 5 Dark Accent 1"/>
    <w:basedOn w:val="TableNormal"/>
    <w:uiPriority w:val="50"/>
    <w:rsid w:val="001836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1836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1836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239C6-C1B4-4433-BAEB-581E48607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A94EDF-F92A-41C9-9E67-A76FFC0A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D133B-3727-4176-9C89-01696329B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London Borough of Tower Hamlets</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minutes</dc:title>
  <dc:subject>
  </dc:subject>
  <dc:creator>Mac User</dc:creator>
  <cp:keywords>
  </cp:keywords>
  <cp:lastModifiedBy>Phillip Nduoyo</cp:lastModifiedBy>
  <cp:revision>3</cp:revision>
  <cp:lastPrinted>2013-11-18T15:25:00Z</cp:lastPrinted>
  <dcterms:created xsi:type="dcterms:W3CDTF">2022-02-21T13:29:00Z</dcterms:created>
  <dcterms:modified xsi:type="dcterms:W3CDTF">2022-02-21T16:01:00Z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