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243D1" w14:textId="77777777" w:rsidR="00673A87" w:rsidRDefault="00673A87"/>
    <w:tbl>
      <w:tblPr>
        <w:tblStyle w:val="TableGrid1"/>
        <w:tblpPr w:leftFromText="180" w:rightFromText="180" w:vertAnchor="text" w:horzAnchor="margin" w:tblpX="108" w:tblpY="34"/>
        <w:tblW w:w="0" w:type="auto"/>
        <w:tblLook w:val="01E0" w:firstRow="1" w:lastRow="1" w:firstColumn="1" w:lastColumn="1" w:noHBand="0" w:noVBand="0"/>
      </w:tblPr>
      <w:tblGrid>
        <w:gridCol w:w="9016"/>
      </w:tblGrid>
      <w:tr w:rsidR="004C11CF" w:rsidRPr="005E50AA" w14:paraId="79D72CA0" w14:textId="77777777" w:rsidTr="00457B0E">
        <w:tc>
          <w:tcPr>
            <w:tcW w:w="9108" w:type="dxa"/>
          </w:tcPr>
          <w:p w14:paraId="64A06F35" w14:textId="1FF1CEDE" w:rsidR="004C11CF" w:rsidRPr="005E50AA" w:rsidRDefault="0013261A" w:rsidP="002374A3">
            <w:pPr>
              <w:pStyle w:val="BodyTextIndent"/>
              <w:rPr>
                <w:b/>
                <w:sz w:val="32"/>
                <w:szCs w:val="32"/>
              </w:rPr>
            </w:pPr>
            <w:bookmarkStart w:id="0" w:name="_GoBack" w:colFirst="0" w:colLast="1"/>
            <w:r w:rsidRPr="005E50AA">
              <w:rPr>
                <w:b/>
                <w:sz w:val="32"/>
                <w:szCs w:val="32"/>
              </w:rPr>
              <w:t xml:space="preserve">AGENDA ITEM </w:t>
            </w:r>
            <w:r w:rsidR="008C615D">
              <w:rPr>
                <w:b/>
                <w:sz w:val="32"/>
                <w:szCs w:val="32"/>
              </w:rPr>
              <w:t>6</w:t>
            </w:r>
          </w:p>
        </w:tc>
      </w:tr>
      <w:bookmarkEnd w:id="0"/>
    </w:tbl>
    <w:p w14:paraId="4ED7F74D" w14:textId="77777777" w:rsidR="003D08B1" w:rsidRPr="005E50AA" w:rsidRDefault="003D08B1" w:rsidP="004C11CF"/>
    <w:p w14:paraId="4E372481" w14:textId="77777777" w:rsidR="003D08B1" w:rsidRPr="005E50AA" w:rsidRDefault="003D08B1" w:rsidP="003D08B1">
      <w:pPr>
        <w:rPr>
          <w:b/>
        </w:rPr>
      </w:pPr>
    </w:p>
    <w:p w14:paraId="34805968" w14:textId="56F40759" w:rsidR="001E4116" w:rsidRPr="005E50AA" w:rsidRDefault="0013261A" w:rsidP="004C11CF">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sidRPr="005E50AA">
        <w:rPr>
          <w:b/>
          <w:sz w:val="32"/>
          <w:szCs w:val="32"/>
        </w:rPr>
        <w:t xml:space="preserve">Title of report: </w:t>
      </w:r>
      <w:r w:rsidR="004F3C63">
        <w:rPr>
          <w:b/>
          <w:sz w:val="32"/>
          <w:szCs w:val="32"/>
        </w:rPr>
        <w:t xml:space="preserve">Proposed </w:t>
      </w:r>
      <w:r w:rsidR="00B810DC" w:rsidRPr="005E50AA">
        <w:rPr>
          <w:b/>
          <w:sz w:val="32"/>
          <w:szCs w:val="32"/>
        </w:rPr>
        <w:t xml:space="preserve">Growth </w:t>
      </w:r>
      <w:r w:rsidR="00C141C2">
        <w:rPr>
          <w:b/>
          <w:sz w:val="32"/>
          <w:szCs w:val="32"/>
        </w:rPr>
        <w:t>Policy</w:t>
      </w:r>
      <w:r w:rsidR="00B810DC" w:rsidRPr="005E50AA">
        <w:rPr>
          <w:b/>
          <w:sz w:val="32"/>
          <w:szCs w:val="32"/>
        </w:rPr>
        <w:t xml:space="preserve"> </w:t>
      </w:r>
      <w:r w:rsidR="00AC0651">
        <w:rPr>
          <w:b/>
          <w:sz w:val="32"/>
          <w:szCs w:val="32"/>
        </w:rPr>
        <w:t>202</w:t>
      </w:r>
      <w:r w:rsidR="004F3C63">
        <w:rPr>
          <w:b/>
          <w:sz w:val="32"/>
          <w:szCs w:val="32"/>
        </w:rPr>
        <w:t>1</w:t>
      </w:r>
      <w:r w:rsidR="00AC0651">
        <w:rPr>
          <w:b/>
          <w:sz w:val="32"/>
          <w:szCs w:val="32"/>
        </w:rPr>
        <w:t>-2</w:t>
      </w:r>
      <w:r w:rsidR="004F3C63">
        <w:rPr>
          <w:b/>
          <w:sz w:val="32"/>
          <w:szCs w:val="32"/>
        </w:rPr>
        <w:t>2</w:t>
      </w:r>
    </w:p>
    <w:p w14:paraId="3AF2BDE1" w14:textId="77777777" w:rsidR="001E4116" w:rsidRPr="005E50AA" w:rsidRDefault="001E4116" w:rsidP="001E4116">
      <w:pPr>
        <w:rPr>
          <w:b/>
          <w:u w:val="single"/>
        </w:rPr>
      </w:pPr>
    </w:p>
    <w:p w14:paraId="0D6B2514" w14:textId="7475C04A" w:rsidR="001E4116" w:rsidRPr="005E50AA" w:rsidRDefault="001E4116" w:rsidP="001E4116">
      <w:pPr>
        <w:pBdr>
          <w:top w:val="single" w:sz="4" w:space="1" w:color="auto"/>
          <w:left w:val="single" w:sz="4" w:space="4" w:color="auto"/>
          <w:bottom w:val="single" w:sz="4" w:space="1" w:color="auto"/>
          <w:right w:val="single" w:sz="4" w:space="4" w:color="auto"/>
        </w:pBdr>
      </w:pPr>
      <w:r w:rsidRPr="005E50AA">
        <w:rPr>
          <w:b/>
        </w:rPr>
        <w:t xml:space="preserve">Author of the paper: </w:t>
      </w:r>
      <w:r w:rsidR="004F3C63">
        <w:rPr>
          <w:b/>
        </w:rPr>
        <w:t>Kay Goodacre</w:t>
      </w:r>
    </w:p>
    <w:p w14:paraId="627A168D" w14:textId="77777777" w:rsidR="001E4116" w:rsidRPr="005E50AA" w:rsidRDefault="001E4116" w:rsidP="001E4116"/>
    <w:p w14:paraId="00C01876" w14:textId="6A6E620D" w:rsidR="001E4116" w:rsidRPr="005E50AA" w:rsidRDefault="00252D5A" w:rsidP="001E4116">
      <w:pPr>
        <w:pBdr>
          <w:top w:val="single" w:sz="4" w:space="1" w:color="auto"/>
          <w:left w:val="single" w:sz="4" w:space="4" w:color="auto"/>
          <w:bottom w:val="single" w:sz="4" w:space="1" w:color="auto"/>
          <w:right w:val="single" w:sz="4" w:space="4" w:color="auto"/>
        </w:pBdr>
      </w:pPr>
      <w:r w:rsidRPr="005E50AA">
        <w:rPr>
          <w:b/>
        </w:rPr>
        <w:t>Officer to present the paper</w:t>
      </w:r>
      <w:r w:rsidR="001E4116" w:rsidRPr="005E50AA">
        <w:rPr>
          <w:b/>
        </w:rPr>
        <w:t xml:space="preserve">: </w:t>
      </w:r>
      <w:r w:rsidR="004F3C63">
        <w:rPr>
          <w:b/>
        </w:rPr>
        <w:t>Kay Goodacre</w:t>
      </w:r>
    </w:p>
    <w:p w14:paraId="6477164B" w14:textId="77777777" w:rsidR="001E4116" w:rsidRPr="005E50AA" w:rsidRDefault="001E4116" w:rsidP="001E4116"/>
    <w:p w14:paraId="479F3AA0" w14:textId="27B477F2" w:rsidR="001E4116" w:rsidRPr="00191D88" w:rsidRDefault="001E4116" w:rsidP="001E4116">
      <w:pPr>
        <w:pBdr>
          <w:top w:val="single" w:sz="4" w:space="1" w:color="auto"/>
          <w:left w:val="single" w:sz="4" w:space="4" w:color="auto"/>
          <w:bottom w:val="single" w:sz="4" w:space="1" w:color="auto"/>
          <w:right w:val="single" w:sz="4" w:space="4" w:color="auto"/>
        </w:pBdr>
      </w:pPr>
      <w:r w:rsidRPr="00191D88">
        <w:t>Details on who has been consulted with on this paper to date:</w:t>
      </w:r>
      <w:r w:rsidR="00191D88" w:rsidRPr="00191D88">
        <w:t xml:space="preserve"> </w:t>
      </w:r>
    </w:p>
    <w:p w14:paraId="4298E956" w14:textId="77777777" w:rsidR="001E4116" w:rsidRPr="005E50AA" w:rsidRDefault="001E4116" w:rsidP="001E4116">
      <w:pPr>
        <w:spacing w:after="120"/>
        <w:rPr>
          <w:b/>
        </w:rPr>
      </w:pPr>
    </w:p>
    <w:p w14:paraId="7F3C6094" w14:textId="77777777" w:rsidR="001E4116" w:rsidRPr="005E50AA" w:rsidRDefault="001E4116" w:rsidP="001E4116">
      <w:pPr>
        <w:pBdr>
          <w:top w:val="single" w:sz="4" w:space="1" w:color="auto"/>
          <w:left w:val="single" w:sz="4" w:space="1" w:color="auto"/>
          <w:bottom w:val="single" w:sz="4" w:space="1" w:color="auto"/>
          <w:right w:val="single" w:sz="4" w:space="1" w:color="auto"/>
        </w:pBdr>
        <w:spacing w:after="120"/>
        <w:rPr>
          <w:b/>
        </w:rPr>
      </w:pPr>
      <w:r w:rsidRPr="005E50AA">
        <w:rPr>
          <w:b/>
        </w:rPr>
        <w:t>Executive Summary</w:t>
      </w:r>
      <w:r w:rsidR="00CA43D1" w:rsidRPr="005E50AA">
        <w:rPr>
          <w:b/>
        </w:rPr>
        <w:t>:</w:t>
      </w:r>
    </w:p>
    <w:p w14:paraId="4A5213E3" w14:textId="2D2A53FD" w:rsidR="001D0197" w:rsidRDefault="004F3C63" w:rsidP="001E4116">
      <w:pPr>
        <w:pBdr>
          <w:top w:val="single" w:sz="4" w:space="1" w:color="auto"/>
          <w:left w:val="single" w:sz="4" w:space="1" w:color="auto"/>
          <w:bottom w:val="single" w:sz="4" w:space="1" w:color="auto"/>
          <w:right w:val="single" w:sz="4" w:space="1" w:color="auto"/>
        </w:pBdr>
        <w:spacing w:after="120"/>
      </w:pPr>
      <w:r>
        <w:t>To propose revisions to in the current growth policy for schools</w:t>
      </w:r>
      <w:r w:rsidR="00AF0E68">
        <w:t xml:space="preserve"> to</w:t>
      </w:r>
      <w:r w:rsidR="00134E89">
        <w:t xml:space="preserve"> increase the levels of funding and</w:t>
      </w:r>
      <w:r w:rsidR="00AF0E68">
        <w:t xml:space="preserve"> enable better planning</w:t>
      </w:r>
      <w:r w:rsidR="004B11A9">
        <w:t xml:space="preserve"> and clearer criteria</w:t>
      </w:r>
      <w:r w:rsidR="00552E81">
        <w:t xml:space="preserve"> for all schools</w:t>
      </w:r>
      <w:r w:rsidR="004B11A9">
        <w:t>.</w:t>
      </w:r>
    </w:p>
    <w:p w14:paraId="49D1CAB3" w14:textId="77777777" w:rsidR="00CA43D1" w:rsidRPr="00CA43D1" w:rsidRDefault="00CA43D1" w:rsidP="001E4116">
      <w:pPr>
        <w:pBdr>
          <w:top w:val="single" w:sz="4" w:space="1" w:color="auto"/>
          <w:left w:val="single" w:sz="4" w:space="1" w:color="auto"/>
          <w:bottom w:val="single" w:sz="4" w:space="1" w:color="auto"/>
          <w:right w:val="single" w:sz="4" w:space="1" w:color="auto"/>
        </w:pBdr>
        <w:spacing w:after="120"/>
      </w:pPr>
    </w:p>
    <w:p w14:paraId="105A09B3" w14:textId="77777777" w:rsidR="001E4116" w:rsidRDefault="001E4116" w:rsidP="001E4116"/>
    <w:p w14:paraId="6932D53E" w14:textId="77777777" w:rsidR="00F6086C" w:rsidRPr="00F6086C" w:rsidRDefault="001E4116" w:rsidP="00F6086C">
      <w:pPr>
        <w:pBdr>
          <w:top w:val="single" w:sz="4" w:space="1" w:color="auto"/>
          <w:left w:val="single" w:sz="4" w:space="1" w:color="auto"/>
          <w:bottom w:val="single" w:sz="4" w:space="1" w:color="auto"/>
          <w:right w:val="single" w:sz="4" w:space="1" w:color="auto"/>
        </w:pBdr>
        <w:rPr>
          <w:b/>
        </w:rPr>
      </w:pPr>
      <w:r>
        <w:rPr>
          <w:b/>
        </w:rPr>
        <w:t xml:space="preserve">Details of recommendations and timescales for decisions: </w:t>
      </w:r>
    </w:p>
    <w:p w14:paraId="10166313" w14:textId="77777777" w:rsidR="004F3C63" w:rsidRDefault="004F3C63" w:rsidP="007303C1">
      <w:pPr>
        <w:pBdr>
          <w:top w:val="single" w:sz="4" w:space="1" w:color="auto"/>
          <w:left w:val="single" w:sz="4" w:space="1" w:color="auto"/>
          <w:bottom w:val="single" w:sz="4" w:space="1" w:color="auto"/>
          <w:right w:val="single" w:sz="4" w:space="1" w:color="auto"/>
        </w:pBdr>
        <w:spacing w:after="120"/>
      </w:pPr>
    </w:p>
    <w:p w14:paraId="65711144" w14:textId="22E4D512" w:rsidR="005867D6" w:rsidRDefault="004F3C63" w:rsidP="007303C1">
      <w:pPr>
        <w:pBdr>
          <w:top w:val="single" w:sz="4" w:space="1" w:color="auto"/>
          <w:left w:val="single" w:sz="4" w:space="1" w:color="auto"/>
          <w:bottom w:val="single" w:sz="4" w:space="1" w:color="auto"/>
          <w:right w:val="single" w:sz="4" w:space="1" w:color="auto"/>
        </w:pBdr>
        <w:spacing w:after="120"/>
      </w:pPr>
      <w:r>
        <w:t>That members agree the revised growth policy to be used</w:t>
      </w:r>
      <w:r w:rsidR="004B11A9">
        <w:t xml:space="preserve"> for 2021-2</w:t>
      </w:r>
      <w:r w:rsidR="00AC4C51">
        <w:t>2</w:t>
      </w:r>
      <w:r w:rsidR="004B11A9">
        <w:t xml:space="preserve"> budget planning and </w:t>
      </w:r>
      <w:r>
        <w:t>from April 202</w:t>
      </w:r>
      <w:r w:rsidR="004B11A9">
        <w:t>1</w:t>
      </w:r>
      <w:r>
        <w:t xml:space="preserve"> for all changes to admission arrangements that have led to significant growth that could not have been foreseen as part of the budget setting process.</w:t>
      </w:r>
    </w:p>
    <w:p w14:paraId="3FCECBF6" w14:textId="77777777" w:rsidR="007824C2" w:rsidRDefault="007824C2" w:rsidP="007303C1">
      <w:pPr>
        <w:pBdr>
          <w:top w:val="single" w:sz="4" w:space="1" w:color="auto"/>
          <w:left w:val="single" w:sz="4" w:space="1" w:color="auto"/>
          <w:bottom w:val="single" w:sz="4" w:space="1" w:color="auto"/>
          <w:right w:val="single" w:sz="4" w:space="1" w:color="auto"/>
        </w:pBdr>
        <w:spacing w:after="120"/>
      </w:pPr>
    </w:p>
    <w:p w14:paraId="54780551" w14:textId="32AAEC23" w:rsidR="00AC4C51" w:rsidRDefault="00AC4C51" w:rsidP="00AC4C51">
      <w:pPr>
        <w:keepNext/>
        <w:rPr>
          <w:b/>
        </w:rPr>
      </w:pPr>
    </w:p>
    <w:p w14:paraId="6231CB30" w14:textId="77777777" w:rsidR="007824C2" w:rsidRPr="00AC4C51" w:rsidRDefault="007824C2" w:rsidP="00AC4C51">
      <w:pPr>
        <w:keepNext/>
        <w:rPr>
          <w:b/>
        </w:rPr>
      </w:pPr>
    </w:p>
    <w:p w14:paraId="30B74A46" w14:textId="472D735F" w:rsidR="0056430C" w:rsidRDefault="0056430C" w:rsidP="00F36095">
      <w:pPr>
        <w:pStyle w:val="ListParagraph"/>
        <w:keepNext/>
        <w:numPr>
          <w:ilvl w:val="0"/>
          <w:numId w:val="18"/>
        </w:numPr>
        <w:rPr>
          <w:b/>
        </w:rPr>
      </w:pPr>
      <w:r>
        <w:rPr>
          <w:b/>
        </w:rPr>
        <w:t xml:space="preserve">Growth </w:t>
      </w:r>
      <w:r w:rsidR="0008673F">
        <w:rPr>
          <w:b/>
        </w:rPr>
        <w:t>in Schools</w:t>
      </w:r>
      <w:r>
        <w:rPr>
          <w:b/>
        </w:rPr>
        <w:t>.</w:t>
      </w:r>
    </w:p>
    <w:p w14:paraId="35AFEAFD" w14:textId="065B6226" w:rsidR="00DC59F2" w:rsidRDefault="00DC59F2" w:rsidP="00DC59F2">
      <w:pPr>
        <w:keepNext/>
        <w:rPr>
          <w:b/>
        </w:rPr>
      </w:pPr>
    </w:p>
    <w:p w14:paraId="54373D0D" w14:textId="4316A75F" w:rsidR="009939FF" w:rsidRDefault="009939FF" w:rsidP="009939FF">
      <w:r>
        <w:t>Schools Forum are required to agree a growth policy for each financial year and the LA is required to report on its use to forum.</w:t>
      </w:r>
    </w:p>
    <w:p w14:paraId="571FB5A9" w14:textId="7688FF8A" w:rsidR="009939FF" w:rsidRDefault="009939FF" w:rsidP="009939FF"/>
    <w:p w14:paraId="00C04799" w14:textId="1A576E0D" w:rsidR="009939FF" w:rsidRDefault="009939FF" w:rsidP="009939FF">
      <w:r>
        <w:t xml:space="preserve">The current policy has been in place for </w:t>
      </w:r>
      <w:r w:rsidR="00D82203">
        <w:t>several</w:t>
      </w:r>
      <w:r>
        <w:t xml:space="preserve"> years and </w:t>
      </w:r>
      <w:r w:rsidR="00693CAC">
        <w:t xml:space="preserve">requires significant in year reconciliation </w:t>
      </w:r>
      <w:r w:rsidR="007824C2">
        <w:t xml:space="preserve">when </w:t>
      </w:r>
      <w:r w:rsidR="00045A1C">
        <w:t xml:space="preserve">calculating </w:t>
      </w:r>
      <w:proofErr w:type="gramStart"/>
      <w:r w:rsidR="00045A1C">
        <w:t>schools</w:t>
      </w:r>
      <w:proofErr w:type="gramEnd"/>
      <w:r w:rsidR="00045A1C">
        <w:t xml:space="preserve"> </w:t>
      </w:r>
      <w:r w:rsidR="00D82203">
        <w:t>allocation</w:t>
      </w:r>
      <w:r w:rsidR="00933067">
        <w:t>s</w:t>
      </w:r>
      <w:r w:rsidR="00045A1C">
        <w:t>. This in tur</w:t>
      </w:r>
      <w:r w:rsidR="002F7DBD">
        <w:t>n</w:t>
      </w:r>
      <w:r w:rsidR="007824C2">
        <w:t xml:space="preserve"> </w:t>
      </w:r>
      <w:r w:rsidR="00693CAC">
        <w:t>means schools are often unclear on their eligibility for growth and payments take time to be processed and reach the school</w:t>
      </w:r>
      <w:r w:rsidR="002F7DBD">
        <w:t xml:space="preserve"> which could lead to short term cash flow problems.</w:t>
      </w:r>
    </w:p>
    <w:p w14:paraId="2FB850BB" w14:textId="4CFDF5D7" w:rsidR="007824C2" w:rsidRDefault="007824C2" w:rsidP="009939FF"/>
    <w:p w14:paraId="7AD10BDD" w14:textId="7678882B" w:rsidR="00DC59F2" w:rsidRDefault="007824C2" w:rsidP="007824C2">
      <w:r>
        <w:t xml:space="preserve">The proposal is for a simplified and </w:t>
      </w:r>
      <w:r w:rsidR="002218F2">
        <w:t>enhanced</w:t>
      </w:r>
      <w:r>
        <w:t xml:space="preserve"> allocation to support growing schools.</w:t>
      </w:r>
    </w:p>
    <w:p w14:paraId="3E5D359F" w14:textId="77777777" w:rsidR="007824C2" w:rsidRDefault="007824C2" w:rsidP="007824C2"/>
    <w:p w14:paraId="0C1B0D1C" w14:textId="77777777" w:rsidR="008E7AF8" w:rsidRDefault="008E7AF8" w:rsidP="0056430C">
      <w:pPr>
        <w:pStyle w:val="ListParagraph"/>
        <w:keepNext/>
        <w:numPr>
          <w:ilvl w:val="1"/>
          <w:numId w:val="18"/>
        </w:numPr>
        <w:ind w:left="567" w:hanging="567"/>
        <w:rPr>
          <w:b/>
        </w:rPr>
      </w:pPr>
      <w:r>
        <w:rPr>
          <w:b/>
        </w:rPr>
        <w:t>Budgeted Growth</w:t>
      </w:r>
    </w:p>
    <w:p w14:paraId="2D4F688C" w14:textId="4ABB3CDF" w:rsidR="00F36095" w:rsidRDefault="00FE437F" w:rsidP="008E7AF8">
      <w:pPr>
        <w:pStyle w:val="ListParagraph"/>
        <w:keepNext/>
        <w:ind w:left="567"/>
        <w:rPr>
          <w:b/>
        </w:rPr>
      </w:pPr>
      <w:r>
        <w:rPr>
          <w:b/>
        </w:rPr>
        <w:t xml:space="preserve"> </w:t>
      </w:r>
    </w:p>
    <w:p w14:paraId="7A1B1952" w14:textId="090CDD33" w:rsidR="008E7AF8" w:rsidRDefault="008E7AF8" w:rsidP="008E7AF8">
      <w:pPr>
        <w:keepNext/>
      </w:pPr>
      <w:r>
        <w:t>Where possible</w:t>
      </w:r>
      <w:r w:rsidR="002218F2">
        <w:t>,</w:t>
      </w:r>
      <w:r>
        <w:t xml:space="preserve"> growth should be built into the original budget </w:t>
      </w:r>
      <w:r w:rsidR="00552E81">
        <w:t xml:space="preserve">allocation </w:t>
      </w:r>
      <w:r>
        <w:t>for the school</w:t>
      </w:r>
      <w:r w:rsidR="00135CE8">
        <w:t>,</w:t>
      </w:r>
      <w:r>
        <w:t xml:space="preserve"> this ensures that schools have a clear indication of </w:t>
      </w:r>
      <w:r w:rsidR="00135CE8">
        <w:t xml:space="preserve">their budget for the year </w:t>
      </w:r>
      <w:r w:rsidR="00135CE8">
        <w:lastRenderedPageBreak/>
        <w:t>and can</w:t>
      </w:r>
      <w:r w:rsidR="00C141C2">
        <w:t xml:space="preserve"> </w:t>
      </w:r>
      <w:r w:rsidR="00135CE8">
        <w:t xml:space="preserve">include all funding they are expecting to receive </w:t>
      </w:r>
      <w:r w:rsidR="001634B7">
        <w:t>when planning for the costs of that growth</w:t>
      </w:r>
      <w:r w:rsidR="00BB3F3B">
        <w:t>.</w:t>
      </w:r>
    </w:p>
    <w:p w14:paraId="311E8D2B" w14:textId="77777777" w:rsidR="00364FF9" w:rsidRDefault="00364FF9" w:rsidP="008E7AF8">
      <w:pPr>
        <w:keepNext/>
      </w:pPr>
    </w:p>
    <w:p w14:paraId="7981715A" w14:textId="5B9E2C78" w:rsidR="0008673F" w:rsidRDefault="00BB3F3B" w:rsidP="0008673F">
      <w:pPr>
        <w:keepNext/>
        <w:rPr>
          <w:bCs/>
        </w:rPr>
      </w:pPr>
      <w:r>
        <w:rPr>
          <w:bCs/>
        </w:rPr>
        <w:t xml:space="preserve">The suggested revisions indicate what a school will receive for any </w:t>
      </w:r>
      <w:r w:rsidR="006C0AB9">
        <w:rPr>
          <w:bCs/>
        </w:rPr>
        <w:t xml:space="preserve">planned growth </w:t>
      </w:r>
      <w:r w:rsidR="00C141C2">
        <w:rPr>
          <w:bCs/>
        </w:rPr>
        <w:t>and how they would expect that funding to be calculated</w:t>
      </w:r>
      <w:r w:rsidR="00E2423A">
        <w:rPr>
          <w:bCs/>
        </w:rPr>
        <w:t xml:space="preserve">, this will enable schools to plan for the </w:t>
      </w:r>
      <w:r w:rsidR="00D82203">
        <w:rPr>
          <w:bCs/>
        </w:rPr>
        <w:t>long-term</w:t>
      </w:r>
      <w:r w:rsidR="00E2423A">
        <w:rPr>
          <w:bCs/>
        </w:rPr>
        <w:t xml:space="preserve"> effects of </w:t>
      </w:r>
      <w:r w:rsidR="004B47C2">
        <w:rPr>
          <w:bCs/>
        </w:rPr>
        <w:t>growth.</w:t>
      </w:r>
    </w:p>
    <w:p w14:paraId="049544BB" w14:textId="6D7A743A" w:rsidR="004B47C2" w:rsidRDefault="004B47C2" w:rsidP="0008673F">
      <w:pPr>
        <w:keepNext/>
        <w:rPr>
          <w:bCs/>
        </w:rPr>
      </w:pPr>
    </w:p>
    <w:p w14:paraId="0DC9BB0D" w14:textId="1028A4F5" w:rsidR="004B47C2" w:rsidRDefault="004B47C2" w:rsidP="0008673F">
      <w:pPr>
        <w:keepNext/>
        <w:rPr>
          <w:b/>
        </w:rPr>
      </w:pPr>
      <w:r>
        <w:rPr>
          <w:bCs/>
        </w:rPr>
        <w:t xml:space="preserve">The revision recommends that </w:t>
      </w:r>
      <w:r w:rsidR="00F548A5">
        <w:rPr>
          <w:bCs/>
        </w:rPr>
        <w:t xml:space="preserve">in the first year of any growth a full class cohort is funded </w:t>
      </w:r>
      <w:r w:rsidR="00EF7635">
        <w:rPr>
          <w:bCs/>
        </w:rPr>
        <w:t>giving a guaranteed level of funding</w:t>
      </w:r>
      <w:r w:rsidR="00A10623">
        <w:rPr>
          <w:bCs/>
        </w:rPr>
        <w:t>.</w:t>
      </w:r>
    </w:p>
    <w:p w14:paraId="4299A0A4" w14:textId="77777777" w:rsidR="0008673F" w:rsidRPr="0008673F" w:rsidRDefault="0008673F" w:rsidP="0008673F">
      <w:pPr>
        <w:keepNext/>
        <w:rPr>
          <w:b/>
        </w:rPr>
      </w:pPr>
    </w:p>
    <w:p w14:paraId="17A5E6D0" w14:textId="1C88D38A" w:rsidR="0008673F" w:rsidRDefault="004777C2" w:rsidP="0056430C">
      <w:pPr>
        <w:pStyle w:val="ListParagraph"/>
        <w:keepNext/>
        <w:numPr>
          <w:ilvl w:val="1"/>
          <w:numId w:val="18"/>
        </w:numPr>
        <w:ind w:left="567" w:hanging="567"/>
        <w:rPr>
          <w:b/>
        </w:rPr>
      </w:pPr>
      <w:r>
        <w:rPr>
          <w:b/>
        </w:rPr>
        <w:t xml:space="preserve">In Year </w:t>
      </w:r>
      <w:r w:rsidR="00C141C2">
        <w:rPr>
          <w:b/>
        </w:rPr>
        <w:t>Growth Fund</w:t>
      </w:r>
    </w:p>
    <w:p w14:paraId="1722D431" w14:textId="77777777" w:rsidR="00F36095" w:rsidRPr="00C66217" w:rsidRDefault="00F36095" w:rsidP="00F36095">
      <w:pPr>
        <w:pStyle w:val="ListParagraph"/>
        <w:keepNext/>
        <w:ind w:left="792"/>
        <w:rPr>
          <w:b/>
        </w:rPr>
      </w:pPr>
    </w:p>
    <w:p w14:paraId="2E332049" w14:textId="2EF33BB5" w:rsidR="00A6681C" w:rsidRDefault="006E6386" w:rsidP="00A6681C">
      <w:r>
        <w:t xml:space="preserve">The </w:t>
      </w:r>
      <w:r w:rsidR="00A10623">
        <w:t xml:space="preserve">recommendation is that the specific growth fund contingency is only used for </w:t>
      </w:r>
      <w:r w:rsidR="000E2322">
        <w:t xml:space="preserve">growth that was unforeseen </w:t>
      </w:r>
      <w:r w:rsidR="001C6551">
        <w:t xml:space="preserve">or for school reorganisations that involve significant numbers of pupils moving </w:t>
      </w:r>
      <w:r w:rsidR="000D6DB4">
        <w:t>from closed schools</w:t>
      </w:r>
      <w:r>
        <w:t>.</w:t>
      </w:r>
    </w:p>
    <w:p w14:paraId="44465EED" w14:textId="77777777" w:rsidR="00162CCF" w:rsidRDefault="00162CCF" w:rsidP="00A6681C"/>
    <w:p w14:paraId="453A954F" w14:textId="76C14F78" w:rsidR="001525C5" w:rsidRDefault="001525C5" w:rsidP="00A6681C">
      <w:r>
        <w:t xml:space="preserve">The recommendation is that the rates </w:t>
      </w:r>
      <w:r w:rsidR="003B012F">
        <w:t xml:space="preserve">that </w:t>
      </w:r>
      <w:r>
        <w:t xml:space="preserve">this is funded is linked to the </w:t>
      </w:r>
      <w:r w:rsidR="00D11FA1">
        <w:t xml:space="preserve">minimum per pupil allocations used for the national funding formula and therefore these rates would </w:t>
      </w:r>
      <w:r w:rsidR="00162CCF">
        <w:t>naturally</w:t>
      </w:r>
      <w:r w:rsidR="005F6E1C">
        <w:t xml:space="preserve"> change as the NFF is updated.</w:t>
      </w:r>
    </w:p>
    <w:p w14:paraId="7A6A6B1B" w14:textId="77777777" w:rsidR="00A6681C" w:rsidRDefault="00A6681C" w:rsidP="00A6681C"/>
    <w:p w14:paraId="5F9BDBCD" w14:textId="7F1A66BD" w:rsidR="00A6681C" w:rsidRDefault="006E6386" w:rsidP="00A6681C">
      <w:r>
        <w:t xml:space="preserve">Schools Forum are required to agree a growth policy for each financial year and the LA is required to report on </w:t>
      </w:r>
      <w:r w:rsidR="00162CCF">
        <w:t>its</w:t>
      </w:r>
      <w:r>
        <w:t xml:space="preserve"> use to forum.</w:t>
      </w:r>
    </w:p>
    <w:p w14:paraId="38554B38" w14:textId="3B336907" w:rsidR="006E6386" w:rsidRDefault="006E6386" w:rsidP="00A6681C"/>
    <w:p w14:paraId="3E510889" w14:textId="6378E6B4" w:rsidR="006E6386" w:rsidRDefault="006E6386" w:rsidP="00A6681C">
      <w:r>
        <w:t xml:space="preserve">The Current growth policy </w:t>
      </w:r>
      <w:r w:rsidR="00222BC8">
        <w:t xml:space="preserve">I in </w:t>
      </w:r>
      <w:r w:rsidR="00222BC8" w:rsidRPr="00926747">
        <w:rPr>
          <w:b/>
          <w:bCs/>
        </w:rPr>
        <w:t>A</w:t>
      </w:r>
      <w:r w:rsidR="00926747" w:rsidRPr="00926747">
        <w:rPr>
          <w:b/>
          <w:bCs/>
        </w:rPr>
        <w:t>ppendix 1</w:t>
      </w:r>
      <w:r w:rsidR="00926747">
        <w:t xml:space="preserve"> and the recommended revision in </w:t>
      </w:r>
      <w:r w:rsidR="00926747" w:rsidRPr="00926747">
        <w:rPr>
          <w:b/>
          <w:bCs/>
        </w:rPr>
        <w:t>Appendix 2</w:t>
      </w:r>
    </w:p>
    <w:p w14:paraId="794C1E03" w14:textId="77777777" w:rsidR="008922EE" w:rsidRDefault="008922EE" w:rsidP="00F36095"/>
    <w:p w14:paraId="7E7B60AB" w14:textId="6B559C21" w:rsidR="00A6681C" w:rsidRDefault="00A6681C" w:rsidP="00A6681C">
      <w:pPr>
        <w:keepNext/>
      </w:pPr>
      <w:r>
        <w:t>.</w:t>
      </w:r>
    </w:p>
    <w:p w14:paraId="5E3875E8" w14:textId="77777777" w:rsidR="00A6681C" w:rsidRPr="00A6681C" w:rsidRDefault="00A6681C" w:rsidP="00A6681C">
      <w:pPr>
        <w:keepNext/>
      </w:pPr>
    </w:p>
    <w:p w14:paraId="2F82090A" w14:textId="57D69D6E" w:rsidR="00A6681C" w:rsidRDefault="00A6681C" w:rsidP="00A6681C">
      <w:pPr>
        <w:rPr>
          <w:lang w:eastAsia="en-US"/>
        </w:rPr>
      </w:pPr>
    </w:p>
    <w:p w14:paraId="5F626D56" w14:textId="5E09570E" w:rsidR="00926747" w:rsidRDefault="00926747" w:rsidP="00A6681C">
      <w:pPr>
        <w:rPr>
          <w:lang w:eastAsia="en-US"/>
        </w:rPr>
      </w:pPr>
    </w:p>
    <w:p w14:paraId="275D939F" w14:textId="4BF504F1" w:rsidR="00926747" w:rsidRDefault="00926747" w:rsidP="00A6681C">
      <w:pPr>
        <w:rPr>
          <w:lang w:eastAsia="en-US"/>
        </w:rPr>
      </w:pPr>
    </w:p>
    <w:p w14:paraId="11CB64A6" w14:textId="42E0F8A4" w:rsidR="00926747" w:rsidRDefault="00926747" w:rsidP="00A6681C">
      <w:pPr>
        <w:rPr>
          <w:lang w:eastAsia="en-US"/>
        </w:rPr>
      </w:pPr>
    </w:p>
    <w:p w14:paraId="4BAF783B" w14:textId="25A4424E" w:rsidR="00926747" w:rsidRDefault="00926747" w:rsidP="00A6681C">
      <w:pPr>
        <w:rPr>
          <w:lang w:eastAsia="en-US"/>
        </w:rPr>
      </w:pPr>
    </w:p>
    <w:p w14:paraId="29908021" w14:textId="27904B01" w:rsidR="00926747" w:rsidRDefault="00926747" w:rsidP="00A6681C">
      <w:pPr>
        <w:rPr>
          <w:lang w:eastAsia="en-US"/>
        </w:rPr>
      </w:pPr>
    </w:p>
    <w:p w14:paraId="659A371C" w14:textId="68410D87" w:rsidR="00926747" w:rsidRDefault="00926747" w:rsidP="00A6681C">
      <w:pPr>
        <w:rPr>
          <w:lang w:eastAsia="en-US"/>
        </w:rPr>
      </w:pPr>
    </w:p>
    <w:p w14:paraId="22B0E483" w14:textId="773B41B7" w:rsidR="00926747" w:rsidRDefault="00926747" w:rsidP="00A6681C">
      <w:pPr>
        <w:rPr>
          <w:lang w:eastAsia="en-US"/>
        </w:rPr>
      </w:pPr>
    </w:p>
    <w:p w14:paraId="3754F84D" w14:textId="51C66E53" w:rsidR="00926747" w:rsidRDefault="00926747" w:rsidP="00A6681C">
      <w:pPr>
        <w:rPr>
          <w:lang w:eastAsia="en-US"/>
        </w:rPr>
      </w:pPr>
    </w:p>
    <w:p w14:paraId="44834383" w14:textId="7AC1DEDD" w:rsidR="00926747" w:rsidRDefault="00926747" w:rsidP="00A6681C">
      <w:pPr>
        <w:rPr>
          <w:lang w:eastAsia="en-US"/>
        </w:rPr>
      </w:pPr>
    </w:p>
    <w:p w14:paraId="7A8FC229" w14:textId="7818A517" w:rsidR="00926747" w:rsidRDefault="00926747" w:rsidP="00A6681C">
      <w:pPr>
        <w:rPr>
          <w:lang w:eastAsia="en-US"/>
        </w:rPr>
      </w:pPr>
    </w:p>
    <w:p w14:paraId="6482497B" w14:textId="7549E3B3" w:rsidR="00926747" w:rsidRDefault="00926747" w:rsidP="00A6681C">
      <w:pPr>
        <w:rPr>
          <w:lang w:eastAsia="en-US"/>
        </w:rPr>
      </w:pPr>
    </w:p>
    <w:p w14:paraId="2EB13913" w14:textId="5FE748DF" w:rsidR="00926747" w:rsidRDefault="00926747" w:rsidP="00A6681C">
      <w:pPr>
        <w:rPr>
          <w:lang w:eastAsia="en-US"/>
        </w:rPr>
      </w:pPr>
    </w:p>
    <w:p w14:paraId="46E36AFA" w14:textId="1D8BDC1A" w:rsidR="00926747" w:rsidRDefault="00926747" w:rsidP="00A6681C">
      <w:pPr>
        <w:rPr>
          <w:lang w:eastAsia="en-US"/>
        </w:rPr>
      </w:pPr>
    </w:p>
    <w:p w14:paraId="19879EC6" w14:textId="02E2D6CB" w:rsidR="00926747" w:rsidRDefault="00926747" w:rsidP="00A6681C">
      <w:pPr>
        <w:rPr>
          <w:lang w:eastAsia="en-US"/>
        </w:rPr>
      </w:pPr>
    </w:p>
    <w:p w14:paraId="5356DA73" w14:textId="46074A2B" w:rsidR="00926747" w:rsidRDefault="00926747" w:rsidP="00A6681C">
      <w:pPr>
        <w:rPr>
          <w:lang w:eastAsia="en-US"/>
        </w:rPr>
      </w:pPr>
    </w:p>
    <w:p w14:paraId="20B51CAE" w14:textId="5F19F682" w:rsidR="00926747" w:rsidRDefault="00926747" w:rsidP="00A6681C">
      <w:pPr>
        <w:rPr>
          <w:lang w:eastAsia="en-US"/>
        </w:rPr>
      </w:pPr>
    </w:p>
    <w:p w14:paraId="0212B505" w14:textId="22B7217D" w:rsidR="00926747" w:rsidRDefault="00926747" w:rsidP="00A6681C">
      <w:pPr>
        <w:rPr>
          <w:lang w:eastAsia="en-US"/>
        </w:rPr>
      </w:pPr>
    </w:p>
    <w:p w14:paraId="668C7361" w14:textId="35333F35" w:rsidR="00926747" w:rsidRDefault="00926747" w:rsidP="00A6681C">
      <w:pPr>
        <w:rPr>
          <w:lang w:eastAsia="en-US"/>
        </w:rPr>
      </w:pPr>
    </w:p>
    <w:p w14:paraId="0A0CAE79" w14:textId="238DFFBF" w:rsidR="00926747" w:rsidRDefault="00926747" w:rsidP="00A6681C">
      <w:pPr>
        <w:rPr>
          <w:lang w:eastAsia="en-US"/>
        </w:rPr>
      </w:pPr>
    </w:p>
    <w:p w14:paraId="1999072C" w14:textId="1EB4F316" w:rsidR="00926747" w:rsidRDefault="00926747" w:rsidP="00A6681C">
      <w:pPr>
        <w:rPr>
          <w:lang w:eastAsia="en-US"/>
        </w:rPr>
      </w:pPr>
    </w:p>
    <w:p w14:paraId="1EDE4D24" w14:textId="77777777" w:rsidR="00926747" w:rsidRPr="00A6681C" w:rsidRDefault="00926747" w:rsidP="00A6681C">
      <w:pPr>
        <w:rPr>
          <w:lang w:eastAsia="en-US"/>
        </w:rPr>
      </w:pPr>
    </w:p>
    <w:p w14:paraId="2FFDE6FE" w14:textId="6D3B6178" w:rsidR="0056430C" w:rsidRPr="0056430C" w:rsidRDefault="0056430C" w:rsidP="0056430C">
      <w:pPr>
        <w:rPr>
          <w:rFonts w:cs="Arial"/>
          <w:b/>
        </w:rPr>
      </w:pPr>
      <w:r w:rsidRPr="0056430C">
        <w:rPr>
          <w:rFonts w:cs="Arial"/>
          <w:b/>
        </w:rPr>
        <w:lastRenderedPageBreak/>
        <w:t>Appendix 1:</w:t>
      </w:r>
      <w:r w:rsidRPr="0056430C">
        <w:rPr>
          <w:rFonts w:cs="Arial"/>
          <w:b/>
        </w:rPr>
        <w:tab/>
      </w:r>
      <w:r w:rsidR="00926747">
        <w:rPr>
          <w:rFonts w:cs="Arial"/>
          <w:b/>
        </w:rPr>
        <w:t xml:space="preserve">Current </w:t>
      </w:r>
      <w:r w:rsidRPr="0056430C">
        <w:rPr>
          <w:rFonts w:cs="Arial"/>
          <w:b/>
        </w:rPr>
        <w:t>Criteria for Schools Accessing Pupil Growth Contingency</w:t>
      </w:r>
      <w:r w:rsidRPr="0056430C">
        <w:rPr>
          <w:rFonts w:cs="Arial"/>
          <w:b/>
        </w:rPr>
        <w:tab/>
      </w:r>
    </w:p>
    <w:p w14:paraId="41C51823" w14:textId="77777777" w:rsidR="0056430C" w:rsidRPr="0056430C" w:rsidRDefault="0056430C" w:rsidP="0056430C">
      <w:pPr>
        <w:rPr>
          <w:rFonts w:cs="Arial"/>
        </w:rPr>
      </w:pPr>
      <w:r w:rsidRPr="0056430C">
        <w:rPr>
          <w:rFonts w:cs="Arial"/>
        </w:rPr>
        <w:t>The criteria that will be used and applied to allocate funding to schools under Tower Hamlets Council, Education, Social Care &amp; Wellbeing Growth Policy.</w:t>
      </w:r>
    </w:p>
    <w:p w14:paraId="413BC83D" w14:textId="77777777" w:rsidR="0056430C" w:rsidRPr="0056430C" w:rsidRDefault="0056430C" w:rsidP="0056430C">
      <w:pPr>
        <w:rPr>
          <w:rFonts w:cs="Arial"/>
        </w:rPr>
      </w:pPr>
    </w:p>
    <w:p w14:paraId="2D7D979D" w14:textId="77777777" w:rsidR="0056430C" w:rsidRPr="0056430C" w:rsidRDefault="0056430C" w:rsidP="0056430C">
      <w:pPr>
        <w:rPr>
          <w:rFonts w:cs="Arial"/>
        </w:rPr>
      </w:pPr>
      <w:r w:rsidRPr="0056430C">
        <w:rPr>
          <w:rFonts w:cs="Arial"/>
        </w:rPr>
        <w:t>In particular funding will be allocated on four criteria.</w:t>
      </w:r>
    </w:p>
    <w:p w14:paraId="462E3881" w14:textId="77777777" w:rsidR="0056430C" w:rsidRPr="0056430C" w:rsidRDefault="0056430C" w:rsidP="0056430C">
      <w:pPr>
        <w:rPr>
          <w:rFonts w:cs="Arial"/>
        </w:rPr>
      </w:pPr>
    </w:p>
    <w:p w14:paraId="763A77DD" w14:textId="77777777" w:rsidR="0056430C" w:rsidRPr="0056430C" w:rsidRDefault="0056430C" w:rsidP="0056430C">
      <w:pPr>
        <w:rPr>
          <w:rFonts w:cs="Arial"/>
        </w:rPr>
      </w:pPr>
      <w:r w:rsidRPr="0056430C">
        <w:rPr>
          <w:rFonts w:cs="Arial"/>
        </w:rPr>
        <w:t>a) Where there are planned permanent expansions (i.e. the school’s admission and the building capacity has been permanently increased specifically to meet additional pupil number growth) the contingency fund will meet the cost of any additional pupils on the October or January census date, compared to the previous admission number for that year group. For instance, a school that already started to move from 2 forms of entry (60 places) to 3 forms of entry (90 places), may have actual pupil numbers in Year 2 of 85, in the first year that the expansion affects Year 2. If there were 85 pupils on the October census, the school would get ((85-60) x AWPU x 7/12) or 3/12 for a January start. A minimum 20 pupils per class (or 10 for ½ a form entry) is calculated to ensure both staffing and teaching resources are covered for this provision i.e. a class of 30 pupils that has only 19 pupils at the October or January census date would be entitled to 20 x 7/12ths x AWPU rate. These arrangements apply for only the first year that any new admission places for a year-group are offered.</w:t>
      </w:r>
    </w:p>
    <w:p w14:paraId="3C1552AB" w14:textId="77777777" w:rsidR="0056430C" w:rsidRPr="0056430C" w:rsidRDefault="0056430C" w:rsidP="0056430C">
      <w:pPr>
        <w:rPr>
          <w:rFonts w:cs="Arial"/>
        </w:rPr>
      </w:pPr>
    </w:p>
    <w:p w14:paraId="19114DDA" w14:textId="77777777" w:rsidR="0056430C" w:rsidRPr="0056430C" w:rsidRDefault="0056430C" w:rsidP="0056430C">
      <w:pPr>
        <w:rPr>
          <w:rFonts w:cs="Arial"/>
        </w:rPr>
      </w:pPr>
      <w:r w:rsidRPr="0056430C">
        <w:rPr>
          <w:rFonts w:cs="Arial"/>
        </w:rPr>
        <w:t>b) Where there is only a temporary one-off expansion in a single year group (bulge class), the maintained school or Academy will receive an extra £200 per pupil towards the cost of additional resources over and above the AWPU. These arrangements apply for only the year of opening of the class.</w:t>
      </w:r>
    </w:p>
    <w:p w14:paraId="47E474F8" w14:textId="77777777" w:rsidR="0056430C" w:rsidRPr="0056430C" w:rsidRDefault="0056430C" w:rsidP="0056430C">
      <w:pPr>
        <w:rPr>
          <w:rFonts w:cs="Arial"/>
        </w:rPr>
      </w:pPr>
    </w:p>
    <w:p w14:paraId="22682098" w14:textId="77777777" w:rsidR="0056430C" w:rsidRPr="0056430C" w:rsidRDefault="0056430C" w:rsidP="0056430C">
      <w:pPr>
        <w:rPr>
          <w:rFonts w:cs="Arial"/>
        </w:rPr>
      </w:pPr>
      <w:r w:rsidRPr="0056430C">
        <w:rPr>
          <w:rFonts w:cs="Arial"/>
        </w:rPr>
        <w:t>c) Where planned expansion of the maintained school or Academy is by at least 2 forms of entry, the Local Authority will provide additional Leadership and Management funding worth £40,000 per year over the first three financial years in recognition of the increase in management costs associated with significant expansion. (Year 1 of this funding is the school year before opening if that is agreed by the school and LA – i.e. to reflect the planning ahead requirement for the change).</w:t>
      </w:r>
    </w:p>
    <w:p w14:paraId="0FB71A2C" w14:textId="77777777" w:rsidR="0056430C" w:rsidRPr="0056430C" w:rsidRDefault="0056430C" w:rsidP="0056430C">
      <w:pPr>
        <w:rPr>
          <w:rFonts w:cs="Arial"/>
        </w:rPr>
      </w:pPr>
    </w:p>
    <w:p w14:paraId="7E73D13D" w14:textId="77777777" w:rsidR="0056430C" w:rsidRPr="0056430C" w:rsidRDefault="0056430C" w:rsidP="0056430C">
      <w:pPr>
        <w:rPr>
          <w:rFonts w:cs="Arial"/>
        </w:rPr>
      </w:pPr>
      <w:r w:rsidRPr="0056430C">
        <w:rPr>
          <w:rFonts w:cs="Arial"/>
        </w:rPr>
        <w:t>d) Permanent expansions are generally implemented over time by admitting the additional pupils at Reception or Year 7 only until the additional capacity fills. Where a school has specific facilities management or ICT contract arrangements which provide services as though an expanding school were full, the contingency fund will provide proportionate support for individual schools on the basis of the year groups which are operating below full capacity. For instance, a four form of entry school offering 5 year groups is expanding to a five form of entry school. Before the expansion, there were 600 places available in total and, after the expansion there will be 750 places in total. In the first year after the expansion, however, there will be (150 x 4 + 30) = 630 places with 120 unfilled places. The contingency fund would pay for 120/750ths of the annual cost of those contracts.</w:t>
      </w:r>
    </w:p>
    <w:p w14:paraId="3C2F0766" w14:textId="77777777" w:rsidR="0056430C" w:rsidRPr="0056430C" w:rsidRDefault="0056430C" w:rsidP="0056430C">
      <w:pPr>
        <w:rPr>
          <w:rFonts w:cs="Arial"/>
          <w:b/>
        </w:rPr>
      </w:pPr>
    </w:p>
    <w:p w14:paraId="733B9FCE" w14:textId="77777777" w:rsidR="0056430C" w:rsidRPr="0056430C" w:rsidRDefault="0056430C" w:rsidP="0056430C">
      <w:pPr>
        <w:rPr>
          <w:rFonts w:cs="Arial"/>
          <w:b/>
        </w:rPr>
      </w:pPr>
    </w:p>
    <w:p w14:paraId="516E942D" w14:textId="77777777" w:rsidR="002525A4" w:rsidRPr="0056430C" w:rsidRDefault="002525A4" w:rsidP="00F36095">
      <w:pPr>
        <w:rPr>
          <w:rFonts w:cs="Arial"/>
        </w:rPr>
      </w:pPr>
    </w:p>
    <w:p w14:paraId="1A376362" w14:textId="77777777" w:rsidR="002525A4" w:rsidRPr="0056430C" w:rsidRDefault="002525A4" w:rsidP="00F36095">
      <w:pPr>
        <w:rPr>
          <w:rFonts w:cs="Arial"/>
        </w:rPr>
      </w:pPr>
    </w:p>
    <w:p w14:paraId="6C495910" w14:textId="77777777" w:rsidR="006E6386" w:rsidRDefault="006E6386" w:rsidP="006E6386">
      <w:pPr>
        <w:rPr>
          <w:rFonts w:cs="Arial"/>
          <w:b/>
        </w:rPr>
      </w:pPr>
    </w:p>
    <w:p w14:paraId="4866849E" w14:textId="3F2CF62D" w:rsidR="006E6386" w:rsidRDefault="006E6386" w:rsidP="006E6386">
      <w:pPr>
        <w:rPr>
          <w:rFonts w:cs="Arial"/>
          <w:b/>
        </w:rPr>
      </w:pPr>
      <w:r w:rsidRPr="006E6386">
        <w:rPr>
          <w:rFonts w:cs="Arial"/>
          <w:b/>
        </w:rPr>
        <w:lastRenderedPageBreak/>
        <w:t xml:space="preserve"> </w:t>
      </w:r>
      <w:r w:rsidRPr="0056430C">
        <w:rPr>
          <w:rFonts w:cs="Arial"/>
          <w:b/>
        </w:rPr>
        <w:t xml:space="preserve">Appendix </w:t>
      </w:r>
      <w:r>
        <w:rPr>
          <w:rFonts w:cs="Arial"/>
          <w:b/>
        </w:rPr>
        <w:t>2</w:t>
      </w:r>
      <w:r w:rsidRPr="0056430C">
        <w:rPr>
          <w:rFonts w:cs="Arial"/>
          <w:b/>
        </w:rPr>
        <w:t>:</w:t>
      </w:r>
      <w:r w:rsidRPr="0056430C">
        <w:rPr>
          <w:rFonts w:cs="Arial"/>
          <w:b/>
        </w:rPr>
        <w:tab/>
      </w:r>
      <w:r w:rsidR="00926747">
        <w:rPr>
          <w:rFonts w:cs="Arial"/>
          <w:b/>
        </w:rPr>
        <w:t xml:space="preserve">PROPOSED </w:t>
      </w:r>
      <w:r w:rsidR="0023066E">
        <w:rPr>
          <w:rFonts w:cs="Arial"/>
          <w:b/>
        </w:rPr>
        <w:t xml:space="preserve">REVISED </w:t>
      </w:r>
      <w:r>
        <w:rPr>
          <w:rFonts w:cs="Arial"/>
          <w:b/>
        </w:rPr>
        <w:t>G</w:t>
      </w:r>
      <w:r w:rsidR="0023066E">
        <w:rPr>
          <w:rFonts w:cs="Arial"/>
          <w:b/>
        </w:rPr>
        <w:t>ROWTH POLICY</w:t>
      </w:r>
    </w:p>
    <w:p w14:paraId="5FED80BF" w14:textId="35710597" w:rsidR="006E6386" w:rsidRDefault="006E6386" w:rsidP="006E6386">
      <w:pPr>
        <w:rPr>
          <w:rFonts w:cs="Arial"/>
          <w:b/>
        </w:rPr>
      </w:pPr>
    </w:p>
    <w:p w14:paraId="4BF04267" w14:textId="06D2BA06" w:rsidR="006E6386" w:rsidRDefault="006E6386" w:rsidP="006E6386">
      <w:pPr>
        <w:rPr>
          <w:rFonts w:cs="Arial"/>
          <w:b/>
        </w:rPr>
      </w:pPr>
      <w:r>
        <w:rPr>
          <w:rFonts w:cs="Arial"/>
          <w:b/>
        </w:rPr>
        <w:t>This Policy is in place for all types of mainstream provision, maintained</w:t>
      </w:r>
      <w:r w:rsidR="00B53072">
        <w:rPr>
          <w:rFonts w:cs="Arial"/>
          <w:b/>
        </w:rPr>
        <w:t>, Academies or Free schools</w:t>
      </w:r>
    </w:p>
    <w:p w14:paraId="69A9AA0F" w14:textId="77777777" w:rsidR="006E6386" w:rsidRDefault="006E6386" w:rsidP="006E6386">
      <w:pPr>
        <w:rPr>
          <w:rFonts w:cs="Arial"/>
          <w:b/>
        </w:rPr>
      </w:pPr>
    </w:p>
    <w:p w14:paraId="2E7F311A" w14:textId="77777777" w:rsidR="006E6386" w:rsidRDefault="006E6386" w:rsidP="006E6386">
      <w:pPr>
        <w:rPr>
          <w:rFonts w:cs="Arial"/>
          <w:b/>
        </w:rPr>
      </w:pPr>
    </w:p>
    <w:p w14:paraId="0474150E" w14:textId="35881CCD" w:rsidR="006E6386" w:rsidRDefault="00973BBD" w:rsidP="006E6386">
      <w:pPr>
        <w:rPr>
          <w:rFonts w:cs="Arial"/>
          <w:bCs/>
        </w:rPr>
      </w:pPr>
      <w:r>
        <w:rPr>
          <w:rFonts w:cs="Arial"/>
          <w:bCs/>
        </w:rPr>
        <w:t>1.</w:t>
      </w:r>
      <w:r w:rsidR="006E6386" w:rsidRPr="006E6386">
        <w:rPr>
          <w:rFonts w:cs="Arial"/>
          <w:bCs/>
        </w:rPr>
        <w:t xml:space="preserve">Where </w:t>
      </w:r>
      <w:r w:rsidR="006E6386">
        <w:rPr>
          <w:rFonts w:cs="Arial"/>
          <w:bCs/>
        </w:rPr>
        <w:t>Sc</w:t>
      </w:r>
      <w:r w:rsidR="00B53072">
        <w:rPr>
          <w:rFonts w:cs="Arial"/>
          <w:bCs/>
        </w:rPr>
        <w:t>hools have growth that is formally planned and agreed before the point of setting individual School budgets</w:t>
      </w:r>
      <w:r w:rsidR="002969B1">
        <w:rPr>
          <w:rFonts w:cs="Arial"/>
          <w:bCs/>
        </w:rPr>
        <w:t xml:space="preserve">, </w:t>
      </w:r>
      <w:r w:rsidR="00B53072">
        <w:rPr>
          <w:rFonts w:cs="Arial"/>
          <w:bCs/>
        </w:rPr>
        <w:t xml:space="preserve">as part of the submission process to DfE this </w:t>
      </w:r>
      <w:r w:rsidR="00ED0CBE">
        <w:rPr>
          <w:rFonts w:cs="Arial"/>
          <w:bCs/>
        </w:rPr>
        <w:t>g</w:t>
      </w:r>
      <w:r w:rsidR="00B53072">
        <w:rPr>
          <w:rFonts w:cs="Arial"/>
          <w:bCs/>
        </w:rPr>
        <w:t>rowth will be built into their budget for that financial year</w:t>
      </w:r>
      <w:r w:rsidR="00ED0CBE">
        <w:rPr>
          <w:rFonts w:cs="Arial"/>
          <w:bCs/>
        </w:rPr>
        <w:t>.</w:t>
      </w:r>
      <w:r w:rsidR="00B53072">
        <w:rPr>
          <w:rFonts w:cs="Arial"/>
          <w:bCs/>
        </w:rPr>
        <w:t xml:space="preserve"> </w:t>
      </w:r>
      <w:r w:rsidR="00ED0CBE">
        <w:rPr>
          <w:rFonts w:cs="Arial"/>
          <w:bCs/>
        </w:rPr>
        <w:t>T</w:t>
      </w:r>
      <w:r w:rsidR="00B53072">
        <w:rPr>
          <w:rFonts w:cs="Arial"/>
          <w:bCs/>
        </w:rPr>
        <w:t xml:space="preserve">his ensures the school attracts </w:t>
      </w:r>
      <w:r w:rsidR="00D82203">
        <w:rPr>
          <w:rFonts w:cs="Arial"/>
          <w:bCs/>
        </w:rPr>
        <w:t>all</w:t>
      </w:r>
      <w:r w:rsidR="00B53072">
        <w:rPr>
          <w:rFonts w:cs="Arial"/>
          <w:bCs/>
        </w:rPr>
        <w:t xml:space="preserve"> the funding factors attributable to those pupils for the relevant period.</w:t>
      </w:r>
      <w:r w:rsidR="007F643A">
        <w:rPr>
          <w:rFonts w:cs="Arial"/>
          <w:bCs/>
        </w:rPr>
        <w:t xml:space="preserve"> This funding would not lead to a call on the growth policy</w:t>
      </w:r>
      <w:r w:rsidR="007456DB">
        <w:rPr>
          <w:rFonts w:cs="Arial"/>
          <w:bCs/>
        </w:rPr>
        <w:t xml:space="preserve"> as would</w:t>
      </w:r>
      <w:r w:rsidR="00215C63">
        <w:rPr>
          <w:rFonts w:cs="Arial"/>
          <w:bCs/>
        </w:rPr>
        <w:t xml:space="preserve"> be considered as part of the initial budget allocation.</w:t>
      </w:r>
      <w:r w:rsidR="00046B61">
        <w:rPr>
          <w:rFonts w:cs="Arial"/>
          <w:bCs/>
        </w:rPr>
        <w:t xml:space="preserve"> For new Schools</w:t>
      </w:r>
      <w:r w:rsidR="00BA5F55">
        <w:rPr>
          <w:rFonts w:cs="Arial"/>
          <w:bCs/>
        </w:rPr>
        <w:t xml:space="preserve"> individual arrangements would be presented and agreed by Schools forum</w:t>
      </w:r>
      <w:r w:rsidR="00A3314D">
        <w:rPr>
          <w:rFonts w:cs="Arial"/>
          <w:bCs/>
        </w:rPr>
        <w:t>.</w:t>
      </w:r>
    </w:p>
    <w:p w14:paraId="18CDD00A" w14:textId="77777777" w:rsidR="00B53072" w:rsidRDefault="00B53072" w:rsidP="006E6386">
      <w:pPr>
        <w:rPr>
          <w:rFonts w:cs="Arial"/>
          <w:bCs/>
        </w:rPr>
      </w:pPr>
    </w:p>
    <w:p w14:paraId="5A6914D4" w14:textId="2FEAA07F" w:rsidR="00B53072" w:rsidRDefault="00B53072" w:rsidP="006E6386">
      <w:pPr>
        <w:rPr>
          <w:rFonts w:cs="Arial"/>
          <w:bCs/>
        </w:rPr>
      </w:pPr>
      <w:r>
        <w:rPr>
          <w:rFonts w:cs="Arial"/>
          <w:bCs/>
        </w:rPr>
        <w:t xml:space="preserve">For example, if a school has been asked to open a new 30 </w:t>
      </w:r>
      <w:r w:rsidR="00130C83">
        <w:rPr>
          <w:rFonts w:cs="Arial"/>
          <w:bCs/>
        </w:rPr>
        <w:t xml:space="preserve">pupil </w:t>
      </w:r>
      <w:r w:rsidR="007F643A">
        <w:rPr>
          <w:rFonts w:cs="Arial"/>
          <w:bCs/>
        </w:rPr>
        <w:t xml:space="preserve">reception </w:t>
      </w:r>
      <w:r>
        <w:rPr>
          <w:rFonts w:cs="Arial"/>
          <w:bCs/>
        </w:rPr>
        <w:t xml:space="preserve">form of entry in the following </w:t>
      </w:r>
      <w:r w:rsidR="00D82203">
        <w:rPr>
          <w:rFonts w:cs="Arial"/>
          <w:bCs/>
        </w:rPr>
        <w:t>September,</w:t>
      </w:r>
      <w:r>
        <w:rPr>
          <w:rFonts w:cs="Arial"/>
          <w:bCs/>
        </w:rPr>
        <w:t xml:space="preserve"> they will receive an equivalent of 7</w:t>
      </w:r>
      <w:r w:rsidR="00E27522">
        <w:rPr>
          <w:rFonts w:cs="Arial"/>
          <w:bCs/>
        </w:rPr>
        <w:t xml:space="preserve"> </w:t>
      </w:r>
      <w:r>
        <w:rPr>
          <w:rFonts w:cs="Arial"/>
          <w:bCs/>
        </w:rPr>
        <w:t>months of those pupils (7/12 x30 = 15.7 pupils funding)</w:t>
      </w:r>
      <w:r w:rsidR="007F643A">
        <w:rPr>
          <w:rFonts w:cs="Arial"/>
          <w:bCs/>
        </w:rPr>
        <w:t xml:space="preserve"> at their current gross per pupil level</w:t>
      </w:r>
      <w:r w:rsidR="00E27522">
        <w:rPr>
          <w:rFonts w:cs="Arial"/>
          <w:bCs/>
        </w:rPr>
        <w:t xml:space="preserve">. </w:t>
      </w:r>
      <w:r w:rsidR="00A6067F">
        <w:rPr>
          <w:rFonts w:cs="Arial"/>
          <w:bCs/>
        </w:rPr>
        <w:t xml:space="preserve">A school that has an average per pupil funding of £6,200 would therefore receive an additional </w:t>
      </w:r>
      <w:r w:rsidR="00215C63">
        <w:rPr>
          <w:rFonts w:cs="Arial"/>
          <w:bCs/>
        </w:rPr>
        <w:t>£108,500</w:t>
      </w:r>
      <w:r w:rsidR="009208A9">
        <w:rPr>
          <w:rFonts w:cs="Arial"/>
          <w:bCs/>
        </w:rPr>
        <w:t xml:space="preserve"> in that academic year</w:t>
      </w:r>
      <w:r w:rsidR="00215C63">
        <w:rPr>
          <w:rFonts w:cs="Arial"/>
          <w:bCs/>
        </w:rPr>
        <w:t>.</w:t>
      </w:r>
    </w:p>
    <w:p w14:paraId="4BF0B23E" w14:textId="6BF2C704" w:rsidR="00B53072" w:rsidRDefault="00B53072" w:rsidP="006E6386">
      <w:pPr>
        <w:rPr>
          <w:rFonts w:cs="Arial"/>
          <w:bCs/>
        </w:rPr>
      </w:pPr>
    </w:p>
    <w:p w14:paraId="389232C8" w14:textId="77777777" w:rsidR="0070787E" w:rsidRDefault="00B53072" w:rsidP="006E6386">
      <w:pPr>
        <w:rPr>
          <w:rFonts w:cs="Arial"/>
          <w:bCs/>
        </w:rPr>
      </w:pPr>
      <w:r>
        <w:rPr>
          <w:rFonts w:cs="Arial"/>
          <w:bCs/>
        </w:rPr>
        <w:t>This will mean that for the first year of opening a new class the school will be funded as if full in that year grou</w:t>
      </w:r>
      <w:r w:rsidR="0070787E">
        <w:rPr>
          <w:rFonts w:cs="Arial"/>
          <w:bCs/>
        </w:rPr>
        <w:t>p</w:t>
      </w:r>
    </w:p>
    <w:p w14:paraId="7962CA46" w14:textId="77777777" w:rsidR="0070787E" w:rsidRDefault="0070787E" w:rsidP="006E6386">
      <w:pPr>
        <w:rPr>
          <w:rFonts w:cs="Arial"/>
          <w:bCs/>
        </w:rPr>
      </w:pPr>
    </w:p>
    <w:p w14:paraId="5BC9E421" w14:textId="59C21616" w:rsidR="00B53072" w:rsidRDefault="00973BBD" w:rsidP="006E6386">
      <w:pPr>
        <w:rPr>
          <w:rFonts w:cs="Arial"/>
          <w:bCs/>
        </w:rPr>
      </w:pPr>
      <w:r>
        <w:rPr>
          <w:rFonts w:cs="Arial"/>
          <w:bCs/>
        </w:rPr>
        <w:t xml:space="preserve">2. </w:t>
      </w:r>
      <w:r w:rsidR="0070787E">
        <w:rPr>
          <w:rFonts w:cs="Arial"/>
          <w:bCs/>
        </w:rPr>
        <w:t xml:space="preserve">Where </w:t>
      </w:r>
      <w:r w:rsidR="007F643A">
        <w:rPr>
          <w:rFonts w:cs="Arial"/>
          <w:bCs/>
        </w:rPr>
        <w:t xml:space="preserve">a school is asked to open an additional form of entry in year, after the main budget has been set the extra form will be funded for the full number of pupils based on the DfE minimum average amount for pupil set for that year (2021-22, primary £4,180, KS3 £5,215 and KS4 £5,715) </w:t>
      </w:r>
    </w:p>
    <w:p w14:paraId="695B933C" w14:textId="792C4D3E" w:rsidR="007F643A" w:rsidRDefault="007F643A" w:rsidP="006E6386">
      <w:pPr>
        <w:rPr>
          <w:rFonts w:cs="Arial"/>
          <w:bCs/>
        </w:rPr>
      </w:pPr>
    </w:p>
    <w:p w14:paraId="339C4BAB" w14:textId="50F82130" w:rsidR="007F643A" w:rsidRDefault="007F643A" w:rsidP="006E6386">
      <w:pPr>
        <w:rPr>
          <w:rFonts w:cs="Arial"/>
          <w:bCs/>
        </w:rPr>
      </w:pPr>
      <w:r>
        <w:rPr>
          <w:rFonts w:cs="Arial"/>
          <w:bCs/>
        </w:rPr>
        <w:t xml:space="preserve">For </w:t>
      </w:r>
      <w:r w:rsidR="00D82203">
        <w:rPr>
          <w:rFonts w:cs="Arial"/>
          <w:bCs/>
        </w:rPr>
        <w:t>example,</w:t>
      </w:r>
      <w:r>
        <w:rPr>
          <w:rFonts w:cs="Arial"/>
          <w:bCs/>
        </w:rPr>
        <w:t xml:space="preserve"> a school asked to open a bulge year 2 class at Easter would be funded for 30 pupils at £4,180 for the full year = £125,400, if that class opened in September in would be prorated to 7/12</w:t>
      </w:r>
      <w:r w:rsidRPr="007F643A">
        <w:rPr>
          <w:rFonts w:cs="Arial"/>
          <w:bCs/>
          <w:vertAlign w:val="superscript"/>
        </w:rPr>
        <w:t>th</w:t>
      </w:r>
      <w:r>
        <w:rPr>
          <w:rFonts w:cs="Arial"/>
          <w:bCs/>
        </w:rPr>
        <w:t xml:space="preserve"> = £73,150</w:t>
      </w:r>
      <w:r w:rsidR="00E21FCE">
        <w:rPr>
          <w:rFonts w:cs="Arial"/>
          <w:bCs/>
        </w:rPr>
        <w:t>.</w:t>
      </w:r>
    </w:p>
    <w:p w14:paraId="7CED4D94" w14:textId="36C61416" w:rsidR="000F754A" w:rsidRDefault="000F754A" w:rsidP="006E6386">
      <w:pPr>
        <w:rPr>
          <w:rFonts w:cs="Arial"/>
          <w:bCs/>
        </w:rPr>
      </w:pPr>
    </w:p>
    <w:p w14:paraId="67FD6A6E" w14:textId="31DA93EC" w:rsidR="000F754A" w:rsidRDefault="000F754A" w:rsidP="006E6386">
      <w:pPr>
        <w:rPr>
          <w:rFonts w:cs="Arial"/>
          <w:bCs/>
        </w:rPr>
      </w:pPr>
      <w:r>
        <w:rPr>
          <w:rFonts w:cs="Arial"/>
          <w:bCs/>
        </w:rPr>
        <w:t>This funding would be paid for the agreed</w:t>
      </w:r>
      <w:r w:rsidR="00107EB9">
        <w:rPr>
          <w:rFonts w:cs="Arial"/>
          <w:bCs/>
        </w:rPr>
        <w:t xml:space="preserve"> </w:t>
      </w:r>
      <w:r w:rsidR="00265F78">
        <w:rPr>
          <w:rFonts w:cs="Arial"/>
          <w:bCs/>
        </w:rPr>
        <w:t>increase in numbers</w:t>
      </w:r>
      <w:r>
        <w:rPr>
          <w:rFonts w:cs="Arial"/>
          <w:bCs/>
        </w:rPr>
        <w:t xml:space="preserve"> </w:t>
      </w:r>
      <w:proofErr w:type="gramStart"/>
      <w:r w:rsidR="00265F78">
        <w:rPr>
          <w:rFonts w:cs="Arial"/>
          <w:bCs/>
        </w:rPr>
        <w:t>on the basis of</w:t>
      </w:r>
      <w:proofErr w:type="gramEnd"/>
      <w:r w:rsidR="00265F78">
        <w:rPr>
          <w:rFonts w:cs="Arial"/>
          <w:bCs/>
        </w:rPr>
        <w:t xml:space="preserve"> an if</w:t>
      </w:r>
      <w:r w:rsidR="00FA3272">
        <w:rPr>
          <w:rFonts w:cs="Arial"/>
          <w:bCs/>
        </w:rPr>
        <w:t xml:space="preserve"> full class </w:t>
      </w:r>
      <w:r w:rsidR="00900E12">
        <w:rPr>
          <w:rFonts w:cs="Arial"/>
          <w:bCs/>
        </w:rPr>
        <w:t xml:space="preserve">from </w:t>
      </w:r>
      <w:r w:rsidR="003E0890">
        <w:rPr>
          <w:rFonts w:cs="Arial"/>
          <w:bCs/>
        </w:rPr>
        <w:t xml:space="preserve">growth fund </w:t>
      </w:r>
      <w:r w:rsidR="00900E12">
        <w:rPr>
          <w:rFonts w:cs="Arial"/>
          <w:bCs/>
        </w:rPr>
        <w:t xml:space="preserve">contingency </w:t>
      </w:r>
      <w:r w:rsidR="003E0890">
        <w:rPr>
          <w:rFonts w:cs="Arial"/>
          <w:bCs/>
        </w:rPr>
        <w:t xml:space="preserve">for the remainder of the financial year </w:t>
      </w:r>
    </w:p>
    <w:p w14:paraId="7E65ABC5" w14:textId="1D7B92DD" w:rsidR="00E21FCE" w:rsidRDefault="00E21FCE" w:rsidP="006E6386">
      <w:pPr>
        <w:rPr>
          <w:rFonts w:cs="Arial"/>
          <w:bCs/>
        </w:rPr>
      </w:pPr>
    </w:p>
    <w:p w14:paraId="3E20284C" w14:textId="5314A25B" w:rsidR="00A0549B" w:rsidRDefault="00973BBD" w:rsidP="006E6386">
      <w:pPr>
        <w:rPr>
          <w:rFonts w:cs="Arial"/>
          <w:bCs/>
        </w:rPr>
      </w:pPr>
      <w:r>
        <w:rPr>
          <w:rFonts w:cs="Arial"/>
          <w:bCs/>
        </w:rPr>
        <w:t>3.</w:t>
      </w:r>
      <w:r w:rsidR="00E21FCE">
        <w:rPr>
          <w:rFonts w:cs="Arial"/>
          <w:bCs/>
        </w:rPr>
        <w:t>Where one school has closed in the budget period and pupils</w:t>
      </w:r>
      <w:r w:rsidR="009A11AB">
        <w:rPr>
          <w:rFonts w:cs="Arial"/>
          <w:bCs/>
        </w:rPr>
        <w:t xml:space="preserve"> from th</w:t>
      </w:r>
      <w:r w:rsidR="00BF4CBE">
        <w:rPr>
          <w:rFonts w:cs="Arial"/>
          <w:bCs/>
        </w:rPr>
        <w:t>at</w:t>
      </w:r>
      <w:r w:rsidR="009A11AB">
        <w:rPr>
          <w:rFonts w:cs="Arial"/>
          <w:bCs/>
        </w:rPr>
        <w:t xml:space="preserve"> closed school </w:t>
      </w:r>
      <w:r w:rsidR="00E21FCE">
        <w:rPr>
          <w:rFonts w:cs="Arial"/>
          <w:bCs/>
        </w:rPr>
        <w:t xml:space="preserve"> </w:t>
      </w:r>
      <w:r w:rsidR="000F3994">
        <w:rPr>
          <w:rFonts w:cs="Arial"/>
          <w:bCs/>
        </w:rPr>
        <w:t xml:space="preserve">have been </w:t>
      </w:r>
      <w:r w:rsidR="009515E9">
        <w:rPr>
          <w:rFonts w:cs="Arial"/>
          <w:bCs/>
        </w:rPr>
        <w:t>moved to</w:t>
      </w:r>
      <w:r w:rsidR="00BF4CBE">
        <w:rPr>
          <w:rFonts w:cs="Arial"/>
          <w:bCs/>
        </w:rPr>
        <w:t xml:space="preserve"> an</w:t>
      </w:r>
      <w:r w:rsidR="009515E9">
        <w:rPr>
          <w:rFonts w:cs="Arial"/>
          <w:bCs/>
        </w:rPr>
        <w:t xml:space="preserve"> alternative </w:t>
      </w:r>
      <w:r w:rsidR="00BF4CBE">
        <w:rPr>
          <w:rFonts w:cs="Arial"/>
          <w:bCs/>
        </w:rPr>
        <w:t xml:space="preserve">Tower Hamlets </w:t>
      </w:r>
      <w:r w:rsidR="009515E9">
        <w:rPr>
          <w:rFonts w:cs="Arial"/>
          <w:bCs/>
        </w:rPr>
        <w:t>school,</w:t>
      </w:r>
      <w:r w:rsidR="00BF4CBE">
        <w:rPr>
          <w:rFonts w:cs="Arial"/>
          <w:bCs/>
        </w:rPr>
        <w:t xml:space="preserve"> t</w:t>
      </w:r>
      <w:r w:rsidR="009A11AB">
        <w:rPr>
          <w:rFonts w:cs="Arial"/>
          <w:bCs/>
        </w:rPr>
        <w:t xml:space="preserve">he receiving schools will be funded for the remainder of the year </w:t>
      </w:r>
      <w:r w:rsidR="00762DA6">
        <w:rPr>
          <w:rFonts w:cs="Arial"/>
          <w:bCs/>
        </w:rPr>
        <w:t xml:space="preserve">at the current average per pupil rate </w:t>
      </w:r>
      <w:r w:rsidR="00BF4CBE">
        <w:rPr>
          <w:rFonts w:cs="Arial"/>
          <w:bCs/>
        </w:rPr>
        <w:t xml:space="preserve">off the closed school </w:t>
      </w:r>
      <w:r w:rsidR="00724BD6">
        <w:rPr>
          <w:rFonts w:cs="Arial"/>
          <w:bCs/>
        </w:rPr>
        <w:t xml:space="preserve">for all pupils above a minimum of 5 for the remainder of the </w:t>
      </w:r>
      <w:r w:rsidR="00A0549B">
        <w:rPr>
          <w:rFonts w:cs="Arial"/>
          <w:bCs/>
        </w:rPr>
        <w:t>financial year.</w:t>
      </w:r>
    </w:p>
    <w:p w14:paraId="68968063" w14:textId="77777777" w:rsidR="00A0549B" w:rsidRDefault="00A0549B" w:rsidP="006E6386">
      <w:pPr>
        <w:rPr>
          <w:rFonts w:cs="Arial"/>
          <w:bCs/>
        </w:rPr>
      </w:pPr>
    </w:p>
    <w:p w14:paraId="28BDEA26" w14:textId="2E62A18D" w:rsidR="00E21FCE" w:rsidRDefault="00A0549B" w:rsidP="006E6386">
      <w:pPr>
        <w:rPr>
          <w:rFonts w:cs="Arial"/>
          <w:bCs/>
        </w:rPr>
      </w:pPr>
      <w:r>
        <w:rPr>
          <w:rFonts w:cs="Arial"/>
          <w:bCs/>
        </w:rPr>
        <w:t xml:space="preserve">For </w:t>
      </w:r>
      <w:r w:rsidR="00D82203">
        <w:rPr>
          <w:rFonts w:cs="Arial"/>
          <w:bCs/>
        </w:rPr>
        <w:t>example,</w:t>
      </w:r>
      <w:r>
        <w:rPr>
          <w:rFonts w:cs="Arial"/>
          <w:bCs/>
        </w:rPr>
        <w:t xml:space="preserve"> </w:t>
      </w:r>
      <w:r w:rsidR="00140E43">
        <w:rPr>
          <w:rFonts w:cs="Arial"/>
          <w:bCs/>
        </w:rPr>
        <w:t xml:space="preserve">School </w:t>
      </w:r>
      <w:r w:rsidR="00E444C7">
        <w:rPr>
          <w:rFonts w:cs="Arial"/>
          <w:bCs/>
        </w:rPr>
        <w:t>X</w:t>
      </w:r>
      <w:r w:rsidR="00140E43">
        <w:rPr>
          <w:rFonts w:cs="Arial"/>
          <w:bCs/>
        </w:rPr>
        <w:t xml:space="preserve"> closes</w:t>
      </w:r>
      <w:r w:rsidR="000B221A">
        <w:rPr>
          <w:rFonts w:cs="Arial"/>
          <w:bCs/>
        </w:rPr>
        <w:t xml:space="preserve"> in August</w:t>
      </w:r>
      <w:r w:rsidR="00140E43">
        <w:rPr>
          <w:rFonts w:cs="Arial"/>
          <w:bCs/>
        </w:rPr>
        <w:t xml:space="preserve"> and 40 pupils move to school </w:t>
      </w:r>
      <w:r w:rsidR="000B221A">
        <w:rPr>
          <w:rFonts w:cs="Arial"/>
          <w:bCs/>
        </w:rPr>
        <w:t>Y</w:t>
      </w:r>
      <w:r w:rsidR="00140E43">
        <w:rPr>
          <w:rFonts w:cs="Arial"/>
          <w:bCs/>
        </w:rPr>
        <w:t xml:space="preserve"> in September</w:t>
      </w:r>
      <w:r w:rsidR="001A78E9">
        <w:rPr>
          <w:rFonts w:cs="Arial"/>
          <w:bCs/>
        </w:rPr>
        <w:t xml:space="preserve"> and</w:t>
      </w:r>
      <w:r w:rsidR="009D5351">
        <w:rPr>
          <w:rFonts w:cs="Arial"/>
          <w:bCs/>
        </w:rPr>
        <w:t xml:space="preserve"> </w:t>
      </w:r>
      <w:r w:rsidR="0024080A">
        <w:rPr>
          <w:rFonts w:cs="Arial"/>
          <w:bCs/>
        </w:rPr>
        <w:t>3</w:t>
      </w:r>
      <w:r w:rsidR="0054250C">
        <w:rPr>
          <w:rFonts w:cs="Arial"/>
          <w:bCs/>
        </w:rPr>
        <w:t>8</w:t>
      </w:r>
      <w:r w:rsidR="009D5351">
        <w:rPr>
          <w:rFonts w:cs="Arial"/>
          <w:bCs/>
        </w:rPr>
        <w:t xml:space="preserve"> pupils move to school Z</w:t>
      </w:r>
      <w:r w:rsidR="001A78E9">
        <w:rPr>
          <w:rFonts w:cs="Arial"/>
          <w:bCs/>
        </w:rPr>
        <w:t xml:space="preserve">. </w:t>
      </w:r>
      <w:r w:rsidR="00153284">
        <w:rPr>
          <w:rFonts w:cs="Arial"/>
          <w:bCs/>
        </w:rPr>
        <w:t xml:space="preserve"> the average funding per pupil for school </w:t>
      </w:r>
      <w:r w:rsidR="000B221A">
        <w:rPr>
          <w:rFonts w:cs="Arial"/>
          <w:bCs/>
        </w:rPr>
        <w:t xml:space="preserve">X </w:t>
      </w:r>
      <w:r w:rsidR="00153284">
        <w:rPr>
          <w:rFonts w:cs="Arial"/>
          <w:bCs/>
        </w:rPr>
        <w:t xml:space="preserve">is £6.500. </w:t>
      </w:r>
    </w:p>
    <w:p w14:paraId="5FC1B235" w14:textId="24DE8B46" w:rsidR="00153284" w:rsidRDefault="00153284" w:rsidP="006E6386">
      <w:pPr>
        <w:rPr>
          <w:rFonts w:cs="Arial"/>
          <w:bCs/>
        </w:rPr>
      </w:pPr>
    </w:p>
    <w:p w14:paraId="0891C51D" w14:textId="12A7ED8F" w:rsidR="00153284" w:rsidRDefault="00153284" w:rsidP="006E6386">
      <w:pPr>
        <w:rPr>
          <w:rFonts w:cs="Arial"/>
          <w:bCs/>
        </w:rPr>
      </w:pPr>
      <w:r>
        <w:rPr>
          <w:rFonts w:cs="Arial"/>
          <w:bCs/>
        </w:rPr>
        <w:t xml:space="preserve">School Y would receive an allocation from the growth fund of </w:t>
      </w:r>
      <w:r w:rsidR="000B221A">
        <w:rPr>
          <w:rFonts w:cs="Arial"/>
          <w:bCs/>
        </w:rPr>
        <w:t xml:space="preserve">(40-5) </w:t>
      </w:r>
      <w:r w:rsidR="00F012CD">
        <w:rPr>
          <w:rFonts w:cs="Arial"/>
          <w:bCs/>
        </w:rPr>
        <w:t xml:space="preserve">x £6,500 x 7/12 months = </w:t>
      </w:r>
      <w:r w:rsidR="00EA493B">
        <w:rPr>
          <w:rFonts w:cs="Arial"/>
          <w:bCs/>
        </w:rPr>
        <w:t>£</w:t>
      </w:r>
      <w:r w:rsidR="00164C98">
        <w:rPr>
          <w:rFonts w:cs="Arial"/>
          <w:bCs/>
        </w:rPr>
        <w:t>132,708</w:t>
      </w:r>
    </w:p>
    <w:p w14:paraId="4F514BF5" w14:textId="7CDBDB01" w:rsidR="001A78E9" w:rsidRDefault="001A78E9" w:rsidP="006E6386">
      <w:pPr>
        <w:rPr>
          <w:rFonts w:cs="Arial"/>
          <w:bCs/>
        </w:rPr>
      </w:pPr>
    </w:p>
    <w:p w14:paraId="165F9CC0" w14:textId="58949908" w:rsidR="00ED7730" w:rsidRPr="00760CBB" w:rsidRDefault="001A78E9" w:rsidP="00AF0E68">
      <w:pPr>
        <w:rPr>
          <w:rFonts w:eastAsia="Calibri" w:cs="Arial"/>
        </w:rPr>
      </w:pPr>
      <w:r>
        <w:rPr>
          <w:rFonts w:cs="Arial"/>
          <w:bCs/>
        </w:rPr>
        <w:t xml:space="preserve">School Z </w:t>
      </w:r>
      <w:r w:rsidR="0024080A">
        <w:rPr>
          <w:rFonts w:cs="Arial"/>
          <w:bCs/>
        </w:rPr>
        <w:t>would receive an all</w:t>
      </w:r>
      <w:r w:rsidR="0054250C">
        <w:rPr>
          <w:rFonts w:cs="Arial"/>
          <w:bCs/>
        </w:rPr>
        <w:t xml:space="preserve">ocation from the growth fund of (38-5) </w:t>
      </w:r>
      <w:r w:rsidR="000032DD">
        <w:rPr>
          <w:rFonts w:cs="Arial"/>
          <w:bCs/>
        </w:rPr>
        <w:t>x £6,500 x 7/12 months = £</w:t>
      </w:r>
      <w:r w:rsidR="00122DC7">
        <w:rPr>
          <w:rFonts w:cs="Arial"/>
          <w:bCs/>
        </w:rPr>
        <w:t>125,125</w:t>
      </w:r>
      <w:r w:rsidR="0081111B" w:rsidRPr="0056430C">
        <w:rPr>
          <w:rFonts w:eastAsia="Calibri" w:cs="Arial"/>
        </w:rPr>
        <w:t xml:space="preserve"> </w:t>
      </w:r>
    </w:p>
    <w:sectPr w:rsidR="00ED7730" w:rsidRPr="00760CBB" w:rsidSect="006D3CB7">
      <w:headerReference w:type="default" r:id="rId11"/>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FDCF9" w14:textId="77777777" w:rsidR="009D1D0E" w:rsidRDefault="009D1D0E">
      <w:r>
        <w:separator/>
      </w:r>
    </w:p>
  </w:endnote>
  <w:endnote w:type="continuationSeparator" w:id="0">
    <w:p w14:paraId="2F95F21A" w14:textId="77777777" w:rsidR="009D1D0E" w:rsidRDefault="009D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877279"/>
      <w:docPartObj>
        <w:docPartGallery w:val="Page Numbers (Bottom of Page)"/>
        <w:docPartUnique/>
      </w:docPartObj>
    </w:sdtPr>
    <w:sdtContent>
      <w:sdt>
        <w:sdtPr>
          <w:id w:val="-1769616900"/>
          <w:docPartObj>
            <w:docPartGallery w:val="Page Numbers (Top of Page)"/>
            <w:docPartUnique/>
          </w:docPartObj>
        </w:sdtPr>
        <w:sdtContent>
          <w:p w14:paraId="1651326E" w14:textId="1347223A" w:rsidR="00457B0E" w:rsidRDefault="00457B0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E20F904" w14:textId="5FC1511A" w:rsidR="00FE437F" w:rsidRDefault="00FE437F">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95828" w14:textId="77777777" w:rsidR="009D1D0E" w:rsidRDefault="009D1D0E">
      <w:r>
        <w:separator/>
      </w:r>
    </w:p>
  </w:footnote>
  <w:footnote w:type="continuationSeparator" w:id="0">
    <w:p w14:paraId="5B2F0F2E" w14:textId="77777777" w:rsidR="009D1D0E" w:rsidRDefault="009D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1652" w14:textId="4035AF25" w:rsidR="00457B0E" w:rsidRDefault="00457B0E">
    <w:pPr>
      <w:pStyle w:val="Header"/>
    </w:pPr>
    <w:r>
      <w:t>School growth fund policy – December 2020</w:t>
    </w:r>
  </w:p>
  <w:p w14:paraId="2FAB373B" w14:textId="77777777" w:rsidR="00457B0E" w:rsidRDefault="00457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5B4"/>
    <w:multiLevelType w:val="hybridMultilevel"/>
    <w:tmpl w:val="F494905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 w15:restartNumberingAfterBreak="0">
    <w:nsid w:val="07A210A2"/>
    <w:multiLevelType w:val="hybridMultilevel"/>
    <w:tmpl w:val="78C8F3C4"/>
    <w:lvl w:ilvl="0" w:tplc="4E186996">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23562"/>
    <w:multiLevelType w:val="hybridMultilevel"/>
    <w:tmpl w:val="717E58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BAB4BCC"/>
    <w:multiLevelType w:val="hybridMultilevel"/>
    <w:tmpl w:val="0C14A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C645E"/>
    <w:multiLevelType w:val="multilevel"/>
    <w:tmpl w:val="345C0C4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6353A3"/>
    <w:multiLevelType w:val="hybridMultilevel"/>
    <w:tmpl w:val="9A8454A4"/>
    <w:lvl w:ilvl="0" w:tplc="1D6C1A9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527261"/>
    <w:multiLevelType w:val="hybridMultilevel"/>
    <w:tmpl w:val="0FC093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14B6FA6"/>
    <w:multiLevelType w:val="hybridMultilevel"/>
    <w:tmpl w:val="1BA03E0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0E1C25"/>
    <w:multiLevelType w:val="hybridMultilevel"/>
    <w:tmpl w:val="ADB47C2C"/>
    <w:lvl w:ilvl="0" w:tplc="260E64CA">
      <w:start w:val="1"/>
      <w:numFmt w:val="bullet"/>
      <w:lvlText w:val=""/>
      <w:lvlJc w:val="left"/>
      <w:pPr>
        <w:ind w:left="360" w:hanging="360"/>
      </w:pPr>
      <w:rPr>
        <w:rFonts w:ascii="Symbol" w:hAnsi="Symbol" w:hint="default"/>
        <w:color w:val="auto"/>
      </w:rPr>
    </w:lvl>
    <w:lvl w:ilvl="1" w:tplc="1A463746">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17FA8"/>
    <w:multiLevelType w:val="hybridMultilevel"/>
    <w:tmpl w:val="921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D4446"/>
    <w:multiLevelType w:val="hybridMultilevel"/>
    <w:tmpl w:val="D9FA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62EC7"/>
    <w:multiLevelType w:val="hybridMultilevel"/>
    <w:tmpl w:val="A23E981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4" w15:restartNumberingAfterBreak="0">
    <w:nsid w:val="60BD0E8A"/>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63770C"/>
    <w:multiLevelType w:val="hybridMultilevel"/>
    <w:tmpl w:val="24F63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7C3A1551"/>
    <w:multiLevelType w:val="hybridMultilevel"/>
    <w:tmpl w:val="EBE43F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AD2CFC"/>
    <w:multiLevelType w:val="multilevel"/>
    <w:tmpl w:val="0E1EDBB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583AD9"/>
    <w:multiLevelType w:val="multilevel"/>
    <w:tmpl w:val="2492634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b w:val="0"/>
      </w:rPr>
    </w:lvl>
    <w:lvl w:ilvl="4">
      <w:start w:val="1"/>
      <w:numFmt w:val="bullet"/>
      <w:lvlText w:val=""/>
      <w:lvlJc w:val="left"/>
      <w:pPr>
        <w:ind w:left="1927"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9"/>
  </w:num>
  <w:num w:numId="3">
    <w:abstractNumId w:val="18"/>
  </w:num>
  <w:num w:numId="4">
    <w:abstractNumId w:val="10"/>
  </w:num>
  <w:num w:numId="5">
    <w:abstractNumId w:val="6"/>
  </w:num>
  <w:num w:numId="6">
    <w:abstractNumId w:val="13"/>
  </w:num>
  <w:num w:numId="7">
    <w:abstractNumId w:val="15"/>
  </w:num>
  <w:num w:numId="8">
    <w:abstractNumId w:val="0"/>
  </w:num>
  <w:num w:numId="9">
    <w:abstractNumId w:val="8"/>
  </w:num>
  <w:num w:numId="10">
    <w:abstractNumId w:val="11"/>
  </w:num>
  <w:num w:numId="11">
    <w:abstractNumId w:val="12"/>
  </w:num>
  <w:num w:numId="12">
    <w:abstractNumId w:val="1"/>
  </w:num>
  <w:num w:numId="13">
    <w:abstractNumId w:val="16"/>
  </w:num>
  <w:num w:numId="14">
    <w:abstractNumId w:val="4"/>
  </w:num>
  <w:num w:numId="15">
    <w:abstractNumId w:val="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5"/>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32DD"/>
    <w:rsid w:val="000079CF"/>
    <w:rsid w:val="000106AF"/>
    <w:rsid w:val="00011A38"/>
    <w:rsid w:val="0001228D"/>
    <w:rsid w:val="00014128"/>
    <w:rsid w:val="000149FD"/>
    <w:rsid w:val="00017256"/>
    <w:rsid w:val="00021A24"/>
    <w:rsid w:val="00025386"/>
    <w:rsid w:val="00025F55"/>
    <w:rsid w:val="00026A03"/>
    <w:rsid w:val="00030F6F"/>
    <w:rsid w:val="000339DC"/>
    <w:rsid w:val="00041E9D"/>
    <w:rsid w:val="00045A1C"/>
    <w:rsid w:val="00046B61"/>
    <w:rsid w:val="00046FCB"/>
    <w:rsid w:val="0005284B"/>
    <w:rsid w:val="00053B81"/>
    <w:rsid w:val="00055881"/>
    <w:rsid w:val="00060FED"/>
    <w:rsid w:val="0007256E"/>
    <w:rsid w:val="0007305C"/>
    <w:rsid w:val="00077299"/>
    <w:rsid w:val="00083BBE"/>
    <w:rsid w:val="0008673F"/>
    <w:rsid w:val="00087E04"/>
    <w:rsid w:val="0009394A"/>
    <w:rsid w:val="000A2234"/>
    <w:rsid w:val="000A58E0"/>
    <w:rsid w:val="000A7872"/>
    <w:rsid w:val="000A78CA"/>
    <w:rsid w:val="000B221A"/>
    <w:rsid w:val="000C1387"/>
    <w:rsid w:val="000C4CAD"/>
    <w:rsid w:val="000D3037"/>
    <w:rsid w:val="000D5510"/>
    <w:rsid w:val="000D6DB4"/>
    <w:rsid w:val="000D6FF5"/>
    <w:rsid w:val="000E153F"/>
    <w:rsid w:val="000E2322"/>
    <w:rsid w:val="000E7C2D"/>
    <w:rsid w:val="000F0BCB"/>
    <w:rsid w:val="000F1054"/>
    <w:rsid w:val="000F3994"/>
    <w:rsid w:val="000F3CE3"/>
    <w:rsid w:val="000F5D32"/>
    <w:rsid w:val="000F754A"/>
    <w:rsid w:val="00102CEB"/>
    <w:rsid w:val="00107EB9"/>
    <w:rsid w:val="00110AE1"/>
    <w:rsid w:val="00111C66"/>
    <w:rsid w:val="00115B16"/>
    <w:rsid w:val="001174DE"/>
    <w:rsid w:val="00122DC7"/>
    <w:rsid w:val="00125730"/>
    <w:rsid w:val="00126384"/>
    <w:rsid w:val="00127374"/>
    <w:rsid w:val="0012769A"/>
    <w:rsid w:val="00130C83"/>
    <w:rsid w:val="00131EEB"/>
    <w:rsid w:val="0013261A"/>
    <w:rsid w:val="00133AC3"/>
    <w:rsid w:val="00134E89"/>
    <w:rsid w:val="00135CE8"/>
    <w:rsid w:val="00140E43"/>
    <w:rsid w:val="001445AD"/>
    <w:rsid w:val="00151AD1"/>
    <w:rsid w:val="001525C5"/>
    <w:rsid w:val="00152F4B"/>
    <w:rsid w:val="00153284"/>
    <w:rsid w:val="001619A7"/>
    <w:rsid w:val="00162CCF"/>
    <w:rsid w:val="001634B7"/>
    <w:rsid w:val="001637DD"/>
    <w:rsid w:val="001638D3"/>
    <w:rsid w:val="00164C98"/>
    <w:rsid w:val="00164E17"/>
    <w:rsid w:val="00171274"/>
    <w:rsid w:val="00177800"/>
    <w:rsid w:val="00183712"/>
    <w:rsid w:val="00184A94"/>
    <w:rsid w:val="0019143A"/>
    <w:rsid w:val="00191D88"/>
    <w:rsid w:val="001A2886"/>
    <w:rsid w:val="001A74CC"/>
    <w:rsid w:val="001A78E9"/>
    <w:rsid w:val="001B1591"/>
    <w:rsid w:val="001B21E0"/>
    <w:rsid w:val="001B259F"/>
    <w:rsid w:val="001C209A"/>
    <w:rsid w:val="001C6551"/>
    <w:rsid w:val="001C6F21"/>
    <w:rsid w:val="001D010B"/>
    <w:rsid w:val="001D0197"/>
    <w:rsid w:val="001D32A0"/>
    <w:rsid w:val="001D4975"/>
    <w:rsid w:val="001D6BA4"/>
    <w:rsid w:val="001E3CAE"/>
    <w:rsid w:val="001E4116"/>
    <w:rsid w:val="001E472B"/>
    <w:rsid w:val="001E70F6"/>
    <w:rsid w:val="001E7FCD"/>
    <w:rsid w:val="001F0576"/>
    <w:rsid w:val="0020168A"/>
    <w:rsid w:val="00203AC9"/>
    <w:rsid w:val="00205496"/>
    <w:rsid w:val="00215C63"/>
    <w:rsid w:val="002218F2"/>
    <w:rsid w:val="00221B84"/>
    <w:rsid w:val="00222BC8"/>
    <w:rsid w:val="002246CA"/>
    <w:rsid w:val="0023066E"/>
    <w:rsid w:val="00231641"/>
    <w:rsid w:val="002374A3"/>
    <w:rsid w:val="0024080A"/>
    <w:rsid w:val="00246254"/>
    <w:rsid w:val="002467C4"/>
    <w:rsid w:val="002525A4"/>
    <w:rsid w:val="00252D5A"/>
    <w:rsid w:val="00253B34"/>
    <w:rsid w:val="00254308"/>
    <w:rsid w:val="00254343"/>
    <w:rsid w:val="002549BB"/>
    <w:rsid w:val="00256938"/>
    <w:rsid w:val="00257D10"/>
    <w:rsid w:val="0026062F"/>
    <w:rsid w:val="0026098B"/>
    <w:rsid w:val="002640E1"/>
    <w:rsid w:val="00264249"/>
    <w:rsid w:val="00265F78"/>
    <w:rsid w:val="00266DE2"/>
    <w:rsid w:val="0028286D"/>
    <w:rsid w:val="00287DBD"/>
    <w:rsid w:val="0029022D"/>
    <w:rsid w:val="00291476"/>
    <w:rsid w:val="0029323C"/>
    <w:rsid w:val="002958F1"/>
    <w:rsid w:val="002969B1"/>
    <w:rsid w:val="00296A04"/>
    <w:rsid w:val="00297EC7"/>
    <w:rsid w:val="002A69DC"/>
    <w:rsid w:val="002A734B"/>
    <w:rsid w:val="002B5651"/>
    <w:rsid w:val="002C4902"/>
    <w:rsid w:val="002F02B7"/>
    <w:rsid w:val="002F280E"/>
    <w:rsid w:val="002F4FB8"/>
    <w:rsid w:val="002F55A8"/>
    <w:rsid w:val="002F7DBD"/>
    <w:rsid w:val="00303C9F"/>
    <w:rsid w:val="003044B1"/>
    <w:rsid w:val="0030490E"/>
    <w:rsid w:val="00304E15"/>
    <w:rsid w:val="00312A79"/>
    <w:rsid w:val="00314210"/>
    <w:rsid w:val="0031646A"/>
    <w:rsid w:val="00322E4D"/>
    <w:rsid w:val="003269C8"/>
    <w:rsid w:val="003322EA"/>
    <w:rsid w:val="00351F12"/>
    <w:rsid w:val="003531BB"/>
    <w:rsid w:val="003564B6"/>
    <w:rsid w:val="00361F94"/>
    <w:rsid w:val="00364FF9"/>
    <w:rsid w:val="0038332C"/>
    <w:rsid w:val="003867AC"/>
    <w:rsid w:val="003920CB"/>
    <w:rsid w:val="003925D5"/>
    <w:rsid w:val="00397511"/>
    <w:rsid w:val="003B012F"/>
    <w:rsid w:val="003B1A7D"/>
    <w:rsid w:val="003B2548"/>
    <w:rsid w:val="003B3B0E"/>
    <w:rsid w:val="003B3B7C"/>
    <w:rsid w:val="003B700C"/>
    <w:rsid w:val="003B7621"/>
    <w:rsid w:val="003C4300"/>
    <w:rsid w:val="003D08B1"/>
    <w:rsid w:val="003D29D2"/>
    <w:rsid w:val="003D435E"/>
    <w:rsid w:val="003D4611"/>
    <w:rsid w:val="003E00BB"/>
    <w:rsid w:val="003E021A"/>
    <w:rsid w:val="003E0890"/>
    <w:rsid w:val="0040167D"/>
    <w:rsid w:val="0040168F"/>
    <w:rsid w:val="00405B39"/>
    <w:rsid w:val="00405FFA"/>
    <w:rsid w:val="00407F2D"/>
    <w:rsid w:val="00410D37"/>
    <w:rsid w:val="00411EEB"/>
    <w:rsid w:val="00421266"/>
    <w:rsid w:val="004228DE"/>
    <w:rsid w:val="004256EA"/>
    <w:rsid w:val="00434425"/>
    <w:rsid w:val="00434EDA"/>
    <w:rsid w:val="00444C0E"/>
    <w:rsid w:val="00446519"/>
    <w:rsid w:val="004478AE"/>
    <w:rsid w:val="00447E7C"/>
    <w:rsid w:val="004503C6"/>
    <w:rsid w:val="0045059B"/>
    <w:rsid w:val="00451CF7"/>
    <w:rsid w:val="00457528"/>
    <w:rsid w:val="00457B0E"/>
    <w:rsid w:val="00465312"/>
    <w:rsid w:val="0046718D"/>
    <w:rsid w:val="004705A1"/>
    <w:rsid w:val="004777C2"/>
    <w:rsid w:val="004862AC"/>
    <w:rsid w:val="004862E0"/>
    <w:rsid w:val="00486492"/>
    <w:rsid w:val="00497AB6"/>
    <w:rsid w:val="004A0F22"/>
    <w:rsid w:val="004A2E94"/>
    <w:rsid w:val="004B0818"/>
    <w:rsid w:val="004B11A9"/>
    <w:rsid w:val="004B451C"/>
    <w:rsid w:val="004B47C2"/>
    <w:rsid w:val="004B5138"/>
    <w:rsid w:val="004B6ED7"/>
    <w:rsid w:val="004C11CF"/>
    <w:rsid w:val="004D4FF7"/>
    <w:rsid w:val="004D7D73"/>
    <w:rsid w:val="004E3684"/>
    <w:rsid w:val="004E5AB5"/>
    <w:rsid w:val="004F3C63"/>
    <w:rsid w:val="004F420C"/>
    <w:rsid w:val="004F67E3"/>
    <w:rsid w:val="00501776"/>
    <w:rsid w:val="0050651C"/>
    <w:rsid w:val="005065B0"/>
    <w:rsid w:val="00510168"/>
    <w:rsid w:val="00510940"/>
    <w:rsid w:val="00516E4E"/>
    <w:rsid w:val="005210A6"/>
    <w:rsid w:val="005255CA"/>
    <w:rsid w:val="00526FC4"/>
    <w:rsid w:val="00535836"/>
    <w:rsid w:val="0054015A"/>
    <w:rsid w:val="00540291"/>
    <w:rsid w:val="0054250C"/>
    <w:rsid w:val="00545A21"/>
    <w:rsid w:val="00550AD9"/>
    <w:rsid w:val="00550EAE"/>
    <w:rsid w:val="00552A9D"/>
    <w:rsid w:val="00552E81"/>
    <w:rsid w:val="005559F7"/>
    <w:rsid w:val="0056430C"/>
    <w:rsid w:val="00565F48"/>
    <w:rsid w:val="00572E2A"/>
    <w:rsid w:val="00573A03"/>
    <w:rsid w:val="00580113"/>
    <w:rsid w:val="00581CFC"/>
    <w:rsid w:val="00582A23"/>
    <w:rsid w:val="005840FC"/>
    <w:rsid w:val="00584A63"/>
    <w:rsid w:val="005867D6"/>
    <w:rsid w:val="005934AD"/>
    <w:rsid w:val="005A2910"/>
    <w:rsid w:val="005A29F4"/>
    <w:rsid w:val="005A3C4D"/>
    <w:rsid w:val="005C0D54"/>
    <w:rsid w:val="005D57DA"/>
    <w:rsid w:val="005E12B9"/>
    <w:rsid w:val="005E50AA"/>
    <w:rsid w:val="005E7EBC"/>
    <w:rsid w:val="005F1CE0"/>
    <w:rsid w:val="005F399C"/>
    <w:rsid w:val="005F6E1C"/>
    <w:rsid w:val="006018C1"/>
    <w:rsid w:val="00602897"/>
    <w:rsid w:val="00603459"/>
    <w:rsid w:val="00604DF8"/>
    <w:rsid w:val="00611B3F"/>
    <w:rsid w:val="006134FA"/>
    <w:rsid w:val="00613717"/>
    <w:rsid w:val="0063557E"/>
    <w:rsid w:val="00644379"/>
    <w:rsid w:val="0064655C"/>
    <w:rsid w:val="00646D3B"/>
    <w:rsid w:val="00647EBF"/>
    <w:rsid w:val="0065202F"/>
    <w:rsid w:val="006553DF"/>
    <w:rsid w:val="00662087"/>
    <w:rsid w:val="00664ED4"/>
    <w:rsid w:val="00667D22"/>
    <w:rsid w:val="00670279"/>
    <w:rsid w:val="006706BB"/>
    <w:rsid w:val="00671572"/>
    <w:rsid w:val="00671CCB"/>
    <w:rsid w:val="0067369D"/>
    <w:rsid w:val="00673A87"/>
    <w:rsid w:val="00674AD4"/>
    <w:rsid w:val="006839CE"/>
    <w:rsid w:val="00690471"/>
    <w:rsid w:val="00692DF6"/>
    <w:rsid w:val="00693CAC"/>
    <w:rsid w:val="00695F0A"/>
    <w:rsid w:val="0069748F"/>
    <w:rsid w:val="006974A5"/>
    <w:rsid w:val="006A1261"/>
    <w:rsid w:val="006A5D38"/>
    <w:rsid w:val="006B15C2"/>
    <w:rsid w:val="006B4EE8"/>
    <w:rsid w:val="006C0AB9"/>
    <w:rsid w:val="006C2E9C"/>
    <w:rsid w:val="006C3030"/>
    <w:rsid w:val="006C3E43"/>
    <w:rsid w:val="006C4438"/>
    <w:rsid w:val="006C5DF1"/>
    <w:rsid w:val="006C63CE"/>
    <w:rsid w:val="006C6470"/>
    <w:rsid w:val="006C75C1"/>
    <w:rsid w:val="006C7A55"/>
    <w:rsid w:val="006D3CB7"/>
    <w:rsid w:val="006D5AC0"/>
    <w:rsid w:val="006D64E4"/>
    <w:rsid w:val="006E26B8"/>
    <w:rsid w:val="006E6386"/>
    <w:rsid w:val="006F119E"/>
    <w:rsid w:val="006F1734"/>
    <w:rsid w:val="006F2AAB"/>
    <w:rsid w:val="006F2E0C"/>
    <w:rsid w:val="006F2F2E"/>
    <w:rsid w:val="007047E2"/>
    <w:rsid w:val="0070740D"/>
    <w:rsid w:val="0070787E"/>
    <w:rsid w:val="0071067E"/>
    <w:rsid w:val="00715428"/>
    <w:rsid w:val="00715552"/>
    <w:rsid w:val="007164B5"/>
    <w:rsid w:val="00724BD6"/>
    <w:rsid w:val="00725E65"/>
    <w:rsid w:val="007303C1"/>
    <w:rsid w:val="00734345"/>
    <w:rsid w:val="00735A2D"/>
    <w:rsid w:val="007420EE"/>
    <w:rsid w:val="007443D5"/>
    <w:rsid w:val="007456DB"/>
    <w:rsid w:val="00746E00"/>
    <w:rsid w:val="00752E7F"/>
    <w:rsid w:val="00755561"/>
    <w:rsid w:val="00760CBB"/>
    <w:rsid w:val="00762DA6"/>
    <w:rsid w:val="00764A57"/>
    <w:rsid w:val="007654C8"/>
    <w:rsid w:val="00775279"/>
    <w:rsid w:val="00777C75"/>
    <w:rsid w:val="0078151E"/>
    <w:rsid w:val="007824C2"/>
    <w:rsid w:val="007830A0"/>
    <w:rsid w:val="00793F85"/>
    <w:rsid w:val="007975BE"/>
    <w:rsid w:val="007976AC"/>
    <w:rsid w:val="00797C2F"/>
    <w:rsid w:val="007B267B"/>
    <w:rsid w:val="007C0808"/>
    <w:rsid w:val="007C5374"/>
    <w:rsid w:val="007C6DC0"/>
    <w:rsid w:val="007D15CC"/>
    <w:rsid w:val="007D3E13"/>
    <w:rsid w:val="007D695C"/>
    <w:rsid w:val="007E45CE"/>
    <w:rsid w:val="007E4B79"/>
    <w:rsid w:val="007F442C"/>
    <w:rsid w:val="007F4610"/>
    <w:rsid w:val="007F598E"/>
    <w:rsid w:val="007F643A"/>
    <w:rsid w:val="007F68E4"/>
    <w:rsid w:val="0080071B"/>
    <w:rsid w:val="008016EC"/>
    <w:rsid w:val="008059CF"/>
    <w:rsid w:val="0081111B"/>
    <w:rsid w:val="008113A1"/>
    <w:rsid w:val="00811614"/>
    <w:rsid w:val="00816F02"/>
    <w:rsid w:val="0082686D"/>
    <w:rsid w:val="008276F5"/>
    <w:rsid w:val="00827831"/>
    <w:rsid w:val="00827F2F"/>
    <w:rsid w:val="00830781"/>
    <w:rsid w:val="0083113B"/>
    <w:rsid w:val="008311F6"/>
    <w:rsid w:val="00833A23"/>
    <w:rsid w:val="008352A4"/>
    <w:rsid w:val="008415CA"/>
    <w:rsid w:val="00842A36"/>
    <w:rsid w:val="00843CA0"/>
    <w:rsid w:val="00851B78"/>
    <w:rsid w:val="00853979"/>
    <w:rsid w:val="008551AC"/>
    <w:rsid w:val="00862649"/>
    <w:rsid w:val="00863B5E"/>
    <w:rsid w:val="008741CD"/>
    <w:rsid w:val="00875173"/>
    <w:rsid w:val="00876D9E"/>
    <w:rsid w:val="008779FF"/>
    <w:rsid w:val="008800CF"/>
    <w:rsid w:val="00884935"/>
    <w:rsid w:val="00887A6A"/>
    <w:rsid w:val="008918D0"/>
    <w:rsid w:val="008922EE"/>
    <w:rsid w:val="0089533B"/>
    <w:rsid w:val="00897094"/>
    <w:rsid w:val="008B3A21"/>
    <w:rsid w:val="008C0499"/>
    <w:rsid w:val="008C10D0"/>
    <w:rsid w:val="008C1863"/>
    <w:rsid w:val="008C4310"/>
    <w:rsid w:val="008C615D"/>
    <w:rsid w:val="008C638C"/>
    <w:rsid w:val="008C709C"/>
    <w:rsid w:val="008D3826"/>
    <w:rsid w:val="008D702C"/>
    <w:rsid w:val="008E4D27"/>
    <w:rsid w:val="008E64F9"/>
    <w:rsid w:val="008E7125"/>
    <w:rsid w:val="008E7AF8"/>
    <w:rsid w:val="008F1F04"/>
    <w:rsid w:val="008F308F"/>
    <w:rsid w:val="008F4045"/>
    <w:rsid w:val="00900E12"/>
    <w:rsid w:val="00901921"/>
    <w:rsid w:val="00903441"/>
    <w:rsid w:val="00905BD5"/>
    <w:rsid w:val="00910F12"/>
    <w:rsid w:val="00911C79"/>
    <w:rsid w:val="009208A9"/>
    <w:rsid w:val="00926747"/>
    <w:rsid w:val="00931085"/>
    <w:rsid w:val="009324CE"/>
    <w:rsid w:val="009327BC"/>
    <w:rsid w:val="00933067"/>
    <w:rsid w:val="00937126"/>
    <w:rsid w:val="009376B7"/>
    <w:rsid w:val="0094732F"/>
    <w:rsid w:val="009515E9"/>
    <w:rsid w:val="0095348E"/>
    <w:rsid w:val="0096294A"/>
    <w:rsid w:val="00967412"/>
    <w:rsid w:val="0097070D"/>
    <w:rsid w:val="00970853"/>
    <w:rsid w:val="00973BBD"/>
    <w:rsid w:val="00974443"/>
    <w:rsid w:val="00977FE3"/>
    <w:rsid w:val="00982C1A"/>
    <w:rsid w:val="00982D42"/>
    <w:rsid w:val="00983BE3"/>
    <w:rsid w:val="00986A6D"/>
    <w:rsid w:val="009939FF"/>
    <w:rsid w:val="009A11AB"/>
    <w:rsid w:val="009A6B26"/>
    <w:rsid w:val="009B589A"/>
    <w:rsid w:val="009B5F87"/>
    <w:rsid w:val="009C6A63"/>
    <w:rsid w:val="009D02BA"/>
    <w:rsid w:val="009D1D0E"/>
    <w:rsid w:val="009D5351"/>
    <w:rsid w:val="009D7EF1"/>
    <w:rsid w:val="009E2CE1"/>
    <w:rsid w:val="009F0DD3"/>
    <w:rsid w:val="00A0147D"/>
    <w:rsid w:val="00A021D0"/>
    <w:rsid w:val="00A0264B"/>
    <w:rsid w:val="00A0549B"/>
    <w:rsid w:val="00A10623"/>
    <w:rsid w:val="00A270FB"/>
    <w:rsid w:val="00A3092C"/>
    <w:rsid w:val="00A3314D"/>
    <w:rsid w:val="00A35101"/>
    <w:rsid w:val="00A37785"/>
    <w:rsid w:val="00A4191B"/>
    <w:rsid w:val="00A41FDD"/>
    <w:rsid w:val="00A46BC0"/>
    <w:rsid w:val="00A47AD0"/>
    <w:rsid w:val="00A51ABE"/>
    <w:rsid w:val="00A6067F"/>
    <w:rsid w:val="00A6681C"/>
    <w:rsid w:val="00A7074D"/>
    <w:rsid w:val="00A70D06"/>
    <w:rsid w:val="00A81566"/>
    <w:rsid w:val="00A842BE"/>
    <w:rsid w:val="00A869BA"/>
    <w:rsid w:val="00A90D5D"/>
    <w:rsid w:val="00A90DE9"/>
    <w:rsid w:val="00A9242E"/>
    <w:rsid w:val="00A955D5"/>
    <w:rsid w:val="00AA389A"/>
    <w:rsid w:val="00AA645F"/>
    <w:rsid w:val="00AB1C0E"/>
    <w:rsid w:val="00AB7124"/>
    <w:rsid w:val="00AC0651"/>
    <w:rsid w:val="00AC481F"/>
    <w:rsid w:val="00AC4C51"/>
    <w:rsid w:val="00AC5C93"/>
    <w:rsid w:val="00AC6895"/>
    <w:rsid w:val="00AD467E"/>
    <w:rsid w:val="00AD4C09"/>
    <w:rsid w:val="00AE2D02"/>
    <w:rsid w:val="00AE50A2"/>
    <w:rsid w:val="00AF0E68"/>
    <w:rsid w:val="00AF3A09"/>
    <w:rsid w:val="00AF4619"/>
    <w:rsid w:val="00AF5D2A"/>
    <w:rsid w:val="00AF72A6"/>
    <w:rsid w:val="00B006AA"/>
    <w:rsid w:val="00B00BFF"/>
    <w:rsid w:val="00B1190A"/>
    <w:rsid w:val="00B156F5"/>
    <w:rsid w:val="00B20DA5"/>
    <w:rsid w:val="00B23309"/>
    <w:rsid w:val="00B265D3"/>
    <w:rsid w:val="00B35C52"/>
    <w:rsid w:val="00B42738"/>
    <w:rsid w:val="00B42912"/>
    <w:rsid w:val="00B42A25"/>
    <w:rsid w:val="00B51BA6"/>
    <w:rsid w:val="00B52078"/>
    <w:rsid w:val="00B53072"/>
    <w:rsid w:val="00B57BC9"/>
    <w:rsid w:val="00B57F41"/>
    <w:rsid w:val="00B60546"/>
    <w:rsid w:val="00B61622"/>
    <w:rsid w:val="00B62473"/>
    <w:rsid w:val="00B63F5E"/>
    <w:rsid w:val="00B676D3"/>
    <w:rsid w:val="00B7111E"/>
    <w:rsid w:val="00B72BE2"/>
    <w:rsid w:val="00B762DC"/>
    <w:rsid w:val="00B810DC"/>
    <w:rsid w:val="00B83052"/>
    <w:rsid w:val="00B86588"/>
    <w:rsid w:val="00B8684F"/>
    <w:rsid w:val="00B87DE5"/>
    <w:rsid w:val="00B91F4A"/>
    <w:rsid w:val="00B92CDD"/>
    <w:rsid w:val="00BA5F55"/>
    <w:rsid w:val="00BA66AB"/>
    <w:rsid w:val="00BB00C3"/>
    <w:rsid w:val="00BB0A45"/>
    <w:rsid w:val="00BB2F65"/>
    <w:rsid w:val="00BB3F3B"/>
    <w:rsid w:val="00BB4758"/>
    <w:rsid w:val="00BC510D"/>
    <w:rsid w:val="00BD0C88"/>
    <w:rsid w:val="00BD1077"/>
    <w:rsid w:val="00BD2F97"/>
    <w:rsid w:val="00BD403B"/>
    <w:rsid w:val="00BE3436"/>
    <w:rsid w:val="00BF12DE"/>
    <w:rsid w:val="00BF440B"/>
    <w:rsid w:val="00BF4CBE"/>
    <w:rsid w:val="00BF6E7C"/>
    <w:rsid w:val="00BF75F9"/>
    <w:rsid w:val="00C014CE"/>
    <w:rsid w:val="00C12ABE"/>
    <w:rsid w:val="00C141C2"/>
    <w:rsid w:val="00C21CE7"/>
    <w:rsid w:val="00C26020"/>
    <w:rsid w:val="00C33AB2"/>
    <w:rsid w:val="00C3471E"/>
    <w:rsid w:val="00C36824"/>
    <w:rsid w:val="00C4160F"/>
    <w:rsid w:val="00C50B0D"/>
    <w:rsid w:val="00C51271"/>
    <w:rsid w:val="00C56941"/>
    <w:rsid w:val="00C56B53"/>
    <w:rsid w:val="00C617F8"/>
    <w:rsid w:val="00C679E6"/>
    <w:rsid w:val="00C67FDD"/>
    <w:rsid w:val="00C705FD"/>
    <w:rsid w:val="00C72642"/>
    <w:rsid w:val="00C72FFA"/>
    <w:rsid w:val="00C81B0D"/>
    <w:rsid w:val="00C85CF0"/>
    <w:rsid w:val="00C90FFA"/>
    <w:rsid w:val="00CA31DD"/>
    <w:rsid w:val="00CA43D1"/>
    <w:rsid w:val="00CA4964"/>
    <w:rsid w:val="00CB2C69"/>
    <w:rsid w:val="00CB440D"/>
    <w:rsid w:val="00CB458A"/>
    <w:rsid w:val="00CC27A0"/>
    <w:rsid w:val="00CC3237"/>
    <w:rsid w:val="00CC68A1"/>
    <w:rsid w:val="00CC73F0"/>
    <w:rsid w:val="00CD0D8A"/>
    <w:rsid w:val="00CD2C9C"/>
    <w:rsid w:val="00CD6D80"/>
    <w:rsid w:val="00CD764A"/>
    <w:rsid w:val="00CF0217"/>
    <w:rsid w:val="00CF1CF1"/>
    <w:rsid w:val="00CF2A2E"/>
    <w:rsid w:val="00CF341E"/>
    <w:rsid w:val="00CF36A1"/>
    <w:rsid w:val="00D11FA1"/>
    <w:rsid w:val="00D25CD7"/>
    <w:rsid w:val="00D26E78"/>
    <w:rsid w:val="00D2769E"/>
    <w:rsid w:val="00D37CAC"/>
    <w:rsid w:val="00D402A2"/>
    <w:rsid w:val="00D40943"/>
    <w:rsid w:val="00D40B8C"/>
    <w:rsid w:val="00D4115F"/>
    <w:rsid w:val="00D4131C"/>
    <w:rsid w:val="00D46204"/>
    <w:rsid w:val="00D62A1F"/>
    <w:rsid w:val="00D702AB"/>
    <w:rsid w:val="00D728E7"/>
    <w:rsid w:val="00D74697"/>
    <w:rsid w:val="00D76549"/>
    <w:rsid w:val="00D8070E"/>
    <w:rsid w:val="00D82203"/>
    <w:rsid w:val="00D825DD"/>
    <w:rsid w:val="00D86424"/>
    <w:rsid w:val="00D957DD"/>
    <w:rsid w:val="00DA22DF"/>
    <w:rsid w:val="00DB3C20"/>
    <w:rsid w:val="00DC59F2"/>
    <w:rsid w:val="00DC5FA6"/>
    <w:rsid w:val="00DD38C1"/>
    <w:rsid w:val="00DD39B8"/>
    <w:rsid w:val="00DD3FC1"/>
    <w:rsid w:val="00DE3F79"/>
    <w:rsid w:val="00DF7CEF"/>
    <w:rsid w:val="00E06BA3"/>
    <w:rsid w:val="00E07BD0"/>
    <w:rsid w:val="00E10D79"/>
    <w:rsid w:val="00E21E4C"/>
    <w:rsid w:val="00E21FCE"/>
    <w:rsid w:val="00E221C2"/>
    <w:rsid w:val="00E2423A"/>
    <w:rsid w:val="00E27522"/>
    <w:rsid w:val="00E301F8"/>
    <w:rsid w:val="00E31C15"/>
    <w:rsid w:val="00E332A9"/>
    <w:rsid w:val="00E33983"/>
    <w:rsid w:val="00E3596A"/>
    <w:rsid w:val="00E36F58"/>
    <w:rsid w:val="00E42AAE"/>
    <w:rsid w:val="00E442D1"/>
    <w:rsid w:val="00E444C7"/>
    <w:rsid w:val="00E56071"/>
    <w:rsid w:val="00E604FE"/>
    <w:rsid w:val="00E6124D"/>
    <w:rsid w:val="00E6595C"/>
    <w:rsid w:val="00E66842"/>
    <w:rsid w:val="00E67ECA"/>
    <w:rsid w:val="00E729B7"/>
    <w:rsid w:val="00E85A0A"/>
    <w:rsid w:val="00E91139"/>
    <w:rsid w:val="00E93F8D"/>
    <w:rsid w:val="00E96321"/>
    <w:rsid w:val="00E968CD"/>
    <w:rsid w:val="00EA4022"/>
    <w:rsid w:val="00EA493B"/>
    <w:rsid w:val="00EB2573"/>
    <w:rsid w:val="00EB7424"/>
    <w:rsid w:val="00EC21D9"/>
    <w:rsid w:val="00EC7D92"/>
    <w:rsid w:val="00ED0CBE"/>
    <w:rsid w:val="00ED24ED"/>
    <w:rsid w:val="00ED5788"/>
    <w:rsid w:val="00ED7730"/>
    <w:rsid w:val="00EE5A0F"/>
    <w:rsid w:val="00EF05F1"/>
    <w:rsid w:val="00EF0FE3"/>
    <w:rsid w:val="00EF144A"/>
    <w:rsid w:val="00EF2266"/>
    <w:rsid w:val="00EF318C"/>
    <w:rsid w:val="00EF4132"/>
    <w:rsid w:val="00EF7635"/>
    <w:rsid w:val="00F01125"/>
    <w:rsid w:val="00F012CD"/>
    <w:rsid w:val="00F013C6"/>
    <w:rsid w:val="00F048D3"/>
    <w:rsid w:val="00F05E02"/>
    <w:rsid w:val="00F1431A"/>
    <w:rsid w:val="00F15CA0"/>
    <w:rsid w:val="00F2121D"/>
    <w:rsid w:val="00F2140C"/>
    <w:rsid w:val="00F227B6"/>
    <w:rsid w:val="00F22F45"/>
    <w:rsid w:val="00F2331E"/>
    <w:rsid w:val="00F24751"/>
    <w:rsid w:val="00F25E81"/>
    <w:rsid w:val="00F30356"/>
    <w:rsid w:val="00F325BC"/>
    <w:rsid w:val="00F33DE2"/>
    <w:rsid w:val="00F36095"/>
    <w:rsid w:val="00F413F5"/>
    <w:rsid w:val="00F44713"/>
    <w:rsid w:val="00F463E2"/>
    <w:rsid w:val="00F474E9"/>
    <w:rsid w:val="00F503A4"/>
    <w:rsid w:val="00F50B6B"/>
    <w:rsid w:val="00F51BA2"/>
    <w:rsid w:val="00F530A2"/>
    <w:rsid w:val="00F53244"/>
    <w:rsid w:val="00F548A5"/>
    <w:rsid w:val="00F601D7"/>
    <w:rsid w:val="00F6086C"/>
    <w:rsid w:val="00F61F89"/>
    <w:rsid w:val="00F6765F"/>
    <w:rsid w:val="00F67EAC"/>
    <w:rsid w:val="00F75550"/>
    <w:rsid w:val="00F8304B"/>
    <w:rsid w:val="00F84C48"/>
    <w:rsid w:val="00F95A14"/>
    <w:rsid w:val="00FA3272"/>
    <w:rsid w:val="00FA7D95"/>
    <w:rsid w:val="00FB1C19"/>
    <w:rsid w:val="00FB7C28"/>
    <w:rsid w:val="00FC1F05"/>
    <w:rsid w:val="00FC333A"/>
    <w:rsid w:val="00FC64D9"/>
    <w:rsid w:val="00FD189B"/>
    <w:rsid w:val="00FD6907"/>
    <w:rsid w:val="00FE0176"/>
    <w:rsid w:val="00FE1AA1"/>
    <w:rsid w:val="00FE1E66"/>
    <w:rsid w:val="00FE2251"/>
    <w:rsid w:val="00FE323D"/>
    <w:rsid w:val="00FE437F"/>
    <w:rsid w:val="00FE7B5E"/>
    <w:rsid w:val="00FF19BC"/>
    <w:rsid w:val="00FF4B99"/>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B2227"/>
  <w15:docId w15:val="{1DCAA84E-D8FF-45A5-B19F-311654E1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BF75F9"/>
    <w:pPr>
      <w:ind w:left="720"/>
      <w:contextualSpacing/>
    </w:pPr>
  </w:style>
  <w:style w:type="character" w:styleId="FootnoteReference">
    <w:name w:val="footnote reference"/>
    <w:basedOn w:val="DefaultParagraphFont"/>
    <w:rsid w:val="00312A79"/>
    <w:rPr>
      <w:vertAlign w:val="superscript"/>
    </w:rPr>
  </w:style>
  <w:style w:type="table" w:customStyle="1" w:styleId="TableGrid1">
    <w:name w:val="Table Grid1"/>
    <w:basedOn w:val="TableNormal"/>
    <w:next w:val="TableGrid"/>
    <w:uiPriority w:val="59"/>
    <w:rsid w:val="008E64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63B5E"/>
    <w:rPr>
      <w:sz w:val="20"/>
      <w:szCs w:val="20"/>
    </w:rPr>
  </w:style>
  <w:style w:type="character" w:customStyle="1" w:styleId="FootnoteTextChar">
    <w:name w:val="Footnote Text Char"/>
    <w:basedOn w:val="DefaultParagraphFont"/>
    <w:link w:val="FootnoteText"/>
    <w:rsid w:val="00863B5E"/>
    <w:rPr>
      <w:rFonts w:ascii="Arial" w:hAnsi="Arial"/>
    </w:rPr>
  </w:style>
  <w:style w:type="character" w:customStyle="1" w:styleId="FooterChar">
    <w:name w:val="Footer Char"/>
    <w:basedOn w:val="DefaultParagraphFont"/>
    <w:link w:val="Footer"/>
    <w:uiPriority w:val="99"/>
    <w:rsid w:val="00457B0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5896">
      <w:bodyDiv w:val="1"/>
      <w:marLeft w:val="0"/>
      <w:marRight w:val="0"/>
      <w:marTop w:val="0"/>
      <w:marBottom w:val="0"/>
      <w:divBdr>
        <w:top w:val="none" w:sz="0" w:space="0" w:color="auto"/>
        <w:left w:val="none" w:sz="0" w:space="0" w:color="auto"/>
        <w:bottom w:val="none" w:sz="0" w:space="0" w:color="auto"/>
        <w:right w:val="none" w:sz="0" w:space="0" w:color="auto"/>
      </w:divBdr>
    </w:div>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12200658">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383405203">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7742087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E1AD9-7E13-4BB4-A572-0EC86FA62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9BA95-6561-4724-8B72-AECF934F8FB6}">
  <ds:schemaRefs>
    <ds:schemaRef ds:uri="http://schemas.microsoft.com/sharepoint/v3/contenttype/forms"/>
  </ds:schemaRefs>
</ds:datastoreItem>
</file>

<file path=customXml/itemProps3.xml><?xml version="1.0" encoding="utf-8"?>
<ds:datastoreItem xmlns:ds="http://schemas.openxmlformats.org/officeDocument/2006/customXml" ds:itemID="{E83FF7DB-C561-4595-AF35-C78B253877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13B1AE-D5BC-410F-A1AE-65C8C58C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Growth Policy 2021-22</dc:title>
  <dc:creator>David Tully</dc:creator>
  <cp:lastModifiedBy>Phillip Nduoyo</cp:lastModifiedBy>
  <cp:revision>85</cp:revision>
  <cp:lastPrinted>2020-02-27T14:08:00Z</cp:lastPrinted>
  <dcterms:created xsi:type="dcterms:W3CDTF">2020-11-29T14:38:00Z</dcterms:created>
  <dcterms:modified xsi:type="dcterms:W3CDTF">2021-01-16T09:23:00Z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ies>
</file>