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7B03F" w14:textId="4918DE95" w:rsidR="00DF264F" w:rsidRPr="008E3D68" w:rsidRDefault="00DF264F" w:rsidP="00056DDF">
      <w:pPr>
        <w:pStyle w:val="BodyTextIndent"/>
        <w:pBdr>
          <w:top w:val="single" w:sz="4" w:space="1" w:color="auto"/>
          <w:left w:val="single" w:sz="4" w:space="4" w:color="auto"/>
          <w:bottom w:val="single" w:sz="4" w:space="1" w:color="auto"/>
          <w:right w:val="single" w:sz="4" w:space="4" w:color="auto"/>
        </w:pBdr>
        <w:tabs>
          <w:tab w:val="clear" w:pos="360"/>
        </w:tabs>
        <w:ind w:left="0" w:firstLine="0"/>
        <w:jc w:val="both"/>
        <w:rPr>
          <w:b/>
          <w:sz w:val="32"/>
          <w:szCs w:val="32"/>
        </w:rPr>
      </w:pPr>
      <w:r w:rsidRPr="008E3D68">
        <w:rPr>
          <w:b/>
          <w:sz w:val="32"/>
          <w:szCs w:val="32"/>
        </w:rPr>
        <w:t xml:space="preserve">AGENDA ITEM </w:t>
      </w:r>
      <w:r w:rsidR="0018611E">
        <w:rPr>
          <w:b/>
          <w:sz w:val="32"/>
          <w:szCs w:val="32"/>
        </w:rPr>
        <w:t>(item 2 – 24</w:t>
      </w:r>
      <w:bookmarkStart w:id="0" w:name="_GoBack"/>
      <w:bookmarkEnd w:id="0"/>
      <w:r w:rsidR="0018611E">
        <w:rPr>
          <w:b/>
          <w:sz w:val="32"/>
          <w:szCs w:val="32"/>
        </w:rPr>
        <w:t xml:space="preserve"> April 2019)</w:t>
      </w:r>
    </w:p>
    <w:p w14:paraId="0577B040" w14:textId="77777777" w:rsidR="00DF264F" w:rsidRPr="004C13B7" w:rsidRDefault="00DF264F" w:rsidP="00056DDF">
      <w:pPr>
        <w:rPr>
          <w:rFonts w:cs="Arial"/>
          <w:b/>
        </w:rPr>
      </w:pPr>
    </w:p>
    <w:p w14:paraId="0577B041" w14:textId="77777777" w:rsidR="00DF264F" w:rsidRDefault="00DF264F" w:rsidP="00056DDF">
      <w:pPr>
        <w:pBdr>
          <w:top w:val="single" w:sz="4" w:space="1" w:color="auto"/>
          <w:left w:val="single" w:sz="4" w:space="4" w:color="auto"/>
          <w:bottom w:val="single" w:sz="4" w:space="1" w:color="auto"/>
          <w:right w:val="single" w:sz="4" w:space="4" w:color="auto"/>
        </w:pBdr>
        <w:rPr>
          <w:rFonts w:cs="Arial"/>
          <w:b/>
        </w:rPr>
      </w:pPr>
      <w:r w:rsidRPr="004C13B7">
        <w:rPr>
          <w:rFonts w:cs="Arial"/>
          <w:b/>
        </w:rPr>
        <w:t xml:space="preserve">Title of report: </w:t>
      </w:r>
    </w:p>
    <w:p w14:paraId="0577B042" w14:textId="77777777" w:rsidR="001845D0" w:rsidRDefault="001845D0" w:rsidP="00056DDF">
      <w:pPr>
        <w:pBdr>
          <w:top w:val="single" w:sz="4" w:space="1" w:color="auto"/>
          <w:left w:val="single" w:sz="4" w:space="4" w:color="auto"/>
          <w:bottom w:val="single" w:sz="4" w:space="1" w:color="auto"/>
          <w:right w:val="single" w:sz="4" w:space="4" w:color="auto"/>
        </w:pBdr>
        <w:rPr>
          <w:rFonts w:cs="Arial"/>
          <w:b/>
        </w:rPr>
      </w:pPr>
    </w:p>
    <w:p w14:paraId="0577B043" w14:textId="77777777" w:rsidR="00DF264F" w:rsidRDefault="000828CA" w:rsidP="00056DDF">
      <w:pPr>
        <w:pBdr>
          <w:top w:val="single" w:sz="4" w:space="1" w:color="auto"/>
          <w:left w:val="single" w:sz="4" w:space="4" w:color="auto"/>
          <w:bottom w:val="single" w:sz="4" w:space="1" w:color="auto"/>
          <w:right w:val="single" w:sz="4" w:space="4" w:color="auto"/>
        </w:pBdr>
        <w:rPr>
          <w:rFonts w:cs="Arial"/>
          <w:b/>
        </w:rPr>
      </w:pPr>
      <w:r>
        <w:rPr>
          <w:rFonts w:cs="Arial"/>
          <w:b/>
        </w:rPr>
        <w:t>KS3 Enrichment Programme for Looked after Children</w:t>
      </w:r>
    </w:p>
    <w:p w14:paraId="0577B044" w14:textId="77777777" w:rsidR="00313D72" w:rsidRPr="004C13B7" w:rsidRDefault="00313D72" w:rsidP="00056DDF">
      <w:pPr>
        <w:pBdr>
          <w:top w:val="single" w:sz="4" w:space="1" w:color="auto"/>
          <w:left w:val="single" w:sz="4" w:space="4" w:color="auto"/>
          <w:bottom w:val="single" w:sz="4" w:space="1" w:color="auto"/>
          <w:right w:val="single" w:sz="4" w:space="4" w:color="auto"/>
        </w:pBdr>
        <w:rPr>
          <w:rFonts w:cs="Arial"/>
          <w:b/>
        </w:rPr>
      </w:pPr>
    </w:p>
    <w:p w14:paraId="0577B045" w14:textId="77777777" w:rsidR="00DF264F" w:rsidRPr="004C13B7" w:rsidRDefault="00DF264F" w:rsidP="00056DDF">
      <w:pPr>
        <w:rPr>
          <w:rFonts w:cs="Arial"/>
          <w:b/>
          <w:u w:val="single"/>
        </w:rPr>
      </w:pPr>
    </w:p>
    <w:p w14:paraId="0577B046" w14:textId="77777777" w:rsidR="00DF264F" w:rsidRPr="004C13B7" w:rsidRDefault="00DF264F" w:rsidP="00056DDF">
      <w:pPr>
        <w:pBdr>
          <w:top w:val="single" w:sz="4" w:space="1" w:color="auto"/>
          <w:left w:val="single" w:sz="4" w:space="4" w:color="auto"/>
          <w:bottom w:val="single" w:sz="4" w:space="1" w:color="auto"/>
          <w:right w:val="single" w:sz="4" w:space="4" w:color="auto"/>
        </w:pBdr>
        <w:rPr>
          <w:rFonts w:cs="Arial"/>
          <w:b/>
        </w:rPr>
      </w:pPr>
      <w:r w:rsidRPr="004C13B7">
        <w:rPr>
          <w:rFonts w:cs="Arial"/>
          <w:b/>
        </w:rPr>
        <w:t xml:space="preserve">Author of the paper: </w:t>
      </w:r>
      <w:r w:rsidR="000828CA">
        <w:rPr>
          <w:rFonts w:cs="Arial"/>
          <w:b/>
        </w:rPr>
        <w:t>Lorraine Wood</w:t>
      </w:r>
    </w:p>
    <w:p w14:paraId="0577B047" w14:textId="77777777" w:rsidR="00DF264F" w:rsidRPr="004C13B7" w:rsidRDefault="00DF264F" w:rsidP="00056DDF">
      <w:pPr>
        <w:pBdr>
          <w:top w:val="single" w:sz="4" w:space="1" w:color="auto"/>
          <w:left w:val="single" w:sz="4" w:space="4" w:color="auto"/>
          <w:bottom w:val="single" w:sz="4" w:space="1" w:color="auto"/>
          <w:right w:val="single" w:sz="4" w:space="4" w:color="auto"/>
        </w:pBdr>
        <w:rPr>
          <w:rFonts w:cs="Arial"/>
        </w:rPr>
      </w:pPr>
    </w:p>
    <w:p w14:paraId="0577B048" w14:textId="77777777" w:rsidR="00DF264F" w:rsidRPr="004C13B7" w:rsidRDefault="00DF264F" w:rsidP="00056DDF">
      <w:pPr>
        <w:rPr>
          <w:rFonts w:cs="Arial"/>
        </w:rPr>
      </w:pPr>
    </w:p>
    <w:p w14:paraId="0577B049" w14:textId="77777777" w:rsidR="00DF264F" w:rsidRPr="004C13B7" w:rsidRDefault="00DF264F" w:rsidP="00056DDF">
      <w:pPr>
        <w:pBdr>
          <w:top w:val="single" w:sz="4" w:space="1" w:color="auto"/>
          <w:left w:val="single" w:sz="4" w:space="4" w:color="auto"/>
          <w:bottom w:val="single" w:sz="4" w:space="1" w:color="auto"/>
          <w:right w:val="single" w:sz="4" w:space="4" w:color="auto"/>
        </w:pBdr>
        <w:rPr>
          <w:rFonts w:cs="Arial"/>
          <w:b/>
        </w:rPr>
      </w:pPr>
      <w:r w:rsidRPr="004C13B7">
        <w:rPr>
          <w:rFonts w:cs="Arial"/>
          <w:b/>
        </w:rPr>
        <w:t xml:space="preserve">Officer to present the paper to School Forum: </w:t>
      </w:r>
    </w:p>
    <w:p w14:paraId="0577B04A" w14:textId="77777777" w:rsidR="00DF264F" w:rsidRPr="004C13B7" w:rsidRDefault="00DF264F" w:rsidP="00056DDF">
      <w:pPr>
        <w:pBdr>
          <w:top w:val="single" w:sz="4" w:space="1" w:color="auto"/>
          <w:left w:val="single" w:sz="4" w:space="4" w:color="auto"/>
          <w:bottom w:val="single" w:sz="4" w:space="1" w:color="auto"/>
          <w:right w:val="single" w:sz="4" w:space="4" w:color="auto"/>
        </w:pBdr>
        <w:rPr>
          <w:rFonts w:cs="Arial"/>
        </w:rPr>
      </w:pPr>
    </w:p>
    <w:p w14:paraId="0577B04B" w14:textId="77777777" w:rsidR="00DF264F" w:rsidRPr="004C13B7" w:rsidRDefault="000828CA" w:rsidP="00056DDF">
      <w:pPr>
        <w:pBdr>
          <w:top w:val="single" w:sz="4" w:space="1" w:color="auto"/>
          <w:left w:val="single" w:sz="4" w:space="4" w:color="auto"/>
          <w:bottom w:val="single" w:sz="4" w:space="1" w:color="auto"/>
          <w:right w:val="single" w:sz="4" w:space="4" w:color="auto"/>
        </w:pBdr>
        <w:rPr>
          <w:rFonts w:cs="Arial"/>
          <w:b/>
        </w:rPr>
      </w:pPr>
      <w:r>
        <w:rPr>
          <w:rFonts w:cs="Arial"/>
          <w:b/>
        </w:rPr>
        <w:t>TBC</w:t>
      </w:r>
    </w:p>
    <w:p w14:paraId="0577B04C" w14:textId="77777777" w:rsidR="00DF264F" w:rsidRPr="004C13B7" w:rsidRDefault="00DF264F" w:rsidP="00056DDF">
      <w:pPr>
        <w:rPr>
          <w:rFonts w:cs="Arial"/>
        </w:rPr>
      </w:pPr>
    </w:p>
    <w:p w14:paraId="0577B04D" w14:textId="77777777" w:rsidR="00DF264F" w:rsidRPr="004C13B7" w:rsidRDefault="00DF264F" w:rsidP="00056DDF">
      <w:pPr>
        <w:pBdr>
          <w:top w:val="single" w:sz="4" w:space="1" w:color="auto"/>
          <w:left w:val="single" w:sz="4" w:space="4" w:color="auto"/>
          <w:bottom w:val="single" w:sz="4" w:space="1" w:color="auto"/>
          <w:right w:val="single" w:sz="4" w:space="4" w:color="auto"/>
        </w:pBdr>
        <w:rPr>
          <w:rFonts w:cs="Arial"/>
          <w:b/>
        </w:rPr>
      </w:pPr>
      <w:r w:rsidRPr="004C13B7">
        <w:rPr>
          <w:rFonts w:cs="Arial"/>
          <w:b/>
        </w:rPr>
        <w:t>Details on who has been consulted with on this paper to date:</w:t>
      </w:r>
    </w:p>
    <w:p w14:paraId="0577B04E" w14:textId="77777777" w:rsidR="00DF264F" w:rsidRPr="002315D7" w:rsidRDefault="000828CA" w:rsidP="00056DDF">
      <w:pPr>
        <w:pBdr>
          <w:top w:val="single" w:sz="4" w:space="1" w:color="auto"/>
          <w:left w:val="single" w:sz="4" w:space="4" w:color="auto"/>
          <w:bottom w:val="single" w:sz="4" w:space="1" w:color="auto"/>
          <w:right w:val="single" w:sz="4" w:space="4" w:color="auto"/>
        </w:pBdr>
        <w:rPr>
          <w:rFonts w:cs="Arial"/>
        </w:rPr>
      </w:pPr>
      <w:r w:rsidRPr="002315D7">
        <w:rPr>
          <w:rFonts w:cs="Arial"/>
        </w:rPr>
        <w:t>Monica Forty, Shahid Tilly, Ann Roach and Richard Siebert</w:t>
      </w:r>
    </w:p>
    <w:p w14:paraId="0577B04F" w14:textId="77777777" w:rsidR="00DF264F" w:rsidRPr="004C13B7" w:rsidRDefault="00DF264F" w:rsidP="00056DDF">
      <w:pPr>
        <w:rPr>
          <w:rFonts w:cs="Arial"/>
        </w:rPr>
      </w:pPr>
    </w:p>
    <w:p w14:paraId="0577B050" w14:textId="77777777" w:rsidR="00313D72" w:rsidRDefault="00DF264F" w:rsidP="000C0C07">
      <w:pPr>
        <w:pBdr>
          <w:top w:val="single" w:sz="4" w:space="1" w:color="auto"/>
          <w:left w:val="single" w:sz="4" w:space="0" w:color="auto"/>
          <w:bottom w:val="single" w:sz="4" w:space="1" w:color="auto"/>
          <w:right w:val="single" w:sz="4" w:space="1" w:color="auto"/>
        </w:pBdr>
        <w:rPr>
          <w:rFonts w:cs="Arial"/>
          <w:b/>
        </w:rPr>
      </w:pPr>
      <w:r w:rsidRPr="004C13B7">
        <w:rPr>
          <w:rFonts w:cs="Arial"/>
          <w:b/>
        </w:rPr>
        <w:t>Exec Summary:</w:t>
      </w:r>
    </w:p>
    <w:p w14:paraId="0577B051" w14:textId="77777777" w:rsidR="00C10E68" w:rsidRPr="000C0C07" w:rsidRDefault="000C0C07" w:rsidP="000C0C07">
      <w:pPr>
        <w:pBdr>
          <w:top w:val="single" w:sz="4" w:space="1" w:color="auto"/>
          <w:left w:val="single" w:sz="4" w:space="0" w:color="auto"/>
          <w:bottom w:val="single" w:sz="4" w:space="1" w:color="auto"/>
          <w:right w:val="single" w:sz="4" w:space="1" w:color="auto"/>
        </w:pBdr>
        <w:rPr>
          <w:rFonts w:cs="Arial"/>
        </w:rPr>
      </w:pPr>
      <w:r w:rsidRPr="000C0C07">
        <w:rPr>
          <w:rFonts w:cs="Arial"/>
        </w:rPr>
        <w:t>At the end of the previous financial year</w:t>
      </w:r>
      <w:r>
        <w:rPr>
          <w:rFonts w:cs="Arial"/>
        </w:rPr>
        <w:t xml:space="preserve"> the Virtual School had an</w:t>
      </w:r>
      <w:r w:rsidR="00B04B70">
        <w:rPr>
          <w:rFonts w:cs="Arial"/>
        </w:rPr>
        <w:t xml:space="preserve"> </w:t>
      </w:r>
      <w:r w:rsidRPr="000C0C07">
        <w:rPr>
          <w:rFonts w:cs="Arial"/>
        </w:rPr>
        <w:t xml:space="preserve">underspend of £183,439 against its DSG cost centre. The Virtual School proposes to use this funding over a </w:t>
      </w:r>
      <w:r w:rsidR="00661CC7">
        <w:rPr>
          <w:rFonts w:cs="Arial"/>
        </w:rPr>
        <w:t>5</w:t>
      </w:r>
      <w:r w:rsidRPr="000C0C07">
        <w:rPr>
          <w:rFonts w:cs="Arial"/>
        </w:rPr>
        <w:t xml:space="preserve"> year period to deliver a broad  and exciting programme of enrichment activities  to  support transition of looked after pupils to secondary school</w:t>
      </w:r>
      <w:r w:rsidR="00B04B70">
        <w:rPr>
          <w:rFonts w:cs="Arial"/>
        </w:rPr>
        <w:t xml:space="preserve"> and to promote their achievement</w:t>
      </w:r>
      <w:r w:rsidRPr="000C0C07">
        <w:rPr>
          <w:rFonts w:cs="Arial"/>
        </w:rPr>
        <w:t>.</w:t>
      </w:r>
    </w:p>
    <w:p w14:paraId="0577B052" w14:textId="77777777" w:rsidR="00C10E68" w:rsidRPr="00C10E68" w:rsidRDefault="00C10E68" w:rsidP="000C0C07">
      <w:pPr>
        <w:pBdr>
          <w:top w:val="single" w:sz="4" w:space="1" w:color="auto"/>
          <w:left w:val="single" w:sz="4" w:space="0" w:color="auto"/>
          <w:bottom w:val="single" w:sz="4" w:space="1" w:color="auto"/>
          <w:right w:val="single" w:sz="4" w:space="1" w:color="auto"/>
        </w:pBdr>
        <w:rPr>
          <w:rFonts w:cs="Arial"/>
        </w:rPr>
      </w:pPr>
    </w:p>
    <w:p w14:paraId="0577B053" w14:textId="77777777" w:rsidR="00DF264F" w:rsidRPr="004C13B7" w:rsidRDefault="00DF264F" w:rsidP="00056DDF">
      <w:pPr>
        <w:rPr>
          <w:rFonts w:cs="Arial"/>
        </w:rPr>
      </w:pPr>
    </w:p>
    <w:p w14:paraId="0577B054" w14:textId="77777777" w:rsidR="001845D0" w:rsidRDefault="00DF264F" w:rsidP="00056DDF">
      <w:pPr>
        <w:pBdr>
          <w:top w:val="single" w:sz="4" w:space="1" w:color="auto"/>
          <w:left w:val="single" w:sz="4" w:space="4" w:color="auto"/>
          <w:bottom w:val="single" w:sz="4" w:space="1" w:color="auto"/>
          <w:right w:val="single" w:sz="4" w:space="4" w:color="auto"/>
        </w:pBdr>
        <w:rPr>
          <w:rFonts w:cs="Arial"/>
          <w:b/>
        </w:rPr>
      </w:pPr>
      <w:r w:rsidRPr="004C13B7">
        <w:rPr>
          <w:rFonts w:cs="Arial"/>
          <w:b/>
        </w:rPr>
        <w:t>Action required:</w:t>
      </w:r>
    </w:p>
    <w:p w14:paraId="0577B055" w14:textId="77777777" w:rsidR="00D11EF1" w:rsidRDefault="00D11EF1" w:rsidP="00056DDF">
      <w:pPr>
        <w:pBdr>
          <w:top w:val="single" w:sz="4" w:space="1" w:color="auto"/>
          <w:left w:val="single" w:sz="4" w:space="4" w:color="auto"/>
          <w:bottom w:val="single" w:sz="4" w:space="1" w:color="auto"/>
          <w:right w:val="single" w:sz="4" w:space="4" w:color="auto"/>
        </w:pBdr>
        <w:rPr>
          <w:rFonts w:cs="Arial"/>
          <w:b/>
        </w:rPr>
      </w:pPr>
    </w:p>
    <w:p w14:paraId="0577B056" w14:textId="77777777" w:rsidR="00DF264F" w:rsidRDefault="00A91AA9" w:rsidP="00FD5C08">
      <w:pPr>
        <w:pBdr>
          <w:top w:val="single" w:sz="4" w:space="1" w:color="auto"/>
          <w:left w:val="single" w:sz="4" w:space="4" w:color="auto"/>
          <w:bottom w:val="single" w:sz="4" w:space="1" w:color="auto"/>
          <w:right w:val="single" w:sz="4" w:space="4" w:color="auto"/>
        </w:pBdr>
        <w:rPr>
          <w:rFonts w:cs="Arial"/>
        </w:rPr>
      </w:pPr>
      <w:r w:rsidRPr="00A91AA9">
        <w:rPr>
          <w:rFonts w:cs="Arial"/>
        </w:rPr>
        <w:t xml:space="preserve">The Forum is invited to consider </w:t>
      </w:r>
      <w:r w:rsidR="000C0C07">
        <w:rPr>
          <w:rFonts w:cs="Arial"/>
        </w:rPr>
        <w:t xml:space="preserve">the Virtual School </w:t>
      </w:r>
      <w:r w:rsidR="00661CC7">
        <w:rPr>
          <w:rFonts w:cs="Arial"/>
        </w:rPr>
        <w:t>proposal</w:t>
      </w:r>
      <w:r w:rsidR="000C0C07">
        <w:rPr>
          <w:rFonts w:cs="Arial"/>
        </w:rPr>
        <w:t xml:space="preserve"> for a KS3 Enrichment Programme for Looked </w:t>
      </w:r>
      <w:r w:rsidR="00C922EC">
        <w:rPr>
          <w:rFonts w:cs="Arial"/>
        </w:rPr>
        <w:t>after</w:t>
      </w:r>
      <w:r w:rsidR="000C0C07">
        <w:rPr>
          <w:rFonts w:cs="Arial"/>
        </w:rPr>
        <w:t xml:space="preserve"> Children and to approve the carry forward of the DSG underspend </w:t>
      </w:r>
      <w:r w:rsidR="00B04B70">
        <w:rPr>
          <w:rFonts w:cs="Arial"/>
        </w:rPr>
        <w:t>in</w:t>
      </w:r>
      <w:r w:rsidR="000C0C07">
        <w:rPr>
          <w:rFonts w:cs="Arial"/>
        </w:rPr>
        <w:t xml:space="preserve"> 2014/2015 and</w:t>
      </w:r>
      <w:r w:rsidR="00B04B70">
        <w:rPr>
          <w:rFonts w:cs="Arial"/>
        </w:rPr>
        <w:t xml:space="preserve"> in subsequent years in order to fund the programme.</w:t>
      </w:r>
    </w:p>
    <w:p w14:paraId="0577B057" w14:textId="77777777" w:rsidR="00C10E68" w:rsidRPr="009211C8" w:rsidRDefault="00C10E68" w:rsidP="00FD5C08">
      <w:pPr>
        <w:pBdr>
          <w:top w:val="single" w:sz="4" w:space="1" w:color="auto"/>
          <w:left w:val="single" w:sz="4" w:space="4" w:color="auto"/>
          <w:bottom w:val="single" w:sz="4" w:space="1" w:color="auto"/>
          <w:right w:val="single" w:sz="4" w:space="4" w:color="auto"/>
        </w:pBdr>
        <w:rPr>
          <w:rFonts w:cs="Arial"/>
        </w:rPr>
      </w:pPr>
    </w:p>
    <w:p w14:paraId="0577B058" w14:textId="77777777" w:rsidR="00DF264F" w:rsidRDefault="00DF264F" w:rsidP="0050224E">
      <w:pPr>
        <w:spacing w:after="120"/>
        <w:rPr>
          <w:b/>
        </w:rPr>
      </w:pPr>
      <w:r>
        <w:rPr>
          <w:b/>
        </w:rPr>
        <w:br w:type="page"/>
      </w:r>
    </w:p>
    <w:p w14:paraId="0577B059" w14:textId="77777777" w:rsidR="0049441C" w:rsidRPr="00640C51" w:rsidRDefault="0049441C" w:rsidP="0049441C">
      <w:pPr>
        <w:tabs>
          <w:tab w:val="num" w:pos="720"/>
        </w:tabs>
        <w:ind w:left="360"/>
        <w:jc w:val="both"/>
        <w:rPr>
          <w:rFonts w:cs="Arial"/>
        </w:rPr>
      </w:pPr>
    </w:p>
    <w:p w14:paraId="0577B05A" w14:textId="77777777" w:rsidR="00C10E68" w:rsidRPr="00C10E68" w:rsidRDefault="00853C2F" w:rsidP="00DC5CAD">
      <w:pPr>
        <w:numPr>
          <w:ilvl w:val="0"/>
          <w:numId w:val="2"/>
        </w:numPr>
        <w:ind w:left="720" w:hanging="720"/>
        <w:rPr>
          <w:b/>
        </w:rPr>
      </w:pPr>
      <w:r>
        <w:rPr>
          <w:b/>
        </w:rPr>
        <w:t>SUMMARY</w:t>
      </w:r>
    </w:p>
    <w:p w14:paraId="0577B05B" w14:textId="77777777" w:rsidR="003C56C2" w:rsidRPr="003C56C2" w:rsidRDefault="003C56C2" w:rsidP="003C56C2">
      <w:pPr>
        <w:ind w:left="720"/>
        <w:rPr>
          <w:b/>
        </w:rPr>
      </w:pPr>
    </w:p>
    <w:p w14:paraId="0577B05C" w14:textId="77777777" w:rsidR="003C56C2" w:rsidRDefault="006E0505" w:rsidP="00FC2187">
      <w:pPr>
        <w:pStyle w:val="ListParagraph"/>
        <w:tabs>
          <w:tab w:val="num" w:pos="720"/>
        </w:tabs>
        <w:spacing w:after="120"/>
        <w:ind w:left="502"/>
        <w:jc w:val="both"/>
        <w:rPr>
          <w:rFonts w:eastAsiaTheme="minorHAnsi" w:cs="Arial"/>
          <w:lang w:eastAsia="en-US"/>
        </w:rPr>
      </w:pPr>
      <w:r>
        <w:rPr>
          <w:rFonts w:eastAsiaTheme="minorHAnsi" w:cs="Arial"/>
          <w:lang w:eastAsia="en-US"/>
        </w:rPr>
        <w:t xml:space="preserve">In order to maximise spend against the Pupil Premium Plus (PPP) grant </w:t>
      </w:r>
      <w:r w:rsidR="000C0C07" w:rsidRPr="000C0C07">
        <w:rPr>
          <w:rFonts w:eastAsiaTheme="minorHAnsi" w:cs="Arial"/>
          <w:lang w:eastAsia="en-US"/>
        </w:rPr>
        <w:t xml:space="preserve">2014-2015, Virtual School expenditure originally forecast on the Dedicated School Grant (DSG) was redirected to the PPP. </w:t>
      </w:r>
      <w:r w:rsidR="00FC2187">
        <w:rPr>
          <w:rFonts w:eastAsiaTheme="minorHAnsi" w:cs="Arial"/>
          <w:lang w:eastAsia="en-US"/>
        </w:rPr>
        <w:t xml:space="preserve">As a result of this and also an </w:t>
      </w:r>
      <w:r w:rsidR="000C0C07" w:rsidRPr="000C0C07">
        <w:rPr>
          <w:rFonts w:eastAsiaTheme="minorHAnsi" w:cs="Arial"/>
          <w:lang w:eastAsia="en-US"/>
        </w:rPr>
        <w:t xml:space="preserve">underspend on </w:t>
      </w:r>
      <w:r w:rsidR="00B04B70">
        <w:rPr>
          <w:rFonts w:eastAsiaTheme="minorHAnsi" w:cs="Arial"/>
          <w:lang w:eastAsia="en-US"/>
        </w:rPr>
        <w:t xml:space="preserve">projected </w:t>
      </w:r>
      <w:r w:rsidR="000C0C07" w:rsidRPr="000C0C07">
        <w:rPr>
          <w:rFonts w:eastAsiaTheme="minorHAnsi" w:cs="Arial"/>
          <w:lang w:eastAsia="en-US"/>
        </w:rPr>
        <w:t>sala</w:t>
      </w:r>
      <w:r w:rsidR="00B04B70">
        <w:rPr>
          <w:rFonts w:eastAsiaTheme="minorHAnsi" w:cs="Arial"/>
          <w:lang w:eastAsia="en-US"/>
        </w:rPr>
        <w:t>ry costs</w:t>
      </w:r>
      <w:r w:rsidR="000C0C07" w:rsidRPr="000C0C07">
        <w:rPr>
          <w:rFonts w:eastAsiaTheme="minorHAnsi" w:cs="Arial"/>
          <w:lang w:eastAsia="en-US"/>
        </w:rPr>
        <w:t xml:space="preserve">, the Virtual School had an underspend of £183,439 against its DSG cost centre at the end of the last financial year. The Virtual School proposes to use this </w:t>
      </w:r>
      <w:r w:rsidR="00FC2187">
        <w:rPr>
          <w:rFonts w:eastAsiaTheme="minorHAnsi" w:cs="Arial"/>
          <w:lang w:eastAsia="en-US"/>
        </w:rPr>
        <w:t xml:space="preserve">funding over a </w:t>
      </w:r>
      <w:r w:rsidR="00661CC7">
        <w:rPr>
          <w:rFonts w:eastAsiaTheme="minorHAnsi" w:cs="Arial"/>
          <w:lang w:eastAsia="en-US"/>
        </w:rPr>
        <w:t>5</w:t>
      </w:r>
      <w:r w:rsidR="00FC2187">
        <w:rPr>
          <w:rFonts w:eastAsiaTheme="minorHAnsi" w:cs="Arial"/>
          <w:lang w:eastAsia="en-US"/>
        </w:rPr>
        <w:t xml:space="preserve"> year period to </w:t>
      </w:r>
      <w:r w:rsidR="002315D7">
        <w:rPr>
          <w:rFonts w:eastAsiaTheme="minorHAnsi" w:cs="Arial"/>
          <w:lang w:eastAsia="en-US"/>
        </w:rPr>
        <w:t xml:space="preserve">tackle disadvantage and underachievement </w:t>
      </w:r>
      <w:r w:rsidR="0056032D">
        <w:rPr>
          <w:rFonts w:eastAsiaTheme="minorHAnsi" w:cs="Arial"/>
          <w:lang w:eastAsia="en-US"/>
        </w:rPr>
        <w:t xml:space="preserve">amongst our </w:t>
      </w:r>
      <w:r w:rsidR="002315D7">
        <w:rPr>
          <w:rFonts w:eastAsiaTheme="minorHAnsi" w:cs="Arial"/>
          <w:lang w:eastAsia="en-US"/>
        </w:rPr>
        <w:t xml:space="preserve">looked after children </w:t>
      </w:r>
      <w:r w:rsidR="0056032D">
        <w:rPr>
          <w:rFonts w:eastAsiaTheme="minorHAnsi" w:cs="Arial"/>
          <w:lang w:eastAsia="en-US"/>
        </w:rPr>
        <w:t>th</w:t>
      </w:r>
      <w:r w:rsidR="002315D7">
        <w:rPr>
          <w:rFonts w:eastAsiaTheme="minorHAnsi" w:cs="Arial"/>
          <w:lang w:eastAsia="en-US"/>
        </w:rPr>
        <w:t>r</w:t>
      </w:r>
      <w:r w:rsidR="0056032D">
        <w:rPr>
          <w:rFonts w:eastAsiaTheme="minorHAnsi" w:cs="Arial"/>
          <w:lang w:eastAsia="en-US"/>
        </w:rPr>
        <w:t>o</w:t>
      </w:r>
      <w:r w:rsidR="002315D7">
        <w:rPr>
          <w:rFonts w:eastAsiaTheme="minorHAnsi" w:cs="Arial"/>
          <w:lang w:eastAsia="en-US"/>
        </w:rPr>
        <w:t>ugh</w:t>
      </w:r>
      <w:r w:rsidR="000C0C07" w:rsidRPr="000C0C07">
        <w:rPr>
          <w:rFonts w:eastAsiaTheme="minorHAnsi" w:cs="Arial"/>
          <w:lang w:eastAsia="en-US"/>
        </w:rPr>
        <w:t xml:space="preserve"> a </w:t>
      </w:r>
      <w:r w:rsidR="00C922EC" w:rsidRPr="000C0C07">
        <w:rPr>
          <w:rFonts w:eastAsiaTheme="minorHAnsi" w:cs="Arial"/>
          <w:lang w:eastAsia="en-US"/>
        </w:rPr>
        <w:t>broad and</w:t>
      </w:r>
      <w:r w:rsidR="000C0C07" w:rsidRPr="000C0C07">
        <w:rPr>
          <w:rFonts w:eastAsiaTheme="minorHAnsi" w:cs="Arial"/>
          <w:lang w:eastAsia="en-US"/>
        </w:rPr>
        <w:t xml:space="preserve"> exciting prog</w:t>
      </w:r>
      <w:r>
        <w:rPr>
          <w:rFonts w:eastAsiaTheme="minorHAnsi" w:cs="Arial"/>
          <w:lang w:eastAsia="en-US"/>
        </w:rPr>
        <w:t xml:space="preserve">ramme of enrichment activities </w:t>
      </w:r>
      <w:r w:rsidR="002315D7">
        <w:rPr>
          <w:rFonts w:eastAsiaTheme="minorHAnsi" w:cs="Arial"/>
          <w:lang w:eastAsia="en-US"/>
        </w:rPr>
        <w:t xml:space="preserve">that </w:t>
      </w:r>
      <w:r w:rsidR="000C0C07" w:rsidRPr="000C0C07">
        <w:rPr>
          <w:rFonts w:eastAsiaTheme="minorHAnsi" w:cs="Arial"/>
          <w:lang w:eastAsia="en-US"/>
        </w:rPr>
        <w:t>support transition to secondary school.</w:t>
      </w:r>
    </w:p>
    <w:p w14:paraId="0577B05D" w14:textId="77777777" w:rsidR="000C0C07" w:rsidRDefault="000C0C07" w:rsidP="000C0C07">
      <w:pPr>
        <w:pStyle w:val="ListParagraph"/>
        <w:tabs>
          <w:tab w:val="num" w:pos="720"/>
        </w:tabs>
        <w:spacing w:after="120"/>
        <w:jc w:val="both"/>
        <w:rPr>
          <w:rFonts w:eastAsiaTheme="minorHAnsi" w:cs="Arial"/>
          <w:lang w:eastAsia="en-US"/>
        </w:rPr>
      </w:pPr>
    </w:p>
    <w:p w14:paraId="0577B05E" w14:textId="77777777" w:rsidR="00CE6D39" w:rsidRPr="003C56C2" w:rsidRDefault="00CE6D39" w:rsidP="00CE6D39">
      <w:pPr>
        <w:pStyle w:val="ListParagraph"/>
        <w:spacing w:after="120"/>
        <w:jc w:val="both"/>
        <w:rPr>
          <w:rFonts w:eastAsiaTheme="minorHAnsi" w:cs="Arial"/>
          <w:lang w:eastAsia="en-US"/>
        </w:rPr>
      </w:pPr>
    </w:p>
    <w:p w14:paraId="0577B05F" w14:textId="77777777" w:rsidR="004B49B0" w:rsidRDefault="00853C2F" w:rsidP="00DC5CAD">
      <w:pPr>
        <w:pStyle w:val="ListParagraph"/>
        <w:numPr>
          <w:ilvl w:val="0"/>
          <w:numId w:val="2"/>
        </w:numPr>
        <w:spacing w:after="120"/>
        <w:jc w:val="both"/>
        <w:rPr>
          <w:rFonts w:eastAsiaTheme="minorHAnsi" w:cs="Arial"/>
          <w:b/>
          <w:lang w:eastAsia="en-US"/>
        </w:rPr>
      </w:pPr>
      <w:r>
        <w:rPr>
          <w:rFonts w:eastAsiaTheme="minorHAnsi" w:cs="Arial"/>
          <w:b/>
          <w:lang w:eastAsia="en-US"/>
        </w:rPr>
        <w:t>BACKGROUND</w:t>
      </w:r>
    </w:p>
    <w:p w14:paraId="0577B060" w14:textId="77777777" w:rsidR="00853C2F" w:rsidRPr="004B49B0" w:rsidRDefault="00853C2F" w:rsidP="00853C2F">
      <w:pPr>
        <w:pStyle w:val="ListParagraph"/>
        <w:spacing w:after="120"/>
        <w:ind w:left="502"/>
        <w:jc w:val="both"/>
        <w:rPr>
          <w:rFonts w:eastAsiaTheme="minorHAnsi" w:cs="Arial"/>
          <w:b/>
          <w:lang w:eastAsia="en-US"/>
        </w:rPr>
      </w:pPr>
    </w:p>
    <w:p w14:paraId="0577B061" w14:textId="77777777" w:rsidR="00B04B70" w:rsidRPr="00FC2187" w:rsidRDefault="00B04B70" w:rsidP="00FC2187">
      <w:pPr>
        <w:tabs>
          <w:tab w:val="num" w:pos="720"/>
        </w:tabs>
        <w:spacing w:after="120"/>
        <w:ind w:left="502"/>
        <w:jc w:val="both"/>
        <w:rPr>
          <w:rFonts w:eastAsiaTheme="minorHAnsi" w:cs="Arial"/>
          <w:lang w:eastAsia="en-US"/>
        </w:rPr>
      </w:pPr>
      <w:r w:rsidRPr="00FC2187">
        <w:rPr>
          <w:rFonts w:eastAsiaTheme="minorHAnsi" w:cs="Arial"/>
          <w:lang w:eastAsia="en-US"/>
        </w:rPr>
        <w:t>Educational outcomes for looked after children</w:t>
      </w:r>
      <w:r w:rsidR="00CF4F35" w:rsidRPr="00FC2187">
        <w:rPr>
          <w:rFonts w:eastAsiaTheme="minorHAnsi" w:cs="Arial"/>
          <w:lang w:eastAsia="en-US"/>
        </w:rPr>
        <w:t xml:space="preserve"> </w:t>
      </w:r>
      <w:r w:rsidRPr="00FC2187">
        <w:rPr>
          <w:rFonts w:eastAsiaTheme="minorHAnsi" w:cs="Arial"/>
          <w:lang w:eastAsia="en-US"/>
        </w:rPr>
        <w:t>are poor and the attainment gap widens between key stages 2 and 4. Research has shown that for disadvantaged pupils, opportunities to experience a range of ‘cultural’</w:t>
      </w:r>
      <w:r w:rsidR="00CF4F35" w:rsidRPr="00FC2187">
        <w:rPr>
          <w:rFonts w:eastAsiaTheme="minorHAnsi" w:cs="Arial"/>
          <w:lang w:eastAsia="en-US"/>
        </w:rPr>
        <w:t xml:space="preserve"> activities can make </w:t>
      </w:r>
      <w:r w:rsidR="00044542" w:rsidRPr="00FC2187">
        <w:rPr>
          <w:rFonts w:eastAsiaTheme="minorHAnsi" w:cs="Arial"/>
          <w:lang w:eastAsia="en-US"/>
        </w:rPr>
        <w:t>a</w:t>
      </w:r>
      <w:r w:rsidR="00CF4F35" w:rsidRPr="00FC2187">
        <w:rPr>
          <w:rFonts w:eastAsiaTheme="minorHAnsi" w:cs="Arial"/>
          <w:lang w:eastAsia="en-US"/>
        </w:rPr>
        <w:t xml:space="preserve"> real difference to their academic success. Children in care are not often taken to museums or to the theatre and few are encouraged to learn a musical instrument, attend stage school or receive sports coaching. </w:t>
      </w:r>
      <w:r w:rsidR="00044542" w:rsidRPr="00FC2187">
        <w:rPr>
          <w:rFonts w:eastAsiaTheme="minorHAnsi" w:cs="Arial"/>
          <w:lang w:eastAsia="en-US"/>
        </w:rPr>
        <w:t>Many c</w:t>
      </w:r>
      <w:r w:rsidR="007C3FAE" w:rsidRPr="00FC2187">
        <w:rPr>
          <w:rFonts w:eastAsiaTheme="minorHAnsi" w:cs="Arial"/>
          <w:lang w:eastAsia="en-US"/>
        </w:rPr>
        <w:t xml:space="preserve">hildren in care miss out </w:t>
      </w:r>
      <w:r w:rsidR="00044542" w:rsidRPr="00FC2187">
        <w:rPr>
          <w:rFonts w:eastAsiaTheme="minorHAnsi" w:cs="Arial"/>
          <w:lang w:eastAsia="en-US"/>
        </w:rPr>
        <w:t xml:space="preserve">on informal learning </w:t>
      </w:r>
      <w:r w:rsidR="007C3FAE" w:rsidRPr="00FC2187">
        <w:rPr>
          <w:rFonts w:eastAsiaTheme="minorHAnsi" w:cs="Arial"/>
          <w:lang w:eastAsia="en-US"/>
        </w:rPr>
        <w:t xml:space="preserve">experiences and as a result </w:t>
      </w:r>
      <w:r w:rsidR="00CF4F35" w:rsidRPr="00FC2187">
        <w:rPr>
          <w:rFonts w:eastAsiaTheme="minorHAnsi" w:cs="Arial"/>
          <w:lang w:eastAsia="en-US"/>
        </w:rPr>
        <w:t xml:space="preserve">do not have </w:t>
      </w:r>
      <w:r w:rsidR="006E0505" w:rsidRPr="00FC2187">
        <w:rPr>
          <w:rFonts w:eastAsiaTheme="minorHAnsi" w:cs="Arial"/>
          <w:lang w:eastAsia="en-US"/>
        </w:rPr>
        <w:t xml:space="preserve">the same </w:t>
      </w:r>
      <w:r w:rsidR="00CF4F35" w:rsidRPr="00FC2187">
        <w:rPr>
          <w:rFonts w:eastAsiaTheme="minorHAnsi" w:cs="Arial"/>
          <w:lang w:eastAsia="en-US"/>
        </w:rPr>
        <w:t>opportu</w:t>
      </w:r>
      <w:r w:rsidR="007C3FAE" w:rsidRPr="00FC2187">
        <w:rPr>
          <w:rFonts w:eastAsiaTheme="minorHAnsi" w:cs="Arial"/>
          <w:lang w:eastAsia="en-US"/>
        </w:rPr>
        <w:t>nities to develop talents, longer term commitments to learning and the resilience to keep going when faced with setbacks or failure.</w:t>
      </w:r>
    </w:p>
    <w:p w14:paraId="0577B062" w14:textId="77777777" w:rsidR="00044542" w:rsidRPr="00BF1377" w:rsidRDefault="00BF1377" w:rsidP="00BF1377">
      <w:pPr>
        <w:pStyle w:val="ListParagraph"/>
        <w:tabs>
          <w:tab w:val="num" w:pos="720"/>
          <w:tab w:val="left" w:pos="3014"/>
        </w:tabs>
        <w:spacing w:after="120"/>
        <w:jc w:val="both"/>
        <w:rPr>
          <w:rFonts w:eastAsiaTheme="minorHAnsi" w:cs="Arial"/>
          <w:b/>
          <w:lang w:eastAsia="en-US"/>
        </w:rPr>
      </w:pPr>
      <w:r w:rsidRPr="00BF1377">
        <w:rPr>
          <w:rFonts w:eastAsiaTheme="minorHAnsi" w:cs="Arial"/>
          <w:b/>
          <w:lang w:eastAsia="en-US"/>
        </w:rPr>
        <w:tab/>
      </w:r>
      <w:r w:rsidRPr="00BF1377">
        <w:rPr>
          <w:rFonts w:eastAsiaTheme="minorHAnsi" w:cs="Arial"/>
          <w:b/>
          <w:lang w:eastAsia="en-US"/>
        </w:rPr>
        <w:tab/>
      </w:r>
    </w:p>
    <w:p w14:paraId="0577B063" w14:textId="77777777" w:rsidR="00CF4F35" w:rsidRPr="00BF1377" w:rsidRDefault="00044542" w:rsidP="00DC5CAD">
      <w:pPr>
        <w:pStyle w:val="ListParagraph"/>
        <w:numPr>
          <w:ilvl w:val="0"/>
          <w:numId w:val="4"/>
        </w:numPr>
        <w:tabs>
          <w:tab w:val="num" w:pos="720"/>
          <w:tab w:val="num" w:pos="792"/>
        </w:tabs>
        <w:spacing w:after="120"/>
        <w:jc w:val="both"/>
        <w:rPr>
          <w:rFonts w:eastAsiaTheme="minorHAnsi" w:cs="Arial"/>
          <w:b/>
          <w:lang w:eastAsia="en-US"/>
        </w:rPr>
      </w:pPr>
      <w:r w:rsidRPr="00BF1377">
        <w:rPr>
          <w:rFonts w:eastAsiaTheme="minorHAnsi" w:cs="Arial"/>
          <w:b/>
          <w:lang w:eastAsia="en-US"/>
        </w:rPr>
        <w:t>PROPOSED ENRICHMENT PROGRAMME</w:t>
      </w:r>
    </w:p>
    <w:p w14:paraId="0577B064" w14:textId="77777777" w:rsidR="00D545BF" w:rsidRDefault="008759F2" w:rsidP="008759F2">
      <w:pPr>
        <w:pStyle w:val="ListParagraph"/>
        <w:tabs>
          <w:tab w:val="num" w:pos="720"/>
        </w:tabs>
        <w:spacing w:after="120"/>
        <w:ind w:left="502"/>
        <w:jc w:val="both"/>
        <w:rPr>
          <w:rFonts w:eastAsiaTheme="minorHAnsi" w:cs="Arial"/>
          <w:lang w:eastAsia="en-US"/>
        </w:rPr>
      </w:pPr>
      <w:r>
        <w:rPr>
          <w:rFonts w:eastAsiaTheme="minorHAnsi" w:cs="Arial"/>
          <w:lang w:eastAsia="en-US"/>
        </w:rPr>
        <w:t xml:space="preserve"> </w:t>
      </w:r>
    </w:p>
    <w:p w14:paraId="0577B065" w14:textId="77777777" w:rsidR="008759F2" w:rsidRDefault="004C6DAA" w:rsidP="00C922EC">
      <w:pPr>
        <w:pStyle w:val="ListParagraph"/>
        <w:numPr>
          <w:ilvl w:val="1"/>
          <w:numId w:val="2"/>
        </w:numPr>
        <w:tabs>
          <w:tab w:val="num" w:pos="720"/>
        </w:tabs>
        <w:spacing w:after="120"/>
        <w:ind w:left="720" w:hanging="720"/>
        <w:jc w:val="both"/>
        <w:rPr>
          <w:rFonts w:eastAsiaTheme="minorHAnsi" w:cs="Arial"/>
          <w:lang w:eastAsia="en-US"/>
        </w:rPr>
      </w:pPr>
      <w:r w:rsidRPr="008759F2">
        <w:rPr>
          <w:rFonts w:eastAsiaTheme="minorHAnsi" w:cs="Arial"/>
          <w:b/>
          <w:lang w:eastAsia="en-US"/>
        </w:rPr>
        <w:t xml:space="preserve">3.1. </w:t>
      </w:r>
      <w:r w:rsidR="008759F2" w:rsidRPr="008759F2">
        <w:rPr>
          <w:rFonts w:eastAsiaTheme="minorHAnsi" w:cs="Arial"/>
          <w:b/>
          <w:lang w:eastAsia="en-US"/>
        </w:rPr>
        <w:t>Duration</w:t>
      </w:r>
      <w:r w:rsidR="008759F2">
        <w:rPr>
          <w:rFonts w:eastAsiaTheme="minorHAnsi" w:cs="Arial"/>
          <w:lang w:eastAsia="en-US"/>
        </w:rPr>
        <w:t>.</w:t>
      </w:r>
    </w:p>
    <w:p w14:paraId="0577B066" w14:textId="77777777" w:rsidR="00D545BF" w:rsidRPr="00D545BF" w:rsidRDefault="00D545BF" w:rsidP="00C922EC">
      <w:pPr>
        <w:pStyle w:val="ListParagraph"/>
        <w:numPr>
          <w:ilvl w:val="1"/>
          <w:numId w:val="2"/>
        </w:numPr>
        <w:tabs>
          <w:tab w:val="num" w:pos="720"/>
        </w:tabs>
        <w:spacing w:after="120"/>
        <w:ind w:left="720" w:hanging="720"/>
        <w:jc w:val="both"/>
        <w:rPr>
          <w:rFonts w:eastAsiaTheme="minorHAnsi" w:cs="Arial"/>
          <w:lang w:eastAsia="en-US"/>
        </w:rPr>
      </w:pPr>
      <w:r w:rsidRPr="00D545BF">
        <w:rPr>
          <w:rFonts w:eastAsiaTheme="minorHAnsi" w:cs="Arial"/>
          <w:lang w:eastAsia="en-US"/>
        </w:rPr>
        <w:t>To make best use of the funding, t</w:t>
      </w:r>
      <w:r w:rsidR="00044542" w:rsidRPr="00D545BF">
        <w:rPr>
          <w:rFonts w:eastAsiaTheme="minorHAnsi" w:cs="Arial"/>
          <w:lang w:eastAsia="en-US"/>
        </w:rPr>
        <w:t>he KS3 enrichment programme envisaged by the Virtual School</w:t>
      </w:r>
      <w:r w:rsidRPr="00D545BF">
        <w:rPr>
          <w:rFonts w:eastAsiaTheme="minorHAnsi" w:cs="Arial"/>
          <w:lang w:eastAsia="en-US"/>
        </w:rPr>
        <w:t xml:space="preserve"> will run over </w:t>
      </w:r>
      <w:r w:rsidR="00BF1377" w:rsidRPr="00D545BF">
        <w:rPr>
          <w:rFonts w:eastAsiaTheme="minorHAnsi" w:cs="Arial"/>
          <w:lang w:eastAsia="en-US"/>
        </w:rPr>
        <w:t>f</w:t>
      </w:r>
      <w:r w:rsidR="00661CC7">
        <w:rPr>
          <w:rFonts w:eastAsiaTheme="minorHAnsi" w:cs="Arial"/>
          <w:lang w:eastAsia="en-US"/>
        </w:rPr>
        <w:t>ive</w:t>
      </w:r>
      <w:r w:rsidR="00BF1377" w:rsidRPr="00D545BF">
        <w:rPr>
          <w:rFonts w:eastAsiaTheme="minorHAnsi" w:cs="Arial"/>
          <w:lang w:eastAsia="en-US"/>
        </w:rPr>
        <w:t xml:space="preserve"> financial years</w:t>
      </w:r>
      <w:r w:rsidRPr="00D545BF">
        <w:rPr>
          <w:rFonts w:eastAsiaTheme="minorHAnsi" w:cs="Arial"/>
          <w:lang w:eastAsia="en-US"/>
        </w:rPr>
        <w:t xml:space="preserve">, April 2015 until </w:t>
      </w:r>
      <w:r w:rsidR="00661CC7">
        <w:rPr>
          <w:rFonts w:eastAsiaTheme="minorHAnsi" w:cs="Arial"/>
          <w:lang w:eastAsia="en-US"/>
        </w:rPr>
        <w:t>July</w:t>
      </w:r>
      <w:r w:rsidRPr="00D545BF">
        <w:rPr>
          <w:rFonts w:eastAsiaTheme="minorHAnsi" w:cs="Arial"/>
          <w:lang w:eastAsia="en-US"/>
        </w:rPr>
        <w:t xml:space="preserve"> 2019.</w:t>
      </w:r>
    </w:p>
    <w:p w14:paraId="0577B067" w14:textId="77777777" w:rsidR="00FC2187" w:rsidRDefault="00FC2187" w:rsidP="00C922EC">
      <w:pPr>
        <w:ind w:left="720"/>
        <w:jc w:val="both"/>
        <w:rPr>
          <w:rFonts w:eastAsiaTheme="minorHAnsi" w:cs="Arial"/>
          <w:b/>
          <w:lang w:eastAsia="en-US"/>
        </w:rPr>
      </w:pPr>
    </w:p>
    <w:p w14:paraId="0577B068" w14:textId="77777777" w:rsidR="008759F2" w:rsidRDefault="004C6DAA" w:rsidP="00C922EC">
      <w:pPr>
        <w:ind w:left="720"/>
        <w:jc w:val="both"/>
        <w:rPr>
          <w:rFonts w:eastAsiaTheme="minorHAnsi" w:cs="Arial"/>
          <w:b/>
          <w:lang w:eastAsia="en-US"/>
        </w:rPr>
      </w:pPr>
      <w:r w:rsidRPr="008759F2">
        <w:rPr>
          <w:rFonts w:eastAsiaTheme="minorHAnsi" w:cs="Arial"/>
          <w:b/>
          <w:lang w:eastAsia="en-US"/>
        </w:rPr>
        <w:t xml:space="preserve">3.2. </w:t>
      </w:r>
      <w:r w:rsidR="008759F2" w:rsidRPr="008759F2">
        <w:rPr>
          <w:rFonts w:eastAsiaTheme="minorHAnsi" w:cs="Arial"/>
          <w:b/>
          <w:lang w:eastAsia="en-US"/>
        </w:rPr>
        <w:t>Structure</w:t>
      </w:r>
    </w:p>
    <w:p w14:paraId="0577B069" w14:textId="77777777" w:rsidR="006E0505" w:rsidRPr="00BF1377" w:rsidRDefault="00D545BF" w:rsidP="00C922EC">
      <w:pPr>
        <w:ind w:left="720"/>
        <w:jc w:val="both"/>
        <w:rPr>
          <w:rFonts w:eastAsiaTheme="minorHAnsi" w:cs="Arial"/>
          <w:lang w:eastAsia="en-US"/>
        </w:rPr>
      </w:pPr>
      <w:r>
        <w:rPr>
          <w:rFonts w:eastAsiaTheme="minorHAnsi" w:cs="Arial"/>
          <w:lang w:eastAsia="en-US"/>
        </w:rPr>
        <w:t>The programme will be</w:t>
      </w:r>
      <w:r w:rsidR="004C6DAA">
        <w:rPr>
          <w:rFonts w:eastAsiaTheme="minorHAnsi" w:cs="Arial"/>
          <w:lang w:eastAsia="en-US"/>
        </w:rPr>
        <w:t xml:space="preserve"> </w:t>
      </w:r>
      <w:r w:rsidR="006E0505" w:rsidRPr="00BF1377">
        <w:rPr>
          <w:rFonts w:eastAsiaTheme="minorHAnsi" w:cs="Arial"/>
          <w:lang w:eastAsia="en-US"/>
        </w:rPr>
        <w:t xml:space="preserve">made up of four </w:t>
      </w:r>
      <w:r w:rsidR="00044542" w:rsidRPr="00BF1377">
        <w:rPr>
          <w:rFonts w:eastAsiaTheme="minorHAnsi" w:cs="Arial"/>
          <w:lang w:eastAsia="en-US"/>
        </w:rPr>
        <w:t xml:space="preserve">elements:  </w:t>
      </w:r>
    </w:p>
    <w:p w14:paraId="0577B06A" w14:textId="77777777" w:rsidR="00BF1377" w:rsidRDefault="00BF1377" w:rsidP="00C922EC">
      <w:pPr>
        <w:pStyle w:val="ListParagraph"/>
        <w:numPr>
          <w:ilvl w:val="1"/>
          <w:numId w:val="2"/>
        </w:numPr>
        <w:tabs>
          <w:tab w:val="num" w:pos="720"/>
        </w:tabs>
        <w:spacing w:after="120"/>
        <w:ind w:left="720" w:hanging="720"/>
        <w:jc w:val="both"/>
        <w:rPr>
          <w:rFonts w:eastAsiaTheme="minorHAnsi" w:cs="Arial"/>
          <w:lang w:eastAsia="en-US"/>
        </w:rPr>
      </w:pPr>
    </w:p>
    <w:p w14:paraId="0577B06B" w14:textId="77777777" w:rsidR="006E0505" w:rsidRDefault="00BF1377" w:rsidP="00C922EC">
      <w:pPr>
        <w:pStyle w:val="ListParagraph"/>
        <w:numPr>
          <w:ilvl w:val="1"/>
          <w:numId w:val="2"/>
        </w:numPr>
        <w:tabs>
          <w:tab w:val="num" w:pos="720"/>
        </w:tabs>
        <w:spacing w:after="120"/>
        <w:ind w:left="720" w:hanging="720"/>
        <w:jc w:val="both"/>
        <w:rPr>
          <w:rFonts w:eastAsiaTheme="minorHAnsi" w:cs="Arial"/>
          <w:lang w:eastAsia="en-US"/>
        </w:rPr>
      </w:pPr>
      <w:r w:rsidRPr="00BF1377">
        <w:rPr>
          <w:rFonts w:eastAsiaTheme="minorHAnsi" w:cs="Arial"/>
          <w:b/>
          <w:lang w:eastAsia="en-US"/>
        </w:rPr>
        <w:t xml:space="preserve">Consultation </w:t>
      </w:r>
      <w:r w:rsidR="006E0505" w:rsidRPr="00BF1377">
        <w:rPr>
          <w:rFonts w:eastAsiaTheme="minorHAnsi" w:cs="Arial"/>
          <w:b/>
          <w:lang w:eastAsia="en-US"/>
        </w:rPr>
        <w:t>and participation event</w:t>
      </w:r>
      <w:r w:rsidR="00FC2187">
        <w:rPr>
          <w:rFonts w:eastAsiaTheme="minorHAnsi" w:cs="Arial"/>
          <w:b/>
          <w:lang w:eastAsia="en-US"/>
        </w:rPr>
        <w:t>s</w:t>
      </w:r>
      <w:r w:rsidR="006E0505">
        <w:rPr>
          <w:rFonts w:eastAsiaTheme="minorHAnsi" w:cs="Arial"/>
          <w:lang w:eastAsia="en-US"/>
        </w:rPr>
        <w:t xml:space="preserve"> to engage the young people and to launch  the programme</w:t>
      </w:r>
      <w:r w:rsidR="008759F2">
        <w:rPr>
          <w:rFonts w:eastAsiaTheme="minorHAnsi" w:cs="Arial"/>
          <w:lang w:eastAsia="en-US"/>
        </w:rPr>
        <w:t xml:space="preserve"> over </w:t>
      </w:r>
      <w:r w:rsidR="006E0505">
        <w:rPr>
          <w:rFonts w:eastAsiaTheme="minorHAnsi" w:cs="Arial"/>
          <w:lang w:eastAsia="en-US"/>
        </w:rPr>
        <w:t>Autumn and Spring terms 2015/2016</w:t>
      </w:r>
      <w:r>
        <w:rPr>
          <w:rFonts w:eastAsiaTheme="minorHAnsi" w:cs="Arial"/>
          <w:lang w:eastAsia="en-US"/>
        </w:rPr>
        <w:t xml:space="preserve"> followed by:</w:t>
      </w:r>
    </w:p>
    <w:p w14:paraId="0577B06C" w14:textId="77777777" w:rsidR="00661CC7" w:rsidRPr="00661CC7" w:rsidRDefault="00661CC7" w:rsidP="00661CC7">
      <w:pPr>
        <w:tabs>
          <w:tab w:val="num" w:pos="792"/>
        </w:tabs>
        <w:spacing w:after="120"/>
        <w:ind w:left="720"/>
        <w:jc w:val="both"/>
        <w:rPr>
          <w:rFonts w:eastAsiaTheme="minorHAnsi" w:cs="Arial"/>
          <w:lang w:eastAsia="en-US"/>
        </w:rPr>
      </w:pPr>
      <w:r w:rsidRPr="00661CC7">
        <w:rPr>
          <w:rFonts w:eastAsiaTheme="minorHAnsi" w:cs="Arial"/>
          <w:b/>
          <w:lang w:eastAsia="en-US"/>
        </w:rPr>
        <w:t>Personal enrichment budget</w:t>
      </w:r>
      <w:r w:rsidRPr="00661CC7">
        <w:rPr>
          <w:rFonts w:eastAsiaTheme="minorHAnsi" w:cs="Arial"/>
          <w:lang w:eastAsia="en-US"/>
        </w:rPr>
        <w:t xml:space="preserve"> for each pupil for the duration of their engagement with the programme from Spring term 2016 to </w:t>
      </w:r>
      <w:r>
        <w:rPr>
          <w:rFonts w:eastAsiaTheme="minorHAnsi" w:cs="Arial"/>
          <w:lang w:eastAsia="en-US"/>
        </w:rPr>
        <w:t>Summer</w:t>
      </w:r>
      <w:r w:rsidRPr="00661CC7">
        <w:rPr>
          <w:rFonts w:eastAsiaTheme="minorHAnsi" w:cs="Arial"/>
          <w:lang w:eastAsia="en-US"/>
        </w:rPr>
        <w:t xml:space="preserve"> term 2019, £800 per pupil per year</w:t>
      </w:r>
      <w:r>
        <w:rPr>
          <w:rFonts w:eastAsiaTheme="minorHAnsi" w:cs="Arial"/>
          <w:lang w:eastAsia="en-US"/>
        </w:rPr>
        <w:t>;</w:t>
      </w:r>
    </w:p>
    <w:p w14:paraId="0577B06D" w14:textId="77777777" w:rsidR="006E0505" w:rsidRDefault="00BF1377" w:rsidP="00C922EC">
      <w:pPr>
        <w:pStyle w:val="ListParagraph"/>
        <w:numPr>
          <w:ilvl w:val="1"/>
          <w:numId w:val="2"/>
        </w:numPr>
        <w:tabs>
          <w:tab w:val="num" w:pos="720"/>
        </w:tabs>
        <w:spacing w:after="120"/>
        <w:ind w:left="720" w:hanging="720"/>
        <w:jc w:val="both"/>
        <w:rPr>
          <w:rFonts w:eastAsiaTheme="minorHAnsi" w:cs="Arial"/>
          <w:lang w:eastAsia="en-US"/>
        </w:rPr>
      </w:pPr>
      <w:r w:rsidRPr="00BF1377">
        <w:rPr>
          <w:rFonts w:eastAsiaTheme="minorHAnsi" w:cs="Arial"/>
          <w:b/>
          <w:lang w:eastAsia="en-US"/>
        </w:rPr>
        <w:t>H</w:t>
      </w:r>
      <w:r w:rsidR="00044542" w:rsidRPr="00BF1377">
        <w:rPr>
          <w:rFonts w:eastAsiaTheme="minorHAnsi" w:cs="Arial"/>
          <w:b/>
          <w:lang w:eastAsia="en-US"/>
        </w:rPr>
        <w:t>igh quality residential experiences</w:t>
      </w:r>
      <w:r w:rsidR="00044542">
        <w:rPr>
          <w:rFonts w:eastAsiaTheme="minorHAnsi" w:cs="Arial"/>
          <w:lang w:eastAsia="en-US"/>
        </w:rPr>
        <w:t xml:space="preserve"> during </w:t>
      </w:r>
      <w:r w:rsidR="002315D7">
        <w:rPr>
          <w:rFonts w:eastAsiaTheme="minorHAnsi" w:cs="Arial"/>
          <w:lang w:eastAsia="en-US"/>
        </w:rPr>
        <w:t>summer</w:t>
      </w:r>
      <w:r w:rsidR="00044542">
        <w:rPr>
          <w:rFonts w:eastAsiaTheme="minorHAnsi" w:cs="Arial"/>
          <w:lang w:eastAsia="en-US"/>
        </w:rPr>
        <w:t xml:space="preserve"> holiday</w:t>
      </w:r>
      <w:r w:rsidR="006E0505">
        <w:rPr>
          <w:rFonts w:eastAsiaTheme="minorHAnsi" w:cs="Arial"/>
          <w:lang w:eastAsia="en-US"/>
        </w:rPr>
        <w:t>s</w:t>
      </w:r>
      <w:r w:rsidR="00FC2187">
        <w:rPr>
          <w:rFonts w:eastAsiaTheme="minorHAnsi" w:cs="Arial"/>
          <w:lang w:eastAsia="en-US"/>
        </w:rPr>
        <w:t xml:space="preserve"> in 2016, 2017 and 2018</w:t>
      </w:r>
      <w:r w:rsidR="00661CC7">
        <w:rPr>
          <w:rFonts w:eastAsiaTheme="minorHAnsi" w:cs="Arial"/>
          <w:lang w:eastAsia="en-US"/>
        </w:rPr>
        <w:t>;</w:t>
      </w:r>
    </w:p>
    <w:p w14:paraId="0577B06E" w14:textId="77777777" w:rsidR="006E0505" w:rsidRDefault="00BF1377" w:rsidP="00C922EC">
      <w:pPr>
        <w:pStyle w:val="ListParagraph"/>
        <w:numPr>
          <w:ilvl w:val="1"/>
          <w:numId w:val="2"/>
        </w:numPr>
        <w:tabs>
          <w:tab w:val="num" w:pos="720"/>
        </w:tabs>
        <w:spacing w:after="120"/>
        <w:ind w:left="720" w:hanging="720"/>
        <w:jc w:val="both"/>
        <w:rPr>
          <w:rFonts w:eastAsiaTheme="minorHAnsi" w:cs="Arial"/>
          <w:lang w:eastAsia="en-US"/>
        </w:rPr>
      </w:pPr>
      <w:r w:rsidRPr="00BF1377">
        <w:rPr>
          <w:rFonts w:eastAsiaTheme="minorHAnsi" w:cs="Arial"/>
          <w:b/>
          <w:lang w:eastAsia="en-US"/>
        </w:rPr>
        <w:t>R</w:t>
      </w:r>
      <w:r w:rsidR="00044542" w:rsidRPr="00BF1377">
        <w:rPr>
          <w:rFonts w:eastAsiaTheme="minorHAnsi" w:cs="Arial"/>
          <w:b/>
          <w:lang w:eastAsia="en-US"/>
        </w:rPr>
        <w:t xml:space="preserve">olling </w:t>
      </w:r>
      <w:r w:rsidR="002315D7">
        <w:rPr>
          <w:rFonts w:eastAsiaTheme="minorHAnsi" w:cs="Arial"/>
          <w:b/>
          <w:lang w:eastAsia="en-US"/>
        </w:rPr>
        <w:t xml:space="preserve">enrichment </w:t>
      </w:r>
      <w:r w:rsidR="00044542" w:rsidRPr="00BF1377">
        <w:rPr>
          <w:rFonts w:eastAsiaTheme="minorHAnsi" w:cs="Arial"/>
          <w:b/>
          <w:lang w:eastAsia="en-US"/>
        </w:rPr>
        <w:t xml:space="preserve">programme of cultural/artistic/sporting events </w:t>
      </w:r>
      <w:r w:rsidR="00044542" w:rsidRPr="00BF1377">
        <w:rPr>
          <w:rFonts w:eastAsiaTheme="minorHAnsi" w:cs="Arial"/>
          <w:lang w:eastAsia="en-US"/>
        </w:rPr>
        <w:t xml:space="preserve">at </w:t>
      </w:r>
      <w:r w:rsidR="00044542">
        <w:rPr>
          <w:rFonts w:eastAsiaTheme="minorHAnsi" w:cs="Arial"/>
          <w:lang w:eastAsia="en-US"/>
        </w:rPr>
        <w:t xml:space="preserve">weekends and </w:t>
      </w:r>
      <w:r>
        <w:rPr>
          <w:rFonts w:eastAsiaTheme="minorHAnsi" w:cs="Arial"/>
          <w:lang w:eastAsia="en-US"/>
        </w:rPr>
        <w:t xml:space="preserve">during holidays from Summer term 2016 to </w:t>
      </w:r>
      <w:r w:rsidR="00661CC7">
        <w:rPr>
          <w:rFonts w:eastAsiaTheme="minorHAnsi" w:cs="Arial"/>
          <w:lang w:eastAsia="en-US"/>
        </w:rPr>
        <w:t>Summer term 2019.</w:t>
      </w:r>
    </w:p>
    <w:p w14:paraId="0577B06F" w14:textId="77777777" w:rsidR="00853C2F" w:rsidRDefault="002315D7" w:rsidP="00C922EC">
      <w:pPr>
        <w:pStyle w:val="ListParagraph"/>
        <w:numPr>
          <w:ilvl w:val="1"/>
          <w:numId w:val="2"/>
        </w:numPr>
        <w:tabs>
          <w:tab w:val="num" w:pos="720"/>
        </w:tabs>
        <w:spacing w:after="120"/>
        <w:ind w:left="720" w:hanging="720"/>
        <w:jc w:val="both"/>
        <w:rPr>
          <w:rFonts w:eastAsiaTheme="minorHAnsi" w:cs="Arial"/>
          <w:lang w:eastAsia="en-US"/>
        </w:rPr>
      </w:pPr>
      <w:r>
        <w:rPr>
          <w:rFonts w:eastAsiaTheme="minorHAnsi" w:cs="Arial"/>
          <w:lang w:eastAsia="en-US"/>
        </w:rPr>
        <w:t>.</w:t>
      </w:r>
    </w:p>
    <w:p w14:paraId="0577B070" w14:textId="77777777" w:rsidR="00CE6D39" w:rsidRDefault="00CE6D39" w:rsidP="00C922EC">
      <w:pPr>
        <w:pStyle w:val="ListParagraph"/>
        <w:spacing w:after="120"/>
        <w:jc w:val="both"/>
        <w:rPr>
          <w:rFonts w:eastAsiaTheme="minorHAnsi" w:cs="Arial"/>
          <w:lang w:eastAsia="en-US"/>
        </w:rPr>
      </w:pPr>
    </w:p>
    <w:p w14:paraId="0577B071" w14:textId="77777777" w:rsidR="008759F2" w:rsidRPr="00853C2F" w:rsidRDefault="008759F2" w:rsidP="00C922EC">
      <w:pPr>
        <w:pStyle w:val="ListParagraph"/>
        <w:spacing w:after="120"/>
        <w:jc w:val="both"/>
        <w:rPr>
          <w:rFonts w:eastAsiaTheme="minorHAnsi" w:cs="Arial"/>
          <w:lang w:eastAsia="en-US"/>
        </w:rPr>
      </w:pPr>
    </w:p>
    <w:p w14:paraId="0577B072" w14:textId="77777777" w:rsidR="008759F2" w:rsidRPr="008759F2" w:rsidRDefault="004C6DAA" w:rsidP="00C922EC">
      <w:pPr>
        <w:pStyle w:val="ListParagraph"/>
        <w:numPr>
          <w:ilvl w:val="1"/>
          <w:numId w:val="2"/>
        </w:numPr>
        <w:tabs>
          <w:tab w:val="num" w:pos="720"/>
        </w:tabs>
        <w:spacing w:after="120"/>
        <w:ind w:left="720" w:hanging="720"/>
        <w:jc w:val="both"/>
        <w:rPr>
          <w:rFonts w:eastAsiaTheme="minorHAnsi" w:cs="Arial"/>
          <w:b/>
          <w:lang w:eastAsia="en-US"/>
        </w:rPr>
      </w:pPr>
      <w:r w:rsidRPr="008759F2">
        <w:rPr>
          <w:rFonts w:eastAsiaTheme="minorHAnsi" w:cs="Arial"/>
          <w:b/>
          <w:lang w:eastAsia="en-US"/>
        </w:rPr>
        <w:t xml:space="preserve">3.3. </w:t>
      </w:r>
      <w:r w:rsidR="008759F2" w:rsidRPr="008759F2">
        <w:rPr>
          <w:rFonts w:eastAsiaTheme="minorHAnsi" w:cs="Arial"/>
          <w:b/>
          <w:lang w:eastAsia="en-US"/>
        </w:rPr>
        <w:t>Participants</w:t>
      </w:r>
    </w:p>
    <w:p w14:paraId="0577B073" w14:textId="77777777" w:rsidR="0035270C" w:rsidRDefault="006E0505" w:rsidP="00C922EC">
      <w:pPr>
        <w:pStyle w:val="ListParagraph"/>
        <w:numPr>
          <w:ilvl w:val="1"/>
          <w:numId w:val="2"/>
        </w:numPr>
        <w:tabs>
          <w:tab w:val="num" w:pos="720"/>
        </w:tabs>
        <w:spacing w:after="120"/>
        <w:ind w:left="720" w:hanging="720"/>
        <w:jc w:val="both"/>
        <w:rPr>
          <w:rFonts w:eastAsiaTheme="minorHAnsi" w:cs="Arial"/>
          <w:lang w:eastAsia="en-US"/>
        </w:rPr>
      </w:pPr>
      <w:r>
        <w:rPr>
          <w:rFonts w:eastAsiaTheme="minorHAnsi" w:cs="Arial"/>
          <w:lang w:eastAsia="en-US"/>
        </w:rPr>
        <w:t xml:space="preserve">The </w:t>
      </w:r>
      <w:r w:rsidR="004C6DAA">
        <w:rPr>
          <w:rFonts w:eastAsiaTheme="minorHAnsi" w:cs="Arial"/>
          <w:lang w:eastAsia="en-US"/>
        </w:rPr>
        <w:t>pupils who will benefit from the programme are currently in years 5, 6 and 7</w:t>
      </w:r>
      <w:r w:rsidR="0035270C">
        <w:rPr>
          <w:rFonts w:eastAsiaTheme="minorHAnsi" w:cs="Arial"/>
          <w:lang w:eastAsia="en-US"/>
        </w:rPr>
        <w:t xml:space="preserve"> and total 37 pupils. The group will change in size as new pupils come into care so that the </w:t>
      </w:r>
      <w:r w:rsidR="00661CC7">
        <w:rPr>
          <w:rFonts w:eastAsiaTheme="minorHAnsi" w:cs="Arial"/>
          <w:lang w:eastAsia="en-US"/>
        </w:rPr>
        <w:t xml:space="preserve">final </w:t>
      </w:r>
      <w:r w:rsidR="0035270C">
        <w:rPr>
          <w:rFonts w:eastAsiaTheme="minorHAnsi" w:cs="Arial"/>
          <w:lang w:eastAsia="en-US"/>
        </w:rPr>
        <w:t>total number of beneficiaries is likely to be in the region of 50</w:t>
      </w:r>
      <w:r w:rsidR="00661CC7">
        <w:rPr>
          <w:rFonts w:eastAsiaTheme="minorHAnsi" w:cs="Arial"/>
          <w:lang w:eastAsia="en-US"/>
        </w:rPr>
        <w:t xml:space="preserve"> pupils.</w:t>
      </w:r>
    </w:p>
    <w:p w14:paraId="0577B074" w14:textId="77777777" w:rsidR="0035270C" w:rsidRDefault="0035270C" w:rsidP="00C922EC">
      <w:pPr>
        <w:pStyle w:val="ListParagraph"/>
        <w:numPr>
          <w:ilvl w:val="1"/>
          <w:numId w:val="2"/>
        </w:numPr>
        <w:tabs>
          <w:tab w:val="num" w:pos="720"/>
        </w:tabs>
        <w:spacing w:after="120"/>
        <w:ind w:left="720" w:hanging="720"/>
        <w:jc w:val="both"/>
        <w:rPr>
          <w:rFonts w:eastAsiaTheme="minorHAnsi" w:cs="Arial"/>
          <w:lang w:eastAsia="en-US"/>
        </w:rPr>
      </w:pPr>
    </w:p>
    <w:p w14:paraId="0577B075" w14:textId="77777777" w:rsidR="00853C2F" w:rsidRDefault="004C6DAA" w:rsidP="00C922EC">
      <w:pPr>
        <w:pStyle w:val="ListParagraph"/>
        <w:numPr>
          <w:ilvl w:val="1"/>
          <w:numId w:val="2"/>
        </w:numPr>
        <w:tabs>
          <w:tab w:val="num" w:pos="720"/>
        </w:tabs>
        <w:spacing w:after="120"/>
        <w:ind w:left="720" w:hanging="720"/>
        <w:jc w:val="both"/>
        <w:rPr>
          <w:rFonts w:eastAsiaTheme="minorHAnsi" w:cs="Arial"/>
          <w:lang w:eastAsia="en-US"/>
        </w:rPr>
      </w:pPr>
      <w:r>
        <w:rPr>
          <w:rFonts w:eastAsiaTheme="minorHAnsi" w:cs="Arial"/>
          <w:lang w:eastAsia="en-US"/>
        </w:rPr>
        <w:t xml:space="preserve">Each year group will </w:t>
      </w:r>
      <w:r w:rsidR="008759F2">
        <w:rPr>
          <w:rFonts w:eastAsiaTheme="minorHAnsi" w:cs="Arial"/>
          <w:lang w:eastAsia="en-US"/>
        </w:rPr>
        <w:t xml:space="preserve">be able to </w:t>
      </w:r>
      <w:r>
        <w:rPr>
          <w:rFonts w:eastAsiaTheme="minorHAnsi" w:cs="Arial"/>
          <w:lang w:eastAsia="en-US"/>
        </w:rPr>
        <w:t xml:space="preserve">participate until they reach the end of Year 9. The current year 5 pupils will participate </w:t>
      </w:r>
      <w:r w:rsidR="00FD2AE8">
        <w:rPr>
          <w:rFonts w:eastAsiaTheme="minorHAnsi" w:cs="Arial"/>
          <w:lang w:eastAsia="en-US"/>
        </w:rPr>
        <w:t>over</w:t>
      </w:r>
      <w:r>
        <w:rPr>
          <w:rFonts w:eastAsiaTheme="minorHAnsi" w:cs="Arial"/>
          <w:lang w:eastAsia="en-US"/>
        </w:rPr>
        <w:t xml:space="preserve"> 1</w:t>
      </w:r>
      <w:r w:rsidR="00661CC7">
        <w:rPr>
          <w:rFonts w:eastAsiaTheme="minorHAnsi" w:cs="Arial"/>
          <w:lang w:eastAsia="en-US"/>
        </w:rPr>
        <w:t>1</w:t>
      </w:r>
      <w:r w:rsidR="008759F2">
        <w:rPr>
          <w:rFonts w:eastAsiaTheme="minorHAnsi" w:cs="Arial"/>
          <w:lang w:eastAsia="en-US"/>
        </w:rPr>
        <w:t xml:space="preserve"> terms; </w:t>
      </w:r>
      <w:r>
        <w:rPr>
          <w:rFonts w:eastAsiaTheme="minorHAnsi" w:cs="Arial"/>
          <w:lang w:eastAsia="en-US"/>
        </w:rPr>
        <w:t xml:space="preserve">current year 6 </w:t>
      </w:r>
      <w:r w:rsidR="00FD2AE8">
        <w:rPr>
          <w:rFonts w:eastAsiaTheme="minorHAnsi" w:cs="Arial"/>
          <w:lang w:eastAsia="en-US"/>
        </w:rPr>
        <w:t>over</w:t>
      </w:r>
      <w:r>
        <w:rPr>
          <w:rFonts w:eastAsiaTheme="minorHAnsi" w:cs="Arial"/>
          <w:lang w:eastAsia="en-US"/>
        </w:rPr>
        <w:t xml:space="preserve"> 8 terms</w:t>
      </w:r>
      <w:r w:rsidR="008759F2">
        <w:rPr>
          <w:rFonts w:eastAsiaTheme="minorHAnsi" w:cs="Arial"/>
          <w:lang w:eastAsia="en-US"/>
        </w:rPr>
        <w:t xml:space="preserve"> and the current year 7 </w:t>
      </w:r>
      <w:r w:rsidR="00FD2AE8">
        <w:rPr>
          <w:rFonts w:eastAsiaTheme="minorHAnsi" w:cs="Arial"/>
          <w:lang w:eastAsia="en-US"/>
        </w:rPr>
        <w:t>over</w:t>
      </w:r>
      <w:r w:rsidR="008759F2">
        <w:rPr>
          <w:rFonts w:eastAsiaTheme="minorHAnsi" w:cs="Arial"/>
          <w:lang w:eastAsia="en-US"/>
        </w:rPr>
        <w:t xml:space="preserve"> 5 terms.</w:t>
      </w:r>
    </w:p>
    <w:p w14:paraId="0577B076" w14:textId="77777777" w:rsidR="008759F2" w:rsidRDefault="008759F2" w:rsidP="00285C12">
      <w:pPr>
        <w:pStyle w:val="ListParagraph"/>
        <w:tabs>
          <w:tab w:val="num" w:pos="792"/>
        </w:tabs>
        <w:ind w:left="502"/>
        <w:jc w:val="both"/>
        <w:rPr>
          <w:rFonts w:eastAsiaTheme="minorHAnsi" w:cs="Arial"/>
          <w:lang w:eastAsia="en-US"/>
        </w:rPr>
      </w:pPr>
    </w:p>
    <w:p w14:paraId="0577B077" w14:textId="77777777" w:rsidR="00285C12" w:rsidRDefault="008759F2" w:rsidP="00285C12">
      <w:pPr>
        <w:tabs>
          <w:tab w:val="num" w:pos="720"/>
        </w:tabs>
        <w:ind w:left="720"/>
        <w:jc w:val="both"/>
        <w:rPr>
          <w:rFonts w:eastAsiaTheme="minorHAnsi" w:cs="Arial"/>
          <w:b/>
          <w:lang w:eastAsia="en-US"/>
        </w:rPr>
      </w:pPr>
      <w:r w:rsidRPr="00285C12">
        <w:rPr>
          <w:rFonts w:eastAsiaTheme="minorHAnsi" w:cs="Arial"/>
          <w:b/>
          <w:lang w:eastAsia="en-US"/>
        </w:rPr>
        <w:t xml:space="preserve">3.4. </w:t>
      </w:r>
      <w:r w:rsidR="002315D7" w:rsidRPr="00285C12">
        <w:rPr>
          <w:rFonts w:eastAsiaTheme="minorHAnsi" w:cs="Arial"/>
          <w:b/>
          <w:lang w:eastAsia="en-US"/>
        </w:rPr>
        <w:t>Total funding</w:t>
      </w:r>
    </w:p>
    <w:p w14:paraId="0577B078" w14:textId="77777777" w:rsidR="002315D7" w:rsidRPr="002315D7" w:rsidRDefault="002315D7" w:rsidP="00285C12">
      <w:pPr>
        <w:tabs>
          <w:tab w:val="num" w:pos="720"/>
        </w:tabs>
        <w:ind w:left="720"/>
        <w:jc w:val="both"/>
        <w:rPr>
          <w:rFonts w:eastAsiaTheme="minorHAnsi" w:cs="Arial"/>
          <w:lang w:eastAsia="en-US"/>
        </w:rPr>
      </w:pPr>
      <w:r w:rsidRPr="002315D7">
        <w:rPr>
          <w:rFonts w:eastAsiaTheme="minorHAnsi" w:cs="Arial"/>
          <w:lang w:eastAsia="en-US"/>
        </w:rPr>
        <w:t xml:space="preserve">£183,000 over </w:t>
      </w:r>
      <w:r w:rsidR="00661CC7">
        <w:rPr>
          <w:rFonts w:eastAsiaTheme="minorHAnsi" w:cs="Arial"/>
          <w:lang w:eastAsia="en-US"/>
        </w:rPr>
        <w:t xml:space="preserve">5 </w:t>
      </w:r>
      <w:r w:rsidRPr="002315D7">
        <w:rPr>
          <w:rFonts w:eastAsiaTheme="minorHAnsi" w:cs="Arial"/>
          <w:lang w:eastAsia="en-US"/>
        </w:rPr>
        <w:t xml:space="preserve">years, April 2015 to </w:t>
      </w:r>
      <w:r w:rsidR="00661CC7">
        <w:rPr>
          <w:rFonts w:eastAsiaTheme="minorHAnsi" w:cs="Arial"/>
          <w:lang w:eastAsia="en-US"/>
        </w:rPr>
        <w:t>July</w:t>
      </w:r>
      <w:r w:rsidRPr="002315D7">
        <w:rPr>
          <w:rFonts w:eastAsiaTheme="minorHAnsi" w:cs="Arial"/>
          <w:lang w:eastAsia="en-US"/>
        </w:rPr>
        <w:t xml:space="preserve"> 2019</w:t>
      </w:r>
      <w:r w:rsidR="00661CC7">
        <w:rPr>
          <w:rFonts w:eastAsiaTheme="minorHAnsi" w:cs="Arial"/>
          <w:lang w:eastAsia="en-US"/>
        </w:rPr>
        <w:t>.</w:t>
      </w:r>
    </w:p>
    <w:p w14:paraId="0577B079" w14:textId="77777777" w:rsidR="002315D7" w:rsidRDefault="002315D7" w:rsidP="00C922EC">
      <w:pPr>
        <w:pStyle w:val="ListParagraph"/>
        <w:tabs>
          <w:tab w:val="num" w:pos="720"/>
        </w:tabs>
        <w:spacing w:after="120"/>
        <w:jc w:val="both"/>
        <w:rPr>
          <w:rFonts w:eastAsiaTheme="minorHAnsi" w:cs="Arial"/>
          <w:b/>
          <w:lang w:eastAsia="en-US"/>
        </w:rPr>
      </w:pPr>
    </w:p>
    <w:p w14:paraId="0577B07A" w14:textId="77777777" w:rsidR="008759F2" w:rsidRDefault="00C922EC" w:rsidP="00C922EC">
      <w:pPr>
        <w:pStyle w:val="ListParagraph"/>
        <w:tabs>
          <w:tab w:val="num" w:pos="720"/>
        </w:tabs>
        <w:spacing w:after="120"/>
        <w:jc w:val="both"/>
        <w:rPr>
          <w:rFonts w:eastAsiaTheme="minorHAnsi" w:cs="Arial"/>
          <w:b/>
          <w:lang w:eastAsia="en-US"/>
        </w:rPr>
      </w:pPr>
      <w:r>
        <w:rPr>
          <w:rFonts w:eastAsiaTheme="minorHAnsi" w:cs="Arial"/>
          <w:b/>
          <w:lang w:eastAsia="en-US"/>
        </w:rPr>
        <w:t xml:space="preserve">3.5 </w:t>
      </w:r>
      <w:r w:rsidRPr="008759F2">
        <w:rPr>
          <w:rFonts w:eastAsiaTheme="minorHAnsi" w:cs="Arial"/>
          <w:b/>
          <w:lang w:eastAsia="en-US"/>
        </w:rPr>
        <w:t>Funding</w:t>
      </w:r>
      <w:r>
        <w:rPr>
          <w:rFonts w:eastAsiaTheme="minorHAnsi" w:cs="Arial"/>
          <w:b/>
          <w:lang w:eastAsia="en-US"/>
        </w:rPr>
        <w:t xml:space="preserve"> profile</w:t>
      </w:r>
    </w:p>
    <w:p w14:paraId="0577B07B" w14:textId="77777777" w:rsidR="00140087" w:rsidRPr="002315D7" w:rsidRDefault="00140087" w:rsidP="00C922EC">
      <w:pPr>
        <w:pStyle w:val="ListParagraph"/>
        <w:tabs>
          <w:tab w:val="num" w:pos="720"/>
        </w:tabs>
        <w:spacing w:after="120"/>
        <w:jc w:val="both"/>
        <w:rPr>
          <w:rFonts w:eastAsiaTheme="minorHAnsi" w:cs="Arial"/>
          <w:lang w:eastAsia="en-US"/>
        </w:rPr>
      </w:pPr>
      <w:r w:rsidRPr="002315D7">
        <w:rPr>
          <w:rFonts w:eastAsiaTheme="minorHAnsi" w:cs="Arial"/>
          <w:b/>
          <w:lang w:eastAsia="en-US"/>
        </w:rPr>
        <w:t>Year 1:</w:t>
      </w:r>
      <w:r w:rsidRPr="002315D7">
        <w:rPr>
          <w:rFonts w:eastAsiaTheme="minorHAnsi" w:cs="Arial"/>
          <w:lang w:eastAsia="en-US"/>
        </w:rPr>
        <w:t xml:space="preserve">  Spring term 2016 Total funding £26,000. </w:t>
      </w:r>
    </w:p>
    <w:p w14:paraId="0577B07C" w14:textId="77777777" w:rsidR="00140087" w:rsidRDefault="00C922EC" w:rsidP="00C922EC">
      <w:pPr>
        <w:pStyle w:val="ListParagraph"/>
        <w:tabs>
          <w:tab w:val="num" w:pos="720"/>
        </w:tabs>
        <w:spacing w:after="120"/>
        <w:jc w:val="both"/>
        <w:rPr>
          <w:rFonts w:eastAsiaTheme="minorHAnsi" w:cs="Arial"/>
          <w:lang w:eastAsia="en-US"/>
        </w:rPr>
      </w:pPr>
      <w:r>
        <w:rPr>
          <w:rFonts w:eastAsiaTheme="minorHAnsi" w:cs="Arial"/>
          <w:lang w:eastAsia="en-US"/>
        </w:rPr>
        <w:t>Participation events</w:t>
      </w:r>
      <w:r w:rsidR="00140087">
        <w:rPr>
          <w:rFonts w:eastAsiaTheme="minorHAnsi" w:cs="Arial"/>
          <w:lang w:eastAsia="en-US"/>
        </w:rPr>
        <w:t xml:space="preserve"> and one term’s personal enrichment budgets for each pupil.</w:t>
      </w:r>
    </w:p>
    <w:p w14:paraId="0577B07D" w14:textId="77777777" w:rsidR="00140087" w:rsidRDefault="00140087" w:rsidP="00C922EC">
      <w:pPr>
        <w:pStyle w:val="ListParagraph"/>
        <w:tabs>
          <w:tab w:val="num" w:pos="720"/>
        </w:tabs>
        <w:spacing w:after="120"/>
        <w:jc w:val="both"/>
        <w:rPr>
          <w:rFonts w:eastAsiaTheme="minorHAnsi" w:cs="Arial"/>
          <w:lang w:eastAsia="en-US"/>
        </w:rPr>
      </w:pPr>
    </w:p>
    <w:p w14:paraId="0577B07E" w14:textId="77777777" w:rsidR="00140087" w:rsidRPr="002315D7" w:rsidRDefault="00140087" w:rsidP="00C922EC">
      <w:pPr>
        <w:pStyle w:val="ListParagraph"/>
        <w:tabs>
          <w:tab w:val="num" w:pos="720"/>
        </w:tabs>
        <w:spacing w:after="120"/>
        <w:jc w:val="both"/>
        <w:rPr>
          <w:rFonts w:eastAsiaTheme="minorHAnsi" w:cs="Arial"/>
          <w:lang w:eastAsia="en-US"/>
        </w:rPr>
      </w:pPr>
      <w:r w:rsidRPr="002315D7">
        <w:rPr>
          <w:rFonts w:eastAsiaTheme="minorHAnsi" w:cs="Arial"/>
          <w:b/>
          <w:lang w:eastAsia="en-US"/>
        </w:rPr>
        <w:t>Year 2:</w:t>
      </w:r>
      <w:r w:rsidRPr="002315D7">
        <w:rPr>
          <w:rFonts w:eastAsiaTheme="minorHAnsi" w:cs="Arial"/>
          <w:lang w:eastAsia="en-US"/>
        </w:rPr>
        <w:t xml:space="preserve">  Summe</w:t>
      </w:r>
      <w:r w:rsidR="002315D7" w:rsidRPr="002315D7">
        <w:rPr>
          <w:rFonts w:eastAsiaTheme="minorHAnsi" w:cs="Arial"/>
          <w:lang w:eastAsia="en-US"/>
        </w:rPr>
        <w:t xml:space="preserve">r term 2016 to Spring 2017 </w:t>
      </w:r>
      <w:r w:rsidRPr="002315D7">
        <w:rPr>
          <w:rFonts w:eastAsiaTheme="minorHAnsi" w:cs="Arial"/>
          <w:lang w:eastAsia="en-US"/>
        </w:rPr>
        <w:t>Total funding £80,000.</w:t>
      </w:r>
    </w:p>
    <w:p w14:paraId="0577B07F" w14:textId="77777777" w:rsidR="00140087" w:rsidRDefault="00140087" w:rsidP="00C922EC">
      <w:pPr>
        <w:pStyle w:val="ListParagraph"/>
        <w:tabs>
          <w:tab w:val="num" w:pos="720"/>
        </w:tabs>
        <w:spacing w:after="120"/>
        <w:jc w:val="both"/>
        <w:rPr>
          <w:rFonts w:eastAsiaTheme="minorHAnsi" w:cs="Arial"/>
          <w:lang w:eastAsia="en-US"/>
        </w:rPr>
      </w:pPr>
      <w:r>
        <w:rPr>
          <w:rFonts w:eastAsiaTheme="minorHAnsi" w:cs="Arial"/>
          <w:lang w:eastAsia="en-US"/>
        </w:rPr>
        <w:t xml:space="preserve"> 5 day residential </w:t>
      </w:r>
      <w:r w:rsidR="007F36EC">
        <w:rPr>
          <w:rFonts w:eastAsiaTheme="minorHAnsi" w:cs="Arial"/>
          <w:lang w:eastAsia="en-US"/>
        </w:rPr>
        <w:t xml:space="preserve">experience </w:t>
      </w:r>
      <w:r w:rsidR="002315D7">
        <w:rPr>
          <w:rFonts w:eastAsiaTheme="minorHAnsi" w:cs="Arial"/>
          <w:lang w:eastAsia="en-US"/>
        </w:rPr>
        <w:t xml:space="preserve">(Summer </w:t>
      </w:r>
      <w:r>
        <w:rPr>
          <w:rFonts w:eastAsiaTheme="minorHAnsi" w:cs="Arial"/>
          <w:lang w:eastAsia="en-US"/>
        </w:rPr>
        <w:t>term), personal enrichment budgets and enrichment programme</w:t>
      </w:r>
      <w:r w:rsidR="002315D7">
        <w:rPr>
          <w:rFonts w:eastAsiaTheme="minorHAnsi" w:cs="Arial"/>
          <w:lang w:eastAsia="en-US"/>
        </w:rPr>
        <w:t xml:space="preserve"> for </w:t>
      </w:r>
      <w:r>
        <w:rPr>
          <w:rFonts w:eastAsiaTheme="minorHAnsi" w:cs="Arial"/>
          <w:lang w:eastAsia="en-US"/>
        </w:rPr>
        <w:t>three terms.</w:t>
      </w:r>
    </w:p>
    <w:p w14:paraId="0577B080" w14:textId="77777777" w:rsidR="00140087" w:rsidRDefault="00140087" w:rsidP="00C922EC">
      <w:pPr>
        <w:pStyle w:val="ListParagraph"/>
        <w:tabs>
          <w:tab w:val="num" w:pos="720"/>
        </w:tabs>
        <w:spacing w:after="120"/>
        <w:jc w:val="both"/>
        <w:rPr>
          <w:rFonts w:eastAsiaTheme="minorHAnsi" w:cs="Arial"/>
          <w:lang w:eastAsia="en-US"/>
        </w:rPr>
      </w:pPr>
    </w:p>
    <w:p w14:paraId="0577B081" w14:textId="77777777" w:rsidR="00140087" w:rsidRPr="002315D7" w:rsidRDefault="00140087" w:rsidP="00C922EC">
      <w:pPr>
        <w:pStyle w:val="ListParagraph"/>
        <w:tabs>
          <w:tab w:val="num" w:pos="720"/>
        </w:tabs>
        <w:spacing w:after="120"/>
        <w:jc w:val="both"/>
        <w:rPr>
          <w:rFonts w:eastAsiaTheme="minorHAnsi" w:cs="Arial"/>
          <w:lang w:eastAsia="en-US"/>
        </w:rPr>
      </w:pPr>
      <w:r w:rsidRPr="002315D7">
        <w:rPr>
          <w:rFonts w:eastAsiaTheme="minorHAnsi" w:cs="Arial"/>
          <w:b/>
          <w:lang w:eastAsia="en-US"/>
        </w:rPr>
        <w:t>Year 3:</w:t>
      </w:r>
      <w:r w:rsidRPr="002315D7">
        <w:rPr>
          <w:rFonts w:eastAsiaTheme="minorHAnsi" w:cs="Arial"/>
          <w:lang w:eastAsia="en-US"/>
        </w:rPr>
        <w:t xml:space="preserve"> Summer term 2017 to Spring term 2018</w:t>
      </w:r>
      <w:r w:rsidR="002315D7" w:rsidRPr="002315D7">
        <w:rPr>
          <w:rFonts w:eastAsiaTheme="minorHAnsi" w:cs="Arial"/>
          <w:lang w:eastAsia="en-US"/>
        </w:rPr>
        <w:t xml:space="preserve"> Total funding £51,000</w:t>
      </w:r>
    </w:p>
    <w:p w14:paraId="0577B082" w14:textId="77777777" w:rsidR="00CE6D39" w:rsidRDefault="007F36EC" w:rsidP="00C922EC">
      <w:pPr>
        <w:pStyle w:val="ListParagraph"/>
        <w:spacing w:after="120"/>
        <w:jc w:val="both"/>
        <w:rPr>
          <w:rFonts w:eastAsiaTheme="minorHAnsi" w:cs="Arial"/>
          <w:lang w:eastAsia="en-US"/>
        </w:rPr>
      </w:pPr>
      <w:r>
        <w:rPr>
          <w:rFonts w:eastAsiaTheme="minorHAnsi" w:cs="Arial"/>
          <w:lang w:eastAsia="en-US"/>
        </w:rPr>
        <w:t xml:space="preserve">5 day residential experience </w:t>
      </w:r>
      <w:r w:rsidR="00140087" w:rsidRPr="00140087">
        <w:rPr>
          <w:rFonts w:eastAsiaTheme="minorHAnsi" w:cs="Arial"/>
          <w:lang w:eastAsia="en-US"/>
        </w:rPr>
        <w:t>(Summer term), personal enrichment budgets and enrichment programme</w:t>
      </w:r>
      <w:r w:rsidR="00140087">
        <w:rPr>
          <w:rFonts w:eastAsiaTheme="minorHAnsi" w:cs="Arial"/>
          <w:lang w:eastAsia="en-US"/>
        </w:rPr>
        <w:t xml:space="preserve"> for three terms.</w:t>
      </w:r>
    </w:p>
    <w:p w14:paraId="0577B083" w14:textId="77777777" w:rsidR="00140087" w:rsidRDefault="00140087" w:rsidP="00C922EC">
      <w:pPr>
        <w:pStyle w:val="ListParagraph"/>
        <w:spacing w:after="120"/>
        <w:jc w:val="both"/>
        <w:rPr>
          <w:rFonts w:eastAsiaTheme="minorHAnsi" w:cs="Arial"/>
          <w:lang w:eastAsia="en-US"/>
        </w:rPr>
      </w:pPr>
    </w:p>
    <w:p w14:paraId="0577B084" w14:textId="77777777" w:rsidR="00140087" w:rsidRDefault="00C922EC" w:rsidP="00C922EC">
      <w:pPr>
        <w:pStyle w:val="ListParagraph"/>
        <w:spacing w:after="120"/>
        <w:jc w:val="both"/>
        <w:rPr>
          <w:rFonts w:eastAsiaTheme="minorHAnsi" w:cs="Arial"/>
          <w:lang w:eastAsia="en-US"/>
        </w:rPr>
      </w:pPr>
      <w:r w:rsidRPr="002315D7">
        <w:rPr>
          <w:rFonts w:eastAsiaTheme="minorHAnsi" w:cs="Arial"/>
          <w:b/>
          <w:lang w:eastAsia="en-US"/>
        </w:rPr>
        <w:t>Year 4:</w:t>
      </w:r>
      <w:r>
        <w:rPr>
          <w:rFonts w:eastAsiaTheme="minorHAnsi" w:cs="Arial"/>
          <w:lang w:eastAsia="en-US"/>
        </w:rPr>
        <w:t xml:space="preserve"> Summer term 2018 to Spring term 2019 Total funding £26,000 </w:t>
      </w:r>
      <w:r w:rsidRPr="002315D7">
        <w:rPr>
          <w:rFonts w:eastAsiaTheme="minorHAnsi" w:cs="Arial"/>
          <w:lang w:eastAsia="en-US"/>
        </w:rPr>
        <w:t>5 day residential experience (Summer term), personal enrichment budgets and enrichment programme for three terms</w:t>
      </w:r>
      <w:r>
        <w:rPr>
          <w:rFonts w:eastAsiaTheme="minorHAnsi" w:cs="Arial"/>
          <w:lang w:eastAsia="en-US"/>
        </w:rPr>
        <w:t>.</w:t>
      </w:r>
    </w:p>
    <w:p w14:paraId="0577B085" w14:textId="77777777" w:rsidR="00661CC7" w:rsidRDefault="00661CC7" w:rsidP="00C922EC">
      <w:pPr>
        <w:pStyle w:val="ListParagraph"/>
        <w:spacing w:after="120"/>
        <w:jc w:val="both"/>
        <w:rPr>
          <w:rFonts w:eastAsiaTheme="minorHAnsi" w:cs="Arial"/>
          <w:lang w:eastAsia="en-US"/>
        </w:rPr>
      </w:pPr>
    </w:p>
    <w:p w14:paraId="0577B086" w14:textId="77777777" w:rsidR="00661CC7" w:rsidRPr="00661CC7" w:rsidRDefault="00661CC7" w:rsidP="00C922EC">
      <w:pPr>
        <w:pStyle w:val="ListParagraph"/>
        <w:spacing w:after="120"/>
        <w:jc w:val="both"/>
        <w:rPr>
          <w:rFonts w:eastAsiaTheme="minorHAnsi" w:cs="Arial"/>
          <w:b/>
          <w:lang w:eastAsia="en-US"/>
        </w:rPr>
      </w:pPr>
      <w:r w:rsidRPr="00661CC7">
        <w:rPr>
          <w:rFonts w:eastAsiaTheme="minorHAnsi" w:cs="Arial"/>
          <w:b/>
          <w:lang w:eastAsia="en-US"/>
        </w:rPr>
        <w:t>Year 5:</w:t>
      </w:r>
      <w:r>
        <w:rPr>
          <w:rFonts w:eastAsiaTheme="minorHAnsi" w:cs="Arial"/>
          <w:b/>
          <w:lang w:eastAsia="en-US"/>
        </w:rPr>
        <w:t xml:space="preserve"> </w:t>
      </w:r>
      <w:r w:rsidRPr="00661CC7">
        <w:rPr>
          <w:rFonts w:eastAsiaTheme="minorHAnsi" w:cs="Arial"/>
          <w:lang w:eastAsia="en-US"/>
        </w:rPr>
        <w:t xml:space="preserve">Summer </w:t>
      </w:r>
      <w:r>
        <w:rPr>
          <w:rFonts w:eastAsiaTheme="minorHAnsi" w:cs="Arial"/>
          <w:lang w:eastAsia="en-US"/>
        </w:rPr>
        <w:t xml:space="preserve">term </w:t>
      </w:r>
      <w:r w:rsidRPr="00661CC7">
        <w:rPr>
          <w:rFonts w:eastAsiaTheme="minorHAnsi" w:cs="Arial"/>
          <w:lang w:eastAsia="en-US"/>
        </w:rPr>
        <w:t>2019</w:t>
      </w:r>
      <w:r>
        <w:rPr>
          <w:rFonts w:eastAsiaTheme="minorHAnsi" w:cs="Arial"/>
          <w:lang w:eastAsia="en-US"/>
        </w:rPr>
        <w:t>. Use</w:t>
      </w:r>
      <w:r w:rsidR="004773C2">
        <w:rPr>
          <w:rFonts w:eastAsiaTheme="minorHAnsi" w:cs="Arial"/>
          <w:lang w:eastAsia="en-US"/>
        </w:rPr>
        <w:t xml:space="preserve"> of unspent contingency funding accounted for in previous years and included in figures given above </w:t>
      </w:r>
      <w:r w:rsidR="00285C12">
        <w:rPr>
          <w:rFonts w:eastAsiaTheme="minorHAnsi" w:cs="Arial"/>
          <w:lang w:eastAsia="en-US"/>
        </w:rPr>
        <w:t xml:space="preserve">to provide </w:t>
      </w:r>
      <w:r w:rsidR="004773C2">
        <w:rPr>
          <w:rFonts w:eastAsiaTheme="minorHAnsi" w:cs="Arial"/>
          <w:lang w:eastAsia="en-US"/>
        </w:rPr>
        <w:t>personal enrichment budget and enrichment programme for 1 term.</w:t>
      </w:r>
    </w:p>
    <w:p w14:paraId="0577B087" w14:textId="77777777" w:rsidR="007F36EC" w:rsidRDefault="007F36EC" w:rsidP="00C922EC">
      <w:pPr>
        <w:pStyle w:val="ListParagraph"/>
        <w:spacing w:after="120"/>
        <w:jc w:val="both"/>
        <w:rPr>
          <w:rFonts w:eastAsiaTheme="minorHAnsi" w:cs="Arial"/>
          <w:lang w:eastAsia="en-US"/>
        </w:rPr>
      </w:pPr>
    </w:p>
    <w:p w14:paraId="0577B088" w14:textId="77777777" w:rsidR="007F36EC" w:rsidRDefault="007F36EC" w:rsidP="00C922EC">
      <w:pPr>
        <w:pStyle w:val="ListParagraph"/>
        <w:spacing w:after="120"/>
        <w:jc w:val="both"/>
        <w:rPr>
          <w:rFonts w:eastAsiaTheme="minorHAnsi" w:cs="Arial"/>
          <w:lang w:eastAsia="en-US"/>
        </w:rPr>
      </w:pPr>
    </w:p>
    <w:p w14:paraId="0577B089" w14:textId="77777777" w:rsidR="00285C12" w:rsidRDefault="007F36EC" w:rsidP="00285C12">
      <w:pPr>
        <w:pStyle w:val="ListParagraph"/>
        <w:spacing w:after="120"/>
        <w:jc w:val="both"/>
        <w:rPr>
          <w:rFonts w:eastAsiaTheme="minorHAnsi" w:cs="Arial"/>
          <w:b/>
          <w:lang w:eastAsia="en-US"/>
        </w:rPr>
      </w:pPr>
      <w:r w:rsidRPr="007F36EC">
        <w:rPr>
          <w:rFonts w:eastAsiaTheme="minorHAnsi" w:cs="Arial"/>
          <w:b/>
          <w:lang w:eastAsia="en-US"/>
        </w:rPr>
        <w:t xml:space="preserve">3.5. </w:t>
      </w:r>
      <w:r>
        <w:rPr>
          <w:rFonts w:eastAsiaTheme="minorHAnsi" w:cs="Arial"/>
          <w:b/>
          <w:lang w:eastAsia="en-US"/>
        </w:rPr>
        <w:t xml:space="preserve">  Design and d</w:t>
      </w:r>
      <w:r w:rsidRPr="007F36EC">
        <w:rPr>
          <w:rFonts w:eastAsiaTheme="minorHAnsi" w:cs="Arial"/>
          <w:b/>
          <w:lang w:eastAsia="en-US"/>
        </w:rPr>
        <w:t>elivery</w:t>
      </w:r>
    </w:p>
    <w:p w14:paraId="0577B08A" w14:textId="77777777" w:rsidR="007F36EC" w:rsidRPr="007F36EC" w:rsidRDefault="007F36EC" w:rsidP="00285C12">
      <w:pPr>
        <w:pStyle w:val="ListParagraph"/>
        <w:spacing w:after="120"/>
        <w:jc w:val="both"/>
        <w:rPr>
          <w:rFonts w:eastAsiaTheme="minorHAnsi" w:cs="Arial"/>
          <w:lang w:eastAsia="en-US"/>
        </w:rPr>
      </w:pPr>
      <w:r w:rsidRPr="007F36EC">
        <w:rPr>
          <w:rFonts w:eastAsiaTheme="minorHAnsi" w:cs="Arial"/>
          <w:lang w:eastAsia="en-US"/>
        </w:rPr>
        <w:t xml:space="preserve">The programme will be designed by the </w:t>
      </w:r>
      <w:r w:rsidR="00285C12">
        <w:rPr>
          <w:rFonts w:eastAsiaTheme="minorHAnsi" w:cs="Arial"/>
          <w:lang w:eastAsia="en-US"/>
        </w:rPr>
        <w:t>pupils</w:t>
      </w:r>
      <w:r w:rsidRPr="007F36EC">
        <w:rPr>
          <w:rFonts w:eastAsiaTheme="minorHAnsi" w:cs="Arial"/>
          <w:lang w:eastAsia="en-US"/>
        </w:rPr>
        <w:t xml:space="preserve"> themselves </w:t>
      </w:r>
      <w:r w:rsidR="00285C12">
        <w:rPr>
          <w:rFonts w:eastAsiaTheme="minorHAnsi" w:cs="Arial"/>
          <w:lang w:eastAsia="en-US"/>
        </w:rPr>
        <w:t>in consultation with the Virtual School and the pupils’</w:t>
      </w:r>
      <w:r w:rsidRPr="007F36EC">
        <w:rPr>
          <w:rFonts w:eastAsiaTheme="minorHAnsi" w:cs="Arial"/>
          <w:lang w:eastAsia="en-US"/>
        </w:rPr>
        <w:t xml:space="preserve"> social workers and </w:t>
      </w:r>
      <w:r>
        <w:rPr>
          <w:rFonts w:eastAsiaTheme="minorHAnsi" w:cs="Arial"/>
          <w:lang w:eastAsia="en-US"/>
        </w:rPr>
        <w:t>carers.</w:t>
      </w:r>
    </w:p>
    <w:p w14:paraId="0577B08B" w14:textId="77777777" w:rsidR="007F36EC" w:rsidRDefault="007F36EC" w:rsidP="00C922EC">
      <w:pPr>
        <w:pStyle w:val="ListParagraph"/>
        <w:spacing w:after="120"/>
        <w:jc w:val="both"/>
        <w:rPr>
          <w:rFonts w:eastAsiaTheme="minorHAnsi" w:cs="Arial"/>
          <w:lang w:eastAsia="en-US"/>
        </w:rPr>
      </w:pPr>
      <w:r>
        <w:rPr>
          <w:rFonts w:eastAsiaTheme="minorHAnsi" w:cs="Arial"/>
          <w:lang w:eastAsia="en-US"/>
        </w:rPr>
        <w:t xml:space="preserve">The programme will be led and managed by the Senior Teacher for Looked After Children and delivered by Virtual School staff in partnership with third sector organisations and with the support of youth workers, social workers and carers. </w:t>
      </w:r>
    </w:p>
    <w:p w14:paraId="0577B08C" w14:textId="77777777" w:rsidR="007F36EC" w:rsidRDefault="007F36EC" w:rsidP="00C922EC">
      <w:pPr>
        <w:pStyle w:val="ListParagraph"/>
        <w:spacing w:after="120"/>
        <w:jc w:val="both"/>
        <w:rPr>
          <w:rFonts w:eastAsiaTheme="minorHAnsi" w:cs="Arial"/>
          <w:lang w:eastAsia="en-US"/>
        </w:rPr>
      </w:pPr>
    </w:p>
    <w:p w14:paraId="0577B08D" w14:textId="77777777" w:rsidR="007F36EC" w:rsidRDefault="007F36EC" w:rsidP="00C922EC">
      <w:pPr>
        <w:pStyle w:val="ListParagraph"/>
        <w:spacing w:after="120"/>
        <w:jc w:val="both"/>
        <w:rPr>
          <w:rFonts w:eastAsiaTheme="minorHAnsi" w:cs="Arial"/>
          <w:lang w:eastAsia="en-US"/>
        </w:rPr>
      </w:pPr>
    </w:p>
    <w:p w14:paraId="0577B08E" w14:textId="77777777" w:rsidR="007F36EC" w:rsidRDefault="007F36EC" w:rsidP="00C922EC">
      <w:pPr>
        <w:pStyle w:val="ListParagraph"/>
        <w:spacing w:after="120"/>
        <w:jc w:val="both"/>
        <w:rPr>
          <w:rFonts w:eastAsiaTheme="minorHAnsi" w:cs="Arial"/>
          <w:lang w:eastAsia="en-US"/>
        </w:rPr>
      </w:pPr>
      <w:r w:rsidRPr="00C922EC">
        <w:rPr>
          <w:rFonts w:eastAsiaTheme="minorHAnsi" w:cs="Arial"/>
          <w:b/>
          <w:lang w:eastAsia="en-US"/>
        </w:rPr>
        <w:t>3.6. Oversight</w:t>
      </w:r>
    </w:p>
    <w:p w14:paraId="0577B08F" w14:textId="77777777" w:rsidR="007F36EC" w:rsidRDefault="00C922EC" w:rsidP="00C922EC">
      <w:pPr>
        <w:pStyle w:val="ListParagraph"/>
        <w:spacing w:after="120"/>
        <w:jc w:val="both"/>
        <w:rPr>
          <w:rFonts w:eastAsiaTheme="minorHAnsi" w:cs="Arial"/>
          <w:lang w:eastAsia="en-US"/>
        </w:rPr>
      </w:pPr>
      <w:r>
        <w:rPr>
          <w:rFonts w:eastAsiaTheme="minorHAnsi" w:cs="Arial"/>
          <w:lang w:eastAsia="en-US"/>
        </w:rPr>
        <w:t>The p</w:t>
      </w:r>
      <w:r w:rsidR="007F36EC">
        <w:rPr>
          <w:rFonts w:eastAsiaTheme="minorHAnsi" w:cs="Arial"/>
          <w:lang w:eastAsia="en-US"/>
        </w:rPr>
        <w:t>rogramme will be overseen by Virtual School Steering group</w:t>
      </w:r>
      <w:r>
        <w:rPr>
          <w:rFonts w:eastAsiaTheme="minorHAnsi" w:cs="Arial"/>
          <w:lang w:eastAsia="en-US"/>
        </w:rPr>
        <w:t>.</w:t>
      </w:r>
    </w:p>
    <w:sectPr w:rsidR="007F36EC" w:rsidSect="006C13B5">
      <w:footerReference w:type="default" r:id="rId10"/>
      <w:pgSz w:w="11906" w:h="16838"/>
      <w:pgMar w:top="1134" w:right="1797" w:bottom="1134" w:left="1797"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D7F50E" w14:textId="77777777" w:rsidR="004C0834" w:rsidRDefault="004C0834">
      <w:r>
        <w:separator/>
      </w:r>
    </w:p>
  </w:endnote>
  <w:endnote w:type="continuationSeparator" w:id="0">
    <w:p w14:paraId="4CBE13FA" w14:textId="77777777" w:rsidR="004C0834" w:rsidRDefault="004C0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922692"/>
      <w:docPartObj>
        <w:docPartGallery w:val="Page Numbers (Bottom of Page)"/>
        <w:docPartUnique/>
      </w:docPartObj>
    </w:sdtPr>
    <w:sdtContent>
      <w:sdt>
        <w:sdtPr>
          <w:id w:val="-1769616900"/>
          <w:docPartObj>
            <w:docPartGallery w:val="Page Numbers (Top of Page)"/>
            <w:docPartUnique/>
          </w:docPartObj>
        </w:sdtPr>
        <w:sdtContent>
          <w:p w14:paraId="2FA16F9F" w14:textId="4E146E69" w:rsidR="00AF6038" w:rsidRDefault="00AF6038">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8DC1BB6" w14:textId="77777777" w:rsidR="00AF6038" w:rsidRDefault="00AF60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6C609" w14:textId="77777777" w:rsidR="004C0834" w:rsidRDefault="004C0834">
      <w:r>
        <w:separator/>
      </w:r>
    </w:p>
  </w:footnote>
  <w:footnote w:type="continuationSeparator" w:id="0">
    <w:p w14:paraId="4E0ADFBC" w14:textId="77777777" w:rsidR="004C0834" w:rsidRDefault="004C08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C04CB"/>
    <w:multiLevelType w:val="multilevel"/>
    <w:tmpl w:val="AD0AD56E"/>
    <w:lvl w:ilvl="0">
      <w:start w:val="1"/>
      <w:numFmt w:val="none"/>
      <w:lvlText w:val="3"/>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60B2529"/>
    <w:multiLevelType w:val="multilevel"/>
    <w:tmpl w:val="65722B18"/>
    <w:lvl w:ilvl="0">
      <w:start w:val="1"/>
      <w:numFmt w:val="decimal"/>
      <w:lvlRestart w:val="0"/>
      <w:pStyle w:val="DeptOutNumbered"/>
      <w:lvlText w:val="%1."/>
      <w:lvlJc w:val="left"/>
      <w:pPr>
        <w:tabs>
          <w:tab w:val="num" w:pos="720"/>
        </w:tabs>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ascii="Arial" w:hAnsi="Arial" w:cs="Times New Roman" w:hint="default"/>
        <w:color w:val="auto"/>
        <w:sz w:val="22"/>
        <w:szCs w:val="22"/>
      </w:rPr>
    </w:lvl>
    <w:lvl w:ilvl="3">
      <w:start w:val="1"/>
      <w:numFmt w:val="lowerLetter"/>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Roman"/>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 w15:restartNumberingAfterBreak="0">
    <w:nsid w:val="36812C5B"/>
    <w:multiLevelType w:val="multilevel"/>
    <w:tmpl w:val="0809001F"/>
    <w:numStyleLink w:val="111111"/>
  </w:abstractNum>
  <w:abstractNum w:abstractNumId="3" w15:restartNumberingAfterBreak="0">
    <w:nsid w:val="7B856BB9"/>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858"/>
        </w:tabs>
        <w:ind w:left="858"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
  </w:num>
  <w:num w:numId="2">
    <w:abstractNumId w:val="2"/>
    <w:lvlOverride w:ilvl="0">
      <w:lvl w:ilvl="0">
        <w:start w:val="1"/>
        <w:numFmt w:val="decimal"/>
        <w:lvlText w:val="%1."/>
        <w:lvlJc w:val="left"/>
        <w:pPr>
          <w:tabs>
            <w:tab w:val="num" w:pos="502"/>
          </w:tabs>
          <w:ind w:left="502" w:hanging="360"/>
        </w:pPr>
        <w:rPr>
          <w:rFonts w:hint="default"/>
          <w:b/>
        </w:rPr>
      </w:lvl>
    </w:lvlOverride>
    <w:lvlOverride w:ilvl="1">
      <w:lvl w:ilvl="1">
        <w:start w:val="1"/>
        <w:numFmt w:val="none"/>
        <w:lvlText w:val=""/>
        <w:lvlJc w:val="left"/>
        <w:pPr>
          <w:tabs>
            <w:tab w:val="num" w:pos="792"/>
          </w:tabs>
          <w:ind w:left="792" w:hanging="432"/>
        </w:pPr>
        <w:rPr>
          <w:rFonts w:hint="default"/>
        </w:rPr>
      </w:lvl>
    </w:lvlOverride>
    <w:lvlOverride w:ilvl="2">
      <w:lvl w:ilvl="2">
        <w:start w:val="1"/>
        <w:numFmt w:val="none"/>
        <w:lvlText w:val="3.1"/>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79D8"/>
    <w:rsid w:val="000012CD"/>
    <w:rsid w:val="00003D47"/>
    <w:rsid w:val="00011E62"/>
    <w:rsid w:val="0001396D"/>
    <w:rsid w:val="00016358"/>
    <w:rsid w:val="00021F5D"/>
    <w:rsid w:val="00024336"/>
    <w:rsid w:val="00026F7E"/>
    <w:rsid w:val="00033409"/>
    <w:rsid w:val="000431DB"/>
    <w:rsid w:val="00044542"/>
    <w:rsid w:val="000476EB"/>
    <w:rsid w:val="00056DDF"/>
    <w:rsid w:val="0007096B"/>
    <w:rsid w:val="000716FB"/>
    <w:rsid w:val="00072016"/>
    <w:rsid w:val="000828CA"/>
    <w:rsid w:val="000830F6"/>
    <w:rsid w:val="00092E36"/>
    <w:rsid w:val="0009779D"/>
    <w:rsid w:val="0009781F"/>
    <w:rsid w:val="000A0C41"/>
    <w:rsid w:val="000A6393"/>
    <w:rsid w:val="000B3354"/>
    <w:rsid w:val="000B402E"/>
    <w:rsid w:val="000C0C07"/>
    <w:rsid w:val="000C1772"/>
    <w:rsid w:val="000D1072"/>
    <w:rsid w:val="000F24B5"/>
    <w:rsid w:val="00102F48"/>
    <w:rsid w:val="00110A3B"/>
    <w:rsid w:val="00110C54"/>
    <w:rsid w:val="00115242"/>
    <w:rsid w:val="001205D1"/>
    <w:rsid w:val="00127BC6"/>
    <w:rsid w:val="0013344F"/>
    <w:rsid w:val="0013659E"/>
    <w:rsid w:val="00140087"/>
    <w:rsid w:val="00146B08"/>
    <w:rsid w:val="001510E3"/>
    <w:rsid w:val="00163240"/>
    <w:rsid w:val="00165F60"/>
    <w:rsid w:val="00172875"/>
    <w:rsid w:val="00174E53"/>
    <w:rsid w:val="00176D63"/>
    <w:rsid w:val="001845D0"/>
    <w:rsid w:val="00185F6F"/>
    <w:rsid w:val="0018611E"/>
    <w:rsid w:val="00186146"/>
    <w:rsid w:val="00190268"/>
    <w:rsid w:val="00196E98"/>
    <w:rsid w:val="00197611"/>
    <w:rsid w:val="001A2DD9"/>
    <w:rsid w:val="001A5C79"/>
    <w:rsid w:val="001A7719"/>
    <w:rsid w:val="001B368A"/>
    <w:rsid w:val="001C20E2"/>
    <w:rsid w:val="001D247E"/>
    <w:rsid w:val="001D708D"/>
    <w:rsid w:val="001E18EB"/>
    <w:rsid w:val="001E6030"/>
    <w:rsid w:val="001E62C3"/>
    <w:rsid w:val="001E7215"/>
    <w:rsid w:val="001F07B7"/>
    <w:rsid w:val="001F2EF1"/>
    <w:rsid w:val="001F54E0"/>
    <w:rsid w:val="00216DC1"/>
    <w:rsid w:val="002174F7"/>
    <w:rsid w:val="002315D7"/>
    <w:rsid w:val="002317F1"/>
    <w:rsid w:val="00240E27"/>
    <w:rsid w:val="00254DFD"/>
    <w:rsid w:val="00257E6A"/>
    <w:rsid w:val="00261917"/>
    <w:rsid w:val="00261F02"/>
    <w:rsid w:val="002632F0"/>
    <w:rsid w:val="0027261C"/>
    <w:rsid w:val="002802B8"/>
    <w:rsid w:val="00282048"/>
    <w:rsid w:val="00285C12"/>
    <w:rsid w:val="00295374"/>
    <w:rsid w:val="00296B60"/>
    <w:rsid w:val="00297306"/>
    <w:rsid w:val="002A341B"/>
    <w:rsid w:val="002A4BC0"/>
    <w:rsid w:val="002D25E1"/>
    <w:rsid w:val="002D2FB9"/>
    <w:rsid w:val="002D3EDC"/>
    <w:rsid w:val="002D77D6"/>
    <w:rsid w:val="002D78F5"/>
    <w:rsid w:val="002D7993"/>
    <w:rsid w:val="002E1521"/>
    <w:rsid w:val="002F25D0"/>
    <w:rsid w:val="002F73DF"/>
    <w:rsid w:val="002F7612"/>
    <w:rsid w:val="00303AF4"/>
    <w:rsid w:val="00313D72"/>
    <w:rsid w:val="0031401B"/>
    <w:rsid w:val="00314509"/>
    <w:rsid w:val="003147CB"/>
    <w:rsid w:val="003220AB"/>
    <w:rsid w:val="00326E1B"/>
    <w:rsid w:val="00330970"/>
    <w:rsid w:val="00331CEC"/>
    <w:rsid w:val="0033425D"/>
    <w:rsid w:val="0033514D"/>
    <w:rsid w:val="00347396"/>
    <w:rsid w:val="00351C32"/>
    <w:rsid w:val="0035270C"/>
    <w:rsid w:val="003555BB"/>
    <w:rsid w:val="00360AE1"/>
    <w:rsid w:val="00381ACD"/>
    <w:rsid w:val="00383ABD"/>
    <w:rsid w:val="00390DCB"/>
    <w:rsid w:val="00397C7C"/>
    <w:rsid w:val="003A6107"/>
    <w:rsid w:val="003B23CD"/>
    <w:rsid w:val="003B3BB3"/>
    <w:rsid w:val="003C167B"/>
    <w:rsid w:val="003C26D5"/>
    <w:rsid w:val="003C56C2"/>
    <w:rsid w:val="003D16DB"/>
    <w:rsid w:val="003D1FB3"/>
    <w:rsid w:val="003D3F5A"/>
    <w:rsid w:val="003F0867"/>
    <w:rsid w:val="003F0F39"/>
    <w:rsid w:val="00420B80"/>
    <w:rsid w:val="004226A7"/>
    <w:rsid w:val="00427F8B"/>
    <w:rsid w:val="00437229"/>
    <w:rsid w:val="004373BC"/>
    <w:rsid w:val="00456B27"/>
    <w:rsid w:val="00461073"/>
    <w:rsid w:val="00461E5F"/>
    <w:rsid w:val="004630D4"/>
    <w:rsid w:val="00463311"/>
    <w:rsid w:val="004773C2"/>
    <w:rsid w:val="004872E1"/>
    <w:rsid w:val="004915BC"/>
    <w:rsid w:val="0049441C"/>
    <w:rsid w:val="00497C60"/>
    <w:rsid w:val="004A013E"/>
    <w:rsid w:val="004A317B"/>
    <w:rsid w:val="004B191E"/>
    <w:rsid w:val="004B42BF"/>
    <w:rsid w:val="004B49B0"/>
    <w:rsid w:val="004C0834"/>
    <w:rsid w:val="004C13B7"/>
    <w:rsid w:val="004C4B61"/>
    <w:rsid w:val="004C52A5"/>
    <w:rsid w:val="004C5F96"/>
    <w:rsid w:val="004C6DAA"/>
    <w:rsid w:val="004E3467"/>
    <w:rsid w:val="004E36BF"/>
    <w:rsid w:val="004F71C2"/>
    <w:rsid w:val="0050224E"/>
    <w:rsid w:val="00506B42"/>
    <w:rsid w:val="00507F06"/>
    <w:rsid w:val="00512058"/>
    <w:rsid w:val="005168CE"/>
    <w:rsid w:val="00517637"/>
    <w:rsid w:val="00521475"/>
    <w:rsid w:val="00523281"/>
    <w:rsid w:val="00541736"/>
    <w:rsid w:val="00541D0C"/>
    <w:rsid w:val="005579D8"/>
    <w:rsid w:val="0056032D"/>
    <w:rsid w:val="00574B04"/>
    <w:rsid w:val="00582E37"/>
    <w:rsid w:val="005867D7"/>
    <w:rsid w:val="00593FCD"/>
    <w:rsid w:val="00596D54"/>
    <w:rsid w:val="005A3FBD"/>
    <w:rsid w:val="005A7777"/>
    <w:rsid w:val="005C4480"/>
    <w:rsid w:val="005C6EBF"/>
    <w:rsid w:val="005D6C4A"/>
    <w:rsid w:val="005E7025"/>
    <w:rsid w:val="006012F8"/>
    <w:rsid w:val="00607318"/>
    <w:rsid w:val="006110D4"/>
    <w:rsid w:val="00612CC4"/>
    <w:rsid w:val="006236AD"/>
    <w:rsid w:val="00626DB4"/>
    <w:rsid w:val="0063125D"/>
    <w:rsid w:val="00633CBB"/>
    <w:rsid w:val="00644FC6"/>
    <w:rsid w:val="0065283B"/>
    <w:rsid w:val="00652FE1"/>
    <w:rsid w:val="00661CC7"/>
    <w:rsid w:val="006622C0"/>
    <w:rsid w:val="00663EE9"/>
    <w:rsid w:val="00667C46"/>
    <w:rsid w:val="00687A45"/>
    <w:rsid w:val="00697E29"/>
    <w:rsid w:val="006B0554"/>
    <w:rsid w:val="006B70F3"/>
    <w:rsid w:val="006C13B5"/>
    <w:rsid w:val="006C2150"/>
    <w:rsid w:val="006C4E34"/>
    <w:rsid w:val="006D0ED8"/>
    <w:rsid w:val="006D28B7"/>
    <w:rsid w:val="006E0505"/>
    <w:rsid w:val="006E5CCC"/>
    <w:rsid w:val="006F254E"/>
    <w:rsid w:val="006F6193"/>
    <w:rsid w:val="007020DD"/>
    <w:rsid w:val="00717360"/>
    <w:rsid w:val="00717948"/>
    <w:rsid w:val="007179BA"/>
    <w:rsid w:val="007254B6"/>
    <w:rsid w:val="007355B2"/>
    <w:rsid w:val="00735DA2"/>
    <w:rsid w:val="0073605B"/>
    <w:rsid w:val="007373D9"/>
    <w:rsid w:val="0074479A"/>
    <w:rsid w:val="0075680D"/>
    <w:rsid w:val="0077105B"/>
    <w:rsid w:val="00773C61"/>
    <w:rsid w:val="00783DB3"/>
    <w:rsid w:val="00786578"/>
    <w:rsid w:val="0079479D"/>
    <w:rsid w:val="00794BD6"/>
    <w:rsid w:val="007A6F54"/>
    <w:rsid w:val="007B1D86"/>
    <w:rsid w:val="007B76C2"/>
    <w:rsid w:val="007C1A22"/>
    <w:rsid w:val="007C3FAE"/>
    <w:rsid w:val="007D18A0"/>
    <w:rsid w:val="007D331D"/>
    <w:rsid w:val="007E24BC"/>
    <w:rsid w:val="007F36EC"/>
    <w:rsid w:val="00826AE1"/>
    <w:rsid w:val="00843386"/>
    <w:rsid w:val="00852A22"/>
    <w:rsid w:val="00853C2F"/>
    <w:rsid w:val="00875452"/>
    <w:rsid w:val="008759F2"/>
    <w:rsid w:val="0088043A"/>
    <w:rsid w:val="008B0728"/>
    <w:rsid w:val="008B334D"/>
    <w:rsid w:val="008B526C"/>
    <w:rsid w:val="008C5D67"/>
    <w:rsid w:val="008E162B"/>
    <w:rsid w:val="008E378E"/>
    <w:rsid w:val="008E3D68"/>
    <w:rsid w:val="008E48D3"/>
    <w:rsid w:val="008E5036"/>
    <w:rsid w:val="008E6396"/>
    <w:rsid w:val="008E6FAB"/>
    <w:rsid w:val="008F3A87"/>
    <w:rsid w:val="00901027"/>
    <w:rsid w:val="00901C73"/>
    <w:rsid w:val="00904456"/>
    <w:rsid w:val="0090581A"/>
    <w:rsid w:val="00911E4F"/>
    <w:rsid w:val="00913BAB"/>
    <w:rsid w:val="00916333"/>
    <w:rsid w:val="009211C8"/>
    <w:rsid w:val="009242CF"/>
    <w:rsid w:val="00925D86"/>
    <w:rsid w:val="00932F5A"/>
    <w:rsid w:val="00936F11"/>
    <w:rsid w:val="009472F9"/>
    <w:rsid w:val="00947BC6"/>
    <w:rsid w:val="0095387F"/>
    <w:rsid w:val="009552DF"/>
    <w:rsid w:val="00955434"/>
    <w:rsid w:val="00957E26"/>
    <w:rsid w:val="0096422A"/>
    <w:rsid w:val="00972199"/>
    <w:rsid w:val="00976CF8"/>
    <w:rsid w:val="00984609"/>
    <w:rsid w:val="00984B63"/>
    <w:rsid w:val="00992F2B"/>
    <w:rsid w:val="009A759A"/>
    <w:rsid w:val="009C40AF"/>
    <w:rsid w:val="009D2AA8"/>
    <w:rsid w:val="009D3663"/>
    <w:rsid w:val="009D6E09"/>
    <w:rsid w:val="009E1529"/>
    <w:rsid w:val="009E1CE4"/>
    <w:rsid w:val="009E522C"/>
    <w:rsid w:val="009F474B"/>
    <w:rsid w:val="00A05EB5"/>
    <w:rsid w:val="00A1042E"/>
    <w:rsid w:val="00A2584E"/>
    <w:rsid w:val="00A35310"/>
    <w:rsid w:val="00A41639"/>
    <w:rsid w:val="00A463D8"/>
    <w:rsid w:val="00A559FC"/>
    <w:rsid w:val="00A6319E"/>
    <w:rsid w:val="00A76645"/>
    <w:rsid w:val="00A773B4"/>
    <w:rsid w:val="00A816D7"/>
    <w:rsid w:val="00A91AA9"/>
    <w:rsid w:val="00AB0952"/>
    <w:rsid w:val="00AB203A"/>
    <w:rsid w:val="00AB66EF"/>
    <w:rsid w:val="00AC10B4"/>
    <w:rsid w:val="00AC16B8"/>
    <w:rsid w:val="00AD6CA7"/>
    <w:rsid w:val="00AE670C"/>
    <w:rsid w:val="00AF17F5"/>
    <w:rsid w:val="00AF1CAE"/>
    <w:rsid w:val="00AF278D"/>
    <w:rsid w:val="00AF6038"/>
    <w:rsid w:val="00B0410A"/>
    <w:rsid w:val="00B04B70"/>
    <w:rsid w:val="00B17B39"/>
    <w:rsid w:val="00B24866"/>
    <w:rsid w:val="00B32D7B"/>
    <w:rsid w:val="00B33808"/>
    <w:rsid w:val="00B541DE"/>
    <w:rsid w:val="00B61DF3"/>
    <w:rsid w:val="00B622AD"/>
    <w:rsid w:val="00B63C31"/>
    <w:rsid w:val="00B65FC2"/>
    <w:rsid w:val="00B74727"/>
    <w:rsid w:val="00B853CC"/>
    <w:rsid w:val="00B87386"/>
    <w:rsid w:val="00B9115E"/>
    <w:rsid w:val="00B924A1"/>
    <w:rsid w:val="00B93033"/>
    <w:rsid w:val="00BA0EDE"/>
    <w:rsid w:val="00BA24EF"/>
    <w:rsid w:val="00BA30A9"/>
    <w:rsid w:val="00BA4C89"/>
    <w:rsid w:val="00BA4F87"/>
    <w:rsid w:val="00BC454C"/>
    <w:rsid w:val="00BD071D"/>
    <w:rsid w:val="00BE08D2"/>
    <w:rsid w:val="00BE4FBD"/>
    <w:rsid w:val="00BF1377"/>
    <w:rsid w:val="00C03C7C"/>
    <w:rsid w:val="00C059B3"/>
    <w:rsid w:val="00C05E5D"/>
    <w:rsid w:val="00C10E68"/>
    <w:rsid w:val="00C128F0"/>
    <w:rsid w:val="00C15FBA"/>
    <w:rsid w:val="00C218B7"/>
    <w:rsid w:val="00C2286A"/>
    <w:rsid w:val="00C30BF2"/>
    <w:rsid w:val="00C41337"/>
    <w:rsid w:val="00C45CD8"/>
    <w:rsid w:val="00C52B70"/>
    <w:rsid w:val="00C63666"/>
    <w:rsid w:val="00C71CA8"/>
    <w:rsid w:val="00C80B3F"/>
    <w:rsid w:val="00C82C01"/>
    <w:rsid w:val="00C910B1"/>
    <w:rsid w:val="00C922EC"/>
    <w:rsid w:val="00C95073"/>
    <w:rsid w:val="00CA1BE3"/>
    <w:rsid w:val="00CA5C17"/>
    <w:rsid w:val="00CC0284"/>
    <w:rsid w:val="00CC2E52"/>
    <w:rsid w:val="00CC43C8"/>
    <w:rsid w:val="00CD7A4A"/>
    <w:rsid w:val="00CE192A"/>
    <w:rsid w:val="00CE4BBB"/>
    <w:rsid w:val="00CE6D39"/>
    <w:rsid w:val="00CF4F35"/>
    <w:rsid w:val="00D012F9"/>
    <w:rsid w:val="00D024BE"/>
    <w:rsid w:val="00D06C55"/>
    <w:rsid w:val="00D11EF1"/>
    <w:rsid w:val="00D142DC"/>
    <w:rsid w:val="00D20CA7"/>
    <w:rsid w:val="00D21C43"/>
    <w:rsid w:val="00D4453B"/>
    <w:rsid w:val="00D456B7"/>
    <w:rsid w:val="00D50A97"/>
    <w:rsid w:val="00D545BF"/>
    <w:rsid w:val="00D54AD9"/>
    <w:rsid w:val="00D62EA1"/>
    <w:rsid w:val="00D6719B"/>
    <w:rsid w:val="00D700A6"/>
    <w:rsid w:val="00D70DCB"/>
    <w:rsid w:val="00D7329F"/>
    <w:rsid w:val="00D81F83"/>
    <w:rsid w:val="00D82A0C"/>
    <w:rsid w:val="00D838E2"/>
    <w:rsid w:val="00D93400"/>
    <w:rsid w:val="00D94271"/>
    <w:rsid w:val="00DA08A2"/>
    <w:rsid w:val="00DA1775"/>
    <w:rsid w:val="00DA279C"/>
    <w:rsid w:val="00DA417F"/>
    <w:rsid w:val="00DC5CAD"/>
    <w:rsid w:val="00DD415B"/>
    <w:rsid w:val="00DD644A"/>
    <w:rsid w:val="00DE0673"/>
    <w:rsid w:val="00DE0956"/>
    <w:rsid w:val="00DE7A0A"/>
    <w:rsid w:val="00DF0524"/>
    <w:rsid w:val="00DF0E87"/>
    <w:rsid w:val="00DF264F"/>
    <w:rsid w:val="00DF278D"/>
    <w:rsid w:val="00E05672"/>
    <w:rsid w:val="00E321A5"/>
    <w:rsid w:val="00E32C2B"/>
    <w:rsid w:val="00E41FDE"/>
    <w:rsid w:val="00E432F6"/>
    <w:rsid w:val="00E44D4F"/>
    <w:rsid w:val="00E46E73"/>
    <w:rsid w:val="00E47379"/>
    <w:rsid w:val="00E5118D"/>
    <w:rsid w:val="00E5640F"/>
    <w:rsid w:val="00E7184D"/>
    <w:rsid w:val="00E72808"/>
    <w:rsid w:val="00E73743"/>
    <w:rsid w:val="00E90D81"/>
    <w:rsid w:val="00E914CA"/>
    <w:rsid w:val="00E929B1"/>
    <w:rsid w:val="00E96EC0"/>
    <w:rsid w:val="00EA0E4F"/>
    <w:rsid w:val="00EA21B6"/>
    <w:rsid w:val="00EA7023"/>
    <w:rsid w:val="00EB3C3E"/>
    <w:rsid w:val="00EC1A3A"/>
    <w:rsid w:val="00EC5264"/>
    <w:rsid w:val="00ED0DEB"/>
    <w:rsid w:val="00ED448C"/>
    <w:rsid w:val="00ED6B4A"/>
    <w:rsid w:val="00EE10F9"/>
    <w:rsid w:val="00EE4435"/>
    <w:rsid w:val="00EF051F"/>
    <w:rsid w:val="00EF07D5"/>
    <w:rsid w:val="00F04A51"/>
    <w:rsid w:val="00F07F77"/>
    <w:rsid w:val="00F137B1"/>
    <w:rsid w:val="00F1636C"/>
    <w:rsid w:val="00F31C3D"/>
    <w:rsid w:val="00F4280C"/>
    <w:rsid w:val="00F42A05"/>
    <w:rsid w:val="00F46E07"/>
    <w:rsid w:val="00F53EE0"/>
    <w:rsid w:val="00F64C58"/>
    <w:rsid w:val="00F80F6F"/>
    <w:rsid w:val="00F916AB"/>
    <w:rsid w:val="00F929E2"/>
    <w:rsid w:val="00F951A0"/>
    <w:rsid w:val="00FA0DCA"/>
    <w:rsid w:val="00FC0BBF"/>
    <w:rsid w:val="00FC2187"/>
    <w:rsid w:val="00FD2AE8"/>
    <w:rsid w:val="00FD5C08"/>
    <w:rsid w:val="00FF6A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77B03F"/>
  <w15:docId w15:val="{8C602AB8-E7D1-4C19-B5FE-BB86CFA59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672"/>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24336"/>
    <w:pPr>
      <w:tabs>
        <w:tab w:val="center" w:pos="4153"/>
        <w:tab w:val="right" w:pos="8306"/>
      </w:tabs>
    </w:pPr>
  </w:style>
  <w:style w:type="character" w:customStyle="1" w:styleId="HeaderChar">
    <w:name w:val="Header Char"/>
    <w:basedOn w:val="DefaultParagraphFont"/>
    <w:link w:val="Header"/>
    <w:uiPriority w:val="99"/>
    <w:semiHidden/>
    <w:locked/>
    <w:rsid w:val="0033425D"/>
    <w:rPr>
      <w:rFonts w:ascii="Arial" w:hAnsi="Arial" w:cs="Times New Roman"/>
      <w:sz w:val="24"/>
      <w:szCs w:val="24"/>
    </w:rPr>
  </w:style>
  <w:style w:type="paragraph" w:styleId="Footer">
    <w:name w:val="footer"/>
    <w:basedOn w:val="Normal"/>
    <w:link w:val="FooterChar"/>
    <w:uiPriority w:val="99"/>
    <w:rsid w:val="00024336"/>
    <w:pPr>
      <w:tabs>
        <w:tab w:val="center" w:pos="4153"/>
        <w:tab w:val="right" w:pos="8306"/>
      </w:tabs>
    </w:pPr>
  </w:style>
  <w:style w:type="character" w:customStyle="1" w:styleId="FooterChar">
    <w:name w:val="Footer Char"/>
    <w:basedOn w:val="DefaultParagraphFont"/>
    <w:link w:val="Footer"/>
    <w:uiPriority w:val="99"/>
    <w:locked/>
    <w:rsid w:val="0033425D"/>
    <w:rPr>
      <w:rFonts w:ascii="Arial" w:hAnsi="Arial" w:cs="Times New Roman"/>
      <w:sz w:val="24"/>
      <w:szCs w:val="24"/>
    </w:rPr>
  </w:style>
  <w:style w:type="paragraph" w:styleId="BalloonText">
    <w:name w:val="Balloon Text"/>
    <w:basedOn w:val="Normal"/>
    <w:link w:val="BalloonTextChar"/>
    <w:uiPriority w:val="99"/>
    <w:semiHidden/>
    <w:rsid w:val="0002433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3425D"/>
    <w:rPr>
      <w:rFonts w:cs="Times New Roman"/>
      <w:sz w:val="2"/>
    </w:rPr>
  </w:style>
  <w:style w:type="table" w:styleId="TableGrid">
    <w:name w:val="Table Grid"/>
    <w:basedOn w:val="TableNormal"/>
    <w:uiPriority w:val="99"/>
    <w:rsid w:val="0091633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E929B1"/>
    <w:rPr>
      <w:rFonts w:cs="Times New Roman"/>
    </w:rPr>
  </w:style>
  <w:style w:type="character" w:styleId="Hyperlink">
    <w:name w:val="Hyperlink"/>
    <w:basedOn w:val="DefaultParagraphFont"/>
    <w:uiPriority w:val="99"/>
    <w:rsid w:val="00456B27"/>
    <w:rPr>
      <w:rFonts w:cs="Times New Roman"/>
      <w:color w:val="0000FF"/>
      <w:u w:val="single"/>
    </w:rPr>
  </w:style>
  <w:style w:type="paragraph" w:customStyle="1" w:styleId="DeptOutNumbered">
    <w:name w:val="DeptOutNumbered"/>
    <w:basedOn w:val="Normal"/>
    <w:uiPriority w:val="99"/>
    <w:rsid w:val="00B924A1"/>
    <w:pPr>
      <w:widowControl w:val="0"/>
      <w:numPr>
        <w:numId w:val="1"/>
      </w:numPr>
      <w:overflowPunct w:val="0"/>
      <w:autoSpaceDE w:val="0"/>
      <w:autoSpaceDN w:val="0"/>
      <w:adjustRightInd w:val="0"/>
      <w:spacing w:after="240"/>
      <w:textAlignment w:val="baseline"/>
    </w:pPr>
    <w:rPr>
      <w:szCs w:val="20"/>
      <w:lang w:eastAsia="en-US"/>
    </w:rPr>
  </w:style>
  <w:style w:type="character" w:customStyle="1" w:styleId="EmailStyle25">
    <w:name w:val="EmailStyle25"/>
    <w:basedOn w:val="DefaultParagraphFont"/>
    <w:uiPriority w:val="99"/>
    <w:semiHidden/>
    <w:rsid w:val="006236AD"/>
    <w:rPr>
      <w:rFonts w:ascii="Arial" w:hAnsi="Arial" w:cs="Arial"/>
      <w:color w:val="auto"/>
      <w:sz w:val="20"/>
      <w:szCs w:val="20"/>
    </w:rPr>
  </w:style>
  <w:style w:type="paragraph" w:styleId="BodyTextIndent">
    <w:name w:val="Body Text Indent"/>
    <w:basedOn w:val="Normal"/>
    <w:link w:val="BodyTextIndentChar"/>
    <w:uiPriority w:val="99"/>
    <w:rsid w:val="00056DDF"/>
    <w:pPr>
      <w:tabs>
        <w:tab w:val="left" w:pos="360"/>
      </w:tabs>
      <w:spacing w:after="120"/>
      <w:ind w:left="360" w:hanging="360"/>
    </w:pPr>
    <w:rPr>
      <w:sz w:val="22"/>
      <w:szCs w:val="20"/>
      <w:lang w:val="en-US" w:eastAsia="en-US"/>
    </w:rPr>
  </w:style>
  <w:style w:type="character" w:customStyle="1" w:styleId="BodyTextIndentChar">
    <w:name w:val="Body Text Indent Char"/>
    <w:basedOn w:val="DefaultParagraphFont"/>
    <w:link w:val="BodyTextIndent"/>
    <w:uiPriority w:val="99"/>
    <w:semiHidden/>
    <w:locked/>
    <w:rsid w:val="0033425D"/>
    <w:rPr>
      <w:rFonts w:ascii="Arial" w:hAnsi="Arial" w:cs="Times New Roman"/>
      <w:sz w:val="24"/>
      <w:szCs w:val="24"/>
    </w:rPr>
  </w:style>
  <w:style w:type="paragraph" w:customStyle="1" w:styleId="Default">
    <w:name w:val="Default"/>
    <w:uiPriority w:val="99"/>
    <w:rsid w:val="006C2150"/>
    <w:pPr>
      <w:autoSpaceDE w:val="0"/>
      <w:autoSpaceDN w:val="0"/>
      <w:adjustRightInd w:val="0"/>
    </w:pPr>
    <w:rPr>
      <w:rFonts w:ascii="Arial" w:hAnsi="Arial" w:cs="Arial"/>
      <w:color w:val="000000"/>
      <w:sz w:val="24"/>
      <w:szCs w:val="24"/>
      <w:lang w:val="en-US" w:eastAsia="en-US"/>
    </w:rPr>
  </w:style>
  <w:style w:type="paragraph" w:styleId="BodyText">
    <w:name w:val="Body Text"/>
    <w:basedOn w:val="Normal"/>
    <w:link w:val="BodyTextChar"/>
    <w:uiPriority w:val="99"/>
    <w:rsid w:val="00351C32"/>
    <w:pPr>
      <w:spacing w:after="120"/>
    </w:pPr>
    <w:rPr>
      <w:rFonts w:ascii="Times New Roman" w:hAnsi="Times New Roman"/>
      <w:szCs w:val="20"/>
    </w:rPr>
  </w:style>
  <w:style w:type="character" w:customStyle="1" w:styleId="BodyTextChar">
    <w:name w:val="Body Text Char"/>
    <w:basedOn w:val="DefaultParagraphFont"/>
    <w:link w:val="BodyText"/>
    <w:uiPriority w:val="99"/>
    <w:locked/>
    <w:rsid w:val="00351C32"/>
    <w:rPr>
      <w:rFonts w:cs="Times New Roman"/>
      <w:sz w:val="24"/>
      <w:lang w:val="en-GB" w:eastAsia="en-GB" w:bidi="ar-SA"/>
    </w:rPr>
  </w:style>
  <w:style w:type="character" w:customStyle="1" w:styleId="EmailStyle31">
    <w:name w:val="EmailStyle31"/>
    <w:basedOn w:val="DefaultParagraphFont"/>
    <w:uiPriority w:val="99"/>
    <w:semiHidden/>
    <w:rsid w:val="002F7612"/>
    <w:rPr>
      <w:rFonts w:ascii="Arial" w:hAnsi="Arial" w:cs="Arial"/>
      <w:color w:val="auto"/>
      <w:sz w:val="20"/>
      <w:szCs w:val="20"/>
    </w:rPr>
  </w:style>
  <w:style w:type="paragraph" w:styleId="Caption">
    <w:name w:val="caption"/>
    <w:basedOn w:val="Normal"/>
    <w:next w:val="Normal"/>
    <w:uiPriority w:val="99"/>
    <w:qFormat/>
    <w:locked/>
    <w:rsid w:val="00360AE1"/>
    <w:rPr>
      <w:b/>
      <w:bCs/>
      <w:sz w:val="20"/>
      <w:szCs w:val="20"/>
    </w:rPr>
  </w:style>
  <w:style w:type="paragraph" w:styleId="FootnoteText">
    <w:name w:val="footnote text"/>
    <w:basedOn w:val="Normal"/>
    <w:link w:val="FootnoteTextChar"/>
    <w:rsid w:val="006C13B5"/>
    <w:rPr>
      <w:rFonts w:ascii="Times New Roman" w:hAnsi="Times New Roman"/>
      <w:sz w:val="20"/>
      <w:szCs w:val="20"/>
    </w:rPr>
  </w:style>
  <w:style w:type="character" w:customStyle="1" w:styleId="FootnoteTextChar">
    <w:name w:val="Footnote Text Char"/>
    <w:basedOn w:val="DefaultParagraphFont"/>
    <w:link w:val="FootnoteText"/>
    <w:rsid w:val="006C13B5"/>
    <w:rPr>
      <w:sz w:val="20"/>
      <w:szCs w:val="20"/>
    </w:rPr>
  </w:style>
  <w:style w:type="character" w:styleId="FootnoteReference">
    <w:name w:val="footnote reference"/>
    <w:rsid w:val="006C13B5"/>
    <w:rPr>
      <w:vertAlign w:val="superscript"/>
    </w:rPr>
  </w:style>
  <w:style w:type="numbering" w:styleId="111111">
    <w:name w:val="Outline List 2"/>
    <w:basedOn w:val="NoList"/>
    <w:rsid w:val="0049441C"/>
    <w:pPr>
      <w:numPr>
        <w:numId w:val="3"/>
      </w:numPr>
    </w:pPr>
  </w:style>
  <w:style w:type="paragraph" w:styleId="ListParagraph">
    <w:name w:val="List Paragraph"/>
    <w:basedOn w:val="Normal"/>
    <w:uiPriority w:val="34"/>
    <w:qFormat/>
    <w:rsid w:val="0049441C"/>
    <w:pPr>
      <w:ind w:left="720"/>
      <w:contextualSpacing/>
    </w:pPr>
  </w:style>
  <w:style w:type="character" w:styleId="FollowedHyperlink">
    <w:name w:val="FollowedHyperlink"/>
    <w:basedOn w:val="DefaultParagraphFont"/>
    <w:uiPriority w:val="99"/>
    <w:semiHidden/>
    <w:unhideWhenUsed/>
    <w:rsid w:val="000716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780617">
      <w:bodyDiv w:val="1"/>
      <w:marLeft w:val="0"/>
      <w:marRight w:val="0"/>
      <w:marTop w:val="0"/>
      <w:marBottom w:val="0"/>
      <w:divBdr>
        <w:top w:val="none" w:sz="0" w:space="0" w:color="auto"/>
        <w:left w:val="none" w:sz="0" w:space="0" w:color="auto"/>
        <w:bottom w:val="none" w:sz="0" w:space="0" w:color="auto"/>
        <w:right w:val="none" w:sz="0" w:space="0" w:color="auto"/>
      </w:divBdr>
    </w:div>
    <w:div w:id="1038311265">
      <w:marLeft w:val="0"/>
      <w:marRight w:val="0"/>
      <w:marTop w:val="0"/>
      <w:marBottom w:val="0"/>
      <w:divBdr>
        <w:top w:val="none" w:sz="0" w:space="0" w:color="auto"/>
        <w:left w:val="none" w:sz="0" w:space="0" w:color="auto"/>
        <w:bottom w:val="none" w:sz="0" w:space="0" w:color="auto"/>
        <w:right w:val="none" w:sz="0" w:space="0" w:color="auto"/>
      </w:divBdr>
    </w:div>
    <w:div w:id="1038311266">
      <w:marLeft w:val="0"/>
      <w:marRight w:val="0"/>
      <w:marTop w:val="0"/>
      <w:marBottom w:val="0"/>
      <w:divBdr>
        <w:top w:val="none" w:sz="0" w:space="0" w:color="auto"/>
        <w:left w:val="none" w:sz="0" w:space="0" w:color="auto"/>
        <w:bottom w:val="none" w:sz="0" w:space="0" w:color="auto"/>
        <w:right w:val="none" w:sz="0" w:space="0" w:color="auto"/>
      </w:divBdr>
    </w:div>
    <w:div w:id="1038311267">
      <w:marLeft w:val="0"/>
      <w:marRight w:val="0"/>
      <w:marTop w:val="0"/>
      <w:marBottom w:val="0"/>
      <w:divBdr>
        <w:top w:val="none" w:sz="0" w:space="0" w:color="auto"/>
        <w:left w:val="none" w:sz="0" w:space="0" w:color="auto"/>
        <w:bottom w:val="none" w:sz="0" w:space="0" w:color="auto"/>
        <w:right w:val="none" w:sz="0" w:space="0" w:color="auto"/>
      </w:divBdr>
      <w:divsChild>
        <w:div w:id="1038311274">
          <w:marLeft w:val="0"/>
          <w:marRight w:val="0"/>
          <w:marTop w:val="0"/>
          <w:marBottom w:val="0"/>
          <w:divBdr>
            <w:top w:val="none" w:sz="0" w:space="0" w:color="auto"/>
            <w:left w:val="none" w:sz="0" w:space="0" w:color="auto"/>
            <w:bottom w:val="none" w:sz="0" w:space="0" w:color="auto"/>
            <w:right w:val="none" w:sz="0" w:space="0" w:color="auto"/>
          </w:divBdr>
        </w:div>
      </w:divsChild>
    </w:div>
    <w:div w:id="1038311268">
      <w:marLeft w:val="0"/>
      <w:marRight w:val="0"/>
      <w:marTop w:val="0"/>
      <w:marBottom w:val="0"/>
      <w:divBdr>
        <w:top w:val="none" w:sz="0" w:space="0" w:color="auto"/>
        <w:left w:val="none" w:sz="0" w:space="0" w:color="auto"/>
        <w:bottom w:val="none" w:sz="0" w:space="0" w:color="auto"/>
        <w:right w:val="none" w:sz="0" w:space="0" w:color="auto"/>
      </w:divBdr>
    </w:div>
    <w:div w:id="1038311269">
      <w:marLeft w:val="0"/>
      <w:marRight w:val="0"/>
      <w:marTop w:val="0"/>
      <w:marBottom w:val="0"/>
      <w:divBdr>
        <w:top w:val="none" w:sz="0" w:space="0" w:color="auto"/>
        <w:left w:val="none" w:sz="0" w:space="0" w:color="auto"/>
        <w:bottom w:val="none" w:sz="0" w:space="0" w:color="auto"/>
        <w:right w:val="none" w:sz="0" w:space="0" w:color="auto"/>
      </w:divBdr>
      <w:divsChild>
        <w:div w:id="1038311271">
          <w:marLeft w:val="0"/>
          <w:marRight w:val="0"/>
          <w:marTop w:val="0"/>
          <w:marBottom w:val="0"/>
          <w:divBdr>
            <w:top w:val="none" w:sz="0" w:space="0" w:color="auto"/>
            <w:left w:val="none" w:sz="0" w:space="0" w:color="auto"/>
            <w:bottom w:val="none" w:sz="0" w:space="0" w:color="auto"/>
            <w:right w:val="none" w:sz="0" w:space="0" w:color="auto"/>
          </w:divBdr>
        </w:div>
      </w:divsChild>
    </w:div>
    <w:div w:id="1038311270">
      <w:marLeft w:val="0"/>
      <w:marRight w:val="0"/>
      <w:marTop w:val="0"/>
      <w:marBottom w:val="0"/>
      <w:divBdr>
        <w:top w:val="none" w:sz="0" w:space="0" w:color="auto"/>
        <w:left w:val="none" w:sz="0" w:space="0" w:color="auto"/>
        <w:bottom w:val="none" w:sz="0" w:space="0" w:color="auto"/>
        <w:right w:val="none" w:sz="0" w:space="0" w:color="auto"/>
      </w:divBdr>
    </w:div>
    <w:div w:id="1038311272">
      <w:marLeft w:val="0"/>
      <w:marRight w:val="0"/>
      <w:marTop w:val="0"/>
      <w:marBottom w:val="0"/>
      <w:divBdr>
        <w:top w:val="none" w:sz="0" w:space="0" w:color="auto"/>
        <w:left w:val="none" w:sz="0" w:space="0" w:color="auto"/>
        <w:bottom w:val="none" w:sz="0" w:space="0" w:color="auto"/>
        <w:right w:val="none" w:sz="0" w:space="0" w:color="auto"/>
      </w:divBdr>
    </w:div>
    <w:div w:id="1038311273">
      <w:marLeft w:val="0"/>
      <w:marRight w:val="0"/>
      <w:marTop w:val="0"/>
      <w:marBottom w:val="0"/>
      <w:divBdr>
        <w:top w:val="none" w:sz="0" w:space="0" w:color="auto"/>
        <w:left w:val="none" w:sz="0" w:space="0" w:color="auto"/>
        <w:bottom w:val="none" w:sz="0" w:space="0" w:color="auto"/>
        <w:right w:val="none" w:sz="0" w:space="0" w:color="auto"/>
      </w:divBdr>
    </w:div>
    <w:div w:id="1038311275">
      <w:marLeft w:val="0"/>
      <w:marRight w:val="0"/>
      <w:marTop w:val="0"/>
      <w:marBottom w:val="0"/>
      <w:divBdr>
        <w:top w:val="none" w:sz="0" w:space="0" w:color="auto"/>
        <w:left w:val="none" w:sz="0" w:space="0" w:color="auto"/>
        <w:bottom w:val="none" w:sz="0" w:space="0" w:color="auto"/>
        <w:right w:val="none" w:sz="0" w:space="0" w:color="auto"/>
      </w:divBdr>
    </w:div>
    <w:div w:id="1038311276">
      <w:marLeft w:val="0"/>
      <w:marRight w:val="0"/>
      <w:marTop w:val="0"/>
      <w:marBottom w:val="0"/>
      <w:divBdr>
        <w:top w:val="none" w:sz="0" w:space="0" w:color="auto"/>
        <w:left w:val="none" w:sz="0" w:space="0" w:color="auto"/>
        <w:bottom w:val="none" w:sz="0" w:space="0" w:color="auto"/>
        <w:right w:val="none" w:sz="0" w:space="0" w:color="auto"/>
      </w:divBdr>
    </w:div>
    <w:div w:id="1038311277">
      <w:marLeft w:val="0"/>
      <w:marRight w:val="0"/>
      <w:marTop w:val="0"/>
      <w:marBottom w:val="0"/>
      <w:divBdr>
        <w:top w:val="none" w:sz="0" w:space="0" w:color="auto"/>
        <w:left w:val="none" w:sz="0" w:space="0" w:color="auto"/>
        <w:bottom w:val="none" w:sz="0" w:space="0" w:color="auto"/>
        <w:right w:val="none" w:sz="0" w:space="0" w:color="auto"/>
      </w:divBdr>
    </w:div>
    <w:div w:id="1038311278">
      <w:marLeft w:val="0"/>
      <w:marRight w:val="0"/>
      <w:marTop w:val="0"/>
      <w:marBottom w:val="0"/>
      <w:divBdr>
        <w:top w:val="none" w:sz="0" w:space="0" w:color="auto"/>
        <w:left w:val="none" w:sz="0" w:space="0" w:color="auto"/>
        <w:bottom w:val="none" w:sz="0" w:space="0" w:color="auto"/>
        <w:right w:val="none" w:sz="0" w:space="0" w:color="auto"/>
      </w:divBdr>
    </w:div>
    <w:div w:id="1038311279">
      <w:marLeft w:val="0"/>
      <w:marRight w:val="0"/>
      <w:marTop w:val="0"/>
      <w:marBottom w:val="0"/>
      <w:divBdr>
        <w:top w:val="none" w:sz="0" w:space="0" w:color="auto"/>
        <w:left w:val="none" w:sz="0" w:space="0" w:color="auto"/>
        <w:bottom w:val="none" w:sz="0" w:space="0" w:color="auto"/>
        <w:right w:val="none" w:sz="0" w:space="0" w:color="auto"/>
      </w:divBdr>
    </w:div>
    <w:div w:id="1038311280">
      <w:marLeft w:val="0"/>
      <w:marRight w:val="0"/>
      <w:marTop w:val="0"/>
      <w:marBottom w:val="0"/>
      <w:divBdr>
        <w:top w:val="none" w:sz="0" w:space="0" w:color="auto"/>
        <w:left w:val="none" w:sz="0" w:space="0" w:color="auto"/>
        <w:bottom w:val="none" w:sz="0" w:space="0" w:color="auto"/>
        <w:right w:val="none" w:sz="0" w:space="0" w:color="auto"/>
      </w:divBdr>
    </w:div>
    <w:div w:id="1038311281">
      <w:marLeft w:val="0"/>
      <w:marRight w:val="0"/>
      <w:marTop w:val="0"/>
      <w:marBottom w:val="0"/>
      <w:divBdr>
        <w:top w:val="none" w:sz="0" w:space="0" w:color="auto"/>
        <w:left w:val="none" w:sz="0" w:space="0" w:color="auto"/>
        <w:bottom w:val="none" w:sz="0" w:space="0" w:color="auto"/>
        <w:right w:val="none" w:sz="0" w:space="0" w:color="auto"/>
      </w:divBdr>
    </w:div>
    <w:div w:id="1038311282">
      <w:marLeft w:val="0"/>
      <w:marRight w:val="0"/>
      <w:marTop w:val="0"/>
      <w:marBottom w:val="0"/>
      <w:divBdr>
        <w:top w:val="none" w:sz="0" w:space="0" w:color="auto"/>
        <w:left w:val="none" w:sz="0" w:space="0" w:color="auto"/>
        <w:bottom w:val="none" w:sz="0" w:space="0" w:color="auto"/>
        <w:right w:val="none" w:sz="0" w:space="0" w:color="auto"/>
      </w:divBdr>
    </w:div>
    <w:div w:id="1038311283">
      <w:marLeft w:val="0"/>
      <w:marRight w:val="0"/>
      <w:marTop w:val="0"/>
      <w:marBottom w:val="0"/>
      <w:divBdr>
        <w:top w:val="none" w:sz="0" w:space="0" w:color="auto"/>
        <w:left w:val="none" w:sz="0" w:space="0" w:color="auto"/>
        <w:bottom w:val="none" w:sz="0" w:space="0" w:color="auto"/>
        <w:right w:val="none" w:sz="0" w:space="0" w:color="auto"/>
      </w:divBdr>
    </w:div>
    <w:div w:id="1038311284">
      <w:marLeft w:val="0"/>
      <w:marRight w:val="0"/>
      <w:marTop w:val="0"/>
      <w:marBottom w:val="0"/>
      <w:divBdr>
        <w:top w:val="none" w:sz="0" w:space="0" w:color="auto"/>
        <w:left w:val="none" w:sz="0" w:space="0" w:color="auto"/>
        <w:bottom w:val="none" w:sz="0" w:space="0" w:color="auto"/>
        <w:right w:val="none" w:sz="0" w:space="0" w:color="auto"/>
      </w:divBdr>
    </w:div>
    <w:div w:id="1038311285">
      <w:marLeft w:val="0"/>
      <w:marRight w:val="0"/>
      <w:marTop w:val="0"/>
      <w:marBottom w:val="0"/>
      <w:divBdr>
        <w:top w:val="none" w:sz="0" w:space="0" w:color="auto"/>
        <w:left w:val="none" w:sz="0" w:space="0" w:color="auto"/>
        <w:bottom w:val="none" w:sz="0" w:space="0" w:color="auto"/>
        <w:right w:val="none" w:sz="0" w:space="0" w:color="auto"/>
      </w:divBdr>
    </w:div>
    <w:div w:id="1038311286">
      <w:marLeft w:val="0"/>
      <w:marRight w:val="0"/>
      <w:marTop w:val="0"/>
      <w:marBottom w:val="0"/>
      <w:divBdr>
        <w:top w:val="none" w:sz="0" w:space="0" w:color="auto"/>
        <w:left w:val="none" w:sz="0" w:space="0" w:color="auto"/>
        <w:bottom w:val="none" w:sz="0" w:space="0" w:color="auto"/>
        <w:right w:val="none" w:sz="0" w:space="0" w:color="auto"/>
      </w:divBdr>
    </w:div>
    <w:div w:id="1038311287">
      <w:marLeft w:val="0"/>
      <w:marRight w:val="0"/>
      <w:marTop w:val="0"/>
      <w:marBottom w:val="0"/>
      <w:divBdr>
        <w:top w:val="none" w:sz="0" w:space="0" w:color="auto"/>
        <w:left w:val="none" w:sz="0" w:space="0" w:color="auto"/>
        <w:bottom w:val="none" w:sz="0" w:space="0" w:color="auto"/>
        <w:right w:val="none" w:sz="0" w:space="0" w:color="auto"/>
      </w:divBdr>
    </w:div>
    <w:div w:id="1038311288">
      <w:marLeft w:val="0"/>
      <w:marRight w:val="0"/>
      <w:marTop w:val="0"/>
      <w:marBottom w:val="0"/>
      <w:divBdr>
        <w:top w:val="none" w:sz="0" w:space="0" w:color="auto"/>
        <w:left w:val="none" w:sz="0" w:space="0" w:color="auto"/>
        <w:bottom w:val="none" w:sz="0" w:space="0" w:color="auto"/>
        <w:right w:val="none" w:sz="0" w:space="0" w:color="auto"/>
      </w:divBdr>
    </w:div>
    <w:div w:id="1038311289">
      <w:marLeft w:val="0"/>
      <w:marRight w:val="0"/>
      <w:marTop w:val="0"/>
      <w:marBottom w:val="0"/>
      <w:divBdr>
        <w:top w:val="none" w:sz="0" w:space="0" w:color="auto"/>
        <w:left w:val="none" w:sz="0" w:space="0" w:color="auto"/>
        <w:bottom w:val="none" w:sz="0" w:space="0" w:color="auto"/>
        <w:right w:val="none" w:sz="0" w:space="0" w:color="auto"/>
      </w:divBdr>
    </w:div>
    <w:div w:id="1038311290">
      <w:marLeft w:val="0"/>
      <w:marRight w:val="0"/>
      <w:marTop w:val="0"/>
      <w:marBottom w:val="0"/>
      <w:divBdr>
        <w:top w:val="none" w:sz="0" w:space="0" w:color="auto"/>
        <w:left w:val="none" w:sz="0" w:space="0" w:color="auto"/>
        <w:bottom w:val="none" w:sz="0" w:space="0" w:color="auto"/>
        <w:right w:val="none" w:sz="0" w:space="0" w:color="auto"/>
      </w:divBdr>
    </w:div>
    <w:div w:id="1038311291">
      <w:marLeft w:val="0"/>
      <w:marRight w:val="0"/>
      <w:marTop w:val="0"/>
      <w:marBottom w:val="0"/>
      <w:divBdr>
        <w:top w:val="none" w:sz="0" w:space="0" w:color="auto"/>
        <w:left w:val="none" w:sz="0" w:space="0" w:color="auto"/>
        <w:bottom w:val="none" w:sz="0" w:space="0" w:color="auto"/>
        <w:right w:val="none" w:sz="0" w:space="0" w:color="auto"/>
      </w:divBdr>
    </w:div>
    <w:div w:id="1038311292">
      <w:marLeft w:val="0"/>
      <w:marRight w:val="0"/>
      <w:marTop w:val="0"/>
      <w:marBottom w:val="0"/>
      <w:divBdr>
        <w:top w:val="none" w:sz="0" w:space="0" w:color="auto"/>
        <w:left w:val="none" w:sz="0" w:space="0" w:color="auto"/>
        <w:bottom w:val="none" w:sz="0" w:space="0" w:color="auto"/>
        <w:right w:val="none" w:sz="0" w:space="0" w:color="auto"/>
      </w:divBdr>
    </w:div>
    <w:div w:id="1038311293">
      <w:marLeft w:val="0"/>
      <w:marRight w:val="0"/>
      <w:marTop w:val="0"/>
      <w:marBottom w:val="0"/>
      <w:divBdr>
        <w:top w:val="none" w:sz="0" w:space="0" w:color="auto"/>
        <w:left w:val="none" w:sz="0" w:space="0" w:color="auto"/>
        <w:bottom w:val="none" w:sz="0" w:space="0" w:color="auto"/>
        <w:right w:val="none" w:sz="0" w:space="0" w:color="auto"/>
      </w:divBdr>
    </w:div>
    <w:div w:id="1038311294">
      <w:marLeft w:val="0"/>
      <w:marRight w:val="0"/>
      <w:marTop w:val="0"/>
      <w:marBottom w:val="0"/>
      <w:divBdr>
        <w:top w:val="none" w:sz="0" w:space="0" w:color="auto"/>
        <w:left w:val="none" w:sz="0" w:space="0" w:color="auto"/>
        <w:bottom w:val="none" w:sz="0" w:space="0" w:color="auto"/>
        <w:right w:val="none" w:sz="0" w:space="0" w:color="auto"/>
      </w:divBdr>
    </w:div>
    <w:div w:id="1038311295">
      <w:marLeft w:val="0"/>
      <w:marRight w:val="0"/>
      <w:marTop w:val="0"/>
      <w:marBottom w:val="0"/>
      <w:divBdr>
        <w:top w:val="none" w:sz="0" w:space="0" w:color="auto"/>
        <w:left w:val="none" w:sz="0" w:space="0" w:color="auto"/>
        <w:bottom w:val="none" w:sz="0" w:space="0" w:color="auto"/>
        <w:right w:val="none" w:sz="0" w:space="0" w:color="auto"/>
      </w:divBdr>
    </w:div>
    <w:div w:id="1038311296">
      <w:marLeft w:val="0"/>
      <w:marRight w:val="0"/>
      <w:marTop w:val="0"/>
      <w:marBottom w:val="0"/>
      <w:divBdr>
        <w:top w:val="none" w:sz="0" w:space="0" w:color="auto"/>
        <w:left w:val="none" w:sz="0" w:space="0" w:color="auto"/>
        <w:bottom w:val="none" w:sz="0" w:space="0" w:color="auto"/>
        <w:right w:val="none" w:sz="0" w:space="0" w:color="auto"/>
      </w:divBdr>
    </w:div>
    <w:div w:id="1645625512">
      <w:bodyDiv w:val="1"/>
      <w:marLeft w:val="0"/>
      <w:marRight w:val="0"/>
      <w:marTop w:val="0"/>
      <w:marBottom w:val="0"/>
      <w:divBdr>
        <w:top w:val="none" w:sz="0" w:space="0" w:color="auto"/>
        <w:left w:val="none" w:sz="0" w:space="0" w:color="auto"/>
        <w:bottom w:val="none" w:sz="0" w:space="0" w:color="auto"/>
        <w:right w:val="none" w:sz="0" w:space="0" w:color="auto"/>
      </w:divBdr>
    </w:div>
    <w:div w:id="165074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531B9F55F05945B6D968FD4BC9ACD5" ma:contentTypeVersion="12" ma:contentTypeDescription="Create a new document." ma:contentTypeScope="" ma:versionID="bd5db4dbdfde445457052d6b59a563fe">
  <xsd:schema xmlns:xsd="http://www.w3.org/2001/XMLSchema" xmlns:xs="http://www.w3.org/2001/XMLSchema" xmlns:p="http://schemas.microsoft.com/office/2006/metadata/properties" xmlns:ns3="c4edee70-41b7-47c9-a9c7-9572a3033cc2" xmlns:ns4="f7f4c4af-e490-4de3-a03e-e7997573cddb" targetNamespace="http://schemas.microsoft.com/office/2006/metadata/properties" ma:root="true" ma:fieldsID="1be98e5b23f311ad190167fdedad616b" ns3:_="" ns4:_="">
    <xsd:import namespace="c4edee70-41b7-47c9-a9c7-9572a3033cc2"/>
    <xsd:import namespace="f7f4c4af-e490-4de3-a03e-e7997573cdd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edee70-41b7-47c9-a9c7-9572a3033c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f4c4af-e490-4de3-a03e-e7997573cdd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78732B-5313-41A4-A1BE-BC049E463C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edee70-41b7-47c9-a9c7-9572a3033cc2"/>
    <ds:schemaRef ds:uri="f7f4c4af-e490-4de3-a03e-e7997573cd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34AAEF-14D5-462D-A4FE-63E8655C04F3}">
  <ds:schemaRefs>
    <ds:schemaRef ds:uri="http://schemas.microsoft.com/sharepoint/v3/contenttype/forms"/>
  </ds:schemaRefs>
</ds:datastoreItem>
</file>

<file path=customXml/itemProps3.xml><?xml version="1.0" encoding="utf-8"?>
<ds:datastoreItem xmlns:ds="http://schemas.openxmlformats.org/officeDocument/2006/customXml" ds:itemID="{C5AE4A52-C3C9-4196-9AFE-8F769BC803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753</Words>
  <Characters>4297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School Balances</vt:lpstr>
    </vt:vector>
  </TitlesOfParts>
  <Company>London Borough of Tower Hamlets</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for schools form LAC enrichment programme</dc:title>
  <dc:creator>sailesh.patel</dc:creator>
  <cp:lastModifiedBy>Phillip Nduoyo</cp:lastModifiedBy>
  <cp:revision>4</cp:revision>
  <cp:lastPrinted>2015-05-26T10:20:00Z</cp:lastPrinted>
  <dcterms:created xsi:type="dcterms:W3CDTF">2020-12-16T17:33:00Z</dcterms:created>
  <dcterms:modified xsi:type="dcterms:W3CDTF">2021-01-04T19:36:00Z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0x0101004C531B9F55F05945B6D968FD4BC9ACD5</vt:lpwstr>
  </property>
  <property fmtid="{D5CDD505-2E9C-101B-9397-08002B2CF9AE}" pid="3" name="Order">
    <vt:r8>3163000</vt:r8>
  </property>
</Properties>
</file>