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04D14CD0" w:rsidR="00AA79F3" w:rsidRPr="007C4F08" w:rsidRDefault="00000000" w:rsidP="0046775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67758">
            <w:t xml:space="preserve">CSSB report </w:t>
          </w:r>
        </w:sdtContent>
      </w:sdt>
    </w:p>
    <w:p w14:paraId="4F0829C2" w14:textId="77777777" w:rsidR="000157DD" w:rsidRPr="000157DD" w:rsidRDefault="000157DD" w:rsidP="00467758">
      <w:pPr>
        <w:pStyle w:val="BodyTextIndent"/>
        <w:tabs>
          <w:tab w:val="clear" w:pos="360"/>
        </w:tabs>
        <w:ind w:left="0" w:firstLine="0"/>
        <w:rPr>
          <w:rFonts w:eastAsiaTheme="minorEastAsia" w:cs="Arial"/>
          <w:b/>
          <w:bCs/>
          <w:color w:val="319B31"/>
          <w:sz w:val="28"/>
          <w:szCs w:val="28"/>
          <w:lang w:val="en-GB" w:eastAsia="en-GB"/>
        </w:rPr>
      </w:pPr>
      <w:r w:rsidRPr="000157DD">
        <w:rPr>
          <w:rFonts w:eastAsiaTheme="minorEastAsia" w:cs="Arial"/>
          <w:b/>
          <w:bCs/>
          <w:color w:val="319B31"/>
          <w:sz w:val="28"/>
          <w:szCs w:val="28"/>
          <w:lang w:val="en-GB" w:eastAsia="en-GB"/>
        </w:rPr>
        <w:t>Agreement of Central Schools Services Block 2024-25</w:t>
      </w:r>
    </w:p>
    <w:p w14:paraId="65F39F2A" w14:textId="77777777" w:rsidR="006449E3" w:rsidRPr="00070438" w:rsidRDefault="006449E3" w:rsidP="00467758"/>
    <w:sdt>
      <w:sdtPr>
        <w:alias w:val="Publish Date"/>
        <w:tag w:val=""/>
        <w:id w:val="1260947853"/>
        <w:placeholder>
          <w:docPart w:val="E2D47577E792421EAFB0E55A48BCB92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1-29T00:00:00Z">
          <w:dateFormat w:val="dd/MM/yyyy"/>
          <w:lid w:val="en-GB"/>
          <w:storeMappedDataAs w:val="dateTime"/>
          <w:calendar w:val="gregorian"/>
        </w:date>
      </w:sdtPr>
      <w:sdtContent>
        <w:p w14:paraId="4E2E0671" w14:textId="50773CE8" w:rsidR="006449E3" w:rsidRPr="00CC4CE1" w:rsidRDefault="000157DD" w:rsidP="00467758">
          <w:r>
            <w:t>29</w:t>
          </w:r>
          <w:r w:rsidR="006449E3">
            <w:t>/</w:t>
          </w:r>
          <w:r>
            <w:t>11</w:t>
          </w:r>
          <w:r w:rsidR="006449E3">
            <w:t>/2023</w:t>
          </w:r>
        </w:p>
      </w:sdtContent>
    </w:sdt>
    <w:p w14:paraId="56BA0460" w14:textId="77777777" w:rsidR="006449E3" w:rsidRDefault="006449E3" w:rsidP="00467758"/>
    <w:p w14:paraId="3946C339" w14:textId="77777777" w:rsidR="006449E3" w:rsidRDefault="006449E3" w:rsidP="00467758"/>
    <w:p w14:paraId="6ABC2E35" w14:textId="77777777" w:rsidR="006449E3" w:rsidRPr="00437FB4" w:rsidRDefault="006449E3" w:rsidP="00467758">
      <w:pPr>
        <w:pStyle w:val="ListParagraph"/>
        <w:rPr>
          <w:rFonts w:cs="Arial"/>
          <w:color w:val="000000"/>
        </w:rPr>
      </w:pPr>
    </w:p>
    <w:p w14:paraId="5045928D" w14:textId="77777777" w:rsidR="006449E3" w:rsidRDefault="006449E3" w:rsidP="00467758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0682DB93" w14:textId="77777777" w:rsidR="000157DD" w:rsidRPr="00C85A66" w:rsidRDefault="000157DD" w:rsidP="00467758">
      <w:r>
        <w:rPr>
          <w:sz w:val="22"/>
          <w:szCs w:val="22"/>
        </w:rPr>
        <w:t>This</w:t>
      </w:r>
      <w:r w:rsidRPr="00A276F0">
        <w:rPr>
          <w:sz w:val="22"/>
          <w:szCs w:val="22"/>
        </w:rPr>
        <w:t xml:space="preserve"> report outlin</w:t>
      </w:r>
      <w:r>
        <w:rPr>
          <w:sz w:val="22"/>
          <w:szCs w:val="22"/>
        </w:rPr>
        <w:t>es</w:t>
      </w:r>
      <w:r w:rsidRPr="00A276F0">
        <w:rPr>
          <w:sz w:val="22"/>
          <w:szCs w:val="22"/>
        </w:rPr>
        <w:t xml:space="preserve"> the policy and allocation estimates for the </w:t>
      </w:r>
      <w:r>
        <w:rPr>
          <w:sz w:val="22"/>
          <w:szCs w:val="22"/>
        </w:rPr>
        <w:t xml:space="preserve">2024-2025 </w:t>
      </w:r>
      <w:r w:rsidRPr="00A276F0">
        <w:rPr>
          <w:sz w:val="22"/>
          <w:szCs w:val="22"/>
        </w:rPr>
        <w:t>Central Schools Service Block (CSSB) of the Dedicated Schools Grant (DSG).  Schools Forum are asked to agree the proposed budgets in principle, allowing budget setting to proceed</w:t>
      </w:r>
      <w:r>
        <w:t>.</w:t>
      </w:r>
    </w:p>
    <w:p w14:paraId="53B4013E" w14:textId="77777777" w:rsidR="006449E3" w:rsidRPr="0004045E" w:rsidRDefault="006449E3" w:rsidP="00467758">
      <w:pPr>
        <w:spacing w:after="120"/>
        <w:rPr>
          <w:b/>
        </w:rPr>
      </w:pPr>
    </w:p>
    <w:p w14:paraId="3BA08050" w14:textId="77777777" w:rsidR="006449E3" w:rsidRPr="00CC3A17" w:rsidRDefault="006449E3" w:rsidP="00467758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6A186196" w14:textId="0E70CA57" w:rsidR="00CC4CE1" w:rsidRDefault="006449E3" w:rsidP="00467758">
      <w:r>
        <w:rPr>
          <w:bCs/>
          <w:sz w:val="22"/>
          <w:szCs w:val="22"/>
        </w:rPr>
        <w:t xml:space="preserve">Schools Forum are asked to </w:t>
      </w:r>
      <w:r w:rsidRPr="00171387">
        <w:rPr>
          <w:bCs/>
          <w:sz w:val="22"/>
          <w:szCs w:val="22"/>
        </w:rPr>
        <w:t>consider and agree</w:t>
      </w:r>
      <w:r>
        <w:rPr>
          <w:bCs/>
          <w:sz w:val="22"/>
          <w:szCs w:val="22"/>
        </w:rPr>
        <w:t xml:space="preserve"> the </w:t>
      </w:r>
      <w:proofErr w:type="gramStart"/>
      <w:r>
        <w:rPr>
          <w:bCs/>
          <w:sz w:val="22"/>
          <w:szCs w:val="22"/>
        </w:rPr>
        <w:t>proposals</w:t>
      </w:r>
      <w:proofErr w:type="gramEnd"/>
    </w:p>
    <w:p w14:paraId="668674A3" w14:textId="77777777" w:rsidR="00710735" w:rsidRPr="00437FB4" w:rsidRDefault="00710735" w:rsidP="00467758">
      <w:pPr>
        <w:pStyle w:val="ListParagraph"/>
        <w:rPr>
          <w:rFonts w:cs="Arial"/>
          <w:color w:val="000000"/>
        </w:rPr>
      </w:pPr>
    </w:p>
    <w:p w14:paraId="3F4EFDBD" w14:textId="21AD42B6" w:rsidR="00CC4CE1" w:rsidRPr="00467758" w:rsidRDefault="00710735" w:rsidP="00467758">
      <w:pPr>
        <w:spacing w:line="259" w:lineRule="auto"/>
        <w:rPr>
          <w:color w:val="000000"/>
        </w:rPr>
        <w:sectPr w:rsidR="00CC4CE1" w:rsidRPr="00467758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00772E5A" w14:textId="31BC58F3" w:rsidR="00101F8B" w:rsidRDefault="00101F8B" w:rsidP="00467758">
      <w:pPr>
        <w:pStyle w:val="TOCHeading"/>
        <w:spacing w:before="0" w:line="240" w:lineRule="auto"/>
      </w:pPr>
    </w:p>
    <w:p w14:paraId="1187ECB4" w14:textId="77777777" w:rsidR="006449E3" w:rsidRPr="00165DB6" w:rsidRDefault="006449E3" w:rsidP="00467758">
      <w:pPr>
        <w:pStyle w:val="ListParagraph"/>
        <w:numPr>
          <w:ilvl w:val="0"/>
          <w:numId w:val="4"/>
        </w:numPr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t>Background</w:t>
      </w:r>
    </w:p>
    <w:p w14:paraId="26906A71" w14:textId="77777777" w:rsidR="006449E3" w:rsidRPr="000157DD" w:rsidRDefault="006449E3" w:rsidP="00467758"/>
    <w:p w14:paraId="4C8D9094" w14:textId="1EE803DA" w:rsidR="000157DD" w:rsidRPr="000157DD" w:rsidRDefault="000157DD" w:rsidP="00467758">
      <w:pPr>
        <w:pStyle w:val="ListParagraph"/>
        <w:numPr>
          <w:ilvl w:val="1"/>
          <w:numId w:val="4"/>
        </w:numPr>
        <w:ind w:left="567" w:hanging="567"/>
      </w:pPr>
      <w:r w:rsidRPr="000157DD">
        <w:t xml:space="preserve">Schools Forum were </w:t>
      </w:r>
      <w:r w:rsidR="004F7C83">
        <w:t>informe</w:t>
      </w:r>
      <w:r w:rsidRPr="000157DD">
        <w:t xml:space="preserve">d on </w:t>
      </w:r>
      <w:r w:rsidR="004F7C83">
        <w:t xml:space="preserve">inflation regarding the </w:t>
      </w:r>
      <w:r w:rsidRPr="000157DD">
        <w:t>Central School Services Block (CSSB) in the report presented in October 202</w:t>
      </w:r>
      <w:r w:rsidR="004F7C83">
        <w:t>3</w:t>
      </w:r>
      <w:r w:rsidRPr="000157DD">
        <w:t xml:space="preserve">.  </w:t>
      </w:r>
      <w:r w:rsidR="004F7C83">
        <w:t xml:space="preserve">The final pupil numbers available in December 2023 will determine the final block allocation, using the announced formula and per pupil rates.  </w:t>
      </w:r>
    </w:p>
    <w:p w14:paraId="6DF0696F" w14:textId="77777777" w:rsidR="000157DD" w:rsidRPr="000157DD" w:rsidRDefault="000157DD" w:rsidP="00467758">
      <w:pPr>
        <w:pStyle w:val="ListParagraph"/>
        <w:ind w:left="567"/>
      </w:pPr>
    </w:p>
    <w:p w14:paraId="3B09C834" w14:textId="1316EF9D" w:rsidR="000157DD" w:rsidRPr="000157DD" w:rsidRDefault="004F7C83" w:rsidP="00467758">
      <w:pPr>
        <w:pStyle w:val="ListParagraph"/>
        <w:numPr>
          <w:ilvl w:val="1"/>
          <w:numId w:val="4"/>
        </w:numPr>
        <w:ind w:left="567" w:hanging="567"/>
        <w:rPr>
          <w:rFonts w:cs="Arial"/>
          <w:color w:val="000000"/>
          <w:sz w:val="22"/>
          <w:szCs w:val="22"/>
        </w:rPr>
      </w:pPr>
      <w:r>
        <w:t>These proposals are to be considered, and we seek agreement in principle.</w:t>
      </w:r>
      <w:r w:rsidR="000157DD" w:rsidRPr="000157DD">
        <w:rPr>
          <w:rFonts w:cs="Arial"/>
          <w:color w:val="000000"/>
          <w:sz w:val="22"/>
          <w:szCs w:val="22"/>
        </w:rPr>
        <w:t xml:space="preserve"> </w:t>
      </w:r>
    </w:p>
    <w:p w14:paraId="0152368E" w14:textId="77777777" w:rsidR="000157DD" w:rsidRPr="000157DD" w:rsidRDefault="000157DD" w:rsidP="00467758">
      <w:pPr>
        <w:pStyle w:val="ListParagraph"/>
        <w:rPr>
          <w:rFonts w:cs="Arial"/>
          <w:color w:val="000000"/>
          <w:sz w:val="22"/>
          <w:szCs w:val="22"/>
        </w:rPr>
      </w:pPr>
    </w:p>
    <w:tbl>
      <w:tblPr>
        <w:tblStyle w:val="TableGrid"/>
        <w:tblW w:w="8498" w:type="dxa"/>
        <w:tblInd w:w="562" w:type="dxa"/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134"/>
        <w:gridCol w:w="985"/>
      </w:tblGrid>
      <w:tr w:rsidR="005616ED" w:rsidRPr="000157DD" w14:paraId="34F937D0" w14:textId="77777777" w:rsidTr="00467758">
        <w:trPr>
          <w:trHeight w:val="250"/>
        </w:trPr>
        <w:tc>
          <w:tcPr>
            <w:tcW w:w="3402" w:type="dxa"/>
            <w:noWrap/>
            <w:hideMark/>
          </w:tcPr>
          <w:p w14:paraId="4A0399E3" w14:textId="1A071E9E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Table 1</w:t>
            </w:r>
          </w:p>
        </w:tc>
        <w:tc>
          <w:tcPr>
            <w:tcW w:w="1276" w:type="dxa"/>
            <w:noWrap/>
            <w:hideMark/>
          </w:tcPr>
          <w:p w14:paraId="07336B11" w14:textId="72251CBD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NFF funding 2023-24</w:t>
            </w:r>
          </w:p>
        </w:tc>
        <w:tc>
          <w:tcPr>
            <w:tcW w:w="1701" w:type="dxa"/>
            <w:noWrap/>
            <w:hideMark/>
          </w:tcPr>
          <w:p w14:paraId="5A9F22B2" w14:textId="04E0CDF7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Provisional NFF funding 2024-25</w:t>
            </w:r>
          </w:p>
        </w:tc>
        <w:tc>
          <w:tcPr>
            <w:tcW w:w="1134" w:type="dxa"/>
            <w:noWrap/>
            <w:hideMark/>
          </w:tcPr>
          <w:p w14:paraId="2602F75C" w14:textId="19C3EE7A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variance (£)</w:t>
            </w:r>
          </w:p>
        </w:tc>
        <w:tc>
          <w:tcPr>
            <w:tcW w:w="985" w:type="dxa"/>
          </w:tcPr>
          <w:p w14:paraId="5AD83F17" w14:textId="0179D973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variance (%)</w:t>
            </w:r>
          </w:p>
        </w:tc>
      </w:tr>
      <w:tr w:rsidR="005616ED" w:rsidRPr="000157DD" w14:paraId="75CD95E3" w14:textId="77777777" w:rsidTr="00467758">
        <w:trPr>
          <w:trHeight w:val="250"/>
        </w:trPr>
        <w:tc>
          <w:tcPr>
            <w:tcW w:w="3402" w:type="dxa"/>
            <w:noWrap/>
            <w:hideMark/>
          </w:tcPr>
          <w:p w14:paraId="57DEF3F6" w14:textId="6C61D6FF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Per-pupil rate for ongoing responsibilities</w:t>
            </w:r>
          </w:p>
        </w:tc>
        <w:tc>
          <w:tcPr>
            <w:tcW w:w="1276" w:type="dxa"/>
            <w:noWrap/>
            <w:hideMark/>
          </w:tcPr>
          <w:p w14:paraId="1F42168F" w14:textId="1513686C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£53.24</w:t>
            </w:r>
          </w:p>
        </w:tc>
        <w:tc>
          <w:tcPr>
            <w:tcW w:w="1701" w:type="dxa"/>
            <w:noWrap/>
            <w:hideMark/>
          </w:tcPr>
          <w:p w14:paraId="45683EE5" w14:textId="39FF99B5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£53.39</w:t>
            </w:r>
          </w:p>
        </w:tc>
        <w:tc>
          <w:tcPr>
            <w:tcW w:w="1134" w:type="dxa"/>
            <w:noWrap/>
          </w:tcPr>
          <w:p w14:paraId="4B41B3F4" w14:textId="4D3BD3AA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£0.15</w:t>
            </w:r>
          </w:p>
        </w:tc>
        <w:tc>
          <w:tcPr>
            <w:tcW w:w="985" w:type="dxa"/>
          </w:tcPr>
          <w:p w14:paraId="32A16C89" w14:textId="679CA929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0.28%</w:t>
            </w:r>
          </w:p>
        </w:tc>
      </w:tr>
      <w:tr w:rsidR="00467758" w:rsidRPr="000157DD" w14:paraId="73960437" w14:textId="77777777" w:rsidTr="00467758">
        <w:trPr>
          <w:trHeight w:val="482"/>
        </w:trPr>
        <w:tc>
          <w:tcPr>
            <w:tcW w:w="3402" w:type="dxa"/>
            <w:noWrap/>
            <w:hideMark/>
          </w:tcPr>
          <w:p w14:paraId="6AFC28A9" w14:textId="607CC772" w:rsidR="00467758" w:rsidRPr="000157DD" w:rsidRDefault="00467758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2023-24 DSG schools' block pupil count</w:t>
            </w:r>
          </w:p>
        </w:tc>
        <w:tc>
          <w:tcPr>
            <w:tcW w:w="1276" w:type="dxa"/>
            <w:noWrap/>
            <w:hideMark/>
          </w:tcPr>
          <w:p w14:paraId="66B0DDB1" w14:textId="06B10C35" w:rsidR="00467758" w:rsidRPr="000157DD" w:rsidRDefault="00467758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37,900</w:t>
            </w:r>
          </w:p>
        </w:tc>
        <w:tc>
          <w:tcPr>
            <w:tcW w:w="1701" w:type="dxa"/>
            <w:noWrap/>
            <w:hideMark/>
          </w:tcPr>
          <w:p w14:paraId="2A35CAB6" w14:textId="6F687A60" w:rsidR="00467758" w:rsidRPr="000157DD" w:rsidRDefault="00467758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37,900</w:t>
            </w:r>
          </w:p>
        </w:tc>
        <w:tc>
          <w:tcPr>
            <w:tcW w:w="1134" w:type="dxa"/>
            <w:noWrap/>
          </w:tcPr>
          <w:p w14:paraId="3BBB3AA9" w14:textId="77777777" w:rsidR="00467758" w:rsidRPr="000157DD" w:rsidRDefault="00467758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assume same </w:t>
            </w:r>
          </w:p>
        </w:tc>
        <w:tc>
          <w:tcPr>
            <w:tcW w:w="985" w:type="dxa"/>
          </w:tcPr>
          <w:p w14:paraId="78EB3D27" w14:textId="2E4D2803" w:rsidR="00467758" w:rsidRPr="000157DD" w:rsidRDefault="00467758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assume same </w:t>
            </w:r>
          </w:p>
        </w:tc>
      </w:tr>
      <w:tr w:rsidR="005616ED" w:rsidRPr="000157DD" w14:paraId="550CFAAB" w14:textId="77777777" w:rsidTr="00467758">
        <w:trPr>
          <w:trHeight w:val="250"/>
        </w:trPr>
        <w:tc>
          <w:tcPr>
            <w:tcW w:w="3402" w:type="dxa"/>
            <w:noWrap/>
          </w:tcPr>
          <w:p w14:paraId="5D2CA658" w14:textId="6B000A4B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funding for ongoing responsibilities</w:t>
            </w:r>
          </w:p>
        </w:tc>
        <w:tc>
          <w:tcPr>
            <w:tcW w:w="1276" w:type="dxa"/>
            <w:noWrap/>
          </w:tcPr>
          <w:p w14:paraId="14F65B42" w14:textId="0BD736F1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£2,017,769</w:t>
            </w:r>
          </w:p>
        </w:tc>
        <w:tc>
          <w:tcPr>
            <w:tcW w:w="1701" w:type="dxa"/>
            <w:noWrap/>
          </w:tcPr>
          <w:p w14:paraId="4A17ABEC" w14:textId="3173CA90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£2,023,422</w:t>
            </w:r>
          </w:p>
        </w:tc>
        <w:tc>
          <w:tcPr>
            <w:tcW w:w="1134" w:type="dxa"/>
            <w:noWrap/>
          </w:tcPr>
          <w:p w14:paraId="092B5860" w14:textId="193376FF" w:rsidR="005616ED" w:rsidRPr="005616E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£5,653</w:t>
            </w:r>
          </w:p>
        </w:tc>
        <w:tc>
          <w:tcPr>
            <w:tcW w:w="985" w:type="dxa"/>
          </w:tcPr>
          <w:p w14:paraId="5EEA13F8" w14:textId="6069A8D2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0.28%</w:t>
            </w:r>
          </w:p>
        </w:tc>
      </w:tr>
      <w:tr w:rsidR="005616ED" w:rsidRPr="000157DD" w14:paraId="75751A4C" w14:textId="77777777" w:rsidTr="00467758">
        <w:trPr>
          <w:trHeight w:val="250"/>
        </w:trPr>
        <w:tc>
          <w:tcPr>
            <w:tcW w:w="3402" w:type="dxa"/>
            <w:noWrap/>
            <w:hideMark/>
          </w:tcPr>
          <w:p w14:paraId="6DF94956" w14:textId="1DDB0D0E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funding for historic commitments</w:t>
            </w:r>
          </w:p>
        </w:tc>
        <w:tc>
          <w:tcPr>
            <w:tcW w:w="1276" w:type="dxa"/>
            <w:noWrap/>
            <w:hideMark/>
          </w:tcPr>
          <w:p w14:paraId="0F7F5292" w14:textId="7FDC25E9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£1,139,508</w:t>
            </w:r>
          </w:p>
        </w:tc>
        <w:tc>
          <w:tcPr>
            <w:tcW w:w="1701" w:type="dxa"/>
            <w:noWrap/>
            <w:hideMark/>
          </w:tcPr>
          <w:p w14:paraId="228F54ED" w14:textId="1D6771FF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£911,606</w:t>
            </w:r>
          </w:p>
        </w:tc>
        <w:tc>
          <w:tcPr>
            <w:tcW w:w="1134" w:type="dxa"/>
            <w:noWrap/>
          </w:tcPr>
          <w:p w14:paraId="6FB9D02D" w14:textId="51B6E543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 w:rsidRPr="005616ED">
              <w:rPr>
                <w:color w:val="000000"/>
                <w:sz w:val="20"/>
                <w:szCs w:val="20"/>
              </w:rPr>
              <w:t>-£227,902</w:t>
            </w:r>
          </w:p>
        </w:tc>
        <w:tc>
          <w:tcPr>
            <w:tcW w:w="985" w:type="dxa"/>
          </w:tcPr>
          <w:p w14:paraId="46744482" w14:textId="6585193F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-20.00%</w:t>
            </w:r>
          </w:p>
        </w:tc>
      </w:tr>
      <w:tr w:rsidR="005616ED" w:rsidRPr="000157DD" w14:paraId="12185E6F" w14:textId="77777777" w:rsidTr="00467758">
        <w:trPr>
          <w:trHeight w:val="250"/>
        </w:trPr>
        <w:tc>
          <w:tcPr>
            <w:tcW w:w="3402" w:type="dxa"/>
            <w:noWrap/>
            <w:hideMark/>
          </w:tcPr>
          <w:p w14:paraId="287EC51B" w14:textId="66B9749D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CSSB funding</w:t>
            </w:r>
          </w:p>
        </w:tc>
        <w:tc>
          <w:tcPr>
            <w:tcW w:w="1276" w:type="dxa"/>
            <w:noWrap/>
            <w:hideMark/>
          </w:tcPr>
          <w:p w14:paraId="225C5B13" w14:textId="7CAE8DFE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£3,157,277</w:t>
            </w:r>
          </w:p>
        </w:tc>
        <w:tc>
          <w:tcPr>
            <w:tcW w:w="1701" w:type="dxa"/>
            <w:noWrap/>
            <w:hideMark/>
          </w:tcPr>
          <w:p w14:paraId="4C1EBF91" w14:textId="0423C23F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£2,935,028</w:t>
            </w:r>
          </w:p>
        </w:tc>
        <w:tc>
          <w:tcPr>
            <w:tcW w:w="1134" w:type="dxa"/>
            <w:noWrap/>
          </w:tcPr>
          <w:p w14:paraId="52A80B72" w14:textId="22072DB9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 w:rsidRPr="004443D2">
              <w:rPr>
                <w:b/>
                <w:bCs/>
                <w:sz w:val="20"/>
                <w:szCs w:val="20"/>
              </w:rPr>
              <w:t>-£222,249</w:t>
            </w:r>
          </w:p>
        </w:tc>
        <w:tc>
          <w:tcPr>
            <w:tcW w:w="985" w:type="dxa"/>
          </w:tcPr>
          <w:p w14:paraId="13CBF23A" w14:textId="134033A4" w:rsidR="005616ED" w:rsidRPr="000157DD" w:rsidRDefault="005616ED" w:rsidP="004677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-7.04%</w:t>
            </w:r>
          </w:p>
        </w:tc>
      </w:tr>
    </w:tbl>
    <w:p w14:paraId="4BEB871D" w14:textId="77777777" w:rsidR="000157DD" w:rsidRPr="000157DD" w:rsidRDefault="000157DD" w:rsidP="00467758">
      <w:pPr>
        <w:pStyle w:val="ListParagraph"/>
        <w:ind w:left="567"/>
      </w:pPr>
    </w:p>
    <w:p w14:paraId="25AB459E" w14:textId="7B592F19" w:rsidR="000157DD" w:rsidRDefault="000157DD" w:rsidP="00467758">
      <w:pPr>
        <w:pStyle w:val="ListParagraph"/>
        <w:numPr>
          <w:ilvl w:val="1"/>
          <w:numId w:val="4"/>
        </w:numPr>
        <w:ind w:left="567" w:hanging="567"/>
        <w:rPr>
          <w:rFonts w:cs="Arial"/>
          <w:color w:val="000000"/>
          <w:sz w:val="22"/>
          <w:szCs w:val="22"/>
        </w:rPr>
      </w:pPr>
      <w:r w:rsidRPr="000157DD">
        <w:t>The estimated CSSB allocation for financial year 202</w:t>
      </w:r>
      <w:r w:rsidR="005616ED">
        <w:t>4-</w:t>
      </w:r>
      <w:r w:rsidRPr="000157DD">
        <w:t>2</w:t>
      </w:r>
      <w:r w:rsidR="005616ED">
        <w:t>5</w:t>
      </w:r>
      <w:r w:rsidRPr="000157DD">
        <w:t xml:space="preserve"> uses the October 202</w:t>
      </w:r>
      <w:r w:rsidR="005616ED">
        <w:t>3</w:t>
      </w:r>
      <w:r w:rsidRPr="000157DD">
        <w:t xml:space="preserve"> roll across all schools and academies.  This will be updated once confirmed, and any resulting budget adjustment will be made against the recharges to social</w:t>
      </w:r>
      <w:r w:rsidRPr="000157DD">
        <w:rPr>
          <w:rFonts w:cs="Arial"/>
          <w:color w:val="000000"/>
          <w:sz w:val="22"/>
          <w:szCs w:val="22"/>
        </w:rPr>
        <w:t xml:space="preserve"> care budget as demonstrated below. </w:t>
      </w:r>
    </w:p>
    <w:p w14:paraId="065509B4" w14:textId="77777777" w:rsidR="006876E8" w:rsidRDefault="006876E8" w:rsidP="00467758">
      <w:pPr>
        <w:pStyle w:val="ListParagraph"/>
        <w:ind w:left="567"/>
        <w:rPr>
          <w:rFonts w:cs="Arial"/>
          <w:color w:val="000000"/>
          <w:sz w:val="22"/>
          <w:szCs w:val="22"/>
        </w:rPr>
      </w:pPr>
    </w:p>
    <w:p w14:paraId="5D166AAD" w14:textId="315A127D" w:rsidR="00D12A8A" w:rsidRDefault="006876E8" w:rsidP="00467758">
      <w:pPr>
        <w:pStyle w:val="ListParagraph"/>
        <w:numPr>
          <w:ilvl w:val="1"/>
          <w:numId w:val="4"/>
        </w:numPr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Two elements comprise the CSSB</w:t>
      </w:r>
      <w:r w:rsidR="00D12A8A">
        <w:rPr>
          <w:rFonts w:cs="Arial"/>
          <w:color w:val="000000"/>
          <w:sz w:val="22"/>
          <w:szCs w:val="22"/>
        </w:rPr>
        <w:t>, which can be combined to meet locally determined priorities.</w:t>
      </w:r>
    </w:p>
    <w:p w14:paraId="40074AA3" w14:textId="77777777" w:rsidR="00D12A8A" w:rsidRPr="00D12A8A" w:rsidRDefault="00D12A8A" w:rsidP="00467758">
      <w:pPr>
        <w:pStyle w:val="ListParagraph"/>
        <w:rPr>
          <w:rFonts w:cs="Arial"/>
          <w:color w:val="000000"/>
          <w:sz w:val="22"/>
          <w:szCs w:val="22"/>
        </w:rPr>
      </w:pPr>
    </w:p>
    <w:p w14:paraId="0832BB16" w14:textId="127240B7" w:rsidR="00D12A8A" w:rsidRDefault="006876E8" w:rsidP="00467758">
      <w:pPr>
        <w:pStyle w:val="ListParagraph"/>
        <w:ind w:left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“On-going responsibilities” is formula driven, based on pupil numbers</w:t>
      </w:r>
      <w:r w:rsidR="00D12A8A">
        <w:rPr>
          <w:rFonts w:cs="Arial"/>
          <w:color w:val="000000"/>
          <w:sz w:val="22"/>
          <w:szCs w:val="22"/>
        </w:rPr>
        <w:t xml:space="preserve"> and a per pupil rate that</w:t>
      </w:r>
      <w:r>
        <w:rPr>
          <w:rFonts w:cs="Arial"/>
          <w:color w:val="000000"/>
          <w:sz w:val="22"/>
          <w:szCs w:val="22"/>
        </w:rPr>
        <w:t xml:space="preserve"> is inflated according to the CSSB/NFF.   </w:t>
      </w:r>
    </w:p>
    <w:p w14:paraId="3B192755" w14:textId="3A9E31B3" w:rsidR="00D12A8A" w:rsidRDefault="00D12A8A" w:rsidP="00467758">
      <w:pPr>
        <w:pStyle w:val="ListParagraph"/>
        <w:ind w:left="567"/>
        <w:rPr>
          <w:rFonts w:cs="Arial"/>
          <w:color w:val="000000"/>
          <w:sz w:val="22"/>
          <w:szCs w:val="22"/>
        </w:rPr>
      </w:pPr>
    </w:p>
    <w:p w14:paraId="369A8F52" w14:textId="781866BB" w:rsidR="000157DD" w:rsidRPr="009626AA" w:rsidRDefault="006876E8" w:rsidP="00467758">
      <w:pPr>
        <w:pStyle w:val="ListParagraph"/>
        <w:ind w:left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“Historic commitments”</w:t>
      </w:r>
      <w:r w:rsidR="00D12A8A">
        <w:rPr>
          <w:rFonts w:cs="Arial"/>
          <w:color w:val="000000"/>
          <w:sz w:val="22"/>
          <w:szCs w:val="22"/>
        </w:rPr>
        <w:t xml:space="preserve"> funding</w:t>
      </w:r>
      <w:r>
        <w:rPr>
          <w:rFonts w:cs="Arial"/>
          <w:color w:val="000000"/>
          <w:sz w:val="22"/>
          <w:szCs w:val="22"/>
        </w:rPr>
        <w:t xml:space="preserve"> is </w:t>
      </w:r>
      <w:r w:rsidR="00D12A8A">
        <w:rPr>
          <w:rFonts w:cs="Arial"/>
          <w:color w:val="000000"/>
          <w:sz w:val="22"/>
          <w:szCs w:val="22"/>
        </w:rPr>
        <w:t>subject to a</w:t>
      </w:r>
      <w:r>
        <w:rPr>
          <w:rFonts w:cs="Arial"/>
          <w:color w:val="000000"/>
          <w:sz w:val="22"/>
          <w:szCs w:val="22"/>
        </w:rPr>
        <w:t>n annual -20% reduction, encouraging local authorities to cease expenditure.  The</w:t>
      </w:r>
      <w:r w:rsidR="00D12A8A" w:rsidRPr="00D12A8A">
        <w:rPr>
          <w:rFonts w:cs="Arial"/>
          <w:color w:val="000000"/>
          <w:sz w:val="22"/>
          <w:szCs w:val="22"/>
        </w:rPr>
        <w:t xml:space="preserve"> </w:t>
      </w:r>
      <w:r w:rsidR="00D12A8A">
        <w:rPr>
          <w:rFonts w:cs="Arial"/>
          <w:color w:val="000000"/>
          <w:sz w:val="22"/>
          <w:szCs w:val="22"/>
        </w:rPr>
        <w:t xml:space="preserve">principle historic commitment is related to on-going redundancy costs for staff that left schools in 2013-14, </w:t>
      </w:r>
      <w:r w:rsidR="00371DA0">
        <w:rPr>
          <w:rFonts w:cs="Arial"/>
          <w:color w:val="000000"/>
          <w:sz w:val="22"/>
          <w:szCs w:val="22"/>
        </w:rPr>
        <w:t xml:space="preserve">which </w:t>
      </w:r>
      <w:r w:rsidR="00D12A8A">
        <w:rPr>
          <w:rFonts w:cs="Arial"/>
          <w:color w:val="000000"/>
          <w:sz w:val="22"/>
          <w:szCs w:val="22"/>
        </w:rPr>
        <w:t xml:space="preserve">is not reducing at the same -20% rate as the income. </w:t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  <w:r w:rsidR="00467758">
        <w:rPr>
          <w:rFonts w:cs="Arial"/>
          <w:color w:val="000000"/>
          <w:sz w:val="22"/>
          <w:szCs w:val="22"/>
        </w:rPr>
        <w:br/>
      </w:r>
    </w:p>
    <w:p w14:paraId="33578F90" w14:textId="77777777" w:rsidR="006449E3" w:rsidRDefault="006449E3" w:rsidP="00467758">
      <w:pPr>
        <w:pStyle w:val="ListParagraph"/>
        <w:ind w:left="567"/>
      </w:pPr>
    </w:p>
    <w:p w14:paraId="107A7019" w14:textId="77777777" w:rsidR="00733B77" w:rsidRDefault="00733B77" w:rsidP="00467758">
      <w:pPr>
        <w:pStyle w:val="ListParagraph"/>
        <w:ind w:left="360"/>
        <w:rPr>
          <w:rFonts w:eastAsiaTheme="minorEastAsia" w:cs="Arial"/>
          <w:b/>
          <w:bCs/>
          <w:color w:val="319B31"/>
          <w:sz w:val="28"/>
          <w:szCs w:val="28"/>
        </w:rPr>
      </w:pPr>
    </w:p>
    <w:p w14:paraId="156BF162" w14:textId="61C9A98D" w:rsidR="000157DD" w:rsidRPr="000157DD" w:rsidRDefault="00D12A8A" w:rsidP="00467758">
      <w:pPr>
        <w:pStyle w:val="ListParagraph"/>
        <w:numPr>
          <w:ilvl w:val="0"/>
          <w:numId w:val="4"/>
        </w:numPr>
        <w:rPr>
          <w:rFonts w:eastAsiaTheme="minorEastAsia" w:cs="Arial"/>
          <w:b/>
          <w:bCs/>
          <w:color w:val="319B31"/>
          <w:sz w:val="28"/>
          <w:szCs w:val="28"/>
        </w:rPr>
      </w:pPr>
      <w:r>
        <w:rPr>
          <w:rFonts w:eastAsiaTheme="minorEastAsia" w:cs="Arial"/>
          <w:b/>
          <w:bCs/>
          <w:color w:val="319B31"/>
          <w:sz w:val="28"/>
          <w:szCs w:val="28"/>
        </w:rPr>
        <w:lastRenderedPageBreak/>
        <w:t>Proposals</w:t>
      </w:r>
      <w:r w:rsidR="000157DD" w:rsidRPr="000157DD">
        <w:rPr>
          <w:rFonts w:eastAsiaTheme="minorEastAsia" w:cs="Arial"/>
          <w:b/>
          <w:bCs/>
          <w:color w:val="319B31"/>
          <w:sz w:val="28"/>
          <w:szCs w:val="28"/>
        </w:rPr>
        <w:t xml:space="preserve"> </w:t>
      </w:r>
    </w:p>
    <w:p w14:paraId="691803EF" w14:textId="77777777" w:rsidR="000157DD" w:rsidRPr="000562F4" w:rsidRDefault="000157DD" w:rsidP="00467758">
      <w:pPr>
        <w:pStyle w:val="ListParagraph"/>
        <w:rPr>
          <w:rFonts w:cs="Arial"/>
          <w:color w:val="000000"/>
          <w:sz w:val="22"/>
          <w:szCs w:val="22"/>
        </w:rPr>
      </w:pPr>
    </w:p>
    <w:p w14:paraId="5564927D" w14:textId="0E69B766" w:rsidR="00C56166" w:rsidRPr="00371DA0" w:rsidRDefault="00C56166" w:rsidP="00467758">
      <w:pPr>
        <w:pStyle w:val="ListParagraph"/>
        <w:numPr>
          <w:ilvl w:val="1"/>
          <w:numId w:val="4"/>
        </w:numPr>
        <w:ind w:left="567" w:hanging="567"/>
        <w:rPr>
          <w:sz w:val="22"/>
          <w:szCs w:val="22"/>
        </w:rPr>
      </w:pPr>
      <w:r w:rsidRPr="00371DA0">
        <w:rPr>
          <w:color w:val="221F1F"/>
          <w:sz w:val="22"/>
          <w:szCs w:val="22"/>
        </w:rPr>
        <w:t>Despite the reduction in overall grant certain expenditure budgets require growth in 2024-25:  the Admissions budget contribution has been increase</w:t>
      </w:r>
      <w:r w:rsidR="00C07885" w:rsidRPr="00371DA0">
        <w:rPr>
          <w:color w:val="221F1F"/>
          <w:sz w:val="22"/>
          <w:szCs w:val="22"/>
        </w:rPr>
        <w:t>d</w:t>
      </w:r>
      <w:r w:rsidRPr="00371DA0">
        <w:rPr>
          <w:color w:val="221F1F"/>
          <w:sz w:val="22"/>
          <w:szCs w:val="22"/>
        </w:rPr>
        <w:t xml:space="preserve"> by 2%; </w:t>
      </w:r>
      <w:r w:rsidRPr="00371DA0">
        <w:rPr>
          <w:sz w:val="22"/>
          <w:szCs w:val="22"/>
        </w:rPr>
        <w:t>the estimated increase of the Copyright license fee has been calculated using the same percentage increase experienced between 2022-23 and 2023-24 (1</w:t>
      </w:r>
      <w:r w:rsidR="00665839" w:rsidRPr="00371DA0">
        <w:rPr>
          <w:sz w:val="22"/>
          <w:szCs w:val="22"/>
        </w:rPr>
        <w:t>6</w:t>
      </w:r>
      <w:r w:rsidRPr="00371DA0">
        <w:rPr>
          <w:sz w:val="22"/>
          <w:szCs w:val="22"/>
        </w:rPr>
        <w:t xml:space="preserve">%) or c £38k, </w:t>
      </w:r>
    </w:p>
    <w:p w14:paraId="742C604A" w14:textId="77777777" w:rsidR="00C56166" w:rsidRPr="00371DA0" w:rsidRDefault="00C56166" w:rsidP="00467758">
      <w:pPr>
        <w:pStyle w:val="ListParagraph"/>
        <w:ind w:left="567"/>
        <w:rPr>
          <w:sz w:val="22"/>
          <w:szCs w:val="22"/>
        </w:rPr>
      </w:pPr>
    </w:p>
    <w:p w14:paraId="3089158C" w14:textId="6DDF797E" w:rsidR="00665839" w:rsidRPr="00371DA0" w:rsidRDefault="00665839" w:rsidP="00467758">
      <w:pPr>
        <w:pStyle w:val="ListParagraph"/>
        <w:numPr>
          <w:ilvl w:val="1"/>
          <w:numId w:val="4"/>
        </w:numPr>
        <w:ind w:left="567" w:hanging="567"/>
        <w:rPr>
          <w:sz w:val="22"/>
          <w:szCs w:val="22"/>
        </w:rPr>
      </w:pPr>
      <w:r w:rsidRPr="00371DA0">
        <w:rPr>
          <w:color w:val="221F1F"/>
          <w:sz w:val="22"/>
          <w:szCs w:val="22"/>
        </w:rPr>
        <w:t>The budgets that will be reduced are the contribution to the historic costs for prior year school pensions, (-20%); removing the contribution supporting of centrally managed out-reach; a reduction in t</w:t>
      </w:r>
      <w:r w:rsidR="00C56166" w:rsidRPr="00371DA0">
        <w:rPr>
          <w:color w:val="221F1F"/>
          <w:sz w:val="22"/>
          <w:szCs w:val="22"/>
        </w:rPr>
        <w:t xml:space="preserve">he contribution to central teaching staff </w:t>
      </w:r>
      <w:r w:rsidRPr="00371DA0">
        <w:rPr>
          <w:color w:val="221F1F"/>
          <w:sz w:val="22"/>
          <w:szCs w:val="22"/>
        </w:rPr>
        <w:t xml:space="preserve">pay and pensions awards. This will be the last year because of the diminishing grant. </w:t>
      </w:r>
      <w:r w:rsidR="00C56166" w:rsidRPr="00371DA0">
        <w:rPr>
          <w:color w:val="221F1F"/>
          <w:sz w:val="22"/>
          <w:szCs w:val="22"/>
        </w:rPr>
        <w:t xml:space="preserve"> </w:t>
      </w:r>
    </w:p>
    <w:p w14:paraId="160C7C4C" w14:textId="77777777" w:rsidR="00665839" w:rsidRPr="0077257C" w:rsidRDefault="00665839" w:rsidP="00467758">
      <w:pPr>
        <w:pStyle w:val="ListParagraph"/>
        <w:rPr>
          <w:color w:val="221F1F"/>
          <w:sz w:val="22"/>
          <w:szCs w:val="22"/>
          <w:highlight w:val="cyan"/>
        </w:rPr>
      </w:pPr>
    </w:p>
    <w:p w14:paraId="7B424D0F" w14:textId="0839B76A" w:rsidR="0084218A" w:rsidRPr="00C07885" w:rsidRDefault="00665839" w:rsidP="00467758">
      <w:pPr>
        <w:pStyle w:val="ListParagraph"/>
        <w:numPr>
          <w:ilvl w:val="1"/>
          <w:numId w:val="4"/>
        </w:numPr>
        <w:ind w:left="567" w:hanging="567"/>
        <w:rPr>
          <w:rFonts w:cs="Arial"/>
          <w:color w:val="000000"/>
          <w:sz w:val="22"/>
          <w:szCs w:val="22"/>
        </w:rPr>
      </w:pPr>
      <w:r w:rsidRPr="00371DA0">
        <w:rPr>
          <w:sz w:val="22"/>
          <w:szCs w:val="22"/>
        </w:rPr>
        <w:t>T</w:t>
      </w:r>
      <w:r w:rsidR="00C56166" w:rsidRPr="00371DA0">
        <w:rPr>
          <w:sz w:val="22"/>
          <w:szCs w:val="22"/>
        </w:rPr>
        <w:t>o</w:t>
      </w:r>
      <w:r w:rsidR="00C56166" w:rsidRPr="00371DA0">
        <w:rPr>
          <w:color w:val="221F1F"/>
          <w:sz w:val="22"/>
          <w:szCs w:val="22"/>
        </w:rPr>
        <w:t xml:space="preserve"> reconcile to the overall reduction in grant</w:t>
      </w:r>
      <w:r w:rsidRPr="00371DA0">
        <w:rPr>
          <w:color w:val="221F1F"/>
          <w:sz w:val="22"/>
          <w:szCs w:val="22"/>
        </w:rPr>
        <w:t xml:space="preserve">, </w:t>
      </w:r>
      <w:r w:rsidR="0084218A" w:rsidRPr="00371DA0">
        <w:rPr>
          <w:color w:val="221F1F"/>
          <w:sz w:val="22"/>
          <w:szCs w:val="22"/>
        </w:rPr>
        <w:t>both ongoing responsibilities</w:t>
      </w:r>
      <w:r w:rsidR="0084218A" w:rsidRPr="00371DA0">
        <w:rPr>
          <w:sz w:val="22"/>
          <w:szCs w:val="22"/>
        </w:rPr>
        <w:t xml:space="preserve"> </w:t>
      </w:r>
      <w:r w:rsidR="0084218A" w:rsidRPr="00371DA0">
        <w:rPr>
          <w:color w:val="221F1F"/>
          <w:sz w:val="22"/>
          <w:szCs w:val="22"/>
        </w:rPr>
        <w:t>and</w:t>
      </w:r>
      <w:r w:rsidRPr="00371DA0">
        <w:rPr>
          <w:color w:val="221F1F"/>
          <w:sz w:val="22"/>
          <w:szCs w:val="22"/>
        </w:rPr>
        <w:t xml:space="preserve"> historic </w:t>
      </w:r>
      <w:r w:rsidR="0084218A" w:rsidRPr="00371DA0">
        <w:rPr>
          <w:color w:val="221F1F"/>
          <w:sz w:val="22"/>
          <w:szCs w:val="22"/>
        </w:rPr>
        <w:t>liability b</w:t>
      </w:r>
      <w:r w:rsidR="00C56166" w:rsidRPr="00371DA0">
        <w:rPr>
          <w:color w:val="221F1F"/>
          <w:sz w:val="22"/>
          <w:szCs w:val="22"/>
        </w:rPr>
        <w:t xml:space="preserve">udgets </w:t>
      </w:r>
      <w:r w:rsidR="0084218A" w:rsidRPr="00371DA0">
        <w:rPr>
          <w:sz w:val="22"/>
          <w:szCs w:val="22"/>
        </w:rPr>
        <w:t xml:space="preserve">have been targeted </w:t>
      </w:r>
      <w:r w:rsidR="006876E8" w:rsidRPr="00371DA0">
        <w:rPr>
          <w:sz w:val="22"/>
          <w:szCs w:val="22"/>
        </w:rPr>
        <w:t xml:space="preserve">to </w:t>
      </w:r>
      <w:r w:rsidR="000157DD" w:rsidRPr="00371DA0">
        <w:rPr>
          <w:sz w:val="22"/>
          <w:szCs w:val="22"/>
        </w:rPr>
        <w:t>achieve</w:t>
      </w:r>
      <w:r w:rsidR="0084218A" w:rsidRPr="00371DA0">
        <w:rPr>
          <w:sz w:val="22"/>
          <w:szCs w:val="22"/>
        </w:rPr>
        <w:t xml:space="preserve"> the required </w:t>
      </w:r>
      <w:r w:rsidR="000157DD" w:rsidRPr="00371DA0">
        <w:rPr>
          <w:sz w:val="22"/>
          <w:szCs w:val="22"/>
        </w:rPr>
        <w:t xml:space="preserve">saving.  </w:t>
      </w:r>
      <w:r w:rsidR="0084218A" w:rsidRPr="00371DA0">
        <w:rPr>
          <w:rFonts w:cs="Arial"/>
          <w:color w:val="000000"/>
          <w:sz w:val="22"/>
          <w:szCs w:val="22"/>
        </w:rPr>
        <w:t>The proposals are budgeting an addition</w:t>
      </w:r>
      <w:r w:rsidR="00C07885" w:rsidRPr="00371DA0">
        <w:rPr>
          <w:rFonts w:cs="Arial"/>
          <w:color w:val="000000"/>
          <w:sz w:val="22"/>
          <w:szCs w:val="22"/>
        </w:rPr>
        <w:t>al</w:t>
      </w:r>
      <w:r w:rsidR="0084218A" w:rsidRPr="00371DA0">
        <w:rPr>
          <w:rFonts w:cs="Arial"/>
          <w:color w:val="000000"/>
          <w:sz w:val="22"/>
          <w:szCs w:val="22"/>
        </w:rPr>
        <w:t xml:space="preserve"> £226k against historic commitments, as the expense of on-going responsibilities, to support the prior year pension costs.  This is a -14% reduction, which in the long term will need to be reviewed, as it is not sustainable</w:t>
      </w:r>
      <w:r w:rsidR="0084218A" w:rsidRPr="00C07885">
        <w:rPr>
          <w:rFonts w:cs="Arial"/>
          <w:color w:val="000000"/>
          <w:sz w:val="22"/>
          <w:szCs w:val="22"/>
        </w:rPr>
        <w:t>.</w:t>
      </w:r>
    </w:p>
    <w:p w14:paraId="595BD5AB" w14:textId="399336A1" w:rsidR="000157DD" w:rsidRPr="00C07885" w:rsidRDefault="000157DD" w:rsidP="00467758">
      <w:pPr>
        <w:pStyle w:val="ListParagraph"/>
        <w:ind w:left="567"/>
        <w:rPr>
          <w:sz w:val="22"/>
          <w:szCs w:val="22"/>
        </w:rPr>
      </w:pPr>
    </w:p>
    <w:p w14:paraId="3320E5E7" w14:textId="77777777" w:rsidR="000157DD" w:rsidRPr="00C07885" w:rsidRDefault="000157DD" w:rsidP="00467758">
      <w:pPr>
        <w:pStyle w:val="ListParagraph"/>
        <w:autoSpaceDE w:val="0"/>
        <w:autoSpaceDN w:val="0"/>
        <w:adjustRightInd w:val="0"/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843"/>
        <w:gridCol w:w="1559"/>
        <w:gridCol w:w="1984"/>
      </w:tblGrid>
      <w:tr w:rsidR="005616ED" w:rsidRPr="00C07885" w14:paraId="1CF5179F" w14:textId="77777777" w:rsidTr="00930263">
        <w:trPr>
          <w:trHeight w:val="580"/>
        </w:trPr>
        <w:tc>
          <w:tcPr>
            <w:tcW w:w="3676" w:type="dxa"/>
            <w:shd w:val="clear" w:color="auto" w:fill="auto"/>
            <w:vAlign w:val="center"/>
            <w:hideMark/>
          </w:tcPr>
          <w:p w14:paraId="10208E29" w14:textId="6D6C03E7" w:rsidR="005616ED" w:rsidRPr="00371DA0" w:rsidRDefault="005616ED" w:rsidP="00467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Recommended Distribution of On-going responsibilities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ADF68" w14:textId="691E7444" w:rsidR="005616ED" w:rsidRPr="00C07885" w:rsidRDefault="005616ED" w:rsidP="00467758">
            <w:pPr>
              <w:rPr>
                <w:sz w:val="20"/>
                <w:szCs w:val="20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>2022-23 outturn</w:t>
            </w:r>
          </w:p>
        </w:tc>
        <w:tc>
          <w:tcPr>
            <w:tcW w:w="1559" w:type="dxa"/>
            <w:vAlign w:val="center"/>
          </w:tcPr>
          <w:p w14:paraId="5793E0D2" w14:textId="736BC3E9" w:rsidR="005616ED" w:rsidRPr="00C07885" w:rsidRDefault="005616ED" w:rsidP="00467758">
            <w:pPr>
              <w:rPr>
                <w:sz w:val="20"/>
                <w:szCs w:val="20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2023-24 budget</w:t>
            </w:r>
          </w:p>
        </w:tc>
        <w:tc>
          <w:tcPr>
            <w:tcW w:w="1984" w:type="dxa"/>
            <w:vAlign w:val="center"/>
          </w:tcPr>
          <w:p w14:paraId="3A972E9D" w14:textId="3D41441A" w:rsidR="005616ED" w:rsidRPr="00C07885" w:rsidRDefault="005616ED" w:rsidP="00467758">
            <w:pPr>
              <w:rPr>
                <w:color w:val="000000"/>
                <w:sz w:val="20"/>
                <w:szCs w:val="20"/>
              </w:rPr>
            </w:pPr>
            <w:r w:rsidRPr="00C07885">
              <w:rPr>
                <w:color w:val="000000"/>
                <w:sz w:val="20"/>
                <w:szCs w:val="20"/>
              </w:rPr>
              <w:t>2024-25 proposed budget</w:t>
            </w:r>
          </w:p>
        </w:tc>
      </w:tr>
      <w:tr w:rsidR="0084218A" w:rsidRPr="00C07885" w14:paraId="1AC23DF1" w14:textId="77777777" w:rsidTr="00930263">
        <w:trPr>
          <w:trHeight w:val="29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197EC35" w14:textId="50953CF2" w:rsidR="0084218A" w:rsidRPr="00C07885" w:rsidRDefault="0084218A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School admissions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D5EA2" w14:textId="3FA30485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573,964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343B39" w14:textId="1EE5CFFE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749,000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324F6DD" w14:textId="34D4E9E4" w:rsidR="0084218A" w:rsidRPr="00371DA0" w:rsidRDefault="008421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763,980 </w:t>
            </w:r>
          </w:p>
        </w:tc>
      </w:tr>
      <w:tr w:rsidR="0084218A" w:rsidRPr="00C07885" w14:paraId="605F9D22" w14:textId="77777777" w:rsidTr="00930263">
        <w:trPr>
          <w:trHeight w:val="30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8CEFF0C" w14:textId="0B42C6F9" w:rsidR="0084218A" w:rsidRPr="00C07885" w:rsidRDefault="0084218A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Servicing of Schools forums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B478D" w14:textId="0E525E5D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35,900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94BE0C" w14:textId="170AEC65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35,000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6BA2C8D" w14:textId="7853532B" w:rsidR="0084218A" w:rsidRPr="00371DA0" w:rsidRDefault="008421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  35,000 </w:t>
            </w:r>
          </w:p>
        </w:tc>
      </w:tr>
      <w:tr w:rsidR="0084218A" w:rsidRPr="00C07885" w14:paraId="34B62CF3" w14:textId="77777777" w:rsidTr="00930263">
        <w:trPr>
          <w:trHeight w:val="29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F1C1437" w14:textId="2A00315E" w:rsidR="0084218A" w:rsidRPr="00C07885" w:rsidRDefault="0084218A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Copyright licenses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06D48" w14:textId="544CF010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212,047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AD1AD4" w14:textId="44B87C44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245,191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DCC0B8F" w14:textId="3E98E9B1" w:rsidR="0084218A" w:rsidRPr="00371DA0" w:rsidRDefault="008421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280,191 </w:t>
            </w:r>
          </w:p>
        </w:tc>
      </w:tr>
      <w:tr w:rsidR="0084218A" w:rsidRPr="00C07885" w14:paraId="202F2222" w14:textId="77777777" w:rsidTr="00930263">
        <w:trPr>
          <w:trHeight w:val="29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BE7406A" w14:textId="63DEA5C2" w:rsidR="0084218A" w:rsidRPr="00C07885" w:rsidRDefault="0084218A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 xml:space="preserve">Former ESG Duties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F100F" w14:textId="27A5188E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653,333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37B1FE" w14:textId="7281BF1D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615,000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0105CE" w14:textId="331B5796" w:rsidR="0084218A" w:rsidRPr="00371DA0" w:rsidRDefault="008421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615,000 </w:t>
            </w:r>
          </w:p>
        </w:tc>
      </w:tr>
      <w:tr w:rsidR="0084218A" w:rsidRPr="00C07885" w14:paraId="6671A1E9" w14:textId="77777777" w:rsidTr="00930263">
        <w:trPr>
          <w:trHeight w:val="29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B3D309E" w14:textId="2AD22221" w:rsidR="0084218A" w:rsidRPr="00C07885" w:rsidRDefault="0084218A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000000"/>
                <w:sz w:val="20"/>
                <w:szCs w:val="20"/>
              </w:rPr>
              <w:t>Central Teachers pay and pensions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EF512" w14:textId="7135F19C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197,000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8C5494" w14:textId="5F26A793" w:rsidR="0084218A" w:rsidRPr="00C07885" w:rsidRDefault="0084218A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197,000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881ED0C" w14:textId="6B929EA6" w:rsidR="0084218A" w:rsidRPr="00371DA0" w:rsidRDefault="008421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103,020 </w:t>
            </w:r>
          </w:p>
        </w:tc>
      </w:tr>
      <w:tr w:rsidR="005616ED" w:rsidRPr="000F2077" w14:paraId="182EB1BA" w14:textId="77777777" w:rsidTr="00930263">
        <w:trPr>
          <w:trHeight w:val="29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305D4CCD" w14:textId="6406CD23" w:rsidR="005616ED" w:rsidRPr="00C07885" w:rsidRDefault="005616ED" w:rsidP="00467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Total Ongoing Duties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81032" w14:textId="021F46CC" w:rsidR="005616ED" w:rsidRPr="00C07885" w:rsidRDefault="005616ED" w:rsidP="00467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1,672,244</w:t>
            </w:r>
          </w:p>
        </w:tc>
        <w:tc>
          <w:tcPr>
            <w:tcW w:w="1559" w:type="dxa"/>
            <w:vAlign w:val="center"/>
          </w:tcPr>
          <w:p w14:paraId="7B71F8B8" w14:textId="616C5221" w:rsidR="005616ED" w:rsidRPr="00C07885" w:rsidRDefault="005616ED" w:rsidP="00467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1,841,191</w:t>
            </w:r>
          </w:p>
        </w:tc>
        <w:tc>
          <w:tcPr>
            <w:tcW w:w="1984" w:type="dxa"/>
            <w:vAlign w:val="center"/>
          </w:tcPr>
          <w:p w14:paraId="7B1E2A5C" w14:textId="3802D4D9" w:rsidR="005616ED" w:rsidRPr="00371DA0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          1,</w:t>
            </w:r>
            <w:r w:rsidR="00D12A8A" w:rsidRPr="00371DA0">
              <w:rPr>
                <w:b/>
                <w:bCs/>
                <w:color w:val="221F1F"/>
                <w:sz w:val="22"/>
                <w:szCs w:val="22"/>
              </w:rPr>
              <w:t>797</w:t>
            </w: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,191 </w:t>
            </w:r>
          </w:p>
        </w:tc>
      </w:tr>
    </w:tbl>
    <w:p w14:paraId="5264FB8B" w14:textId="0679C02F" w:rsidR="000157DD" w:rsidRPr="000F2077" w:rsidRDefault="00467758" w:rsidP="00467758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</w:p>
    <w:p w14:paraId="0712EE93" w14:textId="7BBA4DD4" w:rsidR="000157DD" w:rsidRPr="000157DD" w:rsidRDefault="000157DD" w:rsidP="00467758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0157DD">
        <w:rPr>
          <w:color w:val="000000"/>
          <w:sz w:val="22"/>
          <w:szCs w:val="22"/>
        </w:rPr>
        <w:t>istoric Responsibilities allocated on the previous budget less 20%:</w:t>
      </w:r>
    </w:p>
    <w:p w14:paraId="7C57202A" w14:textId="77777777" w:rsidR="000157DD" w:rsidRPr="000F2077" w:rsidRDefault="000157DD" w:rsidP="00467758">
      <w:pPr>
        <w:pStyle w:val="ListParagraph"/>
        <w:autoSpaceDE w:val="0"/>
        <w:autoSpaceDN w:val="0"/>
        <w:adjustRightInd w:val="0"/>
        <w:ind w:left="1418"/>
        <w:rPr>
          <w:rFonts w:cs="Arial"/>
          <w:color w:val="000000"/>
          <w:sz w:val="22"/>
          <w:szCs w:val="22"/>
          <w:highlight w:val="yellow"/>
        </w:rPr>
      </w:pPr>
    </w:p>
    <w:tbl>
      <w:tblPr>
        <w:tblW w:w="9062" w:type="dxa"/>
        <w:tblInd w:w="5" w:type="dxa"/>
        <w:tblLook w:val="04A0" w:firstRow="1" w:lastRow="0" w:firstColumn="1" w:lastColumn="0" w:noHBand="0" w:noVBand="1"/>
      </w:tblPr>
      <w:tblGrid>
        <w:gridCol w:w="3392"/>
        <w:gridCol w:w="1843"/>
        <w:gridCol w:w="1843"/>
        <w:gridCol w:w="1984"/>
      </w:tblGrid>
      <w:tr w:rsidR="005616ED" w:rsidRPr="000F2077" w14:paraId="28801325" w14:textId="3549260C" w:rsidTr="0084218A">
        <w:trPr>
          <w:trHeight w:val="62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640" w14:textId="39C89C9B" w:rsidR="005616ED" w:rsidRPr="00B33242" w:rsidRDefault="005616ED" w:rsidP="00467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6ED">
              <w:rPr>
                <w:b/>
                <w:bCs/>
                <w:color w:val="000000"/>
                <w:sz w:val="22"/>
                <w:szCs w:val="22"/>
              </w:rPr>
              <w:t>Recommended Distribution of Historic Commitments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AA6" w14:textId="4EA48E17" w:rsidR="005616ED" w:rsidRPr="00B33242" w:rsidRDefault="005616ED" w:rsidP="0046775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 xml:space="preserve"> 2022-23 outturn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8BFF" w14:textId="0A489EB8" w:rsidR="005616ED" w:rsidRPr="00C07885" w:rsidRDefault="005616ED" w:rsidP="00467758">
            <w:pPr>
              <w:rPr>
                <w:sz w:val="20"/>
                <w:szCs w:val="20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 xml:space="preserve"> 2023-24 budget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6403" w14:textId="1EFDA2BB" w:rsidR="005616ED" w:rsidRPr="00371DA0" w:rsidRDefault="005616ED" w:rsidP="00467758">
            <w:pPr>
              <w:rPr>
                <w:sz w:val="20"/>
                <w:szCs w:val="20"/>
              </w:rPr>
            </w:pPr>
            <w:r w:rsidRPr="00371DA0">
              <w:rPr>
                <w:color w:val="000000"/>
                <w:sz w:val="20"/>
                <w:szCs w:val="20"/>
              </w:rPr>
              <w:t>2024-25 proposed budget</w:t>
            </w:r>
          </w:p>
        </w:tc>
      </w:tr>
      <w:tr w:rsidR="005616ED" w:rsidRPr="000F2077" w14:paraId="70DDE7D0" w14:textId="77777777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EFE5" w14:textId="0358A805" w:rsidR="005616ED" w:rsidRPr="005616ED" w:rsidRDefault="005616ED" w:rsidP="004677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EPS contribution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EFCC" w14:textId="7B327140" w:rsidR="005616ED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188,000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CA3A" w14:textId="3B5B9024" w:rsidR="005616ED" w:rsidRPr="00371DA0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funded from HNB </w:t>
            </w:r>
          </w:p>
        </w:tc>
      </w:tr>
      <w:tr w:rsidR="005616ED" w:rsidRPr="000F2077" w14:paraId="5EF3BD98" w14:textId="15F5ACCD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FEB" w14:textId="42B59A28" w:rsidR="005616ED" w:rsidRPr="005616ED" w:rsidRDefault="005616ED" w:rsidP="0046775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Children in Public Care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ED2B" w14:textId="1D086DE0" w:rsidR="005616ED" w:rsidRPr="00B33242" w:rsidRDefault="005616ED" w:rsidP="0046775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398,099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5973" w14:textId="32472D8E" w:rsidR="005616ED" w:rsidRPr="00C07885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370,000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F9A3" w14:textId="21AEE3E9" w:rsidR="005616ED" w:rsidRPr="00371DA0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3</w:t>
            </w:r>
            <w:r w:rsidR="00733B77" w:rsidRPr="00371DA0">
              <w:rPr>
                <w:color w:val="221F1F"/>
                <w:sz w:val="22"/>
                <w:szCs w:val="22"/>
              </w:rPr>
              <w:t>7</w:t>
            </w:r>
            <w:r w:rsidRPr="00371DA0">
              <w:rPr>
                <w:color w:val="221F1F"/>
                <w:sz w:val="22"/>
                <w:szCs w:val="22"/>
              </w:rPr>
              <w:t xml:space="preserve">0,000 </w:t>
            </w:r>
          </w:p>
        </w:tc>
      </w:tr>
      <w:tr w:rsidR="005616ED" w:rsidRPr="000F2077" w14:paraId="117C3821" w14:textId="77C48B32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43F" w14:textId="6C054D0B" w:rsidR="005616ED" w:rsidRPr="005616ED" w:rsidRDefault="005616ED" w:rsidP="004677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Clothing Grant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188" w14:textId="471BEFB9" w:rsidR="005616ED" w:rsidRPr="00B56373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201,000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06C9" w14:textId="43A0D04D" w:rsidR="005616ED" w:rsidRPr="00C07885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201,000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FC2B" w14:textId="0B63E1E8" w:rsidR="005616ED" w:rsidRPr="00371DA0" w:rsidRDefault="005616ED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201,000 </w:t>
            </w:r>
          </w:p>
        </w:tc>
      </w:tr>
      <w:tr w:rsidR="005616ED" w:rsidRPr="000F2077" w14:paraId="372E06BB" w14:textId="64AB0515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142A" w14:textId="16C2AF52" w:rsidR="005616ED" w:rsidRPr="005616ED" w:rsidRDefault="005616ED" w:rsidP="00467758">
            <w:pPr>
              <w:rPr>
                <w:rFonts w:ascii="Calibri" w:hAnsi="Calibri" w:cs="Calibri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In-Reach/Out-Reach Work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88B7" w14:textId="55DDFA52" w:rsidR="005616ED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531,104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BF2D" w14:textId="015F72A6" w:rsidR="005616ED" w:rsidRPr="00C07885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116,932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D4BE" w14:textId="0ABEFEE2" w:rsidR="005616ED" w:rsidRPr="00371DA0" w:rsidRDefault="005616ED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> </w:t>
            </w:r>
            <w:r w:rsidR="0084218A" w:rsidRPr="00371DA0">
              <w:rPr>
                <w:color w:val="221F1F"/>
                <w:sz w:val="22"/>
                <w:szCs w:val="22"/>
              </w:rPr>
              <w:t>removed</w:t>
            </w:r>
          </w:p>
        </w:tc>
      </w:tr>
      <w:tr w:rsidR="005616ED" w:rsidRPr="000F2077" w14:paraId="114670A2" w14:textId="679AE980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0B1" w14:textId="4769EA8F" w:rsidR="005616ED" w:rsidRPr="005616ED" w:rsidRDefault="005616ED" w:rsidP="0046775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616ED">
              <w:rPr>
                <w:color w:val="221F1F"/>
                <w:sz w:val="20"/>
                <w:szCs w:val="20"/>
              </w:rPr>
              <w:t>N</w:t>
            </w:r>
            <w:r w:rsidR="006C3D97">
              <w:rPr>
                <w:color w:val="221F1F"/>
                <w:sz w:val="20"/>
                <w:szCs w:val="20"/>
              </w:rPr>
              <w:t>rsy</w:t>
            </w:r>
            <w:proofErr w:type="spellEnd"/>
            <w:r w:rsidR="006C3D97">
              <w:rPr>
                <w:color w:val="221F1F"/>
                <w:sz w:val="20"/>
                <w:szCs w:val="20"/>
              </w:rPr>
              <w:t>. on-going severance costs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18F" w14:textId="6CA31EDB" w:rsidR="005616ED" w:rsidRPr="00B56373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  15,587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BAD25" w14:textId="48E3A554" w:rsidR="005616ED" w:rsidRPr="00C07885" w:rsidRDefault="005616ED" w:rsidP="0046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CBCB3" w14:textId="77777777" w:rsidR="005616ED" w:rsidRPr="00371DA0" w:rsidRDefault="005616ED" w:rsidP="00467758">
            <w:pPr>
              <w:rPr>
                <w:color w:val="221F1F"/>
                <w:sz w:val="22"/>
                <w:szCs w:val="22"/>
              </w:rPr>
            </w:pPr>
          </w:p>
        </w:tc>
      </w:tr>
      <w:tr w:rsidR="006C3D97" w:rsidRPr="000F2077" w14:paraId="611171D1" w14:textId="0559CFDF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9EDD" w14:textId="38F2BA5C" w:rsidR="006C3D97" w:rsidRPr="005616ED" w:rsidRDefault="006C3D97" w:rsidP="0046775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color w:val="221F1F"/>
                <w:sz w:val="20"/>
                <w:szCs w:val="20"/>
              </w:rPr>
              <w:t>Pri</w:t>
            </w:r>
            <w:proofErr w:type="spellEnd"/>
            <w:r>
              <w:rPr>
                <w:color w:val="221F1F"/>
                <w:sz w:val="20"/>
                <w:szCs w:val="20"/>
              </w:rPr>
              <w:t xml:space="preserve">. </w:t>
            </w:r>
            <w:r w:rsidRPr="00582208">
              <w:rPr>
                <w:color w:val="221F1F"/>
                <w:sz w:val="20"/>
                <w:szCs w:val="20"/>
              </w:rPr>
              <w:t>on-going severance costs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5DFA" w14:textId="07CA2555" w:rsidR="006C3D97" w:rsidRPr="00B56373" w:rsidRDefault="006C3D97" w:rsidP="004677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393,756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038F" w14:textId="2E230733" w:rsidR="006C3D97" w:rsidRPr="00C07885" w:rsidRDefault="006C3D97" w:rsidP="00467758">
            <w:pPr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313,624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4A5E" w14:textId="7EAF9EC5" w:rsidR="006C3D97" w:rsidRPr="00371DA0" w:rsidRDefault="006C3D97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286,000 </w:t>
            </w:r>
          </w:p>
        </w:tc>
      </w:tr>
      <w:tr w:rsidR="006C3D97" w:rsidRPr="000F2077" w14:paraId="06128D59" w14:textId="0A35B7C8" w:rsidTr="0084218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583B" w14:textId="45585793" w:rsidR="006C3D97" w:rsidRPr="005616ED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Sec.</w:t>
            </w:r>
            <w:r w:rsidRPr="00582208">
              <w:rPr>
                <w:color w:val="221F1F"/>
                <w:sz w:val="20"/>
                <w:szCs w:val="20"/>
              </w:rPr>
              <w:t xml:space="preserve"> on-going severance costs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D28E" w14:textId="156B607F" w:rsidR="006C3D97" w:rsidRPr="00B56373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287,769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8CFE" w14:textId="53619DA2" w:rsidR="006C3D97" w:rsidRPr="00C07885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238,366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34B2" w14:textId="45563284" w:rsidR="006C3D97" w:rsidRPr="00371DA0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210,000 </w:t>
            </w:r>
          </w:p>
        </w:tc>
      </w:tr>
      <w:tr w:rsidR="006C3D97" w:rsidRPr="000F2077" w14:paraId="6E968CA8" w14:textId="53F343F7" w:rsidTr="0084218A">
        <w:trPr>
          <w:trHeight w:val="47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419D" w14:textId="69248442" w:rsidR="006C3D97" w:rsidRPr="005616ED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221F1F"/>
                <w:sz w:val="20"/>
                <w:szCs w:val="20"/>
              </w:rPr>
              <w:t>Spcl</w:t>
            </w:r>
            <w:proofErr w:type="spellEnd"/>
            <w:r>
              <w:rPr>
                <w:color w:val="221F1F"/>
                <w:sz w:val="20"/>
                <w:szCs w:val="20"/>
              </w:rPr>
              <w:t>.</w:t>
            </w:r>
            <w:r w:rsidRPr="00582208">
              <w:rPr>
                <w:color w:val="221F1F"/>
                <w:sz w:val="20"/>
                <w:szCs w:val="20"/>
              </w:rPr>
              <w:t xml:space="preserve"> on-going severance costs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D2F0" w14:textId="017F5FD5" w:rsidR="006C3D97" w:rsidRPr="00B56373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     51,691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3627" w14:textId="2E1EA136" w:rsidR="006C3D97" w:rsidRPr="00C07885" w:rsidRDefault="006C3D97" w:rsidP="004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           76,165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353F" w14:textId="2EF622C2" w:rsidR="006C3D97" w:rsidRPr="00371DA0" w:rsidRDefault="006C3D97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               70,837 </w:t>
            </w:r>
          </w:p>
        </w:tc>
      </w:tr>
      <w:tr w:rsidR="00D12A8A" w:rsidRPr="000F2077" w14:paraId="02231BDD" w14:textId="77777777" w:rsidTr="0084218A">
        <w:trPr>
          <w:trHeight w:val="47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21DD" w14:textId="02C4AFE4" w:rsidR="00D12A8A" w:rsidRDefault="00D12A8A" w:rsidP="00467758">
            <w:pPr>
              <w:rPr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>Total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Historic commitments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E5D7" w14:textId="0B68D35A" w:rsidR="00D12A8A" w:rsidRDefault="00D12A8A" w:rsidP="00467758">
            <w:pPr>
              <w:rPr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 xml:space="preserve">        2,067,007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38AF" w14:textId="4F80DCCA" w:rsidR="00D12A8A" w:rsidRPr="00C07885" w:rsidRDefault="00D12A8A" w:rsidP="00467758">
            <w:pPr>
              <w:rPr>
                <w:color w:val="221F1F"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 xml:space="preserve">      1,316,087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414E" w14:textId="226974A2" w:rsidR="00D12A8A" w:rsidRPr="00371DA0" w:rsidRDefault="00D12A8A" w:rsidP="00467758">
            <w:pPr>
              <w:rPr>
                <w:color w:val="221F1F"/>
                <w:sz w:val="22"/>
                <w:szCs w:val="22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          1,137,837 </w:t>
            </w:r>
          </w:p>
        </w:tc>
      </w:tr>
      <w:tr w:rsidR="005616ED" w:rsidRPr="005616ED" w14:paraId="26E13AB6" w14:textId="77777777" w:rsidTr="0084218A">
        <w:trPr>
          <w:trHeight w:val="47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8317" w14:textId="77777777" w:rsidR="005616ED" w:rsidRPr="005616ED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5616ED">
              <w:rPr>
                <w:b/>
                <w:bCs/>
                <w:color w:val="221F1F"/>
                <w:sz w:val="22"/>
                <w:szCs w:val="22"/>
              </w:rPr>
              <w:t>Total CSSB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D123" w14:textId="77777777" w:rsidR="005616ED" w:rsidRPr="005616ED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5616ED">
              <w:rPr>
                <w:b/>
                <w:bCs/>
                <w:color w:val="221F1F"/>
                <w:sz w:val="22"/>
                <w:szCs w:val="22"/>
              </w:rPr>
              <w:t xml:space="preserve">        3,739,250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0601" w14:textId="77777777" w:rsidR="005616ED" w:rsidRPr="00C07885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 xml:space="preserve">      3,157,278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297B" w14:textId="77777777" w:rsidR="005616ED" w:rsidRPr="00371DA0" w:rsidRDefault="005616ED" w:rsidP="00467758">
            <w:pPr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          2,935,028 </w:t>
            </w:r>
          </w:p>
        </w:tc>
      </w:tr>
    </w:tbl>
    <w:p w14:paraId="209F0E08" w14:textId="77777777" w:rsidR="000157DD" w:rsidRPr="000F2077" w:rsidRDefault="000157DD" w:rsidP="00467758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</w:rPr>
      </w:pPr>
    </w:p>
    <w:p w14:paraId="60A97D89" w14:textId="77777777" w:rsidR="00C162AA" w:rsidRPr="00F86322" w:rsidRDefault="00C162AA" w:rsidP="00467758">
      <w:pPr>
        <w:autoSpaceDE w:val="0"/>
        <w:autoSpaceDN w:val="0"/>
        <w:adjustRightInd w:val="0"/>
        <w:rPr>
          <w:color w:val="000000"/>
        </w:rPr>
      </w:pPr>
    </w:p>
    <w:sectPr w:rsidR="00C162AA" w:rsidRPr="00F86322" w:rsidSect="00467758">
      <w:headerReference w:type="first" r:id="rId13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35AD" w14:textId="77777777" w:rsidR="005E53C8" w:rsidRDefault="005E53C8" w:rsidP="00101F8B">
      <w:r>
        <w:separator/>
      </w:r>
    </w:p>
    <w:p w14:paraId="03D2EEAA" w14:textId="77777777" w:rsidR="005E53C8" w:rsidRDefault="005E53C8" w:rsidP="00101F8B"/>
    <w:p w14:paraId="4E1AB34E" w14:textId="77777777" w:rsidR="005E53C8" w:rsidRDefault="005E53C8" w:rsidP="00101F8B"/>
    <w:p w14:paraId="715D83BB" w14:textId="77777777" w:rsidR="005E53C8" w:rsidRDefault="005E53C8" w:rsidP="00101F8B"/>
    <w:p w14:paraId="2B93A036" w14:textId="77777777" w:rsidR="005E53C8" w:rsidRDefault="005E53C8" w:rsidP="00101F8B"/>
    <w:p w14:paraId="5975F415" w14:textId="77777777" w:rsidR="005E53C8" w:rsidRDefault="005E53C8" w:rsidP="00101F8B"/>
  </w:endnote>
  <w:endnote w:type="continuationSeparator" w:id="0">
    <w:p w14:paraId="31E47D99" w14:textId="77777777" w:rsidR="005E53C8" w:rsidRDefault="005E53C8" w:rsidP="00101F8B">
      <w:r>
        <w:continuationSeparator/>
      </w:r>
    </w:p>
    <w:p w14:paraId="25B32B67" w14:textId="77777777" w:rsidR="005E53C8" w:rsidRDefault="005E53C8" w:rsidP="00101F8B"/>
    <w:p w14:paraId="6594D992" w14:textId="77777777" w:rsidR="005E53C8" w:rsidRDefault="005E53C8" w:rsidP="00101F8B"/>
    <w:p w14:paraId="1A6B9700" w14:textId="77777777" w:rsidR="005E53C8" w:rsidRDefault="005E53C8" w:rsidP="00101F8B"/>
    <w:p w14:paraId="2C8C9020" w14:textId="77777777" w:rsidR="005E53C8" w:rsidRDefault="005E53C8" w:rsidP="00101F8B"/>
    <w:p w14:paraId="2781ED26" w14:textId="77777777" w:rsidR="005E53C8" w:rsidRDefault="005E53C8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578D" w14:textId="77777777" w:rsidR="005E53C8" w:rsidRDefault="005E53C8" w:rsidP="00101F8B">
      <w:r>
        <w:separator/>
      </w:r>
    </w:p>
    <w:p w14:paraId="4C11A8DE" w14:textId="77777777" w:rsidR="005E53C8" w:rsidRDefault="005E53C8" w:rsidP="00101F8B"/>
    <w:p w14:paraId="5C883506" w14:textId="77777777" w:rsidR="005E53C8" w:rsidRDefault="005E53C8" w:rsidP="00101F8B"/>
    <w:p w14:paraId="706701FD" w14:textId="77777777" w:rsidR="005E53C8" w:rsidRDefault="005E53C8" w:rsidP="00101F8B"/>
    <w:p w14:paraId="3AC44CCF" w14:textId="77777777" w:rsidR="005E53C8" w:rsidRDefault="005E53C8" w:rsidP="00101F8B"/>
    <w:p w14:paraId="17C36B75" w14:textId="77777777" w:rsidR="005E53C8" w:rsidRDefault="005E53C8" w:rsidP="00101F8B"/>
  </w:footnote>
  <w:footnote w:type="continuationSeparator" w:id="0">
    <w:p w14:paraId="35668078" w14:textId="77777777" w:rsidR="005E53C8" w:rsidRDefault="005E53C8" w:rsidP="00101F8B">
      <w:r>
        <w:continuationSeparator/>
      </w:r>
    </w:p>
    <w:p w14:paraId="385B489F" w14:textId="77777777" w:rsidR="005E53C8" w:rsidRDefault="005E53C8" w:rsidP="00101F8B"/>
    <w:p w14:paraId="20FDCB1D" w14:textId="77777777" w:rsidR="005E53C8" w:rsidRDefault="005E53C8" w:rsidP="00101F8B"/>
    <w:p w14:paraId="4365D8B9" w14:textId="77777777" w:rsidR="005E53C8" w:rsidRDefault="005E53C8" w:rsidP="00101F8B"/>
    <w:p w14:paraId="35380C19" w14:textId="77777777" w:rsidR="005E53C8" w:rsidRDefault="005E53C8" w:rsidP="00101F8B"/>
    <w:p w14:paraId="4234DB39" w14:textId="77777777" w:rsidR="005E53C8" w:rsidRDefault="005E53C8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337A3A0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B3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 w16cid:durableId="729034499">
    <w:abstractNumId w:val="4"/>
  </w:num>
  <w:num w:numId="2" w16cid:durableId="1085416488">
    <w:abstractNumId w:val="1"/>
  </w:num>
  <w:num w:numId="3" w16cid:durableId="437601456">
    <w:abstractNumId w:val="3"/>
  </w:num>
  <w:num w:numId="4" w16cid:durableId="1147864144">
    <w:abstractNumId w:val="2"/>
  </w:num>
  <w:num w:numId="5" w16cid:durableId="20324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157DD"/>
    <w:rsid w:val="00043B69"/>
    <w:rsid w:val="00061321"/>
    <w:rsid w:val="00070438"/>
    <w:rsid w:val="00080CA2"/>
    <w:rsid w:val="00097F8B"/>
    <w:rsid w:val="000A6D45"/>
    <w:rsid w:val="00101F8B"/>
    <w:rsid w:val="00114878"/>
    <w:rsid w:val="001357FA"/>
    <w:rsid w:val="001702A6"/>
    <w:rsid w:val="00173D7C"/>
    <w:rsid w:val="00260028"/>
    <w:rsid w:val="00284556"/>
    <w:rsid w:val="00297396"/>
    <w:rsid w:val="002F4BBA"/>
    <w:rsid w:val="0035404E"/>
    <w:rsid w:val="00371DA0"/>
    <w:rsid w:val="00393CC3"/>
    <w:rsid w:val="00400E83"/>
    <w:rsid w:val="004369A3"/>
    <w:rsid w:val="004443D2"/>
    <w:rsid w:val="00467758"/>
    <w:rsid w:val="004A383F"/>
    <w:rsid w:val="004F7C83"/>
    <w:rsid w:val="00534043"/>
    <w:rsid w:val="00554054"/>
    <w:rsid w:val="005616ED"/>
    <w:rsid w:val="0056439C"/>
    <w:rsid w:val="00590437"/>
    <w:rsid w:val="00591BD2"/>
    <w:rsid w:val="005B33BF"/>
    <w:rsid w:val="005B66E8"/>
    <w:rsid w:val="005D512C"/>
    <w:rsid w:val="005E53C8"/>
    <w:rsid w:val="005E57A5"/>
    <w:rsid w:val="005F24B4"/>
    <w:rsid w:val="005F5665"/>
    <w:rsid w:val="006449E3"/>
    <w:rsid w:val="00665839"/>
    <w:rsid w:val="006876E8"/>
    <w:rsid w:val="006A6700"/>
    <w:rsid w:val="006C3D97"/>
    <w:rsid w:val="00700A62"/>
    <w:rsid w:val="00710735"/>
    <w:rsid w:val="00733B77"/>
    <w:rsid w:val="0077257C"/>
    <w:rsid w:val="00774185"/>
    <w:rsid w:val="007B40D8"/>
    <w:rsid w:val="007C4F08"/>
    <w:rsid w:val="007E17B4"/>
    <w:rsid w:val="008158A3"/>
    <w:rsid w:val="0084218A"/>
    <w:rsid w:val="00860FA8"/>
    <w:rsid w:val="00880FFC"/>
    <w:rsid w:val="00882E8C"/>
    <w:rsid w:val="00892C67"/>
    <w:rsid w:val="008B70E7"/>
    <w:rsid w:val="008C054E"/>
    <w:rsid w:val="00911FE9"/>
    <w:rsid w:val="009126DF"/>
    <w:rsid w:val="00930263"/>
    <w:rsid w:val="00993A92"/>
    <w:rsid w:val="009D4245"/>
    <w:rsid w:val="00A42A0F"/>
    <w:rsid w:val="00AA189C"/>
    <w:rsid w:val="00AA79F3"/>
    <w:rsid w:val="00AC75ED"/>
    <w:rsid w:val="00AD2661"/>
    <w:rsid w:val="00B07D2D"/>
    <w:rsid w:val="00B1304B"/>
    <w:rsid w:val="00B76EFE"/>
    <w:rsid w:val="00BA63ED"/>
    <w:rsid w:val="00BC54B3"/>
    <w:rsid w:val="00BD478B"/>
    <w:rsid w:val="00BE6FB3"/>
    <w:rsid w:val="00BF0E43"/>
    <w:rsid w:val="00C07885"/>
    <w:rsid w:val="00C162AA"/>
    <w:rsid w:val="00C25800"/>
    <w:rsid w:val="00C56166"/>
    <w:rsid w:val="00C967EF"/>
    <w:rsid w:val="00CC1D78"/>
    <w:rsid w:val="00CC4CE1"/>
    <w:rsid w:val="00CC7966"/>
    <w:rsid w:val="00D12A8A"/>
    <w:rsid w:val="00D40DE5"/>
    <w:rsid w:val="00D45506"/>
    <w:rsid w:val="00D82CA3"/>
    <w:rsid w:val="00DC0596"/>
    <w:rsid w:val="00DC5F80"/>
    <w:rsid w:val="00DD4093"/>
    <w:rsid w:val="00E056E4"/>
    <w:rsid w:val="00E242D4"/>
    <w:rsid w:val="00E93171"/>
    <w:rsid w:val="00EB6CAC"/>
    <w:rsid w:val="00EC546E"/>
    <w:rsid w:val="00F27FAC"/>
    <w:rsid w:val="00F5083F"/>
    <w:rsid w:val="00F76309"/>
    <w:rsid w:val="00F86322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0157DD"/>
    <w:pPr>
      <w:tabs>
        <w:tab w:val="left" w:pos="360"/>
      </w:tabs>
      <w:spacing w:after="120"/>
      <w:ind w:left="360" w:hanging="360"/>
    </w:pPr>
    <w:rPr>
      <w:rFonts w:eastAsia="Times New Roman" w:cs="Times New Roman"/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157DD"/>
    <w:rPr>
      <w:rFonts w:ascii="Arial" w:eastAsia="Times New Roman" w:hAnsi="Arial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57C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7C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07885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E2D47577E792421EAFB0E55A48BC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F888-0040-4C97-97AE-2BF7432D7707}"/>
      </w:docPartPr>
      <w:docPartBody>
        <w:p w:rsidR="00CA530B" w:rsidRDefault="00434FA4" w:rsidP="00434FA4">
          <w:pPr>
            <w:pStyle w:val="E2D47577E792421EAFB0E55A48BCB92F"/>
          </w:pPr>
          <w:r w:rsidRPr="005C548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3873F8"/>
    <w:rsid w:val="00417A06"/>
    <w:rsid w:val="00434FA4"/>
    <w:rsid w:val="00737357"/>
    <w:rsid w:val="00937129"/>
    <w:rsid w:val="00AC45EC"/>
    <w:rsid w:val="00CA530B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  <w:style w:type="paragraph" w:customStyle="1" w:styleId="E2D47577E792421EAFB0E55A48BCB92F">
    <w:name w:val="E2D47577E792421EAFB0E55A48BCB92F"/>
    <w:rsid w:val="00434F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2023-11-29T00:00:00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7" ma:contentTypeDescription="Create a new document." ma:contentTypeScope="" ma:versionID="4c3f3537e68ad7ee1e86c472f698cf1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e930d8b8389c0971ce3580f3ec9d3170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BC75A-595D-4D64-B014-5BA4FE25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deec781b-51b2-41f5-8977-d833afa0cdb5"/>
    <ds:schemaRef ds:uri="30d79745-92fc-4b4e-a213-f975f2a6d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3626</Characters>
  <Application>Microsoft Office Word</Application>
  <DocSecurity>0</DocSecurity>
  <Lines>215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CSSB report</dc:title>
  <dc:subject>
  </dc:subject>
  <dc:creator>Sara Walsingham</dc:creator>
  <cp:keywords>
  </cp:keywords>
  <dc:description>
  </dc:description>
  <cp:lastModifiedBy>Phillip Nduoyo</cp:lastModifiedBy>
  <cp:revision>6</cp:revision>
  <dcterms:created xsi:type="dcterms:W3CDTF">2023-11-21T08:39:00Z</dcterms:created>
  <dcterms:modified xsi:type="dcterms:W3CDTF">2023-11-22T16:08:00Z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acb2307cb462ab0fc0ea2c2664cdbbc01309648cee41e339ec94a9b0ba1bffda</vt:lpwstr>
  </property>
</Properties>
</file>