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01D40" w14:textId="77777777" w:rsidR="00673A87" w:rsidRDefault="00673A87">
      <w:bookmarkStart w:id="0" w:name="_GoBack"/>
      <w:bookmarkEnd w:id="0"/>
    </w:p>
    <w:tbl>
      <w:tblPr>
        <w:tblStyle w:val="TableGrid"/>
        <w:tblpPr w:leftFromText="180" w:rightFromText="180" w:vertAnchor="text" w:horzAnchor="margin" w:tblpX="108" w:tblpY="34"/>
        <w:tblW w:w="0" w:type="auto"/>
        <w:tblLook w:val="01E0" w:firstRow="1" w:lastRow="1" w:firstColumn="1" w:lastColumn="1" w:noHBand="0" w:noVBand="0"/>
      </w:tblPr>
      <w:tblGrid>
        <w:gridCol w:w="9108"/>
      </w:tblGrid>
      <w:tr w:rsidR="004C11CF" w:rsidRPr="002374A3" w14:paraId="11901D42" w14:textId="77777777" w:rsidTr="006A4555">
        <w:tc>
          <w:tcPr>
            <w:tcW w:w="9108" w:type="dxa"/>
          </w:tcPr>
          <w:p w14:paraId="11901D41" w14:textId="77777777" w:rsidR="004C11CF" w:rsidRPr="002374A3" w:rsidRDefault="0013261A" w:rsidP="002374A3">
            <w:pPr>
              <w:pStyle w:val="BodyTextIndent"/>
              <w:rPr>
                <w:b/>
                <w:sz w:val="32"/>
                <w:szCs w:val="32"/>
              </w:rPr>
            </w:pPr>
            <w:r>
              <w:rPr>
                <w:b/>
                <w:sz w:val="32"/>
                <w:szCs w:val="32"/>
              </w:rPr>
              <w:t xml:space="preserve">AGENDA ITEM </w:t>
            </w:r>
            <w:r w:rsidR="000E6D98">
              <w:rPr>
                <w:b/>
                <w:sz w:val="32"/>
                <w:szCs w:val="32"/>
              </w:rPr>
              <w:t>5</w:t>
            </w:r>
          </w:p>
        </w:tc>
      </w:tr>
    </w:tbl>
    <w:p w14:paraId="11901D43" w14:textId="77777777" w:rsidR="003D08B1" w:rsidRPr="004C11CF" w:rsidRDefault="003D08B1" w:rsidP="004C11CF"/>
    <w:p w14:paraId="11901D44" w14:textId="77777777" w:rsidR="003D08B1" w:rsidRDefault="003D08B1" w:rsidP="003D08B1">
      <w:pPr>
        <w:rPr>
          <w:b/>
        </w:rPr>
      </w:pPr>
    </w:p>
    <w:p w14:paraId="11901D45" w14:textId="77777777" w:rsidR="001E4116" w:rsidRPr="003D08B1" w:rsidRDefault="0013261A" w:rsidP="004C11CF">
      <w:pPr>
        <w:pStyle w:val="BodyTextIndent"/>
        <w:pBdr>
          <w:top w:val="single" w:sz="4" w:space="1" w:color="auto"/>
          <w:left w:val="single" w:sz="4" w:space="1" w:color="auto"/>
          <w:bottom w:val="single" w:sz="4" w:space="1" w:color="auto"/>
          <w:right w:val="single" w:sz="4" w:space="4" w:color="auto"/>
        </w:pBdr>
        <w:tabs>
          <w:tab w:val="clear" w:pos="360"/>
        </w:tabs>
        <w:ind w:left="0" w:firstLine="0"/>
        <w:jc w:val="both"/>
        <w:rPr>
          <w:b/>
          <w:sz w:val="32"/>
          <w:szCs w:val="32"/>
        </w:rPr>
      </w:pPr>
      <w:r>
        <w:rPr>
          <w:b/>
          <w:sz w:val="32"/>
          <w:szCs w:val="32"/>
        </w:rPr>
        <w:t xml:space="preserve">Title of report: </w:t>
      </w:r>
      <w:r w:rsidR="00EE43E8">
        <w:rPr>
          <w:b/>
          <w:sz w:val="32"/>
          <w:szCs w:val="32"/>
        </w:rPr>
        <w:t>Consultation on the changes to the use of the high needs funding block including a reduction to the SEND banding allocation to schools</w:t>
      </w:r>
    </w:p>
    <w:p w14:paraId="11901D46" w14:textId="77777777" w:rsidR="001E4116" w:rsidRDefault="001E4116" w:rsidP="001E4116">
      <w:pPr>
        <w:rPr>
          <w:b/>
          <w:u w:val="single"/>
        </w:rPr>
      </w:pPr>
    </w:p>
    <w:p w14:paraId="11901D47" w14:textId="77777777" w:rsidR="001E4116" w:rsidRDefault="001E4116" w:rsidP="001E4116">
      <w:pPr>
        <w:pBdr>
          <w:top w:val="single" w:sz="4" w:space="1" w:color="auto"/>
          <w:left w:val="single" w:sz="4" w:space="4" w:color="auto"/>
          <w:bottom w:val="single" w:sz="4" w:space="1" w:color="auto"/>
          <w:right w:val="single" w:sz="4" w:space="4" w:color="auto"/>
        </w:pBdr>
        <w:rPr>
          <w:b/>
        </w:rPr>
      </w:pPr>
      <w:r>
        <w:rPr>
          <w:b/>
        </w:rPr>
        <w:t xml:space="preserve">Author of the paper: </w:t>
      </w:r>
      <w:r w:rsidR="00862649">
        <w:rPr>
          <w:b/>
        </w:rPr>
        <w:t xml:space="preserve">  </w:t>
      </w:r>
      <w:r w:rsidR="00EE43E8">
        <w:rPr>
          <w:b/>
        </w:rPr>
        <w:t>Christine McInnes</w:t>
      </w:r>
    </w:p>
    <w:p w14:paraId="11901D48" w14:textId="77777777" w:rsidR="000E6D98" w:rsidRPr="007F598E" w:rsidRDefault="000E6D98" w:rsidP="001E4116">
      <w:pPr>
        <w:pBdr>
          <w:top w:val="single" w:sz="4" w:space="1" w:color="auto"/>
          <w:left w:val="single" w:sz="4" w:space="4" w:color="auto"/>
          <w:bottom w:val="single" w:sz="4" w:space="1" w:color="auto"/>
          <w:right w:val="single" w:sz="4" w:space="4" w:color="auto"/>
        </w:pBdr>
      </w:pPr>
    </w:p>
    <w:p w14:paraId="11901D49" w14:textId="77777777" w:rsidR="001E4116" w:rsidRDefault="001E4116" w:rsidP="001E4116"/>
    <w:p w14:paraId="11901D4A" w14:textId="77777777" w:rsidR="001E4116" w:rsidRDefault="001E4116" w:rsidP="001E4116">
      <w:pPr>
        <w:pBdr>
          <w:top w:val="single" w:sz="4" w:space="1" w:color="auto"/>
          <w:left w:val="single" w:sz="4" w:space="4" w:color="auto"/>
          <w:bottom w:val="single" w:sz="4" w:space="1" w:color="auto"/>
          <w:right w:val="single" w:sz="4" w:space="4" w:color="auto"/>
        </w:pBdr>
        <w:rPr>
          <w:b/>
        </w:rPr>
      </w:pPr>
      <w:r>
        <w:rPr>
          <w:b/>
        </w:rPr>
        <w:t xml:space="preserve">Officer to present the paper to </w:t>
      </w:r>
      <w:r w:rsidR="00025F55">
        <w:rPr>
          <w:b/>
        </w:rPr>
        <w:t>Schools Forum</w:t>
      </w:r>
      <w:r>
        <w:rPr>
          <w:b/>
        </w:rPr>
        <w:t xml:space="preserve">: </w:t>
      </w:r>
      <w:r w:rsidR="00EE43E8">
        <w:rPr>
          <w:b/>
        </w:rPr>
        <w:t>Christine McInnes</w:t>
      </w:r>
    </w:p>
    <w:p w14:paraId="11901D4B" w14:textId="77777777" w:rsidR="000E6D98" w:rsidRPr="007F598E" w:rsidRDefault="000E6D98" w:rsidP="001E4116">
      <w:pPr>
        <w:pBdr>
          <w:top w:val="single" w:sz="4" w:space="1" w:color="auto"/>
          <w:left w:val="single" w:sz="4" w:space="4" w:color="auto"/>
          <w:bottom w:val="single" w:sz="4" w:space="1" w:color="auto"/>
          <w:right w:val="single" w:sz="4" w:space="4" w:color="auto"/>
        </w:pBdr>
      </w:pPr>
    </w:p>
    <w:p w14:paraId="11901D4C" w14:textId="77777777" w:rsidR="001E4116" w:rsidRDefault="001E4116" w:rsidP="001E4116"/>
    <w:p w14:paraId="11901D4D" w14:textId="77777777" w:rsidR="009D27B3" w:rsidRDefault="001E4116" w:rsidP="001E4116">
      <w:pPr>
        <w:pBdr>
          <w:top w:val="single" w:sz="4" w:space="1" w:color="auto"/>
          <w:left w:val="single" w:sz="4" w:space="4" w:color="auto"/>
          <w:bottom w:val="single" w:sz="4" w:space="1" w:color="auto"/>
          <w:right w:val="single" w:sz="4" w:space="4" w:color="auto"/>
        </w:pBdr>
        <w:rPr>
          <w:b/>
        </w:rPr>
      </w:pPr>
      <w:r>
        <w:rPr>
          <w:b/>
        </w:rPr>
        <w:t>Details on who has been consulted with on this paper to date:</w:t>
      </w:r>
      <w:r w:rsidR="00446ED9">
        <w:rPr>
          <w:b/>
        </w:rPr>
        <w:t xml:space="preserve"> </w:t>
      </w:r>
    </w:p>
    <w:p w14:paraId="11901D4E" w14:textId="77777777" w:rsidR="009D27B3" w:rsidRDefault="009D27B3" w:rsidP="001E4116">
      <w:pPr>
        <w:pBdr>
          <w:top w:val="single" w:sz="4" w:space="1" w:color="auto"/>
          <w:left w:val="single" w:sz="4" w:space="4" w:color="auto"/>
          <w:bottom w:val="single" w:sz="4" w:space="1" w:color="auto"/>
          <w:right w:val="single" w:sz="4" w:space="4" w:color="auto"/>
        </w:pBdr>
        <w:rPr>
          <w:b/>
        </w:rPr>
      </w:pPr>
    </w:p>
    <w:p w14:paraId="11901D4F" w14:textId="77777777" w:rsidR="00446ED9" w:rsidRPr="009D27B3" w:rsidRDefault="00446ED9" w:rsidP="001E4116">
      <w:pPr>
        <w:pBdr>
          <w:top w:val="single" w:sz="4" w:space="1" w:color="auto"/>
          <w:left w:val="single" w:sz="4" w:space="4" w:color="auto"/>
          <w:bottom w:val="single" w:sz="4" w:space="1" w:color="auto"/>
          <w:right w:val="single" w:sz="4" w:space="4" w:color="auto"/>
        </w:pBdr>
      </w:pPr>
      <w:r w:rsidRPr="009D27B3">
        <w:t>Sailesh Patel</w:t>
      </w:r>
      <w:r w:rsidR="009D27B3" w:rsidRPr="009D27B3">
        <w:t xml:space="preserve">, </w:t>
      </w:r>
      <w:r w:rsidR="00EE43E8">
        <w:t>John O’Shea</w:t>
      </w:r>
    </w:p>
    <w:p w14:paraId="11901D50" w14:textId="77777777" w:rsidR="001E4116" w:rsidRDefault="001E4116" w:rsidP="001E4116">
      <w:pPr>
        <w:spacing w:after="120"/>
        <w:rPr>
          <w:b/>
        </w:rPr>
      </w:pPr>
    </w:p>
    <w:p w14:paraId="11901D51" w14:textId="77777777" w:rsidR="001E4116" w:rsidRDefault="001E4116" w:rsidP="001E4116">
      <w:pPr>
        <w:pBdr>
          <w:top w:val="single" w:sz="4" w:space="1" w:color="auto"/>
          <w:left w:val="single" w:sz="4" w:space="1" w:color="auto"/>
          <w:bottom w:val="single" w:sz="4" w:space="1" w:color="auto"/>
          <w:right w:val="single" w:sz="4" w:space="1" w:color="auto"/>
        </w:pBdr>
        <w:spacing w:after="120"/>
        <w:rPr>
          <w:b/>
        </w:rPr>
      </w:pPr>
      <w:r>
        <w:rPr>
          <w:b/>
        </w:rPr>
        <w:t>Executive</w:t>
      </w:r>
      <w:r w:rsidRPr="008E3BB6">
        <w:rPr>
          <w:b/>
        </w:rPr>
        <w:t xml:space="preserve"> Summary</w:t>
      </w:r>
      <w:r w:rsidR="00D3601F">
        <w:rPr>
          <w:b/>
        </w:rPr>
        <w:t>:</w:t>
      </w:r>
    </w:p>
    <w:p w14:paraId="11901D52" w14:textId="77777777" w:rsidR="00D3601F" w:rsidRDefault="00D3601F" w:rsidP="001E4116">
      <w:pPr>
        <w:pBdr>
          <w:top w:val="single" w:sz="4" w:space="1" w:color="auto"/>
          <w:left w:val="single" w:sz="4" w:space="1" w:color="auto"/>
          <w:bottom w:val="single" w:sz="4" w:space="1" w:color="auto"/>
          <w:right w:val="single" w:sz="4" w:space="1" w:color="auto"/>
        </w:pBdr>
        <w:spacing w:after="120"/>
        <w:rPr>
          <w:b/>
        </w:rPr>
      </w:pPr>
      <w:r>
        <w:rPr>
          <w:b/>
        </w:rPr>
        <w:t>The report sets out:</w:t>
      </w:r>
    </w:p>
    <w:p w14:paraId="11901D53" w14:textId="77777777" w:rsidR="000E6D98" w:rsidRPr="000E6D98" w:rsidRDefault="000E6D98" w:rsidP="001E4116">
      <w:pPr>
        <w:pBdr>
          <w:top w:val="single" w:sz="4" w:space="1" w:color="auto"/>
          <w:left w:val="single" w:sz="4" w:space="1" w:color="auto"/>
          <w:bottom w:val="single" w:sz="4" w:space="1" w:color="auto"/>
          <w:right w:val="single" w:sz="4" w:space="1" w:color="auto"/>
        </w:pBdr>
        <w:spacing w:after="120"/>
      </w:pPr>
      <w:r w:rsidRPr="000E6D98">
        <w:t>The rationale for consultation on changes to the use of the HNFB including a proposal to reduce the SEND top up funding given to schools across all bands</w:t>
      </w:r>
    </w:p>
    <w:p w14:paraId="11901D54" w14:textId="77777777" w:rsidR="000E6D98" w:rsidRDefault="000E6D98" w:rsidP="001E4116">
      <w:pPr>
        <w:pBdr>
          <w:top w:val="single" w:sz="4" w:space="1" w:color="auto"/>
          <w:left w:val="single" w:sz="4" w:space="1" w:color="auto"/>
          <w:bottom w:val="single" w:sz="4" w:space="1" w:color="auto"/>
          <w:right w:val="single" w:sz="4" w:space="1" w:color="auto"/>
        </w:pBdr>
        <w:spacing w:after="120"/>
        <w:rPr>
          <w:b/>
        </w:rPr>
      </w:pPr>
    </w:p>
    <w:p w14:paraId="11901D55" w14:textId="77777777" w:rsidR="001E4116" w:rsidRDefault="001E4116" w:rsidP="001E4116"/>
    <w:p w14:paraId="11901D56" w14:textId="77777777" w:rsidR="00F6086C" w:rsidRPr="00F6086C" w:rsidRDefault="001E4116" w:rsidP="00F6086C">
      <w:pPr>
        <w:pBdr>
          <w:top w:val="single" w:sz="4" w:space="1" w:color="auto"/>
          <w:left w:val="single" w:sz="4" w:space="1" w:color="auto"/>
          <w:bottom w:val="single" w:sz="4" w:space="1" w:color="auto"/>
          <w:right w:val="single" w:sz="4" w:space="1" w:color="auto"/>
        </w:pBdr>
        <w:rPr>
          <w:b/>
        </w:rPr>
      </w:pPr>
      <w:r>
        <w:rPr>
          <w:b/>
        </w:rPr>
        <w:t xml:space="preserve">Details of recommendations and timescales for decisions: </w:t>
      </w:r>
    </w:p>
    <w:p w14:paraId="11901D57" w14:textId="77777777" w:rsidR="007303C1" w:rsidRDefault="00EE5A0F" w:rsidP="007303C1">
      <w:pPr>
        <w:pBdr>
          <w:top w:val="single" w:sz="4" w:space="1" w:color="auto"/>
          <w:left w:val="single" w:sz="4" w:space="1" w:color="auto"/>
          <w:bottom w:val="single" w:sz="4" w:space="1" w:color="auto"/>
          <w:right w:val="single" w:sz="4" w:space="1" w:color="auto"/>
        </w:pBdr>
        <w:spacing w:after="120"/>
      </w:pPr>
      <w:r w:rsidRPr="00B51BA6">
        <w:t>Schools Forum is</w:t>
      </w:r>
      <w:r w:rsidR="001E4116" w:rsidRPr="00B51BA6">
        <w:t xml:space="preserve"> asked to:</w:t>
      </w:r>
    </w:p>
    <w:p w14:paraId="11901D58" w14:textId="77777777" w:rsidR="0013261A" w:rsidRDefault="00EE43E8" w:rsidP="0013261A">
      <w:pPr>
        <w:pBdr>
          <w:top w:val="single" w:sz="4" w:space="1" w:color="auto"/>
          <w:left w:val="single" w:sz="4" w:space="1" w:color="auto"/>
          <w:bottom w:val="single" w:sz="4" w:space="1" w:color="auto"/>
          <w:right w:val="single" w:sz="4" w:space="1" w:color="auto"/>
        </w:pBdr>
        <w:spacing w:after="120"/>
      </w:pPr>
      <w:r>
        <w:t>Comment on the proposal to consult</w:t>
      </w:r>
    </w:p>
    <w:p w14:paraId="11901D59" w14:textId="77777777" w:rsidR="0070714B" w:rsidRDefault="0070714B" w:rsidP="00FE0176">
      <w:pPr>
        <w:pStyle w:val="Header"/>
        <w:jc w:val="center"/>
        <w:rPr>
          <w:b/>
        </w:rPr>
      </w:pPr>
    </w:p>
    <w:p w14:paraId="11901D5A" w14:textId="77777777" w:rsidR="00446ED9" w:rsidRDefault="00446ED9" w:rsidP="00FE0176">
      <w:pPr>
        <w:pStyle w:val="Header"/>
        <w:jc w:val="center"/>
        <w:rPr>
          <w:b/>
        </w:rPr>
      </w:pPr>
    </w:p>
    <w:p w14:paraId="11901D5B" w14:textId="77777777" w:rsidR="00446ED9" w:rsidRDefault="00446ED9" w:rsidP="00FE0176">
      <w:pPr>
        <w:pStyle w:val="Header"/>
        <w:jc w:val="center"/>
        <w:rPr>
          <w:b/>
        </w:rPr>
      </w:pPr>
    </w:p>
    <w:p w14:paraId="11901D5C" w14:textId="77777777" w:rsidR="00446ED9" w:rsidRDefault="00446ED9" w:rsidP="00FE0176">
      <w:pPr>
        <w:pStyle w:val="Header"/>
        <w:jc w:val="center"/>
        <w:rPr>
          <w:b/>
        </w:rPr>
      </w:pPr>
    </w:p>
    <w:p w14:paraId="11901D5D" w14:textId="77777777" w:rsidR="00446ED9" w:rsidRDefault="00446ED9" w:rsidP="00FE0176">
      <w:pPr>
        <w:pStyle w:val="Header"/>
        <w:jc w:val="center"/>
        <w:rPr>
          <w:b/>
        </w:rPr>
      </w:pPr>
    </w:p>
    <w:p w14:paraId="11901D5E" w14:textId="77777777" w:rsidR="00446ED9" w:rsidRDefault="00446ED9" w:rsidP="00FE0176">
      <w:pPr>
        <w:pStyle w:val="Header"/>
        <w:jc w:val="center"/>
        <w:rPr>
          <w:b/>
        </w:rPr>
      </w:pPr>
    </w:p>
    <w:p w14:paraId="11901D5F" w14:textId="77777777" w:rsidR="00446ED9" w:rsidRDefault="00446ED9" w:rsidP="00FE0176">
      <w:pPr>
        <w:pStyle w:val="Header"/>
        <w:jc w:val="center"/>
        <w:rPr>
          <w:b/>
        </w:rPr>
      </w:pPr>
    </w:p>
    <w:p w14:paraId="11901D60" w14:textId="77777777" w:rsidR="00446ED9" w:rsidRDefault="00446ED9" w:rsidP="00FE0176">
      <w:pPr>
        <w:pStyle w:val="Header"/>
        <w:jc w:val="center"/>
        <w:rPr>
          <w:b/>
        </w:rPr>
      </w:pPr>
    </w:p>
    <w:p w14:paraId="11901D61" w14:textId="77777777" w:rsidR="00446ED9" w:rsidRDefault="00446ED9" w:rsidP="00FE0176">
      <w:pPr>
        <w:pStyle w:val="Header"/>
        <w:jc w:val="center"/>
        <w:rPr>
          <w:b/>
        </w:rPr>
      </w:pPr>
    </w:p>
    <w:p w14:paraId="11901D62" w14:textId="77777777" w:rsidR="00446ED9" w:rsidRDefault="00446ED9" w:rsidP="00FE0176">
      <w:pPr>
        <w:pStyle w:val="Header"/>
        <w:jc w:val="center"/>
        <w:rPr>
          <w:b/>
        </w:rPr>
      </w:pPr>
    </w:p>
    <w:p w14:paraId="11901D63" w14:textId="77777777" w:rsidR="00446ED9" w:rsidRDefault="00446ED9" w:rsidP="00FE0176">
      <w:pPr>
        <w:pStyle w:val="Header"/>
        <w:jc w:val="center"/>
        <w:rPr>
          <w:b/>
        </w:rPr>
      </w:pPr>
    </w:p>
    <w:p w14:paraId="11901D64" w14:textId="77777777" w:rsidR="00446ED9" w:rsidRDefault="00446ED9" w:rsidP="00FE0176">
      <w:pPr>
        <w:pStyle w:val="Header"/>
        <w:jc w:val="center"/>
        <w:rPr>
          <w:b/>
        </w:rPr>
      </w:pPr>
    </w:p>
    <w:p w14:paraId="11901D65" w14:textId="77777777" w:rsidR="00446ED9" w:rsidRDefault="00446ED9" w:rsidP="00FE0176">
      <w:pPr>
        <w:pStyle w:val="Header"/>
        <w:jc w:val="center"/>
        <w:rPr>
          <w:b/>
        </w:rPr>
      </w:pPr>
    </w:p>
    <w:p w14:paraId="11901D66" w14:textId="77777777" w:rsidR="00446ED9" w:rsidRDefault="00446ED9" w:rsidP="00FE0176">
      <w:pPr>
        <w:pStyle w:val="Header"/>
        <w:jc w:val="center"/>
        <w:rPr>
          <w:b/>
        </w:rPr>
      </w:pPr>
    </w:p>
    <w:p w14:paraId="11901D67" w14:textId="77777777" w:rsidR="00446ED9" w:rsidRDefault="00446ED9" w:rsidP="00FE0176">
      <w:pPr>
        <w:pStyle w:val="Header"/>
        <w:jc w:val="center"/>
        <w:rPr>
          <w:b/>
        </w:rPr>
      </w:pPr>
    </w:p>
    <w:p w14:paraId="11901D68" w14:textId="77777777" w:rsidR="00446ED9" w:rsidRDefault="00446ED9" w:rsidP="00FE0176">
      <w:pPr>
        <w:pStyle w:val="Header"/>
        <w:jc w:val="center"/>
        <w:rPr>
          <w:b/>
        </w:rPr>
      </w:pPr>
    </w:p>
    <w:p w14:paraId="11901D69" w14:textId="77777777" w:rsidR="00446ED9" w:rsidRDefault="00446ED9" w:rsidP="00FE0176">
      <w:pPr>
        <w:pStyle w:val="Header"/>
        <w:jc w:val="center"/>
        <w:rPr>
          <w:b/>
        </w:rPr>
      </w:pPr>
    </w:p>
    <w:p w14:paraId="11901D6A" w14:textId="77777777" w:rsidR="00446ED9" w:rsidRDefault="00446ED9" w:rsidP="00FE0176">
      <w:pPr>
        <w:pStyle w:val="Header"/>
        <w:jc w:val="center"/>
        <w:rPr>
          <w:b/>
        </w:rPr>
      </w:pPr>
    </w:p>
    <w:p w14:paraId="11901D6B" w14:textId="77777777" w:rsidR="0070714B" w:rsidRDefault="0070714B" w:rsidP="00FE0176">
      <w:pPr>
        <w:pStyle w:val="Header"/>
        <w:jc w:val="center"/>
        <w:rPr>
          <w:b/>
        </w:rPr>
      </w:pPr>
    </w:p>
    <w:p w14:paraId="11901D6C" w14:textId="77777777" w:rsidR="0070714B" w:rsidRPr="00C66217" w:rsidRDefault="00D3601F" w:rsidP="00330B0A">
      <w:pPr>
        <w:pStyle w:val="ListParagraph"/>
        <w:numPr>
          <w:ilvl w:val="0"/>
          <w:numId w:val="2"/>
        </w:numPr>
      </w:pPr>
      <w:r>
        <w:rPr>
          <w:b/>
        </w:rPr>
        <w:t xml:space="preserve">Background </w:t>
      </w:r>
      <w:r w:rsidR="00EE43E8">
        <w:rPr>
          <w:b/>
        </w:rPr>
        <w:t>–</w:t>
      </w:r>
      <w:r>
        <w:rPr>
          <w:b/>
        </w:rPr>
        <w:t xml:space="preserve"> </w:t>
      </w:r>
      <w:r w:rsidR="00EE43E8">
        <w:rPr>
          <w:b/>
        </w:rPr>
        <w:t>the current use</w:t>
      </w:r>
      <w:r w:rsidR="00AA24A9">
        <w:rPr>
          <w:b/>
        </w:rPr>
        <w:t xml:space="preserve"> of the HNFB, </w:t>
      </w:r>
      <w:r w:rsidR="00EE43E8">
        <w:rPr>
          <w:b/>
        </w:rPr>
        <w:t>budget pressures</w:t>
      </w:r>
      <w:r w:rsidR="00AA24A9">
        <w:rPr>
          <w:b/>
        </w:rPr>
        <w:t xml:space="preserve"> and actions to address these</w:t>
      </w:r>
      <w:r w:rsidR="0070714B">
        <w:rPr>
          <w:b/>
        </w:rPr>
        <w:t>.</w:t>
      </w:r>
    </w:p>
    <w:p w14:paraId="11901D6D" w14:textId="77777777" w:rsidR="008B0095" w:rsidRDefault="008B0095" w:rsidP="008B0095">
      <w:pPr>
        <w:pStyle w:val="DfESOutNumbered1"/>
        <w:numPr>
          <w:ilvl w:val="0"/>
          <w:numId w:val="0"/>
        </w:numPr>
        <w:suppressAutoHyphens/>
        <w:autoSpaceDN w:val="0"/>
        <w:textAlignment w:val="baseline"/>
        <w:rPr>
          <w:color w:val="auto"/>
        </w:rPr>
      </w:pPr>
    </w:p>
    <w:p w14:paraId="11901D6E" w14:textId="77777777" w:rsidR="008B0095" w:rsidRDefault="00EE43E8" w:rsidP="00330B0A">
      <w:pPr>
        <w:pStyle w:val="DfESOutNumbered1"/>
        <w:numPr>
          <w:ilvl w:val="1"/>
          <w:numId w:val="4"/>
        </w:numPr>
        <w:suppressAutoHyphens/>
        <w:autoSpaceDN w:val="0"/>
        <w:textAlignment w:val="baseline"/>
        <w:rPr>
          <w:color w:val="0D0D0D"/>
        </w:rPr>
      </w:pPr>
      <w:r>
        <w:t xml:space="preserve">The HNFB is a fund from central government to support </w:t>
      </w:r>
      <w:r w:rsidRPr="00EE43E8">
        <w:rPr>
          <w:color w:val="0D0D0D"/>
        </w:rPr>
        <w:t xml:space="preserve">provision for children and young people with special educational needs and disabilities (SEND) from their early years to age 25, enabling both local authorities and providers to meet their statutory duties under the </w:t>
      </w:r>
      <w:hyperlink r:id="rId11" w:history="1">
        <w:r w:rsidRPr="00EE43E8">
          <w:rPr>
            <w:color w:val="auto"/>
          </w:rPr>
          <w:t>Children and Families Act 2014</w:t>
        </w:r>
      </w:hyperlink>
      <w:r w:rsidRPr="00EE43E8">
        <w:rPr>
          <w:color w:val="auto"/>
        </w:rPr>
        <w:t>.</w:t>
      </w:r>
      <w:r w:rsidRPr="00EE43E8">
        <w:rPr>
          <w:color w:val="0D0D0D"/>
        </w:rPr>
        <w:t xml:space="preserve"> High needs funding is also intended to support good quality AP for pre-16 pupils who cannot receive education in schools.</w:t>
      </w:r>
      <w:r w:rsidR="008B0095">
        <w:rPr>
          <w:color w:val="0D0D0D"/>
        </w:rPr>
        <w:t xml:space="preserve"> Guidance form the DfE confirms the need for LAs to collaborate with institutions to </w:t>
      </w:r>
      <w:r w:rsidR="008B0095" w:rsidRPr="008B0095">
        <w:rPr>
          <w:color w:val="0D0D0D"/>
        </w:rPr>
        <w:t>keep their provision and costs under review</w:t>
      </w:r>
      <w:r w:rsidR="008B0095">
        <w:rPr>
          <w:color w:val="0D0D0D"/>
        </w:rPr>
        <w:t xml:space="preserve">, to </w:t>
      </w:r>
      <w:r w:rsidR="008B0095" w:rsidRPr="008B0095">
        <w:rPr>
          <w:color w:val="0D0D0D"/>
        </w:rPr>
        <w:t>develop more efficient ways of working</w:t>
      </w:r>
      <w:r w:rsidR="008B0095">
        <w:rPr>
          <w:color w:val="0D0D0D"/>
        </w:rPr>
        <w:t xml:space="preserve"> and to </w:t>
      </w:r>
      <w:r w:rsidR="008B0095" w:rsidRPr="008B0095">
        <w:rPr>
          <w:color w:val="0D0D0D"/>
        </w:rPr>
        <w:t>provide better outcomes for children and young people</w:t>
      </w:r>
      <w:r w:rsidR="008B0095">
        <w:rPr>
          <w:color w:val="0D0D0D"/>
        </w:rPr>
        <w:t>.</w:t>
      </w:r>
    </w:p>
    <w:p w14:paraId="11901D6F" w14:textId="77777777" w:rsidR="000E6D98" w:rsidRPr="008B0095" w:rsidRDefault="000E6D98" w:rsidP="00330B0A">
      <w:pPr>
        <w:pStyle w:val="DfESOutNumbered1"/>
        <w:numPr>
          <w:ilvl w:val="1"/>
          <w:numId w:val="4"/>
        </w:numPr>
        <w:suppressAutoHyphens/>
        <w:autoSpaceDN w:val="0"/>
        <w:textAlignment w:val="baseline"/>
        <w:rPr>
          <w:color w:val="0D0D0D"/>
        </w:rPr>
      </w:pPr>
      <w:r w:rsidRPr="000E6D98">
        <w:t xml:space="preserve">We know that there is increasing pressure on high needs funding - an issue that is not unique to </w:t>
      </w:r>
      <w:r>
        <w:t>Tower Hamlets</w:t>
      </w:r>
      <w:r w:rsidRPr="000E6D98">
        <w:t xml:space="preserve">, with some other local authorities exceeding their high needs budget by more than </w:t>
      </w:r>
      <w:r w:rsidR="005078F1">
        <w:t>2</w:t>
      </w:r>
      <w:r w:rsidR="00C47E20">
        <w:t>5</w:t>
      </w:r>
      <w:r w:rsidRPr="000E6D98">
        <w:t xml:space="preserve"> per cent</w:t>
      </w:r>
      <w:r>
        <w:t>.</w:t>
      </w:r>
    </w:p>
    <w:p w14:paraId="11901D70" w14:textId="77777777" w:rsidR="005078F1" w:rsidRPr="0001367D" w:rsidRDefault="008B0095" w:rsidP="0001367D">
      <w:pPr>
        <w:pStyle w:val="DfESOutNumbered1"/>
        <w:numPr>
          <w:ilvl w:val="1"/>
          <w:numId w:val="4"/>
        </w:numPr>
        <w:suppressAutoHyphens/>
        <w:autoSpaceDN w:val="0"/>
        <w:textAlignment w:val="baseline"/>
        <w:rPr>
          <w:color w:val="0D0D0D"/>
        </w:rPr>
      </w:pPr>
      <w:r>
        <w:rPr>
          <w:color w:val="0D0D0D"/>
        </w:rPr>
        <w:t xml:space="preserve"> Whilst there have been increases in the HNFB </w:t>
      </w:r>
      <w:r w:rsidR="005078F1">
        <w:rPr>
          <w:color w:val="0D0D0D"/>
        </w:rPr>
        <w:t xml:space="preserve">(High Needs Funding Block ) </w:t>
      </w:r>
      <w:r>
        <w:rPr>
          <w:color w:val="0D0D0D"/>
        </w:rPr>
        <w:t xml:space="preserve">they are not related to pupil numbers and so the financial pressures are growing with an estimated overspend of </w:t>
      </w:r>
      <w:r w:rsidR="005078F1">
        <w:rPr>
          <w:color w:val="0D0D0D"/>
        </w:rPr>
        <w:t>£</w:t>
      </w:r>
      <w:r w:rsidR="00C47E20">
        <w:rPr>
          <w:color w:val="0D0D0D"/>
        </w:rPr>
        <w:t>3.5</w:t>
      </w:r>
      <w:r w:rsidR="005078F1">
        <w:rPr>
          <w:color w:val="0D0D0D"/>
        </w:rPr>
        <w:t xml:space="preserve">m </w:t>
      </w:r>
      <w:r>
        <w:rPr>
          <w:color w:val="0D0D0D"/>
        </w:rPr>
        <w:t>at the end</w:t>
      </w:r>
      <w:r w:rsidR="0001367D">
        <w:rPr>
          <w:color w:val="0D0D0D"/>
        </w:rPr>
        <w:t xml:space="preserve"> of the current </w:t>
      </w:r>
      <w:r w:rsidR="0001367D" w:rsidRPr="0001367D">
        <w:rPr>
          <w:color w:val="0D0D0D"/>
        </w:rPr>
        <w:t xml:space="preserve">financial year. The LA will use underspends in the central budgets to reduce this amount with the balance overspend </w:t>
      </w:r>
      <w:r w:rsidR="0001367D">
        <w:rPr>
          <w:color w:val="0D0D0D"/>
        </w:rPr>
        <w:t>to</w:t>
      </w:r>
      <w:r w:rsidR="0001367D" w:rsidRPr="0001367D">
        <w:rPr>
          <w:color w:val="0D0D0D"/>
        </w:rPr>
        <w:t xml:space="preserve"> be rolled forward and will need to be managed in future years.</w:t>
      </w:r>
    </w:p>
    <w:p w14:paraId="11901D71" w14:textId="77777777" w:rsidR="00AA24A9" w:rsidRPr="00AA24A9" w:rsidRDefault="00AA24A9" w:rsidP="00330B0A">
      <w:pPr>
        <w:pStyle w:val="DfESOutNumbered1"/>
        <w:numPr>
          <w:ilvl w:val="1"/>
          <w:numId w:val="4"/>
        </w:numPr>
        <w:suppressAutoHyphens/>
        <w:autoSpaceDN w:val="0"/>
        <w:textAlignment w:val="baseline"/>
        <w:rPr>
          <w:color w:val="0D0D0D"/>
        </w:rPr>
      </w:pPr>
      <w:r>
        <w:rPr>
          <w:color w:val="0D0D0D"/>
        </w:rPr>
        <w:t xml:space="preserve"> </w:t>
      </w:r>
      <w:r w:rsidRPr="00AA24A9">
        <w:rPr>
          <w:color w:val="0D0D0D"/>
        </w:rPr>
        <w:t xml:space="preserve">In 2017-18 the LA working with HT undertook a review of the use of the HNFB and </w:t>
      </w:r>
      <w:proofErr w:type="gramStart"/>
      <w:r w:rsidRPr="00AA24A9">
        <w:rPr>
          <w:color w:val="0D0D0D"/>
        </w:rPr>
        <w:t>a number of</w:t>
      </w:r>
      <w:proofErr w:type="gramEnd"/>
      <w:r w:rsidRPr="00AA24A9">
        <w:rPr>
          <w:color w:val="0D0D0D"/>
        </w:rPr>
        <w:t xml:space="preserve"> actions were agreed with Schools Forum (report attached as an appendix) which are being implemented between </w:t>
      </w:r>
      <w:r>
        <w:t>2018-2020. The actions agreed are:</w:t>
      </w:r>
    </w:p>
    <w:p w14:paraId="11901D72" w14:textId="77777777" w:rsidR="00AA24A9" w:rsidRDefault="00AA24A9" w:rsidP="00330B0A">
      <w:pPr>
        <w:pStyle w:val="ListParagraph"/>
        <w:numPr>
          <w:ilvl w:val="1"/>
          <w:numId w:val="6"/>
        </w:numPr>
        <w:spacing w:before="60" w:after="60" w:line="276" w:lineRule="auto"/>
      </w:pPr>
      <w:r>
        <w:t>To reduce the size of the budget retained by the LBTH (through a review of the Support for Learning Service including the Behaviour Support Team).</w:t>
      </w:r>
    </w:p>
    <w:p w14:paraId="11901D73" w14:textId="77777777" w:rsidR="00AA24A9" w:rsidRDefault="00AA24A9" w:rsidP="00330B0A">
      <w:pPr>
        <w:pStyle w:val="ListParagraph"/>
        <w:numPr>
          <w:ilvl w:val="1"/>
          <w:numId w:val="6"/>
        </w:numPr>
        <w:spacing w:before="60" w:after="60" w:line="276" w:lineRule="auto"/>
      </w:pPr>
      <w:r>
        <w:t xml:space="preserve">To expand the number of special school places to accommodate an additional 120 students by 2021 in areas of identified special need (through specialist pupil place planning) </w:t>
      </w:r>
    </w:p>
    <w:p w14:paraId="11901D74" w14:textId="77777777" w:rsidR="00AA24A9" w:rsidRDefault="00AA24A9" w:rsidP="00330B0A">
      <w:pPr>
        <w:pStyle w:val="ListParagraph"/>
        <w:numPr>
          <w:ilvl w:val="1"/>
          <w:numId w:val="6"/>
        </w:numPr>
        <w:spacing w:before="60" w:after="60" w:line="276" w:lineRule="auto"/>
      </w:pPr>
      <w:r>
        <w:t>To undertake a review of the specialist SEMH schools and places in order to establish a sustainable provision.</w:t>
      </w:r>
    </w:p>
    <w:p w14:paraId="11901D75" w14:textId="77777777" w:rsidR="00AA24A9" w:rsidRDefault="00AA24A9" w:rsidP="00330B0A">
      <w:pPr>
        <w:pStyle w:val="ListParagraph"/>
        <w:numPr>
          <w:ilvl w:val="1"/>
          <w:numId w:val="6"/>
        </w:numPr>
        <w:spacing w:before="60" w:after="60" w:line="276" w:lineRule="auto"/>
      </w:pPr>
      <w:r>
        <w:t>To review the resource bases in school and ensure more equitable top-up funding and a greater responsiveness to future SEND need.</w:t>
      </w:r>
    </w:p>
    <w:p w14:paraId="11901D76" w14:textId="77777777" w:rsidR="00AA24A9" w:rsidRDefault="00AA24A9" w:rsidP="00330B0A">
      <w:pPr>
        <w:pStyle w:val="ListParagraph"/>
        <w:numPr>
          <w:ilvl w:val="1"/>
          <w:numId w:val="6"/>
        </w:numPr>
        <w:spacing w:before="60" w:after="60" w:line="276" w:lineRule="auto"/>
      </w:pPr>
      <w:r>
        <w:lastRenderedPageBreak/>
        <w:t>For the FAP Review to report on ways to reduce the proportion of pupils and their length of stay in AP as well as  the size of the allocation for AP from the HNFB.</w:t>
      </w:r>
    </w:p>
    <w:p w14:paraId="11901D77" w14:textId="77777777" w:rsidR="006A2F83" w:rsidRDefault="006A2F83" w:rsidP="006A2F83">
      <w:pPr>
        <w:pStyle w:val="ListParagraph"/>
        <w:spacing w:before="60" w:after="60" w:line="276" w:lineRule="auto"/>
        <w:ind w:left="1440"/>
      </w:pPr>
    </w:p>
    <w:p w14:paraId="11901D78" w14:textId="77777777" w:rsidR="0001367D" w:rsidRDefault="00AA24A9" w:rsidP="0001367D">
      <w:pPr>
        <w:pStyle w:val="DfESOutNumbered1"/>
        <w:numPr>
          <w:ilvl w:val="0"/>
          <w:numId w:val="6"/>
        </w:numPr>
        <w:suppressAutoHyphens/>
        <w:autoSpaceDN w:val="0"/>
        <w:textAlignment w:val="baseline"/>
        <w:rPr>
          <w:b/>
          <w:color w:val="0D0D0D"/>
        </w:rPr>
      </w:pPr>
      <w:r w:rsidRPr="00AA24A9">
        <w:rPr>
          <w:b/>
          <w:color w:val="0D0D0D"/>
        </w:rPr>
        <w:t>The current position</w:t>
      </w:r>
    </w:p>
    <w:p w14:paraId="11901D79" w14:textId="77777777" w:rsidR="00AA24A9" w:rsidRPr="0001367D" w:rsidRDefault="00B27A57" w:rsidP="0001367D">
      <w:pPr>
        <w:pStyle w:val="DfESOutNumbered1"/>
        <w:numPr>
          <w:ilvl w:val="0"/>
          <w:numId w:val="0"/>
        </w:numPr>
        <w:suppressAutoHyphens/>
        <w:autoSpaceDN w:val="0"/>
        <w:ind w:left="720"/>
        <w:textAlignment w:val="baseline"/>
        <w:rPr>
          <w:b/>
          <w:color w:val="0D0D0D"/>
        </w:rPr>
      </w:pPr>
      <w:r w:rsidRPr="0001367D">
        <w:rPr>
          <w:color w:val="0D0D0D"/>
        </w:rPr>
        <w:t xml:space="preserve">2.1 </w:t>
      </w:r>
      <w:r w:rsidR="00AA24A9" w:rsidRPr="0001367D">
        <w:rPr>
          <w:color w:val="0D0D0D"/>
        </w:rPr>
        <w:t>Al</w:t>
      </w:r>
      <w:r w:rsidRPr="0001367D">
        <w:rPr>
          <w:color w:val="0D0D0D"/>
        </w:rPr>
        <w:t>l of the above actions have been</w:t>
      </w:r>
      <w:r w:rsidR="00AA24A9" w:rsidRPr="0001367D">
        <w:rPr>
          <w:color w:val="0D0D0D"/>
        </w:rPr>
        <w:t xml:space="preserve"> progressed and in addition there is increasingly closer alignment between the Early </w:t>
      </w:r>
      <w:proofErr w:type="spellStart"/>
      <w:r w:rsidR="00AA24A9" w:rsidRPr="0001367D">
        <w:rPr>
          <w:color w:val="0D0D0D"/>
        </w:rPr>
        <w:t>Years Service</w:t>
      </w:r>
      <w:proofErr w:type="spellEnd"/>
      <w:r w:rsidR="00AA24A9" w:rsidRPr="0001367D">
        <w:rPr>
          <w:color w:val="0D0D0D"/>
        </w:rPr>
        <w:t xml:space="preserve"> and the work of the SEND Service to improve early identification and intervention to reduce later demand where this is appropriate.</w:t>
      </w:r>
    </w:p>
    <w:p w14:paraId="11901D7A" w14:textId="77777777" w:rsidR="00735CA5" w:rsidRDefault="00AA24A9" w:rsidP="00735CA5">
      <w:pPr>
        <w:pStyle w:val="DfESOutNumbered1"/>
        <w:numPr>
          <w:ilvl w:val="0"/>
          <w:numId w:val="0"/>
        </w:numPr>
        <w:suppressAutoHyphens/>
        <w:autoSpaceDN w:val="0"/>
        <w:ind w:left="720" w:hanging="360"/>
        <w:textAlignment w:val="baseline"/>
        <w:rPr>
          <w:color w:val="0D0D0D"/>
        </w:rPr>
      </w:pPr>
      <w:r>
        <w:rPr>
          <w:color w:val="0D0D0D"/>
        </w:rPr>
        <w:t>2.2 Phoenix and Stephen Hawking schools have been expan</w:t>
      </w:r>
      <w:r w:rsidR="00735CA5">
        <w:rPr>
          <w:color w:val="0D0D0D"/>
        </w:rPr>
        <w:t>ded with plans</w:t>
      </w:r>
      <w:r>
        <w:rPr>
          <w:color w:val="0D0D0D"/>
        </w:rPr>
        <w:t xml:space="preserve"> underway to expand </w:t>
      </w:r>
      <w:r w:rsidR="00735CA5">
        <w:rPr>
          <w:color w:val="0D0D0D"/>
        </w:rPr>
        <w:t>Beatrice Tate and establish a Hearing Impairment Unit at Children’s House nursery school in order to better meet demand effectively within the borough.</w:t>
      </w:r>
    </w:p>
    <w:p w14:paraId="11901D7B" w14:textId="77777777" w:rsidR="00AA24A9" w:rsidRDefault="00735CA5" w:rsidP="00AA24A9">
      <w:pPr>
        <w:pStyle w:val="DfESOutNumbered1"/>
        <w:numPr>
          <w:ilvl w:val="0"/>
          <w:numId w:val="0"/>
        </w:numPr>
        <w:suppressAutoHyphens/>
        <w:autoSpaceDN w:val="0"/>
        <w:ind w:left="720" w:hanging="360"/>
        <w:textAlignment w:val="baseline"/>
        <w:rPr>
          <w:color w:val="0D0D0D"/>
        </w:rPr>
      </w:pPr>
      <w:r>
        <w:rPr>
          <w:color w:val="0D0D0D"/>
        </w:rPr>
        <w:t>2.3</w:t>
      </w:r>
      <w:r w:rsidR="0001367D">
        <w:rPr>
          <w:color w:val="0D0D0D"/>
        </w:rPr>
        <w:t xml:space="preserve"> The reviews will be published </w:t>
      </w:r>
      <w:r>
        <w:rPr>
          <w:color w:val="0D0D0D"/>
        </w:rPr>
        <w:t>betwe</w:t>
      </w:r>
      <w:r w:rsidR="0001367D">
        <w:rPr>
          <w:color w:val="0D0D0D"/>
        </w:rPr>
        <w:t>en mid-</w:t>
      </w:r>
      <w:r>
        <w:rPr>
          <w:color w:val="0D0D0D"/>
        </w:rPr>
        <w:t xml:space="preserve">March and the end of the academic year with action plans for implementation. </w:t>
      </w:r>
    </w:p>
    <w:p w14:paraId="11901D7C" w14:textId="77777777" w:rsidR="00B27A57" w:rsidRDefault="00735CA5" w:rsidP="00AA24A9">
      <w:pPr>
        <w:pStyle w:val="DfESOutNumbered1"/>
        <w:numPr>
          <w:ilvl w:val="0"/>
          <w:numId w:val="0"/>
        </w:numPr>
        <w:suppressAutoHyphens/>
        <w:autoSpaceDN w:val="0"/>
        <w:ind w:left="720" w:hanging="360"/>
        <w:textAlignment w:val="baseline"/>
        <w:rPr>
          <w:color w:val="0D0D0D"/>
        </w:rPr>
      </w:pPr>
      <w:r>
        <w:rPr>
          <w:color w:val="0D0D0D"/>
        </w:rPr>
        <w:t>2.4</w:t>
      </w:r>
      <w:r>
        <w:rPr>
          <w:color w:val="0D0D0D"/>
        </w:rPr>
        <w:tab/>
        <w:t xml:space="preserve"> With </w:t>
      </w:r>
      <w:r w:rsidR="00B27A57">
        <w:rPr>
          <w:color w:val="0D0D0D"/>
        </w:rPr>
        <w:t>regard</w:t>
      </w:r>
      <w:r>
        <w:rPr>
          <w:color w:val="0D0D0D"/>
        </w:rPr>
        <w:t xml:space="preserve"> to the SLS, </w:t>
      </w:r>
      <w:r w:rsidR="00B27A57">
        <w:rPr>
          <w:color w:val="0D0D0D"/>
        </w:rPr>
        <w:t xml:space="preserve">a </w:t>
      </w:r>
      <w:r>
        <w:rPr>
          <w:color w:val="0D0D0D"/>
        </w:rPr>
        <w:t>detailed analysis has been taking place about the current work of the service, how it aligns to current statutory requirements and pupil needs</w:t>
      </w:r>
      <w:r w:rsidR="00B27A57">
        <w:rPr>
          <w:color w:val="0D0D0D"/>
        </w:rPr>
        <w:t xml:space="preserve"> and what gaps there are which schools currently purchase from other suppliers. Interviews have taken place in a cross section of circa 10% of schools to gain a more in depth understanding of the views of school colleagues. The analysis phase is coming to an end and the LA is working of proposals for consultation. Once the proposals are agreed the timeframe for implementation would mean that changes are likely to be in place for the financial year 2020-21. </w:t>
      </w:r>
    </w:p>
    <w:p w14:paraId="11901D7D" w14:textId="77777777" w:rsidR="00735CA5" w:rsidRDefault="00B27A57" w:rsidP="00AA24A9">
      <w:pPr>
        <w:pStyle w:val="DfESOutNumbered1"/>
        <w:numPr>
          <w:ilvl w:val="0"/>
          <w:numId w:val="0"/>
        </w:numPr>
        <w:suppressAutoHyphens/>
        <w:autoSpaceDN w:val="0"/>
        <w:ind w:left="720" w:hanging="360"/>
        <w:textAlignment w:val="baseline"/>
        <w:rPr>
          <w:color w:val="0D0D0D"/>
        </w:rPr>
      </w:pPr>
      <w:r>
        <w:rPr>
          <w:color w:val="0D0D0D"/>
        </w:rPr>
        <w:t xml:space="preserve">2.5 </w:t>
      </w:r>
      <w:r w:rsidR="00735CA5">
        <w:rPr>
          <w:color w:val="0D0D0D"/>
        </w:rPr>
        <w:t xml:space="preserve">Alongside this, the council has commissioned Grant Thornton to undertake a review of SEND transport to identify appropriate resourcing to run an efficient and effective service. </w:t>
      </w:r>
    </w:p>
    <w:p w14:paraId="11901D7E" w14:textId="77777777" w:rsidR="00735CA5" w:rsidRDefault="00B27A57" w:rsidP="00AA24A9">
      <w:pPr>
        <w:pStyle w:val="DfESOutNumbered1"/>
        <w:numPr>
          <w:ilvl w:val="0"/>
          <w:numId w:val="0"/>
        </w:numPr>
        <w:suppressAutoHyphens/>
        <w:autoSpaceDN w:val="0"/>
        <w:ind w:left="720" w:hanging="360"/>
        <w:textAlignment w:val="baseline"/>
        <w:rPr>
          <w:color w:val="0D0D0D"/>
        </w:rPr>
      </w:pPr>
      <w:r>
        <w:rPr>
          <w:color w:val="0D0D0D"/>
        </w:rPr>
        <w:t>2.6</w:t>
      </w:r>
      <w:r w:rsidR="00735CA5">
        <w:rPr>
          <w:color w:val="0D0D0D"/>
        </w:rPr>
        <w:t xml:space="preserve"> Many of these actions are structural and will have impact in the longer term, but the budget pressures are more immediate and so the LA is now looking at the main expenditure against the budget which is the funding devolved to schools.</w:t>
      </w:r>
    </w:p>
    <w:p w14:paraId="11901D7F" w14:textId="77777777" w:rsidR="00AA24A9" w:rsidRDefault="00735CA5" w:rsidP="00B27A57">
      <w:pPr>
        <w:pStyle w:val="DfESOutNumbered1"/>
        <w:numPr>
          <w:ilvl w:val="0"/>
          <w:numId w:val="0"/>
        </w:numPr>
        <w:suppressAutoHyphens/>
        <w:autoSpaceDN w:val="0"/>
        <w:ind w:left="720" w:hanging="360"/>
        <w:textAlignment w:val="baseline"/>
        <w:rPr>
          <w:color w:val="0D0D0D"/>
        </w:rPr>
      </w:pPr>
      <w:r>
        <w:rPr>
          <w:color w:val="0D0D0D"/>
        </w:rPr>
        <w:t xml:space="preserve">2.6 </w:t>
      </w:r>
      <w:r w:rsidRPr="006D2FC1">
        <w:rPr>
          <w:color w:val="0D0D0D"/>
        </w:rPr>
        <w:t>£</w:t>
      </w:r>
      <w:r w:rsidR="006D2FC1" w:rsidRPr="006D2FC1">
        <w:rPr>
          <w:color w:val="0D0D0D"/>
        </w:rPr>
        <w:t>32.32</w:t>
      </w:r>
      <w:r w:rsidRPr="006D2FC1">
        <w:rPr>
          <w:color w:val="0D0D0D"/>
        </w:rPr>
        <w:t>m of a £</w:t>
      </w:r>
      <w:r w:rsidR="007E6356" w:rsidRPr="006D2FC1">
        <w:rPr>
          <w:color w:val="0D0D0D"/>
        </w:rPr>
        <w:t>50.53</w:t>
      </w:r>
      <w:r w:rsidRPr="006D2FC1">
        <w:rPr>
          <w:color w:val="0D0D0D"/>
        </w:rPr>
        <w:t xml:space="preserve">m budget is devolved to schools as top up funding and making a </w:t>
      </w:r>
      <w:r w:rsidR="006D2FC1">
        <w:rPr>
          <w:color w:val="0D0D0D"/>
        </w:rPr>
        <w:t>3.</w:t>
      </w:r>
      <w:r w:rsidRPr="006D2FC1">
        <w:rPr>
          <w:color w:val="0D0D0D"/>
        </w:rPr>
        <w:t xml:space="preserve">5% reduction </w:t>
      </w:r>
      <w:r w:rsidR="006D2FC1" w:rsidRPr="006D2FC1">
        <w:rPr>
          <w:color w:val="0D0D0D"/>
        </w:rPr>
        <w:t xml:space="preserve">in September </w:t>
      </w:r>
      <w:r w:rsidR="006A2F83">
        <w:rPr>
          <w:color w:val="0D0D0D"/>
        </w:rPr>
        <w:t>20</w:t>
      </w:r>
      <w:r w:rsidR="006D2FC1" w:rsidRPr="006D2FC1">
        <w:rPr>
          <w:color w:val="0D0D0D"/>
        </w:rPr>
        <w:t xml:space="preserve">19 </w:t>
      </w:r>
      <w:r w:rsidRPr="006D2FC1">
        <w:rPr>
          <w:color w:val="0D0D0D"/>
        </w:rPr>
        <w:t xml:space="preserve">would reduce the budget pressure by </w:t>
      </w:r>
      <w:r w:rsidR="006D2FC1" w:rsidRPr="006D2FC1">
        <w:rPr>
          <w:color w:val="0D0D0D"/>
        </w:rPr>
        <w:t>£1.13m</w:t>
      </w:r>
      <w:r w:rsidRPr="006D2FC1">
        <w:rPr>
          <w:color w:val="0D0D0D"/>
        </w:rPr>
        <w:t xml:space="preserve"> per annum</w:t>
      </w:r>
      <w:r w:rsidR="00B27A57">
        <w:rPr>
          <w:color w:val="0D0D0D"/>
        </w:rPr>
        <w:t xml:space="preserve"> and so in order to fulfil its Best Value duty the LA has to consult on a proposal to take this action and Schools Forum is asked to support the consultation. The LA would also want to take the </w:t>
      </w:r>
      <w:r w:rsidR="00B27A57">
        <w:rPr>
          <w:color w:val="0D0D0D"/>
        </w:rPr>
        <w:lastRenderedPageBreak/>
        <w:t xml:space="preserve">opportunity to start addressing some of the historic funding anomalies which has resulted in significant variation in funding between similar provisions.  </w:t>
      </w:r>
    </w:p>
    <w:p w14:paraId="11901D80" w14:textId="77777777" w:rsidR="00DE4A01" w:rsidRPr="006D2FC1" w:rsidRDefault="009E1E02" w:rsidP="006D2FC1">
      <w:pPr>
        <w:pStyle w:val="DfESOutNumbered1"/>
        <w:numPr>
          <w:ilvl w:val="0"/>
          <w:numId w:val="0"/>
        </w:numPr>
        <w:suppressAutoHyphens/>
        <w:autoSpaceDN w:val="0"/>
        <w:ind w:left="720" w:hanging="360"/>
        <w:textAlignment w:val="baseline"/>
        <w:rPr>
          <w:color w:val="0D0D0D"/>
        </w:rPr>
      </w:pPr>
      <w:r>
        <w:rPr>
          <w:color w:val="0D0D0D"/>
        </w:rPr>
        <w:t>2.7 It is proposed to have one consultation that addresses both the reduction in funding to schools and the changes to the SLS as both are funded through the HNFB.</w:t>
      </w:r>
    </w:p>
    <w:p w14:paraId="11901D81" w14:textId="77777777" w:rsidR="00D3601F" w:rsidRPr="00B27A57" w:rsidRDefault="00B27A57" w:rsidP="00330B0A">
      <w:pPr>
        <w:pStyle w:val="ListParagraph"/>
        <w:numPr>
          <w:ilvl w:val="0"/>
          <w:numId w:val="6"/>
        </w:numPr>
        <w:rPr>
          <w:b/>
        </w:rPr>
      </w:pPr>
      <w:r>
        <w:rPr>
          <w:b/>
        </w:rPr>
        <w:t>Proposed next steps</w:t>
      </w:r>
      <w:r w:rsidR="00D3601F" w:rsidRPr="00B27A57">
        <w:rPr>
          <w:b/>
        </w:rPr>
        <w:t>.</w:t>
      </w:r>
    </w:p>
    <w:p w14:paraId="11901D82" w14:textId="77777777" w:rsidR="00D3601F" w:rsidRDefault="00D3601F" w:rsidP="00D3601F">
      <w:pPr>
        <w:pStyle w:val="ListParagraph"/>
      </w:pPr>
    </w:p>
    <w:p w14:paraId="11901D83" w14:textId="77777777" w:rsidR="00B27A57" w:rsidRDefault="00B27A57" w:rsidP="00330B0A">
      <w:pPr>
        <w:pStyle w:val="ListParagraph"/>
        <w:numPr>
          <w:ilvl w:val="1"/>
          <w:numId w:val="7"/>
        </w:numPr>
      </w:pPr>
      <w:r>
        <w:t xml:space="preserve"> Whilst there is a statutory duty to undertake a public consultation on changes to SEND funding </w:t>
      </w:r>
      <w:r w:rsidR="009E1E02">
        <w:t>and proposed changes to the SLS, the LA wants to invest in ensuring the consultation is an opportunity to identify the potential for alternative ways of making changing the allocation of funding (to move towards fairer distribution which is more closely aligned to need) as well as reductions in spending. This is a model which has been used successfully in other parts of the country.</w:t>
      </w:r>
    </w:p>
    <w:p w14:paraId="11901D84" w14:textId="77777777" w:rsidR="009E1E02" w:rsidRDefault="009E1E02" w:rsidP="00330B0A">
      <w:pPr>
        <w:pStyle w:val="ListParagraph"/>
        <w:numPr>
          <w:ilvl w:val="1"/>
          <w:numId w:val="7"/>
        </w:numPr>
      </w:pPr>
      <w:r>
        <w:t xml:space="preserve">The model for consultation being developed is to run 8-10 events over a one month period (likely to be May 2019)  which would mainly focus on facilitated, problem solving activity which illustrate the dilemmas currently being faced by the LA in the allocation of the funding for SEND prior to presenting the options the LA has identified. This will provide structured opportunities for alternatives to be identified as well as the case for ring fencing certain aspects of provision which may be more expensive. </w:t>
      </w:r>
    </w:p>
    <w:p w14:paraId="11901D85" w14:textId="77777777" w:rsidR="009E1E02" w:rsidRDefault="00821C72" w:rsidP="00330B0A">
      <w:pPr>
        <w:pStyle w:val="ListParagraph"/>
        <w:numPr>
          <w:ilvl w:val="1"/>
          <w:numId w:val="7"/>
        </w:numPr>
      </w:pPr>
      <w:r>
        <w:t xml:space="preserve"> Both proposals (reduction to school funding and a review of the SLS) have been taken after considerable deliberation and after all other options have been exhausted. </w:t>
      </w:r>
    </w:p>
    <w:sectPr w:rsidR="009E1E02" w:rsidSect="004C11CF">
      <w:headerReference w:type="default" r:id="rId12"/>
      <w:footerReference w:type="default" r:id="rId13"/>
      <w:pgSz w:w="11906" w:h="16838" w:code="9"/>
      <w:pgMar w:top="150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9B98F" w14:textId="77777777" w:rsidR="0078220C" w:rsidRDefault="0078220C">
      <w:r>
        <w:separator/>
      </w:r>
    </w:p>
  </w:endnote>
  <w:endnote w:type="continuationSeparator" w:id="0">
    <w:p w14:paraId="6E36F242" w14:textId="77777777" w:rsidR="0078220C" w:rsidRDefault="0078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136437"/>
      <w:docPartObj>
        <w:docPartGallery w:val="Page Numbers (Bottom of Page)"/>
        <w:docPartUnique/>
      </w:docPartObj>
    </w:sdtPr>
    <w:sdtContent>
      <w:sdt>
        <w:sdtPr>
          <w:id w:val="-1769616900"/>
          <w:docPartObj>
            <w:docPartGallery w:val="Page Numbers (Top of Page)"/>
            <w:docPartUnique/>
          </w:docPartObj>
        </w:sdtPr>
        <w:sdtContent>
          <w:p w14:paraId="0120F930" w14:textId="6886E5D5" w:rsidR="006A4555" w:rsidRDefault="006A455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1901D8D" w14:textId="77777777" w:rsidR="0096294A" w:rsidRDefault="0096294A">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1E590" w14:textId="77777777" w:rsidR="0078220C" w:rsidRDefault="0078220C">
      <w:r>
        <w:separator/>
      </w:r>
    </w:p>
  </w:footnote>
  <w:footnote w:type="continuationSeparator" w:id="0">
    <w:p w14:paraId="4F5F67B9" w14:textId="77777777" w:rsidR="0078220C" w:rsidRDefault="0078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01D8A" w14:textId="0C52B23A" w:rsidR="0096294A" w:rsidRDefault="0096294A">
    <w:pPr>
      <w:pStyle w:val="Header"/>
    </w:pPr>
    <w:r w:rsidRPr="00ED7730">
      <w:ptab w:relativeTo="margin" w:alignment="center" w:leader="none"/>
    </w:r>
    <w:r w:rsidR="00FF7453">
      <w:t>Schools Forum</w:t>
    </w:r>
  </w:p>
  <w:p w14:paraId="11901D8B" w14:textId="77777777" w:rsidR="0096294A" w:rsidRDefault="0096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B0D5F"/>
    <w:multiLevelType w:val="multilevel"/>
    <w:tmpl w:val="A754EE48"/>
    <w:lvl w:ilvl="0">
      <w:start w:val="1"/>
      <w:numFmt w:val="decimal"/>
      <w:lvlRestart w:val="0"/>
      <w:pStyle w:val="DfESOutNumbered1"/>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720"/>
      </w:pPr>
      <w:rPr>
        <w:rFonts w:hint="default"/>
        <w:i w:val="0"/>
        <w:sz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F30048C"/>
    <w:multiLevelType w:val="multilevel"/>
    <w:tmpl w:val="2E747DE4"/>
    <w:styleLink w:val="LFO31"/>
    <w:lvl w:ilvl="0">
      <w:start w:val="1"/>
      <w:numFmt w:val="decimal"/>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 w15:restartNumberingAfterBreak="0">
    <w:nsid w:val="313E4AF5"/>
    <w:multiLevelType w:val="hybridMultilevel"/>
    <w:tmpl w:val="D7F6A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1000FD"/>
    <w:multiLevelType w:val="multilevel"/>
    <w:tmpl w:val="3D5C8144"/>
    <w:lvl w:ilvl="0">
      <w:start w:val="3"/>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 w15:restartNumberingAfterBreak="0">
    <w:nsid w:val="5F4106DF"/>
    <w:multiLevelType w:val="multilevel"/>
    <w:tmpl w:val="4F0C0DCA"/>
    <w:lvl w:ilvl="0">
      <w:start w:val="1"/>
      <w:numFmt w:val="decimal"/>
      <w:lvlText w:val="%1."/>
      <w:lvlJc w:val="left"/>
      <w:pPr>
        <w:ind w:left="1080" w:hanging="720"/>
      </w:pPr>
      <w:rPr>
        <w:rFonts w:hint="default"/>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0"/>
  </w:num>
  <w:num w:numId="4">
    <w:abstractNumId w:val="5"/>
  </w:num>
  <w:num w:numId="5">
    <w:abstractNumId w:val="2"/>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AC3"/>
    <w:rsid w:val="000079CF"/>
    <w:rsid w:val="000106AF"/>
    <w:rsid w:val="00011A38"/>
    <w:rsid w:val="0001228D"/>
    <w:rsid w:val="0001367D"/>
    <w:rsid w:val="00014128"/>
    <w:rsid w:val="000149FD"/>
    <w:rsid w:val="00025F55"/>
    <w:rsid w:val="00026A03"/>
    <w:rsid w:val="00030F6F"/>
    <w:rsid w:val="000339DC"/>
    <w:rsid w:val="00041E9D"/>
    <w:rsid w:val="00046FCB"/>
    <w:rsid w:val="0005284B"/>
    <w:rsid w:val="00053B81"/>
    <w:rsid w:val="00060FED"/>
    <w:rsid w:val="0007256E"/>
    <w:rsid w:val="00077299"/>
    <w:rsid w:val="00083BBE"/>
    <w:rsid w:val="00087E04"/>
    <w:rsid w:val="000A2234"/>
    <w:rsid w:val="000A7872"/>
    <w:rsid w:val="000A78CA"/>
    <w:rsid w:val="000C1387"/>
    <w:rsid w:val="000D3037"/>
    <w:rsid w:val="000D394F"/>
    <w:rsid w:val="000D5510"/>
    <w:rsid w:val="000D6FF5"/>
    <w:rsid w:val="000E153F"/>
    <w:rsid w:val="000E6D98"/>
    <w:rsid w:val="000E7C2D"/>
    <w:rsid w:val="000F0BCB"/>
    <w:rsid w:val="000F1054"/>
    <w:rsid w:val="00102CEB"/>
    <w:rsid w:val="00110AE1"/>
    <w:rsid w:val="00125730"/>
    <w:rsid w:val="00126384"/>
    <w:rsid w:val="00127374"/>
    <w:rsid w:val="00131EEB"/>
    <w:rsid w:val="0013261A"/>
    <w:rsid w:val="00133AC3"/>
    <w:rsid w:val="001445AD"/>
    <w:rsid w:val="00151AD1"/>
    <w:rsid w:val="00152F4B"/>
    <w:rsid w:val="001619A7"/>
    <w:rsid w:val="001637DD"/>
    <w:rsid w:val="001638D3"/>
    <w:rsid w:val="0017045A"/>
    <w:rsid w:val="00171274"/>
    <w:rsid w:val="00177800"/>
    <w:rsid w:val="00184A94"/>
    <w:rsid w:val="0018752D"/>
    <w:rsid w:val="00187FC9"/>
    <w:rsid w:val="0019143A"/>
    <w:rsid w:val="001A2886"/>
    <w:rsid w:val="001A74CC"/>
    <w:rsid w:val="001B1591"/>
    <w:rsid w:val="001B259F"/>
    <w:rsid w:val="001C209A"/>
    <w:rsid w:val="001C6F21"/>
    <w:rsid w:val="001D32A0"/>
    <w:rsid w:val="001D4975"/>
    <w:rsid w:val="001D6BA4"/>
    <w:rsid w:val="001E4116"/>
    <w:rsid w:val="001E472B"/>
    <w:rsid w:val="001E70F6"/>
    <w:rsid w:val="001F79C6"/>
    <w:rsid w:val="00205496"/>
    <w:rsid w:val="00221B84"/>
    <w:rsid w:val="002246CA"/>
    <w:rsid w:val="00231641"/>
    <w:rsid w:val="002374A3"/>
    <w:rsid w:val="002413A2"/>
    <w:rsid w:val="00246254"/>
    <w:rsid w:val="002467C4"/>
    <w:rsid w:val="00253B34"/>
    <w:rsid w:val="00256938"/>
    <w:rsid w:val="00257D10"/>
    <w:rsid w:val="0026062F"/>
    <w:rsid w:val="0026098B"/>
    <w:rsid w:val="002640E1"/>
    <w:rsid w:val="00264249"/>
    <w:rsid w:val="00266DE2"/>
    <w:rsid w:val="00287DBD"/>
    <w:rsid w:val="0029022D"/>
    <w:rsid w:val="00291476"/>
    <w:rsid w:val="0029323C"/>
    <w:rsid w:val="002958F1"/>
    <w:rsid w:val="002A69DC"/>
    <w:rsid w:val="002A734B"/>
    <w:rsid w:val="002F4FB8"/>
    <w:rsid w:val="002F55A8"/>
    <w:rsid w:val="002F70FB"/>
    <w:rsid w:val="003044B1"/>
    <w:rsid w:val="0030490E"/>
    <w:rsid w:val="00304E15"/>
    <w:rsid w:val="00322E4D"/>
    <w:rsid w:val="00330B0A"/>
    <w:rsid w:val="003322EA"/>
    <w:rsid w:val="0034699C"/>
    <w:rsid w:val="00351F12"/>
    <w:rsid w:val="003531BB"/>
    <w:rsid w:val="003564B6"/>
    <w:rsid w:val="00361F94"/>
    <w:rsid w:val="0038332C"/>
    <w:rsid w:val="003867AC"/>
    <w:rsid w:val="003920CB"/>
    <w:rsid w:val="003925D5"/>
    <w:rsid w:val="00397511"/>
    <w:rsid w:val="003B2548"/>
    <w:rsid w:val="003B3B0E"/>
    <w:rsid w:val="003B700C"/>
    <w:rsid w:val="003B7621"/>
    <w:rsid w:val="003C4300"/>
    <w:rsid w:val="003D08B1"/>
    <w:rsid w:val="003D29D2"/>
    <w:rsid w:val="003D435E"/>
    <w:rsid w:val="003D4611"/>
    <w:rsid w:val="003E00BB"/>
    <w:rsid w:val="00405B39"/>
    <w:rsid w:val="00407F2D"/>
    <w:rsid w:val="00410D37"/>
    <w:rsid w:val="00411EEB"/>
    <w:rsid w:val="00421266"/>
    <w:rsid w:val="004256EA"/>
    <w:rsid w:val="00434EDA"/>
    <w:rsid w:val="00444C0E"/>
    <w:rsid w:val="00446519"/>
    <w:rsid w:val="00446ED9"/>
    <w:rsid w:val="004478AE"/>
    <w:rsid w:val="00447E7C"/>
    <w:rsid w:val="004503C6"/>
    <w:rsid w:val="0045059B"/>
    <w:rsid w:val="00451CF7"/>
    <w:rsid w:val="00457528"/>
    <w:rsid w:val="00465312"/>
    <w:rsid w:val="0046718D"/>
    <w:rsid w:val="004705A1"/>
    <w:rsid w:val="004862AC"/>
    <w:rsid w:val="004862E0"/>
    <w:rsid w:val="00486492"/>
    <w:rsid w:val="004A0F22"/>
    <w:rsid w:val="004A2E94"/>
    <w:rsid w:val="004B6ED7"/>
    <w:rsid w:val="004C11CF"/>
    <w:rsid w:val="004D4FF7"/>
    <w:rsid w:val="004D7D73"/>
    <w:rsid w:val="004F67E3"/>
    <w:rsid w:val="00501776"/>
    <w:rsid w:val="0050651C"/>
    <w:rsid w:val="005065B0"/>
    <w:rsid w:val="005078F1"/>
    <w:rsid w:val="00510168"/>
    <w:rsid w:val="005210A6"/>
    <w:rsid w:val="0054015A"/>
    <w:rsid w:val="00540291"/>
    <w:rsid w:val="00545A21"/>
    <w:rsid w:val="00550AD9"/>
    <w:rsid w:val="00552A9D"/>
    <w:rsid w:val="00565F48"/>
    <w:rsid w:val="00572E2A"/>
    <w:rsid w:val="00580113"/>
    <w:rsid w:val="00581CFC"/>
    <w:rsid w:val="00582A23"/>
    <w:rsid w:val="005840FC"/>
    <w:rsid w:val="00584A63"/>
    <w:rsid w:val="005934AD"/>
    <w:rsid w:val="005A2910"/>
    <w:rsid w:val="005A29F4"/>
    <w:rsid w:val="005A3C4D"/>
    <w:rsid w:val="005D57DA"/>
    <w:rsid w:val="005E12B9"/>
    <w:rsid w:val="005E7EBC"/>
    <w:rsid w:val="005F1CE0"/>
    <w:rsid w:val="005F399C"/>
    <w:rsid w:val="00603459"/>
    <w:rsid w:val="00604DF8"/>
    <w:rsid w:val="00611B3F"/>
    <w:rsid w:val="006134FA"/>
    <w:rsid w:val="00613717"/>
    <w:rsid w:val="0061417C"/>
    <w:rsid w:val="0064324B"/>
    <w:rsid w:val="0064655C"/>
    <w:rsid w:val="00646D3B"/>
    <w:rsid w:val="0065202F"/>
    <w:rsid w:val="00664ED4"/>
    <w:rsid w:val="006706BB"/>
    <w:rsid w:val="00671CCB"/>
    <w:rsid w:val="0067369D"/>
    <w:rsid w:val="00673A87"/>
    <w:rsid w:val="00674AD4"/>
    <w:rsid w:val="006826FE"/>
    <w:rsid w:val="00690471"/>
    <w:rsid w:val="00695F0A"/>
    <w:rsid w:val="0069748F"/>
    <w:rsid w:val="006A1261"/>
    <w:rsid w:val="006A2F83"/>
    <w:rsid w:val="006A4555"/>
    <w:rsid w:val="006B15C2"/>
    <w:rsid w:val="006C3030"/>
    <w:rsid w:val="006C3E43"/>
    <w:rsid w:val="006C5DF1"/>
    <w:rsid w:val="006C63CE"/>
    <w:rsid w:val="006C6470"/>
    <w:rsid w:val="006C75C1"/>
    <w:rsid w:val="006C7A55"/>
    <w:rsid w:val="006D2FC1"/>
    <w:rsid w:val="006D64E4"/>
    <w:rsid w:val="006F119E"/>
    <w:rsid w:val="006F1734"/>
    <w:rsid w:val="006F2AAB"/>
    <w:rsid w:val="006F2E0C"/>
    <w:rsid w:val="007047E2"/>
    <w:rsid w:val="0070714B"/>
    <w:rsid w:val="0070740D"/>
    <w:rsid w:val="0071067E"/>
    <w:rsid w:val="00715428"/>
    <w:rsid w:val="00715552"/>
    <w:rsid w:val="007303C1"/>
    <w:rsid w:val="00734345"/>
    <w:rsid w:val="00735CA5"/>
    <w:rsid w:val="007420EE"/>
    <w:rsid w:val="007443D5"/>
    <w:rsid w:val="00755561"/>
    <w:rsid w:val="00764A57"/>
    <w:rsid w:val="007654C8"/>
    <w:rsid w:val="00775279"/>
    <w:rsid w:val="00777C75"/>
    <w:rsid w:val="0078151E"/>
    <w:rsid w:val="0078220C"/>
    <w:rsid w:val="007830A0"/>
    <w:rsid w:val="00793F85"/>
    <w:rsid w:val="007976AC"/>
    <w:rsid w:val="00797C2F"/>
    <w:rsid w:val="007B267B"/>
    <w:rsid w:val="007C0808"/>
    <w:rsid w:val="007C5374"/>
    <w:rsid w:val="007D15CC"/>
    <w:rsid w:val="007D3E13"/>
    <w:rsid w:val="007D695C"/>
    <w:rsid w:val="007E4B79"/>
    <w:rsid w:val="007E6356"/>
    <w:rsid w:val="007F442C"/>
    <w:rsid w:val="007F598E"/>
    <w:rsid w:val="007F68E4"/>
    <w:rsid w:val="008016EC"/>
    <w:rsid w:val="008059CF"/>
    <w:rsid w:val="008113A1"/>
    <w:rsid w:val="00811614"/>
    <w:rsid w:val="00816F02"/>
    <w:rsid w:val="00821C72"/>
    <w:rsid w:val="0082686D"/>
    <w:rsid w:val="008276F5"/>
    <w:rsid w:val="00827831"/>
    <w:rsid w:val="00830781"/>
    <w:rsid w:val="0083113B"/>
    <w:rsid w:val="008311F6"/>
    <w:rsid w:val="00833A23"/>
    <w:rsid w:val="008415CA"/>
    <w:rsid w:val="00842A36"/>
    <w:rsid w:val="00843CA0"/>
    <w:rsid w:val="00851B78"/>
    <w:rsid w:val="00853979"/>
    <w:rsid w:val="008551AC"/>
    <w:rsid w:val="00862649"/>
    <w:rsid w:val="00875173"/>
    <w:rsid w:val="00876D9E"/>
    <w:rsid w:val="008779FF"/>
    <w:rsid w:val="00884935"/>
    <w:rsid w:val="00887A6A"/>
    <w:rsid w:val="00890889"/>
    <w:rsid w:val="008918D0"/>
    <w:rsid w:val="0089533B"/>
    <w:rsid w:val="00897094"/>
    <w:rsid w:val="008B0095"/>
    <w:rsid w:val="008B3A21"/>
    <w:rsid w:val="008C0499"/>
    <w:rsid w:val="008C10D0"/>
    <w:rsid w:val="008C1863"/>
    <w:rsid w:val="008C709C"/>
    <w:rsid w:val="008D3826"/>
    <w:rsid w:val="008E4D27"/>
    <w:rsid w:val="008E7125"/>
    <w:rsid w:val="008F1F04"/>
    <w:rsid w:val="008F308F"/>
    <w:rsid w:val="00901921"/>
    <w:rsid w:val="00901BD7"/>
    <w:rsid w:val="00903441"/>
    <w:rsid w:val="00910F12"/>
    <w:rsid w:val="009324CE"/>
    <w:rsid w:val="00937126"/>
    <w:rsid w:val="009376B7"/>
    <w:rsid w:val="0096294A"/>
    <w:rsid w:val="00963AE9"/>
    <w:rsid w:val="00967412"/>
    <w:rsid w:val="0097070D"/>
    <w:rsid w:val="00974443"/>
    <w:rsid w:val="00977FE3"/>
    <w:rsid w:val="00982C1A"/>
    <w:rsid w:val="00983BE3"/>
    <w:rsid w:val="009A6B26"/>
    <w:rsid w:val="009B5F87"/>
    <w:rsid w:val="009C6A63"/>
    <w:rsid w:val="009D02BA"/>
    <w:rsid w:val="009D27B3"/>
    <w:rsid w:val="009D7EF1"/>
    <w:rsid w:val="009E1E02"/>
    <w:rsid w:val="009E2CE1"/>
    <w:rsid w:val="009F0DD3"/>
    <w:rsid w:val="00A021D0"/>
    <w:rsid w:val="00A0264B"/>
    <w:rsid w:val="00A270FB"/>
    <w:rsid w:val="00A3092C"/>
    <w:rsid w:val="00A35101"/>
    <w:rsid w:val="00A37785"/>
    <w:rsid w:val="00A4191B"/>
    <w:rsid w:val="00A41FDD"/>
    <w:rsid w:val="00A46BC0"/>
    <w:rsid w:val="00A47AD0"/>
    <w:rsid w:val="00A53239"/>
    <w:rsid w:val="00A7074D"/>
    <w:rsid w:val="00A70D06"/>
    <w:rsid w:val="00A869BA"/>
    <w:rsid w:val="00A90D5D"/>
    <w:rsid w:val="00A90DE9"/>
    <w:rsid w:val="00A9242E"/>
    <w:rsid w:val="00AA24A9"/>
    <w:rsid w:val="00AB7124"/>
    <w:rsid w:val="00AC481F"/>
    <w:rsid w:val="00AC6895"/>
    <w:rsid w:val="00AD467E"/>
    <w:rsid w:val="00AE2D02"/>
    <w:rsid w:val="00AE2EDE"/>
    <w:rsid w:val="00AF3668"/>
    <w:rsid w:val="00AF4619"/>
    <w:rsid w:val="00AF72A6"/>
    <w:rsid w:val="00B006AA"/>
    <w:rsid w:val="00B00BFF"/>
    <w:rsid w:val="00B156F5"/>
    <w:rsid w:val="00B23309"/>
    <w:rsid w:val="00B265D3"/>
    <w:rsid w:val="00B27A57"/>
    <w:rsid w:val="00B35C52"/>
    <w:rsid w:val="00B42738"/>
    <w:rsid w:val="00B42912"/>
    <w:rsid w:val="00B51BA6"/>
    <w:rsid w:val="00B52078"/>
    <w:rsid w:val="00B57BC9"/>
    <w:rsid w:val="00B57F41"/>
    <w:rsid w:val="00B60546"/>
    <w:rsid w:val="00B61622"/>
    <w:rsid w:val="00B62473"/>
    <w:rsid w:val="00B63F5E"/>
    <w:rsid w:val="00B676D3"/>
    <w:rsid w:val="00B7111E"/>
    <w:rsid w:val="00B72BE2"/>
    <w:rsid w:val="00B83052"/>
    <w:rsid w:val="00B8684F"/>
    <w:rsid w:val="00B87DE5"/>
    <w:rsid w:val="00B91F4A"/>
    <w:rsid w:val="00BB00C3"/>
    <w:rsid w:val="00BB0A45"/>
    <w:rsid w:val="00BB1D57"/>
    <w:rsid w:val="00BB2F65"/>
    <w:rsid w:val="00BB4758"/>
    <w:rsid w:val="00BC510D"/>
    <w:rsid w:val="00BD0C88"/>
    <w:rsid w:val="00BD1077"/>
    <w:rsid w:val="00BD2F97"/>
    <w:rsid w:val="00BD403B"/>
    <w:rsid w:val="00BE17FC"/>
    <w:rsid w:val="00BE3436"/>
    <w:rsid w:val="00BF12DE"/>
    <w:rsid w:val="00BF581F"/>
    <w:rsid w:val="00BF6E7C"/>
    <w:rsid w:val="00BF75F9"/>
    <w:rsid w:val="00C12ABE"/>
    <w:rsid w:val="00C21CE7"/>
    <w:rsid w:val="00C26020"/>
    <w:rsid w:val="00C33AB2"/>
    <w:rsid w:val="00C36824"/>
    <w:rsid w:val="00C47E20"/>
    <w:rsid w:val="00C51271"/>
    <w:rsid w:val="00C56941"/>
    <w:rsid w:val="00C617F8"/>
    <w:rsid w:val="00C679E6"/>
    <w:rsid w:val="00C67FDD"/>
    <w:rsid w:val="00C72642"/>
    <w:rsid w:val="00C81B0D"/>
    <w:rsid w:val="00C85CF0"/>
    <w:rsid w:val="00C90FFA"/>
    <w:rsid w:val="00CA1085"/>
    <w:rsid w:val="00CA4964"/>
    <w:rsid w:val="00CB440D"/>
    <w:rsid w:val="00CB458A"/>
    <w:rsid w:val="00CC3237"/>
    <w:rsid w:val="00CC73F0"/>
    <w:rsid w:val="00CD0D8A"/>
    <w:rsid w:val="00CD2C9C"/>
    <w:rsid w:val="00CD764A"/>
    <w:rsid w:val="00CF1CF1"/>
    <w:rsid w:val="00CF2A2E"/>
    <w:rsid w:val="00CF341E"/>
    <w:rsid w:val="00CF36A1"/>
    <w:rsid w:val="00D25CD7"/>
    <w:rsid w:val="00D2769E"/>
    <w:rsid w:val="00D3601F"/>
    <w:rsid w:val="00D37CAC"/>
    <w:rsid w:val="00D4115F"/>
    <w:rsid w:val="00D46204"/>
    <w:rsid w:val="00D51559"/>
    <w:rsid w:val="00D62A1F"/>
    <w:rsid w:val="00D702AB"/>
    <w:rsid w:val="00D728E7"/>
    <w:rsid w:val="00D74697"/>
    <w:rsid w:val="00D746B0"/>
    <w:rsid w:val="00D76549"/>
    <w:rsid w:val="00D86424"/>
    <w:rsid w:val="00D957DD"/>
    <w:rsid w:val="00DA22DF"/>
    <w:rsid w:val="00DB3C20"/>
    <w:rsid w:val="00DC5FA6"/>
    <w:rsid w:val="00DD39B8"/>
    <w:rsid w:val="00DE4A01"/>
    <w:rsid w:val="00DF7CEF"/>
    <w:rsid w:val="00E21E4C"/>
    <w:rsid w:val="00E221C2"/>
    <w:rsid w:val="00E301F8"/>
    <w:rsid w:val="00E332A9"/>
    <w:rsid w:val="00E36F58"/>
    <w:rsid w:val="00E56071"/>
    <w:rsid w:val="00E6124D"/>
    <w:rsid w:val="00E67ECA"/>
    <w:rsid w:val="00E93F8D"/>
    <w:rsid w:val="00E968CD"/>
    <w:rsid w:val="00EA54AA"/>
    <w:rsid w:val="00EB2573"/>
    <w:rsid w:val="00EB7424"/>
    <w:rsid w:val="00EC21D9"/>
    <w:rsid w:val="00ED2825"/>
    <w:rsid w:val="00ED7730"/>
    <w:rsid w:val="00EE43E8"/>
    <w:rsid w:val="00EE5A0F"/>
    <w:rsid w:val="00EF05F1"/>
    <w:rsid w:val="00EF0FE3"/>
    <w:rsid w:val="00EF144A"/>
    <w:rsid w:val="00EF2266"/>
    <w:rsid w:val="00EF318C"/>
    <w:rsid w:val="00EF4132"/>
    <w:rsid w:val="00F01125"/>
    <w:rsid w:val="00F013C6"/>
    <w:rsid w:val="00F05E02"/>
    <w:rsid w:val="00F1431A"/>
    <w:rsid w:val="00F2140C"/>
    <w:rsid w:val="00F22F45"/>
    <w:rsid w:val="00F2331E"/>
    <w:rsid w:val="00F24751"/>
    <w:rsid w:val="00F25E81"/>
    <w:rsid w:val="00F30356"/>
    <w:rsid w:val="00F325BC"/>
    <w:rsid w:val="00F33DE2"/>
    <w:rsid w:val="00F413F5"/>
    <w:rsid w:val="00F44713"/>
    <w:rsid w:val="00F474E9"/>
    <w:rsid w:val="00F503A4"/>
    <w:rsid w:val="00F50B6B"/>
    <w:rsid w:val="00F51BA2"/>
    <w:rsid w:val="00F530A2"/>
    <w:rsid w:val="00F601D7"/>
    <w:rsid w:val="00F6086C"/>
    <w:rsid w:val="00F61F89"/>
    <w:rsid w:val="00F6765F"/>
    <w:rsid w:val="00F67EAC"/>
    <w:rsid w:val="00F7174A"/>
    <w:rsid w:val="00F75550"/>
    <w:rsid w:val="00F8304B"/>
    <w:rsid w:val="00F8385D"/>
    <w:rsid w:val="00F95A14"/>
    <w:rsid w:val="00FA7D95"/>
    <w:rsid w:val="00FB1C19"/>
    <w:rsid w:val="00FC1F05"/>
    <w:rsid w:val="00FC333A"/>
    <w:rsid w:val="00FD189B"/>
    <w:rsid w:val="00FE0176"/>
    <w:rsid w:val="00FE1AA1"/>
    <w:rsid w:val="00FE1E66"/>
    <w:rsid w:val="00FE323D"/>
    <w:rsid w:val="00FE7B5E"/>
    <w:rsid w:val="00FF19BC"/>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01D40"/>
  <w15:docId w15:val="{806F814F-6B39-4140-B162-10909FBA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1"/>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BF75F9"/>
    <w:pPr>
      <w:ind w:left="720"/>
      <w:contextualSpacing/>
    </w:pPr>
  </w:style>
  <w:style w:type="paragraph" w:customStyle="1" w:styleId="DfESOutNumbered1">
    <w:name w:val="DfESOutNumbered1"/>
    <w:basedOn w:val="Normal"/>
    <w:qFormat/>
    <w:rsid w:val="0070714B"/>
    <w:pPr>
      <w:numPr>
        <w:numId w:val="3"/>
      </w:numPr>
      <w:spacing w:after="240" w:line="288" w:lineRule="auto"/>
    </w:pPr>
    <w:rPr>
      <w:color w:val="0D0D0D" w:themeColor="text1" w:themeTint="F2"/>
    </w:rPr>
  </w:style>
  <w:style w:type="character" w:customStyle="1" w:styleId="FooterChar">
    <w:name w:val="Footer Char"/>
    <w:basedOn w:val="DefaultParagraphFont"/>
    <w:link w:val="Footer"/>
    <w:uiPriority w:val="99"/>
    <w:rsid w:val="00446ED9"/>
    <w:rPr>
      <w:rFonts w:ascii="Arial" w:hAnsi="Arial"/>
      <w:sz w:val="24"/>
      <w:szCs w:val="24"/>
    </w:rPr>
  </w:style>
  <w:style w:type="numbering" w:customStyle="1" w:styleId="LFO31">
    <w:name w:val="LFO3_1"/>
    <w:basedOn w:val="NoList"/>
    <w:rsid w:val="00EE43E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4/6/contents/enacte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571D1-2936-4992-BC14-7863C0CEA1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AC8FCC-024A-404A-A6BE-0692C53DD08C}">
  <ds:schemaRefs>
    <ds:schemaRef ds:uri="http://schemas.microsoft.com/sharepoint/v3/contenttype/forms"/>
  </ds:schemaRefs>
</ds:datastoreItem>
</file>

<file path=customXml/itemProps3.xml><?xml version="1.0" encoding="utf-8"?>
<ds:datastoreItem xmlns:ds="http://schemas.openxmlformats.org/officeDocument/2006/customXml" ds:itemID="{51A49CDB-74B5-4FE5-919F-39971D6E4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BE3A5-F31A-47CC-A189-8AAFD157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the changes to the use of the high needs funding block including a reduction to the SEND banding allocation to schools</dc:title>
  <dc:creator>David Tully</dc:creator>
  <cp:lastModifiedBy>Phillip Nduoyo</cp:lastModifiedBy>
  <cp:revision>3</cp:revision>
  <cp:lastPrinted>2019-02-27T11:30:00Z</cp:lastPrinted>
  <dcterms:created xsi:type="dcterms:W3CDTF">2019-03-01T13:31:00Z</dcterms:created>
  <dcterms:modified xsi:type="dcterms:W3CDTF">2021-01-13T21:24:00Z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3161600</vt:r8>
  </property>
</Properties>
</file>