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C7125" w14:textId="131B3ECA" w:rsidR="003B3AEF" w:rsidRPr="00C353A6" w:rsidRDefault="00933FF4" w:rsidP="00C353A6">
      <w:pPr>
        <w:jc w:val="center"/>
        <w:rPr>
          <w:sz w:val="36"/>
          <w:szCs w:val="36"/>
        </w:rPr>
      </w:pPr>
      <w:r w:rsidRPr="00C353A6">
        <w:rPr>
          <w:sz w:val="36"/>
          <w:szCs w:val="36"/>
        </w:rPr>
        <w:t>AGENDA ITEM</w:t>
      </w:r>
      <w:r w:rsidR="0029276C">
        <w:rPr>
          <w:sz w:val="36"/>
          <w:szCs w:val="36"/>
        </w:rPr>
        <w:t xml:space="preserve"> 6</w:t>
      </w:r>
    </w:p>
    <w:p w14:paraId="3242CD15" w14:textId="77777777" w:rsidR="00933FF4" w:rsidRPr="00933FF4" w:rsidRDefault="00933FF4" w:rsidP="00933FF4">
      <w:pPr>
        <w:jc w:val="center"/>
        <w:rPr>
          <w:b/>
          <w:sz w:val="32"/>
          <w:szCs w:val="32"/>
        </w:rPr>
      </w:pPr>
    </w:p>
    <w:p w14:paraId="28DD7FB3" w14:textId="767693F7" w:rsidR="002968A5" w:rsidRPr="000E5FCC" w:rsidRDefault="004B7D19" w:rsidP="000E5FCC">
      <w:pPr>
        <w:pStyle w:val="BodyTextIndent"/>
        <w:tabs>
          <w:tab w:val="clear" w:pos="360"/>
        </w:tabs>
        <w:ind w:left="0" w:firstLine="0"/>
        <w:jc w:val="both"/>
        <w:rPr>
          <w:b/>
          <w:bCs/>
          <w:sz w:val="32"/>
          <w:szCs w:val="32"/>
        </w:rPr>
      </w:pPr>
      <w:r w:rsidRPr="5DEB1779">
        <w:rPr>
          <w:b/>
          <w:bCs/>
          <w:sz w:val="32"/>
          <w:szCs w:val="32"/>
        </w:rPr>
        <w:t xml:space="preserve">Title of report: </w:t>
      </w:r>
      <w:r w:rsidR="00A7215B">
        <w:rPr>
          <w:b/>
          <w:bCs/>
          <w:sz w:val="32"/>
          <w:szCs w:val="32"/>
        </w:rPr>
        <w:t xml:space="preserve">Review of the </w:t>
      </w:r>
      <w:r w:rsidR="00822694">
        <w:rPr>
          <w:b/>
          <w:bCs/>
          <w:sz w:val="32"/>
          <w:szCs w:val="32"/>
        </w:rPr>
        <w:t>De-Delegat</w:t>
      </w:r>
      <w:r w:rsidR="007A717E">
        <w:rPr>
          <w:b/>
          <w:bCs/>
          <w:sz w:val="32"/>
          <w:szCs w:val="32"/>
        </w:rPr>
        <w:t>ion</w:t>
      </w:r>
      <w:r w:rsidR="00822694">
        <w:rPr>
          <w:b/>
          <w:bCs/>
          <w:sz w:val="32"/>
          <w:szCs w:val="32"/>
        </w:rPr>
        <w:t xml:space="preserve"> Budget</w:t>
      </w:r>
    </w:p>
    <w:p w14:paraId="42C5C16D" w14:textId="12103E98" w:rsidR="007A717E" w:rsidRDefault="007A717E" w:rsidP="00933FF4">
      <w:pPr>
        <w:rPr>
          <w:b/>
          <w:bCs/>
        </w:rPr>
      </w:pPr>
      <w:r>
        <w:rPr>
          <w:b/>
          <w:bCs/>
        </w:rPr>
        <w:t xml:space="preserve">Date Prepared: </w:t>
      </w:r>
      <w:r w:rsidR="007C7F08">
        <w:rPr>
          <w:b/>
          <w:bCs/>
        </w:rPr>
        <w:t>1</w:t>
      </w:r>
      <w:r w:rsidR="00AB0EEB">
        <w:rPr>
          <w:b/>
          <w:bCs/>
        </w:rPr>
        <w:t>4</w:t>
      </w:r>
      <w:r w:rsidR="007C7F08">
        <w:rPr>
          <w:b/>
          <w:bCs/>
        </w:rPr>
        <w:t xml:space="preserve"> September 202</w:t>
      </w:r>
      <w:r w:rsidR="00AB0EEB">
        <w:rPr>
          <w:b/>
          <w:bCs/>
        </w:rPr>
        <w:t>6</w:t>
      </w:r>
    </w:p>
    <w:p w14:paraId="493C10E9" w14:textId="77777777" w:rsidR="007C7F08" w:rsidRDefault="007C7F08" w:rsidP="00933FF4">
      <w:pPr>
        <w:rPr>
          <w:b/>
          <w:bCs/>
        </w:rPr>
      </w:pPr>
    </w:p>
    <w:p w14:paraId="583CFC3B" w14:textId="4DEA31F4" w:rsidR="007C7F08" w:rsidRDefault="007C7F08" w:rsidP="00933FF4">
      <w:pPr>
        <w:rPr>
          <w:b/>
          <w:bCs/>
        </w:rPr>
      </w:pPr>
      <w:r>
        <w:rPr>
          <w:b/>
          <w:bCs/>
        </w:rPr>
        <w:t xml:space="preserve">Date to present </w:t>
      </w:r>
      <w:r w:rsidR="00DF24E2">
        <w:rPr>
          <w:b/>
          <w:bCs/>
        </w:rPr>
        <w:t xml:space="preserve">the paper to Schools Forum: </w:t>
      </w:r>
      <w:r w:rsidR="00AB0EEB">
        <w:rPr>
          <w:b/>
          <w:bCs/>
        </w:rPr>
        <w:t>7</w:t>
      </w:r>
      <w:r w:rsidR="00DF24E2">
        <w:rPr>
          <w:b/>
          <w:bCs/>
        </w:rPr>
        <w:t xml:space="preserve"> October 202</w:t>
      </w:r>
      <w:r w:rsidR="00AB0EEB">
        <w:rPr>
          <w:b/>
          <w:bCs/>
        </w:rPr>
        <w:t>6</w:t>
      </w:r>
    </w:p>
    <w:p w14:paraId="3356CEAC" w14:textId="77777777" w:rsidR="007A717E" w:rsidRDefault="007A717E" w:rsidP="00933FF4">
      <w:pPr>
        <w:rPr>
          <w:b/>
          <w:bCs/>
        </w:rPr>
      </w:pPr>
    </w:p>
    <w:p w14:paraId="05C488A5" w14:textId="0E8F7F6B" w:rsidR="003B3AEF" w:rsidRPr="00C353A6" w:rsidRDefault="002511E5" w:rsidP="00933FF4">
      <w:pPr>
        <w:rPr>
          <w:b/>
          <w:bCs/>
        </w:rPr>
      </w:pPr>
      <w:r w:rsidRPr="00C353A6">
        <w:rPr>
          <w:b/>
          <w:bCs/>
        </w:rPr>
        <w:t xml:space="preserve">Author of the </w:t>
      </w:r>
      <w:r w:rsidR="00295350" w:rsidRPr="00C353A6">
        <w:rPr>
          <w:b/>
          <w:bCs/>
        </w:rPr>
        <w:t>paper:</w:t>
      </w:r>
      <w:r w:rsidR="00822694">
        <w:rPr>
          <w:b/>
          <w:bCs/>
        </w:rPr>
        <w:t xml:space="preserve"> </w:t>
      </w:r>
      <w:r w:rsidR="00AB0EEB" w:rsidRPr="00AB0EEB">
        <w:rPr>
          <w:b/>
          <w:bCs/>
        </w:rPr>
        <w:t>Kudzi Mambara</w:t>
      </w:r>
      <w:r w:rsidR="00C816C5">
        <w:rPr>
          <w:b/>
          <w:bCs/>
        </w:rPr>
        <w:t>/Emdad Abul</w:t>
      </w:r>
    </w:p>
    <w:p w14:paraId="19EFC765" w14:textId="623DD80E" w:rsidR="002511E5" w:rsidRDefault="00822694" w:rsidP="00933FF4">
      <w:pPr>
        <w:rPr>
          <w:b/>
          <w:bCs/>
        </w:rPr>
      </w:pPr>
      <w:r>
        <w:rPr>
          <w:b/>
          <w:bCs/>
        </w:rPr>
        <w:t xml:space="preserve"> </w:t>
      </w:r>
    </w:p>
    <w:p w14:paraId="5FBAC801" w14:textId="2D6C4443" w:rsidR="003B3AEF" w:rsidRDefault="003B3AEF" w:rsidP="00933FF4">
      <w:pPr>
        <w:rPr>
          <w:b/>
          <w:bCs/>
        </w:rPr>
      </w:pPr>
      <w:r w:rsidRPr="5DEB1779">
        <w:rPr>
          <w:b/>
          <w:bCs/>
        </w:rPr>
        <w:t xml:space="preserve">Officer to present the paper to Schools Forum: </w:t>
      </w:r>
      <w:r w:rsidR="00AB0EEB">
        <w:rPr>
          <w:b/>
          <w:bCs/>
        </w:rPr>
        <w:t>Emdad Abul</w:t>
      </w:r>
    </w:p>
    <w:p w14:paraId="31962D8E" w14:textId="77777777" w:rsidR="00246739" w:rsidRPr="00CB5A97" w:rsidRDefault="00246739" w:rsidP="00933FF4"/>
    <w:p w14:paraId="2D0379A2" w14:textId="5FDFB3E3" w:rsidR="002968A5" w:rsidRPr="00FF14A0" w:rsidRDefault="00AB0EEB" w:rsidP="002968A5">
      <w:pPr>
        <w:rPr>
          <w:rFonts w:cs="Arial"/>
          <w:b/>
        </w:rPr>
      </w:pPr>
      <w:r>
        <w:rPr>
          <w:rFonts w:cs="Arial"/>
          <w:b/>
        </w:rPr>
        <w:t>Consultation has taken place with relevant Education, and Finance services in preparing this report.</w:t>
      </w:r>
    </w:p>
    <w:p w14:paraId="4EFB8E4B" w14:textId="77777777" w:rsidR="00246739" w:rsidRDefault="00246739" w:rsidP="00F44713">
      <w:pPr>
        <w:jc w:val="both"/>
        <w:rPr>
          <w:b/>
        </w:rPr>
      </w:pPr>
    </w:p>
    <w:p w14:paraId="31D8F1A0" w14:textId="26371675" w:rsidR="0073208F" w:rsidRPr="000E5FCC" w:rsidRDefault="00FF14A0" w:rsidP="000E5FCC">
      <w:pPr>
        <w:pStyle w:val="Heading2"/>
        <w:numPr>
          <w:ilvl w:val="0"/>
          <w:numId w:val="11"/>
        </w:numPr>
        <w:ind w:left="851" w:hanging="851"/>
        <w:rPr>
          <w:rFonts w:ascii="Arial" w:hAnsi="Arial" w:cs="Arial"/>
          <w:b/>
          <w:bCs/>
          <w:color w:val="000000" w:themeColor="text1"/>
          <w:sz w:val="24"/>
          <w:szCs w:val="24"/>
        </w:rPr>
      </w:pPr>
      <w:r>
        <w:rPr>
          <w:rFonts w:ascii="Arial" w:hAnsi="Arial" w:cs="Arial"/>
          <w:b/>
          <w:bCs/>
          <w:color w:val="000000" w:themeColor="text1"/>
          <w:sz w:val="24"/>
          <w:szCs w:val="24"/>
        </w:rPr>
        <w:t>Introduction</w:t>
      </w:r>
    </w:p>
    <w:p w14:paraId="5BFB5526" w14:textId="77777777" w:rsidR="00D23C1B" w:rsidRDefault="0073208F" w:rsidP="00D23C1B">
      <w:pPr>
        <w:pStyle w:val="ListParagraph"/>
        <w:numPr>
          <w:ilvl w:val="1"/>
          <w:numId w:val="11"/>
        </w:numPr>
        <w:ind w:left="567" w:hanging="567"/>
        <w:jc w:val="both"/>
      </w:pPr>
      <w:r w:rsidRPr="00CC3A17">
        <w:t xml:space="preserve"> </w:t>
      </w:r>
      <w:r w:rsidR="00D23C1B" w:rsidRPr="00D23C1B">
        <w:t xml:space="preserve">Each year, as part of the budget-setting process, the Schools Forum is required to consider and approve the de-delegation of funding for centrally managed services provided to maintained schools. </w:t>
      </w:r>
    </w:p>
    <w:p w14:paraId="7107903D" w14:textId="3F35321A" w:rsidR="0073208F" w:rsidRDefault="00D23C1B" w:rsidP="00D23C1B">
      <w:pPr>
        <w:pStyle w:val="ListParagraph"/>
        <w:ind w:left="567"/>
        <w:jc w:val="both"/>
      </w:pPr>
      <w:r w:rsidRPr="00D23C1B">
        <w:t>The services</w:t>
      </w:r>
      <w:r>
        <w:t xml:space="preserve"> include</w:t>
      </w:r>
      <w:r w:rsidR="00FF14A0">
        <w:t>:</w:t>
      </w:r>
    </w:p>
    <w:p w14:paraId="4A3559FD" w14:textId="082C727F" w:rsidR="0073208F" w:rsidRDefault="004D42F0" w:rsidP="0073208F">
      <w:pPr>
        <w:pStyle w:val="ListParagraph"/>
        <w:numPr>
          <w:ilvl w:val="0"/>
          <w:numId w:val="24"/>
        </w:numPr>
      </w:pPr>
      <w:r>
        <w:t xml:space="preserve">Maintained </w:t>
      </w:r>
      <w:r w:rsidR="0073208F">
        <w:t>School Contingency</w:t>
      </w:r>
    </w:p>
    <w:p w14:paraId="7BCA130D" w14:textId="77777777" w:rsidR="0073208F" w:rsidRDefault="0073208F" w:rsidP="0073208F">
      <w:pPr>
        <w:pStyle w:val="ListParagraph"/>
        <w:numPr>
          <w:ilvl w:val="0"/>
          <w:numId w:val="24"/>
        </w:numPr>
      </w:pPr>
      <w:r>
        <w:t>Free School Meal Eligibility Assessment</w:t>
      </w:r>
    </w:p>
    <w:p w14:paraId="1249D941" w14:textId="520C6946" w:rsidR="0073208F" w:rsidRDefault="0073208F" w:rsidP="0073208F">
      <w:pPr>
        <w:pStyle w:val="ListParagraph"/>
        <w:numPr>
          <w:ilvl w:val="0"/>
          <w:numId w:val="24"/>
        </w:numPr>
      </w:pPr>
      <w:r>
        <w:t>Trade Union Facilities</w:t>
      </w:r>
      <w:r w:rsidR="007D0C4F">
        <w:t xml:space="preserve"> Agreement</w:t>
      </w:r>
      <w:r w:rsidR="00F55D17">
        <w:t xml:space="preserve"> (TUFA) Time</w:t>
      </w:r>
    </w:p>
    <w:p w14:paraId="36204C16" w14:textId="77777777" w:rsidR="0073208F" w:rsidRDefault="0073208F" w:rsidP="0073208F">
      <w:pPr>
        <w:pStyle w:val="ListParagraph"/>
        <w:numPr>
          <w:ilvl w:val="0"/>
          <w:numId w:val="24"/>
        </w:numPr>
      </w:pPr>
      <w:r>
        <w:t>Behaviour Support and Anti-bullying</w:t>
      </w:r>
    </w:p>
    <w:p w14:paraId="7C63556B" w14:textId="5AD33775" w:rsidR="00C168DF" w:rsidRDefault="0073208F" w:rsidP="000E5FCC">
      <w:pPr>
        <w:pStyle w:val="ListParagraph"/>
        <w:numPr>
          <w:ilvl w:val="0"/>
          <w:numId w:val="24"/>
        </w:numPr>
      </w:pPr>
      <w:r>
        <w:t>Additional School Improvement</w:t>
      </w:r>
    </w:p>
    <w:p w14:paraId="09CAC1C1" w14:textId="77777777" w:rsidR="004F67EB" w:rsidRDefault="004F67EB" w:rsidP="004F67EB">
      <w:pPr>
        <w:pStyle w:val="ListParagraph"/>
        <w:ind w:left="1440"/>
      </w:pPr>
    </w:p>
    <w:p w14:paraId="038949B8" w14:textId="571B1108" w:rsidR="00171392" w:rsidRDefault="00FF14A0" w:rsidP="004F67EB">
      <w:pPr>
        <w:pStyle w:val="ListParagraph"/>
        <w:numPr>
          <w:ilvl w:val="1"/>
          <w:numId w:val="11"/>
        </w:numPr>
        <w:ind w:left="567" w:hanging="567"/>
      </w:pPr>
      <w:r w:rsidRPr="00FF14A0">
        <w:t>This report presents the forecast position for the 2026/27 de-delegated budgets as at the end of August 2026, including an overview of the anticipated financial performance across each de-delegated service.</w:t>
      </w:r>
    </w:p>
    <w:tbl>
      <w:tblPr>
        <w:tblW w:w="8799" w:type="dxa"/>
        <w:tblLook w:val="04A0" w:firstRow="1" w:lastRow="0" w:firstColumn="1" w:lastColumn="0" w:noHBand="0" w:noVBand="1"/>
      </w:tblPr>
      <w:tblGrid>
        <w:gridCol w:w="3397"/>
        <w:gridCol w:w="1481"/>
        <w:gridCol w:w="1879"/>
        <w:gridCol w:w="2042"/>
      </w:tblGrid>
      <w:tr w:rsidR="00F15D36" w:rsidRPr="00F15D36" w14:paraId="4BC2ACA5" w14:textId="77777777" w:rsidTr="00BD49DF">
        <w:trPr>
          <w:trHeight w:val="929"/>
        </w:trPr>
        <w:tc>
          <w:tcPr>
            <w:tcW w:w="3397" w:type="dxa"/>
            <w:tcBorders>
              <w:top w:val="single" w:sz="8" w:space="0" w:color="auto"/>
              <w:left w:val="single" w:sz="8" w:space="0" w:color="auto"/>
              <w:bottom w:val="nil"/>
              <w:right w:val="single" w:sz="8" w:space="0" w:color="auto"/>
            </w:tcBorders>
            <w:shd w:val="clear" w:color="000000" w:fill="DBE5F1"/>
            <w:vAlign w:val="center"/>
            <w:hideMark/>
          </w:tcPr>
          <w:p w14:paraId="0AAA7CBD" w14:textId="77777777" w:rsidR="00F15D36" w:rsidRPr="00F15D36" w:rsidRDefault="00F15D36" w:rsidP="00F15D36">
            <w:pPr>
              <w:rPr>
                <w:rFonts w:cs="Arial"/>
                <w:b/>
                <w:bCs/>
                <w:color w:val="000000"/>
              </w:rPr>
            </w:pPr>
            <w:r w:rsidRPr="00F15D36">
              <w:rPr>
                <w:rFonts w:cs="Arial"/>
                <w:b/>
                <w:bCs/>
                <w:color w:val="000000"/>
              </w:rPr>
              <w:t>DSG Block</w:t>
            </w:r>
          </w:p>
        </w:tc>
        <w:tc>
          <w:tcPr>
            <w:tcW w:w="1481" w:type="dxa"/>
            <w:tcBorders>
              <w:top w:val="single" w:sz="8" w:space="0" w:color="auto"/>
              <w:left w:val="nil"/>
              <w:bottom w:val="nil"/>
              <w:right w:val="single" w:sz="8" w:space="0" w:color="auto"/>
            </w:tcBorders>
            <w:shd w:val="clear" w:color="000000" w:fill="DBE5F1"/>
            <w:vAlign w:val="center"/>
            <w:hideMark/>
          </w:tcPr>
          <w:p w14:paraId="49800B9E" w14:textId="77777777" w:rsidR="00F15D36" w:rsidRPr="00F15D36" w:rsidRDefault="00F15D36" w:rsidP="00F15D36">
            <w:pPr>
              <w:jc w:val="center"/>
              <w:rPr>
                <w:rFonts w:cs="Arial"/>
                <w:b/>
                <w:bCs/>
                <w:color w:val="000000"/>
              </w:rPr>
            </w:pPr>
            <w:r w:rsidRPr="00F15D36">
              <w:rPr>
                <w:rFonts w:cs="Arial"/>
                <w:b/>
                <w:bCs/>
                <w:color w:val="000000"/>
              </w:rPr>
              <w:t>Budget</w:t>
            </w:r>
          </w:p>
        </w:tc>
        <w:tc>
          <w:tcPr>
            <w:tcW w:w="1879" w:type="dxa"/>
            <w:tcBorders>
              <w:top w:val="single" w:sz="8" w:space="0" w:color="auto"/>
              <w:left w:val="nil"/>
              <w:bottom w:val="nil"/>
              <w:right w:val="single" w:sz="8" w:space="0" w:color="auto"/>
            </w:tcBorders>
            <w:shd w:val="clear" w:color="000000" w:fill="DBE5F1"/>
            <w:vAlign w:val="center"/>
            <w:hideMark/>
          </w:tcPr>
          <w:p w14:paraId="504A85A3" w14:textId="77777777" w:rsidR="00F15D36" w:rsidRPr="00F15D36" w:rsidRDefault="00F15D36" w:rsidP="00F15D36">
            <w:pPr>
              <w:jc w:val="center"/>
              <w:rPr>
                <w:rFonts w:cs="Arial"/>
                <w:b/>
                <w:bCs/>
                <w:color w:val="000000"/>
              </w:rPr>
            </w:pPr>
            <w:r w:rsidRPr="00F15D36">
              <w:rPr>
                <w:rFonts w:cs="Arial"/>
                <w:b/>
                <w:bCs/>
                <w:color w:val="000000"/>
              </w:rPr>
              <w:t>Projected Forecast to Year End</w:t>
            </w:r>
          </w:p>
        </w:tc>
        <w:tc>
          <w:tcPr>
            <w:tcW w:w="2042" w:type="dxa"/>
            <w:tcBorders>
              <w:top w:val="single" w:sz="8" w:space="0" w:color="auto"/>
              <w:left w:val="nil"/>
              <w:bottom w:val="nil"/>
              <w:right w:val="single" w:sz="8" w:space="0" w:color="auto"/>
            </w:tcBorders>
            <w:shd w:val="clear" w:color="000000" w:fill="DBE5F1"/>
            <w:vAlign w:val="center"/>
            <w:hideMark/>
          </w:tcPr>
          <w:p w14:paraId="55F5A4DE" w14:textId="77777777" w:rsidR="00F15D36" w:rsidRPr="00F15D36" w:rsidRDefault="00F15D36" w:rsidP="00F15D36">
            <w:pPr>
              <w:jc w:val="center"/>
              <w:rPr>
                <w:rFonts w:cs="Arial"/>
                <w:b/>
                <w:bCs/>
                <w:color w:val="000000"/>
              </w:rPr>
            </w:pPr>
            <w:r w:rsidRPr="00F15D36">
              <w:rPr>
                <w:rFonts w:cs="Arial"/>
                <w:b/>
                <w:bCs/>
                <w:color w:val="000000"/>
              </w:rPr>
              <w:t>Projected Deficit / (</w:t>
            </w:r>
            <w:proofErr w:type="gramStart"/>
            <w:r w:rsidRPr="00F15D36">
              <w:rPr>
                <w:rFonts w:cs="Arial"/>
                <w:b/>
                <w:bCs/>
                <w:color w:val="000000"/>
              </w:rPr>
              <w:t>Surplus)  at</w:t>
            </w:r>
            <w:proofErr w:type="gramEnd"/>
            <w:r w:rsidRPr="00F15D36">
              <w:rPr>
                <w:rFonts w:cs="Arial"/>
                <w:b/>
                <w:bCs/>
                <w:color w:val="000000"/>
              </w:rPr>
              <w:t xml:space="preserve"> Year End</w:t>
            </w:r>
          </w:p>
        </w:tc>
      </w:tr>
      <w:tr w:rsidR="00F15D36" w:rsidRPr="00F15D36" w14:paraId="7A7C9C06" w14:textId="77777777" w:rsidTr="00BD49DF">
        <w:trPr>
          <w:trHeight w:val="70"/>
        </w:trPr>
        <w:tc>
          <w:tcPr>
            <w:tcW w:w="3397" w:type="dxa"/>
            <w:tcBorders>
              <w:top w:val="nil"/>
              <w:left w:val="single" w:sz="8" w:space="0" w:color="auto"/>
              <w:bottom w:val="single" w:sz="8" w:space="0" w:color="auto"/>
              <w:right w:val="single" w:sz="8" w:space="0" w:color="auto"/>
            </w:tcBorders>
            <w:shd w:val="clear" w:color="000000" w:fill="DBE5F1"/>
            <w:vAlign w:val="center"/>
            <w:hideMark/>
          </w:tcPr>
          <w:p w14:paraId="0666012C" w14:textId="77777777" w:rsidR="00F15D36" w:rsidRPr="00F15D36" w:rsidRDefault="00F15D36" w:rsidP="00F15D36">
            <w:pPr>
              <w:rPr>
                <w:rFonts w:cs="Arial"/>
                <w:b/>
                <w:bCs/>
                <w:color w:val="000000"/>
              </w:rPr>
            </w:pPr>
            <w:r w:rsidRPr="00F15D36">
              <w:rPr>
                <w:rFonts w:cs="Arial"/>
                <w:b/>
                <w:bCs/>
                <w:color w:val="000000"/>
              </w:rPr>
              <w:t> </w:t>
            </w:r>
          </w:p>
        </w:tc>
        <w:tc>
          <w:tcPr>
            <w:tcW w:w="1481" w:type="dxa"/>
            <w:tcBorders>
              <w:top w:val="nil"/>
              <w:left w:val="nil"/>
              <w:bottom w:val="single" w:sz="8" w:space="0" w:color="auto"/>
              <w:right w:val="single" w:sz="8" w:space="0" w:color="auto"/>
            </w:tcBorders>
            <w:shd w:val="clear" w:color="000000" w:fill="DBE5F1"/>
            <w:vAlign w:val="center"/>
            <w:hideMark/>
          </w:tcPr>
          <w:p w14:paraId="1247B68D" w14:textId="77777777" w:rsidR="00F15D36" w:rsidRPr="00F15D36" w:rsidRDefault="00F15D36" w:rsidP="00F15D36">
            <w:pPr>
              <w:jc w:val="center"/>
              <w:rPr>
                <w:rFonts w:cs="Arial"/>
                <w:b/>
                <w:bCs/>
                <w:color w:val="000000"/>
              </w:rPr>
            </w:pPr>
            <w:r w:rsidRPr="00F15D36">
              <w:rPr>
                <w:rFonts w:cs="Arial"/>
                <w:b/>
                <w:bCs/>
                <w:color w:val="000000"/>
              </w:rPr>
              <w:t>£000</w:t>
            </w:r>
          </w:p>
        </w:tc>
        <w:tc>
          <w:tcPr>
            <w:tcW w:w="1879" w:type="dxa"/>
            <w:tcBorders>
              <w:top w:val="nil"/>
              <w:left w:val="nil"/>
              <w:bottom w:val="single" w:sz="8" w:space="0" w:color="auto"/>
              <w:right w:val="single" w:sz="8" w:space="0" w:color="auto"/>
            </w:tcBorders>
            <w:shd w:val="clear" w:color="000000" w:fill="DBE5F1"/>
            <w:vAlign w:val="center"/>
            <w:hideMark/>
          </w:tcPr>
          <w:p w14:paraId="6432F039" w14:textId="77777777" w:rsidR="00F15D36" w:rsidRPr="00F15D36" w:rsidRDefault="00F15D36" w:rsidP="00F15D36">
            <w:pPr>
              <w:jc w:val="center"/>
              <w:rPr>
                <w:rFonts w:cs="Arial"/>
                <w:b/>
                <w:bCs/>
                <w:color w:val="000000"/>
              </w:rPr>
            </w:pPr>
            <w:r w:rsidRPr="00F15D36">
              <w:rPr>
                <w:rFonts w:cs="Arial"/>
                <w:b/>
                <w:bCs/>
                <w:color w:val="000000"/>
              </w:rPr>
              <w:t>£000</w:t>
            </w:r>
          </w:p>
        </w:tc>
        <w:tc>
          <w:tcPr>
            <w:tcW w:w="2042" w:type="dxa"/>
            <w:tcBorders>
              <w:top w:val="nil"/>
              <w:left w:val="nil"/>
              <w:bottom w:val="single" w:sz="8" w:space="0" w:color="auto"/>
              <w:right w:val="single" w:sz="8" w:space="0" w:color="auto"/>
            </w:tcBorders>
            <w:shd w:val="clear" w:color="000000" w:fill="DBE5F1"/>
            <w:vAlign w:val="center"/>
            <w:hideMark/>
          </w:tcPr>
          <w:p w14:paraId="1136B2F8" w14:textId="77777777" w:rsidR="00F15D36" w:rsidRPr="00F15D36" w:rsidRDefault="00F15D36" w:rsidP="00F15D36">
            <w:pPr>
              <w:jc w:val="center"/>
              <w:rPr>
                <w:rFonts w:cs="Arial"/>
                <w:b/>
                <w:bCs/>
                <w:color w:val="000000"/>
              </w:rPr>
            </w:pPr>
            <w:r w:rsidRPr="00F15D36">
              <w:rPr>
                <w:rFonts w:cs="Arial"/>
                <w:b/>
                <w:bCs/>
                <w:color w:val="000000"/>
              </w:rPr>
              <w:t>£000</w:t>
            </w:r>
          </w:p>
        </w:tc>
      </w:tr>
      <w:tr w:rsidR="00F15D36" w:rsidRPr="00F15D36" w14:paraId="25CA58D5" w14:textId="77777777" w:rsidTr="00BD49DF">
        <w:trPr>
          <w:trHeight w:val="281"/>
        </w:trPr>
        <w:tc>
          <w:tcPr>
            <w:tcW w:w="3397" w:type="dxa"/>
            <w:tcBorders>
              <w:top w:val="nil"/>
              <w:left w:val="single" w:sz="4" w:space="0" w:color="000000"/>
              <w:bottom w:val="single" w:sz="8" w:space="0" w:color="000000"/>
              <w:right w:val="single" w:sz="8" w:space="0" w:color="000000"/>
            </w:tcBorders>
            <w:shd w:val="clear" w:color="000000" w:fill="FFFFFF"/>
            <w:vAlign w:val="center"/>
            <w:hideMark/>
          </w:tcPr>
          <w:p w14:paraId="197A7A68" w14:textId="77777777" w:rsidR="00F15D36" w:rsidRPr="00F15D36" w:rsidRDefault="00F15D36" w:rsidP="00F15D36">
            <w:pPr>
              <w:rPr>
                <w:rFonts w:cs="Arial"/>
              </w:rPr>
            </w:pPr>
            <w:r w:rsidRPr="00F15D36">
              <w:rPr>
                <w:rFonts w:cs="Arial"/>
              </w:rPr>
              <w:t>Maintained Schools Contingency</w:t>
            </w:r>
          </w:p>
        </w:tc>
        <w:tc>
          <w:tcPr>
            <w:tcW w:w="1481" w:type="dxa"/>
            <w:tcBorders>
              <w:top w:val="nil"/>
              <w:left w:val="nil"/>
              <w:bottom w:val="single" w:sz="8" w:space="0" w:color="000000"/>
              <w:right w:val="single" w:sz="8" w:space="0" w:color="000000"/>
            </w:tcBorders>
            <w:shd w:val="clear" w:color="000000" w:fill="FFFFFF"/>
            <w:vAlign w:val="center"/>
            <w:hideMark/>
          </w:tcPr>
          <w:p w14:paraId="0AB6B4BC" w14:textId="15E964DD" w:rsidR="00F15D36" w:rsidRPr="00F15D36" w:rsidRDefault="00F15D36" w:rsidP="00A006C1">
            <w:pPr>
              <w:jc w:val="center"/>
              <w:rPr>
                <w:rFonts w:cs="Arial"/>
              </w:rPr>
            </w:pPr>
            <w:r w:rsidRPr="00F15D36">
              <w:rPr>
                <w:rFonts w:cs="Arial"/>
              </w:rPr>
              <w:t>104.3</w:t>
            </w:r>
          </w:p>
        </w:tc>
        <w:tc>
          <w:tcPr>
            <w:tcW w:w="1879" w:type="dxa"/>
            <w:tcBorders>
              <w:top w:val="nil"/>
              <w:left w:val="nil"/>
              <w:bottom w:val="single" w:sz="8" w:space="0" w:color="000000"/>
              <w:right w:val="single" w:sz="8" w:space="0" w:color="000000"/>
            </w:tcBorders>
            <w:shd w:val="clear" w:color="000000" w:fill="FFFFFF"/>
            <w:vAlign w:val="center"/>
            <w:hideMark/>
          </w:tcPr>
          <w:p w14:paraId="1E4058AE" w14:textId="77777777" w:rsidR="00F15D36" w:rsidRPr="00F15D36" w:rsidRDefault="00F15D36" w:rsidP="00F15D36">
            <w:pPr>
              <w:jc w:val="center"/>
              <w:rPr>
                <w:rFonts w:cs="Arial"/>
              </w:rPr>
            </w:pPr>
            <w:r w:rsidRPr="00F15D36">
              <w:rPr>
                <w:rFonts w:cs="Arial"/>
              </w:rPr>
              <w:t xml:space="preserve">0.0 </w:t>
            </w:r>
          </w:p>
        </w:tc>
        <w:tc>
          <w:tcPr>
            <w:tcW w:w="2042" w:type="dxa"/>
            <w:tcBorders>
              <w:top w:val="nil"/>
              <w:left w:val="nil"/>
              <w:bottom w:val="single" w:sz="8" w:space="0" w:color="000000"/>
              <w:right w:val="single" w:sz="8" w:space="0" w:color="000000"/>
            </w:tcBorders>
            <w:shd w:val="clear" w:color="000000" w:fill="FFFFFF"/>
            <w:vAlign w:val="center"/>
            <w:hideMark/>
          </w:tcPr>
          <w:p w14:paraId="2596D086" w14:textId="77777777" w:rsidR="00F15D36" w:rsidRPr="00F15D36" w:rsidRDefault="00F15D36" w:rsidP="00F15D36">
            <w:pPr>
              <w:jc w:val="center"/>
              <w:rPr>
                <w:rFonts w:cs="Arial"/>
              </w:rPr>
            </w:pPr>
            <w:r w:rsidRPr="00F15D36">
              <w:rPr>
                <w:rFonts w:cs="Arial"/>
                <w:color w:val="FF0000"/>
              </w:rPr>
              <w:t xml:space="preserve"> (104.3)</w:t>
            </w:r>
          </w:p>
        </w:tc>
      </w:tr>
      <w:tr w:rsidR="00F15D36" w:rsidRPr="00F15D36" w14:paraId="11354C32" w14:textId="77777777" w:rsidTr="00BD49DF">
        <w:trPr>
          <w:trHeight w:val="551"/>
        </w:trPr>
        <w:tc>
          <w:tcPr>
            <w:tcW w:w="3397" w:type="dxa"/>
            <w:tcBorders>
              <w:top w:val="nil"/>
              <w:left w:val="single" w:sz="4" w:space="0" w:color="000000"/>
              <w:bottom w:val="single" w:sz="8" w:space="0" w:color="000000"/>
              <w:right w:val="single" w:sz="8" w:space="0" w:color="000000"/>
            </w:tcBorders>
            <w:shd w:val="clear" w:color="000000" w:fill="FFFFFF"/>
            <w:vAlign w:val="center"/>
            <w:hideMark/>
          </w:tcPr>
          <w:p w14:paraId="5EBEA70A" w14:textId="6BDFD4FC" w:rsidR="00F15D36" w:rsidRPr="00F15D36" w:rsidRDefault="00DF6247" w:rsidP="00F15D36">
            <w:pPr>
              <w:rPr>
                <w:rFonts w:cs="Arial"/>
              </w:rPr>
            </w:pPr>
            <w:r>
              <w:rPr>
                <w:rFonts w:cs="Arial"/>
              </w:rPr>
              <w:t xml:space="preserve">Free </w:t>
            </w:r>
            <w:r>
              <w:t>School Meal Eligibility Assessment</w:t>
            </w:r>
          </w:p>
        </w:tc>
        <w:tc>
          <w:tcPr>
            <w:tcW w:w="1481" w:type="dxa"/>
            <w:tcBorders>
              <w:top w:val="nil"/>
              <w:left w:val="nil"/>
              <w:bottom w:val="single" w:sz="8" w:space="0" w:color="000000"/>
              <w:right w:val="single" w:sz="8" w:space="0" w:color="000000"/>
            </w:tcBorders>
            <w:shd w:val="clear" w:color="000000" w:fill="FFFFFF"/>
            <w:vAlign w:val="center"/>
            <w:hideMark/>
          </w:tcPr>
          <w:p w14:paraId="531B054C" w14:textId="35CF2E87" w:rsidR="00F15D36" w:rsidRPr="00F15D36" w:rsidRDefault="00171392" w:rsidP="00A006C1">
            <w:pPr>
              <w:jc w:val="center"/>
              <w:rPr>
                <w:rFonts w:cs="Arial"/>
              </w:rPr>
            </w:pPr>
            <w:r>
              <w:rPr>
                <w:rFonts w:cs="Arial"/>
              </w:rPr>
              <w:t>35</w:t>
            </w:r>
            <w:r w:rsidR="00F15D36" w:rsidRPr="00F15D36">
              <w:rPr>
                <w:rFonts w:cs="Arial"/>
              </w:rPr>
              <w:t>.</w:t>
            </w:r>
            <w:r w:rsidR="007A54C3">
              <w:rPr>
                <w:rFonts w:cs="Arial"/>
              </w:rPr>
              <w:t>6</w:t>
            </w:r>
          </w:p>
        </w:tc>
        <w:tc>
          <w:tcPr>
            <w:tcW w:w="1879" w:type="dxa"/>
            <w:tcBorders>
              <w:top w:val="nil"/>
              <w:left w:val="nil"/>
              <w:bottom w:val="single" w:sz="8" w:space="0" w:color="000000"/>
              <w:right w:val="single" w:sz="8" w:space="0" w:color="000000"/>
            </w:tcBorders>
            <w:shd w:val="clear" w:color="000000" w:fill="FFFFFF"/>
            <w:vAlign w:val="center"/>
            <w:hideMark/>
          </w:tcPr>
          <w:p w14:paraId="4EA70635" w14:textId="2104CC77" w:rsidR="00F15D36" w:rsidRPr="00F15D36" w:rsidRDefault="00043E00" w:rsidP="00F15D36">
            <w:pPr>
              <w:jc w:val="center"/>
              <w:rPr>
                <w:rFonts w:cs="Arial"/>
              </w:rPr>
            </w:pPr>
            <w:r>
              <w:rPr>
                <w:rFonts w:cs="Arial"/>
              </w:rPr>
              <w:t>35</w:t>
            </w:r>
            <w:r w:rsidR="00F15D36" w:rsidRPr="00F15D36">
              <w:rPr>
                <w:rFonts w:cs="Arial"/>
              </w:rPr>
              <w:t>.</w:t>
            </w:r>
            <w:r>
              <w:rPr>
                <w:rFonts w:cs="Arial"/>
              </w:rPr>
              <w:t>6</w:t>
            </w:r>
            <w:r w:rsidR="00F15D36" w:rsidRPr="00F15D36">
              <w:rPr>
                <w:rFonts w:cs="Arial"/>
              </w:rPr>
              <w:t xml:space="preserve"> </w:t>
            </w:r>
          </w:p>
        </w:tc>
        <w:tc>
          <w:tcPr>
            <w:tcW w:w="2042" w:type="dxa"/>
            <w:tcBorders>
              <w:top w:val="nil"/>
              <w:left w:val="nil"/>
              <w:bottom w:val="single" w:sz="8" w:space="0" w:color="000000"/>
              <w:right w:val="single" w:sz="8" w:space="0" w:color="000000"/>
            </w:tcBorders>
            <w:shd w:val="clear" w:color="000000" w:fill="FFFFFF"/>
            <w:vAlign w:val="center"/>
            <w:hideMark/>
          </w:tcPr>
          <w:p w14:paraId="78A5F1AC" w14:textId="77777777" w:rsidR="00F15D36" w:rsidRPr="00F15D36" w:rsidRDefault="00F15D36" w:rsidP="00F15D36">
            <w:pPr>
              <w:jc w:val="center"/>
              <w:rPr>
                <w:rFonts w:cs="Arial"/>
              </w:rPr>
            </w:pPr>
            <w:r w:rsidRPr="00F15D36">
              <w:rPr>
                <w:rFonts w:cs="Arial"/>
              </w:rPr>
              <w:t xml:space="preserve">0.0 </w:t>
            </w:r>
          </w:p>
        </w:tc>
      </w:tr>
      <w:tr w:rsidR="00F15D36" w:rsidRPr="00F15D36" w14:paraId="457E63AB" w14:textId="77777777" w:rsidTr="00BD49DF">
        <w:trPr>
          <w:trHeight w:val="281"/>
        </w:trPr>
        <w:tc>
          <w:tcPr>
            <w:tcW w:w="3397" w:type="dxa"/>
            <w:tcBorders>
              <w:top w:val="nil"/>
              <w:left w:val="single" w:sz="4" w:space="0" w:color="000000"/>
              <w:bottom w:val="single" w:sz="8" w:space="0" w:color="000000"/>
              <w:right w:val="single" w:sz="8" w:space="0" w:color="000000"/>
            </w:tcBorders>
            <w:shd w:val="clear" w:color="000000" w:fill="FFFFFF"/>
            <w:vAlign w:val="center"/>
            <w:hideMark/>
          </w:tcPr>
          <w:p w14:paraId="118F3662" w14:textId="77777777" w:rsidR="00DF6247" w:rsidRDefault="00DF6247" w:rsidP="00DF6247">
            <w:r>
              <w:t>Trade Union Facilities Agreement (TUFA) Time</w:t>
            </w:r>
          </w:p>
          <w:p w14:paraId="44B8E59E" w14:textId="3637B107" w:rsidR="00F15D36" w:rsidRPr="00F15D36" w:rsidRDefault="00F15D36" w:rsidP="00F15D36">
            <w:pPr>
              <w:rPr>
                <w:rFonts w:cs="Arial"/>
              </w:rPr>
            </w:pPr>
          </w:p>
        </w:tc>
        <w:tc>
          <w:tcPr>
            <w:tcW w:w="1481" w:type="dxa"/>
            <w:tcBorders>
              <w:top w:val="nil"/>
              <w:left w:val="nil"/>
              <w:bottom w:val="single" w:sz="8" w:space="0" w:color="000000"/>
              <w:right w:val="single" w:sz="8" w:space="0" w:color="000000"/>
            </w:tcBorders>
            <w:shd w:val="clear" w:color="000000" w:fill="FFFFFF"/>
            <w:vAlign w:val="center"/>
            <w:hideMark/>
          </w:tcPr>
          <w:p w14:paraId="044DB4DF" w14:textId="6838CC61" w:rsidR="00F15D36" w:rsidRPr="00F15D36" w:rsidRDefault="00FB062B" w:rsidP="00A006C1">
            <w:pPr>
              <w:jc w:val="center"/>
              <w:rPr>
                <w:rFonts w:cs="Arial"/>
              </w:rPr>
            </w:pPr>
            <w:r>
              <w:rPr>
                <w:rFonts w:cs="Arial"/>
              </w:rPr>
              <w:t>234</w:t>
            </w:r>
            <w:r w:rsidR="00F15D36" w:rsidRPr="00F15D36">
              <w:rPr>
                <w:rFonts w:cs="Arial"/>
              </w:rPr>
              <w:t>.</w:t>
            </w:r>
            <w:r>
              <w:rPr>
                <w:rFonts w:cs="Arial"/>
              </w:rPr>
              <w:t>4</w:t>
            </w:r>
          </w:p>
        </w:tc>
        <w:tc>
          <w:tcPr>
            <w:tcW w:w="1879" w:type="dxa"/>
            <w:tcBorders>
              <w:top w:val="nil"/>
              <w:left w:val="nil"/>
              <w:bottom w:val="single" w:sz="8" w:space="0" w:color="000000"/>
              <w:right w:val="single" w:sz="8" w:space="0" w:color="000000"/>
            </w:tcBorders>
            <w:shd w:val="clear" w:color="000000" w:fill="FFFFFF"/>
            <w:vAlign w:val="center"/>
            <w:hideMark/>
          </w:tcPr>
          <w:p w14:paraId="342073A7" w14:textId="2431567C" w:rsidR="00F15D36" w:rsidRPr="00F15D36" w:rsidRDefault="00043E00" w:rsidP="00F15D36">
            <w:pPr>
              <w:jc w:val="center"/>
              <w:rPr>
                <w:rFonts w:cs="Arial"/>
              </w:rPr>
            </w:pPr>
            <w:r>
              <w:rPr>
                <w:rFonts w:cs="Arial"/>
              </w:rPr>
              <w:t>234</w:t>
            </w:r>
            <w:r w:rsidR="00F15D36" w:rsidRPr="00F15D36">
              <w:rPr>
                <w:rFonts w:cs="Arial"/>
              </w:rPr>
              <w:t>.</w:t>
            </w:r>
            <w:r>
              <w:rPr>
                <w:rFonts w:cs="Arial"/>
              </w:rPr>
              <w:t>4</w:t>
            </w:r>
            <w:r w:rsidR="00F15D36" w:rsidRPr="00F15D36">
              <w:rPr>
                <w:rFonts w:cs="Arial"/>
              </w:rPr>
              <w:t xml:space="preserve"> </w:t>
            </w:r>
          </w:p>
        </w:tc>
        <w:tc>
          <w:tcPr>
            <w:tcW w:w="2042" w:type="dxa"/>
            <w:tcBorders>
              <w:top w:val="nil"/>
              <w:left w:val="nil"/>
              <w:bottom w:val="single" w:sz="8" w:space="0" w:color="000000"/>
              <w:right w:val="single" w:sz="8" w:space="0" w:color="000000"/>
            </w:tcBorders>
            <w:shd w:val="clear" w:color="000000" w:fill="FFFFFF"/>
            <w:vAlign w:val="center"/>
            <w:hideMark/>
          </w:tcPr>
          <w:p w14:paraId="5C01A0B0" w14:textId="77777777" w:rsidR="00F15D36" w:rsidRPr="00F15D36" w:rsidRDefault="00F15D36" w:rsidP="00F15D36">
            <w:pPr>
              <w:jc w:val="center"/>
              <w:rPr>
                <w:rFonts w:cs="Arial"/>
              </w:rPr>
            </w:pPr>
            <w:r w:rsidRPr="00F15D36">
              <w:rPr>
                <w:rFonts w:cs="Arial"/>
              </w:rPr>
              <w:t xml:space="preserve">0.0 </w:t>
            </w:r>
          </w:p>
        </w:tc>
      </w:tr>
      <w:tr w:rsidR="00DF6247" w:rsidRPr="00F15D36" w14:paraId="78F53989" w14:textId="77777777" w:rsidTr="00BD49DF">
        <w:trPr>
          <w:trHeight w:val="281"/>
        </w:trPr>
        <w:tc>
          <w:tcPr>
            <w:tcW w:w="3397" w:type="dxa"/>
            <w:tcBorders>
              <w:top w:val="nil"/>
              <w:left w:val="single" w:sz="4" w:space="0" w:color="000000"/>
              <w:bottom w:val="single" w:sz="8" w:space="0" w:color="000000"/>
              <w:right w:val="single" w:sz="8" w:space="0" w:color="000000"/>
            </w:tcBorders>
            <w:shd w:val="clear" w:color="000000" w:fill="FFFFFF"/>
            <w:vAlign w:val="center"/>
          </w:tcPr>
          <w:p w14:paraId="113995C5" w14:textId="4E9A1EF9" w:rsidR="00DF6247" w:rsidRPr="00F15D36" w:rsidRDefault="00DF6247" w:rsidP="00F15D36">
            <w:pPr>
              <w:rPr>
                <w:rFonts w:cs="Arial"/>
              </w:rPr>
            </w:pPr>
            <w:r>
              <w:rPr>
                <w:rFonts w:cs="Arial"/>
              </w:rPr>
              <w:t>Behaviour Support and Anti-bullying</w:t>
            </w:r>
          </w:p>
        </w:tc>
        <w:tc>
          <w:tcPr>
            <w:tcW w:w="1481" w:type="dxa"/>
            <w:tcBorders>
              <w:top w:val="nil"/>
              <w:left w:val="nil"/>
              <w:bottom w:val="single" w:sz="8" w:space="0" w:color="000000"/>
              <w:right w:val="single" w:sz="8" w:space="0" w:color="000000"/>
            </w:tcBorders>
            <w:shd w:val="clear" w:color="000000" w:fill="FFFFFF"/>
            <w:vAlign w:val="center"/>
          </w:tcPr>
          <w:p w14:paraId="69335B63" w14:textId="0EB88B84" w:rsidR="00DF6247" w:rsidRPr="00F15D36" w:rsidRDefault="00FB062B" w:rsidP="00A006C1">
            <w:pPr>
              <w:jc w:val="center"/>
              <w:rPr>
                <w:rFonts w:cs="Arial"/>
              </w:rPr>
            </w:pPr>
            <w:r>
              <w:rPr>
                <w:rFonts w:cs="Arial"/>
              </w:rPr>
              <w:t>213</w:t>
            </w:r>
            <w:r w:rsidR="00171392">
              <w:rPr>
                <w:rFonts w:cs="Arial"/>
              </w:rPr>
              <w:t>.0</w:t>
            </w:r>
          </w:p>
        </w:tc>
        <w:tc>
          <w:tcPr>
            <w:tcW w:w="1879" w:type="dxa"/>
            <w:tcBorders>
              <w:top w:val="nil"/>
              <w:left w:val="nil"/>
              <w:bottom w:val="single" w:sz="8" w:space="0" w:color="000000"/>
              <w:right w:val="single" w:sz="8" w:space="0" w:color="000000"/>
            </w:tcBorders>
            <w:shd w:val="clear" w:color="000000" w:fill="FFFFFF"/>
            <w:vAlign w:val="center"/>
          </w:tcPr>
          <w:p w14:paraId="7245E756" w14:textId="3693E63A" w:rsidR="00DF6247" w:rsidRPr="00F15D36" w:rsidRDefault="00043E00" w:rsidP="00F15D36">
            <w:pPr>
              <w:jc w:val="center"/>
              <w:rPr>
                <w:rFonts w:cs="Arial"/>
              </w:rPr>
            </w:pPr>
            <w:r>
              <w:rPr>
                <w:rFonts w:cs="Arial"/>
              </w:rPr>
              <w:t>213</w:t>
            </w:r>
            <w:r w:rsidR="00171392">
              <w:rPr>
                <w:rFonts w:cs="Arial"/>
              </w:rPr>
              <w:t>.0</w:t>
            </w:r>
          </w:p>
        </w:tc>
        <w:tc>
          <w:tcPr>
            <w:tcW w:w="2042" w:type="dxa"/>
            <w:tcBorders>
              <w:top w:val="nil"/>
              <w:left w:val="nil"/>
              <w:bottom w:val="single" w:sz="8" w:space="0" w:color="000000"/>
              <w:right w:val="single" w:sz="8" w:space="0" w:color="000000"/>
            </w:tcBorders>
            <w:shd w:val="clear" w:color="000000" w:fill="FFFFFF"/>
            <w:vAlign w:val="center"/>
          </w:tcPr>
          <w:p w14:paraId="7EC8D08A" w14:textId="021E4A4A" w:rsidR="00DF6247" w:rsidRPr="00F15D36" w:rsidRDefault="00171392" w:rsidP="00F15D36">
            <w:pPr>
              <w:jc w:val="center"/>
              <w:rPr>
                <w:rFonts w:cs="Arial"/>
              </w:rPr>
            </w:pPr>
            <w:r>
              <w:rPr>
                <w:rFonts w:cs="Arial"/>
              </w:rPr>
              <w:t>0.0</w:t>
            </w:r>
          </w:p>
        </w:tc>
      </w:tr>
      <w:tr w:rsidR="00F15D36" w:rsidRPr="00F15D36" w14:paraId="5E3FB5F5" w14:textId="77777777" w:rsidTr="00BD49DF">
        <w:trPr>
          <w:trHeight w:val="281"/>
        </w:trPr>
        <w:tc>
          <w:tcPr>
            <w:tcW w:w="3397" w:type="dxa"/>
            <w:tcBorders>
              <w:top w:val="nil"/>
              <w:left w:val="single" w:sz="4" w:space="0" w:color="000000"/>
              <w:bottom w:val="single" w:sz="8" w:space="0" w:color="000000"/>
              <w:right w:val="single" w:sz="8" w:space="0" w:color="000000"/>
            </w:tcBorders>
            <w:shd w:val="clear" w:color="000000" w:fill="FFFFFF"/>
            <w:vAlign w:val="center"/>
            <w:hideMark/>
          </w:tcPr>
          <w:p w14:paraId="1CC267E5" w14:textId="0194031B" w:rsidR="00F15D36" w:rsidRPr="00F15D36" w:rsidRDefault="00171392" w:rsidP="00F15D36">
            <w:pPr>
              <w:rPr>
                <w:rFonts w:cs="Arial"/>
              </w:rPr>
            </w:pPr>
            <w:r>
              <w:rPr>
                <w:rFonts w:cs="Arial"/>
              </w:rPr>
              <w:t>Additional School improvement</w:t>
            </w:r>
          </w:p>
        </w:tc>
        <w:tc>
          <w:tcPr>
            <w:tcW w:w="1481" w:type="dxa"/>
            <w:tcBorders>
              <w:top w:val="nil"/>
              <w:left w:val="nil"/>
              <w:bottom w:val="single" w:sz="8" w:space="0" w:color="000000"/>
              <w:right w:val="single" w:sz="8" w:space="0" w:color="000000"/>
            </w:tcBorders>
            <w:shd w:val="clear" w:color="000000" w:fill="FFFFFF"/>
            <w:vAlign w:val="center"/>
            <w:hideMark/>
          </w:tcPr>
          <w:p w14:paraId="69188EAF" w14:textId="66058F2F" w:rsidR="00F15D36" w:rsidRPr="00F15D36" w:rsidRDefault="00A006C1" w:rsidP="00A006C1">
            <w:pPr>
              <w:jc w:val="center"/>
              <w:rPr>
                <w:rFonts w:cs="Arial"/>
              </w:rPr>
            </w:pPr>
            <w:r>
              <w:rPr>
                <w:rFonts w:cs="Arial"/>
              </w:rPr>
              <w:t>257</w:t>
            </w:r>
            <w:r w:rsidR="00F15D36" w:rsidRPr="00F15D36">
              <w:rPr>
                <w:rFonts w:cs="Arial"/>
              </w:rPr>
              <w:t>.</w:t>
            </w:r>
            <w:r>
              <w:rPr>
                <w:rFonts w:cs="Arial"/>
              </w:rPr>
              <w:t>4</w:t>
            </w:r>
          </w:p>
        </w:tc>
        <w:tc>
          <w:tcPr>
            <w:tcW w:w="1879" w:type="dxa"/>
            <w:tcBorders>
              <w:top w:val="nil"/>
              <w:left w:val="nil"/>
              <w:bottom w:val="single" w:sz="8" w:space="0" w:color="000000"/>
              <w:right w:val="single" w:sz="8" w:space="0" w:color="000000"/>
            </w:tcBorders>
            <w:shd w:val="clear" w:color="000000" w:fill="FFFFFF"/>
            <w:vAlign w:val="center"/>
            <w:hideMark/>
          </w:tcPr>
          <w:p w14:paraId="6E26CF40" w14:textId="34F71DA2" w:rsidR="00F15D36" w:rsidRPr="00F15D36" w:rsidRDefault="00043E00" w:rsidP="00F15D36">
            <w:pPr>
              <w:jc w:val="center"/>
              <w:rPr>
                <w:rFonts w:cs="Arial"/>
              </w:rPr>
            </w:pPr>
            <w:r>
              <w:rPr>
                <w:rFonts w:cs="Arial"/>
              </w:rPr>
              <w:t>257</w:t>
            </w:r>
            <w:r w:rsidR="00F15D36" w:rsidRPr="00F15D36">
              <w:rPr>
                <w:rFonts w:cs="Arial"/>
              </w:rPr>
              <w:t>.</w:t>
            </w:r>
            <w:r>
              <w:rPr>
                <w:rFonts w:cs="Arial"/>
              </w:rPr>
              <w:t>4</w:t>
            </w:r>
            <w:r w:rsidR="00F15D36" w:rsidRPr="00F15D36">
              <w:rPr>
                <w:rFonts w:cs="Arial"/>
              </w:rPr>
              <w:t xml:space="preserve"> </w:t>
            </w:r>
          </w:p>
        </w:tc>
        <w:tc>
          <w:tcPr>
            <w:tcW w:w="2042" w:type="dxa"/>
            <w:tcBorders>
              <w:top w:val="nil"/>
              <w:left w:val="nil"/>
              <w:bottom w:val="single" w:sz="8" w:space="0" w:color="000000"/>
              <w:right w:val="single" w:sz="8" w:space="0" w:color="000000"/>
            </w:tcBorders>
            <w:shd w:val="clear" w:color="000000" w:fill="FFFFFF"/>
            <w:vAlign w:val="center"/>
            <w:hideMark/>
          </w:tcPr>
          <w:p w14:paraId="61E9B7DE" w14:textId="77777777" w:rsidR="00F15D36" w:rsidRPr="00F15D36" w:rsidRDefault="00F15D36" w:rsidP="00F15D36">
            <w:pPr>
              <w:jc w:val="center"/>
              <w:rPr>
                <w:rFonts w:cs="Arial"/>
              </w:rPr>
            </w:pPr>
            <w:r w:rsidRPr="00F15D36">
              <w:rPr>
                <w:rFonts w:cs="Arial"/>
              </w:rPr>
              <w:t xml:space="preserve">0.0 </w:t>
            </w:r>
          </w:p>
        </w:tc>
      </w:tr>
      <w:tr w:rsidR="00F15D36" w:rsidRPr="00F15D36" w14:paraId="5AB62A2C" w14:textId="77777777" w:rsidTr="00BD49DF">
        <w:trPr>
          <w:trHeight w:val="291"/>
        </w:trPr>
        <w:tc>
          <w:tcPr>
            <w:tcW w:w="3397" w:type="dxa"/>
            <w:tcBorders>
              <w:top w:val="nil"/>
              <w:left w:val="single" w:sz="4" w:space="0" w:color="000000"/>
              <w:bottom w:val="single" w:sz="8" w:space="0" w:color="000000"/>
              <w:right w:val="single" w:sz="8" w:space="0" w:color="000000"/>
            </w:tcBorders>
            <w:shd w:val="clear" w:color="000000" w:fill="D9D9D9"/>
            <w:vAlign w:val="center"/>
            <w:hideMark/>
          </w:tcPr>
          <w:p w14:paraId="4D3470F0" w14:textId="77777777" w:rsidR="00F15D36" w:rsidRPr="00F15D36" w:rsidRDefault="00F15D36" w:rsidP="00F15D36">
            <w:pPr>
              <w:rPr>
                <w:rFonts w:cs="Arial"/>
                <w:b/>
                <w:bCs/>
              </w:rPr>
            </w:pPr>
            <w:r w:rsidRPr="00F15D36">
              <w:rPr>
                <w:rFonts w:cs="Arial"/>
                <w:b/>
                <w:bCs/>
              </w:rPr>
              <w:t>Total DSG</w:t>
            </w:r>
          </w:p>
        </w:tc>
        <w:tc>
          <w:tcPr>
            <w:tcW w:w="1481" w:type="dxa"/>
            <w:tcBorders>
              <w:top w:val="nil"/>
              <w:left w:val="nil"/>
              <w:bottom w:val="single" w:sz="8" w:space="0" w:color="000000"/>
              <w:right w:val="single" w:sz="8" w:space="0" w:color="000000"/>
            </w:tcBorders>
            <w:shd w:val="clear" w:color="000000" w:fill="D9D9D9"/>
            <w:vAlign w:val="center"/>
            <w:hideMark/>
          </w:tcPr>
          <w:p w14:paraId="6FDD8778" w14:textId="1C024BDC" w:rsidR="00F15D36" w:rsidRPr="00F15D36" w:rsidRDefault="00A006C1" w:rsidP="00F15D36">
            <w:pPr>
              <w:jc w:val="center"/>
              <w:rPr>
                <w:rFonts w:cs="Arial"/>
                <w:b/>
                <w:bCs/>
              </w:rPr>
            </w:pPr>
            <w:r>
              <w:rPr>
                <w:rFonts w:cs="Arial"/>
                <w:b/>
                <w:bCs/>
              </w:rPr>
              <w:t>844</w:t>
            </w:r>
            <w:r w:rsidR="00F15D36" w:rsidRPr="00F15D36">
              <w:rPr>
                <w:rFonts w:cs="Arial"/>
                <w:b/>
                <w:bCs/>
              </w:rPr>
              <w:t>.</w:t>
            </w:r>
            <w:r>
              <w:rPr>
                <w:rFonts w:cs="Arial"/>
                <w:b/>
                <w:bCs/>
              </w:rPr>
              <w:t>8</w:t>
            </w:r>
          </w:p>
        </w:tc>
        <w:tc>
          <w:tcPr>
            <w:tcW w:w="1879" w:type="dxa"/>
            <w:tcBorders>
              <w:top w:val="nil"/>
              <w:left w:val="nil"/>
              <w:bottom w:val="single" w:sz="8" w:space="0" w:color="000000"/>
              <w:right w:val="single" w:sz="8" w:space="0" w:color="000000"/>
            </w:tcBorders>
            <w:shd w:val="clear" w:color="000000" w:fill="D9D9D9"/>
            <w:vAlign w:val="center"/>
            <w:hideMark/>
          </w:tcPr>
          <w:p w14:paraId="20A2F018" w14:textId="4A4A2823" w:rsidR="00F15D36" w:rsidRPr="00F15D36" w:rsidRDefault="00BD49DF" w:rsidP="00F15D36">
            <w:pPr>
              <w:jc w:val="center"/>
              <w:rPr>
                <w:rFonts w:cs="Arial"/>
                <w:b/>
                <w:bCs/>
              </w:rPr>
            </w:pPr>
            <w:r>
              <w:rPr>
                <w:rFonts w:cs="Arial"/>
                <w:b/>
                <w:bCs/>
              </w:rPr>
              <w:t>74</w:t>
            </w:r>
            <w:r w:rsidR="00F15D36" w:rsidRPr="00F15D36">
              <w:rPr>
                <w:rFonts w:cs="Arial"/>
                <w:b/>
                <w:bCs/>
              </w:rPr>
              <w:t>0.</w:t>
            </w:r>
            <w:r>
              <w:rPr>
                <w:rFonts w:cs="Arial"/>
                <w:b/>
                <w:bCs/>
              </w:rPr>
              <w:t>5</w:t>
            </w:r>
            <w:r w:rsidR="00F15D36" w:rsidRPr="00F15D36">
              <w:rPr>
                <w:rFonts w:cs="Arial"/>
                <w:b/>
                <w:bCs/>
              </w:rPr>
              <w:t xml:space="preserve"> </w:t>
            </w:r>
          </w:p>
        </w:tc>
        <w:tc>
          <w:tcPr>
            <w:tcW w:w="2042" w:type="dxa"/>
            <w:tcBorders>
              <w:top w:val="nil"/>
              <w:left w:val="nil"/>
              <w:bottom w:val="single" w:sz="8" w:space="0" w:color="000000"/>
              <w:right w:val="single" w:sz="8" w:space="0" w:color="000000"/>
            </w:tcBorders>
            <w:shd w:val="clear" w:color="000000" w:fill="D9D9D9"/>
            <w:vAlign w:val="center"/>
            <w:hideMark/>
          </w:tcPr>
          <w:p w14:paraId="25E198F8" w14:textId="77777777" w:rsidR="00F15D36" w:rsidRPr="00F15D36" w:rsidRDefault="00F15D36" w:rsidP="00F15D36">
            <w:pPr>
              <w:jc w:val="center"/>
              <w:rPr>
                <w:rFonts w:cs="Arial"/>
                <w:b/>
                <w:bCs/>
              </w:rPr>
            </w:pPr>
            <w:r w:rsidRPr="00F15D36">
              <w:rPr>
                <w:rFonts w:cs="Arial"/>
                <w:b/>
                <w:bCs/>
                <w:color w:val="FF0000"/>
              </w:rPr>
              <w:t xml:space="preserve"> (104.3)</w:t>
            </w:r>
          </w:p>
        </w:tc>
      </w:tr>
    </w:tbl>
    <w:p w14:paraId="7BFECF11" w14:textId="77777777" w:rsidR="00246739" w:rsidRDefault="00246739" w:rsidP="00F15D36">
      <w:pPr>
        <w:jc w:val="both"/>
      </w:pPr>
    </w:p>
    <w:p w14:paraId="625E7CB8" w14:textId="309E1704" w:rsidR="0073208F" w:rsidRPr="00FF14A0" w:rsidRDefault="000C15C6" w:rsidP="00FF14A0">
      <w:pPr>
        <w:pStyle w:val="Heading2"/>
        <w:numPr>
          <w:ilvl w:val="0"/>
          <w:numId w:val="11"/>
        </w:numPr>
        <w:ind w:left="851" w:hanging="851"/>
        <w:rPr>
          <w:rFonts w:ascii="Arial" w:hAnsi="Arial" w:cs="Arial"/>
          <w:b/>
          <w:bCs/>
          <w:color w:val="000000" w:themeColor="text1"/>
          <w:sz w:val="24"/>
          <w:szCs w:val="24"/>
        </w:rPr>
      </w:pPr>
      <w:r w:rsidRPr="00FF14A0">
        <w:rPr>
          <w:rFonts w:ascii="Arial" w:hAnsi="Arial" w:cs="Arial"/>
          <w:b/>
          <w:bCs/>
          <w:color w:val="000000" w:themeColor="text1"/>
          <w:sz w:val="24"/>
          <w:szCs w:val="24"/>
        </w:rPr>
        <w:t>Forecast</w:t>
      </w:r>
      <w:r w:rsidR="0073208F" w:rsidRPr="00FF14A0">
        <w:rPr>
          <w:rFonts w:ascii="Arial" w:hAnsi="Arial" w:cs="Arial"/>
          <w:b/>
          <w:bCs/>
          <w:color w:val="000000" w:themeColor="text1"/>
          <w:sz w:val="24"/>
          <w:szCs w:val="24"/>
        </w:rPr>
        <w:t xml:space="preserve"> of De-Delegated Budgets 202</w:t>
      </w:r>
      <w:r w:rsidR="00FF14A0">
        <w:rPr>
          <w:rFonts w:ascii="Arial" w:hAnsi="Arial" w:cs="Arial"/>
          <w:b/>
          <w:bCs/>
          <w:color w:val="000000" w:themeColor="text1"/>
          <w:sz w:val="24"/>
          <w:szCs w:val="24"/>
        </w:rPr>
        <w:t>6</w:t>
      </w:r>
      <w:r w:rsidR="0073208F" w:rsidRPr="00FF14A0">
        <w:rPr>
          <w:rFonts w:ascii="Arial" w:hAnsi="Arial" w:cs="Arial"/>
          <w:b/>
          <w:bCs/>
          <w:color w:val="000000" w:themeColor="text1"/>
          <w:sz w:val="24"/>
          <w:szCs w:val="24"/>
        </w:rPr>
        <w:t>-2</w:t>
      </w:r>
      <w:r w:rsidR="00FF14A0">
        <w:rPr>
          <w:rFonts w:ascii="Arial" w:hAnsi="Arial" w:cs="Arial"/>
          <w:b/>
          <w:bCs/>
          <w:color w:val="000000" w:themeColor="text1"/>
          <w:sz w:val="24"/>
          <w:szCs w:val="24"/>
        </w:rPr>
        <w:t>7</w:t>
      </w:r>
    </w:p>
    <w:p w14:paraId="5DE37A08" w14:textId="77777777" w:rsidR="0073208F" w:rsidRPr="00165DB6" w:rsidRDefault="0073208F" w:rsidP="0073208F">
      <w:pPr>
        <w:pStyle w:val="ListParagraph"/>
        <w:ind w:left="360"/>
        <w:jc w:val="both"/>
        <w:rPr>
          <w:rFonts w:eastAsiaTheme="minorEastAsia" w:cs="Arial"/>
          <w:b/>
          <w:bCs/>
          <w:color w:val="319B31"/>
          <w:sz w:val="28"/>
          <w:szCs w:val="28"/>
        </w:rPr>
      </w:pPr>
    </w:p>
    <w:p w14:paraId="7ACD60EA" w14:textId="1128D40D" w:rsidR="0073208F" w:rsidRPr="00C416F2" w:rsidRDefault="00FF14A0" w:rsidP="0073208F">
      <w:pPr>
        <w:pStyle w:val="ListParagraph"/>
        <w:numPr>
          <w:ilvl w:val="1"/>
          <w:numId w:val="11"/>
        </w:numPr>
        <w:ind w:left="567" w:hanging="567"/>
        <w:jc w:val="both"/>
        <w:rPr>
          <w:b/>
          <w:bCs/>
        </w:rPr>
      </w:pPr>
      <w:r>
        <w:rPr>
          <w:b/>
          <w:bCs/>
        </w:rPr>
        <w:t xml:space="preserve">Maintained </w:t>
      </w:r>
      <w:r w:rsidR="0073208F" w:rsidRPr="00B741DB">
        <w:rPr>
          <w:b/>
          <w:bCs/>
        </w:rPr>
        <w:t>Schools Contingency</w:t>
      </w:r>
    </w:p>
    <w:p w14:paraId="340BF34F" w14:textId="77777777" w:rsidR="0073208F" w:rsidRDefault="0073208F" w:rsidP="0073208F">
      <w:pPr>
        <w:pStyle w:val="ListParagraph"/>
        <w:ind w:left="567"/>
        <w:jc w:val="both"/>
      </w:pPr>
    </w:p>
    <w:tbl>
      <w:tblPr>
        <w:tblStyle w:val="TableGrid"/>
        <w:tblW w:w="0" w:type="auto"/>
        <w:tblInd w:w="360" w:type="dxa"/>
        <w:tblLook w:val="04A0" w:firstRow="1" w:lastRow="0" w:firstColumn="1" w:lastColumn="0" w:noHBand="0" w:noVBand="1"/>
      </w:tblPr>
      <w:tblGrid>
        <w:gridCol w:w="6978"/>
        <w:gridCol w:w="1948"/>
      </w:tblGrid>
      <w:tr w:rsidR="0073208F" w14:paraId="50FC5139" w14:textId="77777777" w:rsidTr="00DC5F28">
        <w:tc>
          <w:tcPr>
            <w:tcW w:w="6978" w:type="dxa"/>
          </w:tcPr>
          <w:p w14:paraId="4981F2BE" w14:textId="77777777" w:rsidR="0073208F" w:rsidRPr="00A51555" w:rsidRDefault="0073208F" w:rsidP="00DC5F28">
            <w:pPr>
              <w:pStyle w:val="ListParagraph"/>
              <w:ind w:left="0"/>
              <w:jc w:val="both"/>
              <w:rPr>
                <w:b/>
                <w:bCs/>
              </w:rPr>
            </w:pPr>
            <w:r>
              <w:rPr>
                <w:b/>
                <w:bCs/>
              </w:rPr>
              <w:t>Item</w:t>
            </w:r>
          </w:p>
        </w:tc>
        <w:tc>
          <w:tcPr>
            <w:tcW w:w="1948" w:type="dxa"/>
          </w:tcPr>
          <w:p w14:paraId="194A4316" w14:textId="77777777" w:rsidR="0073208F" w:rsidRPr="00A51555" w:rsidRDefault="0073208F" w:rsidP="00DC5F28">
            <w:pPr>
              <w:pStyle w:val="ListParagraph"/>
              <w:ind w:left="0"/>
              <w:jc w:val="both"/>
              <w:rPr>
                <w:b/>
                <w:bCs/>
              </w:rPr>
            </w:pPr>
            <w:r w:rsidRPr="00A51555">
              <w:rPr>
                <w:b/>
                <w:bCs/>
              </w:rPr>
              <w:t xml:space="preserve">Amount </w:t>
            </w:r>
          </w:p>
        </w:tc>
      </w:tr>
      <w:tr w:rsidR="0073208F" w14:paraId="466310C2" w14:textId="77777777" w:rsidTr="00DC5F28">
        <w:tc>
          <w:tcPr>
            <w:tcW w:w="6978" w:type="dxa"/>
          </w:tcPr>
          <w:p w14:paraId="7AC4D451" w14:textId="77777777" w:rsidR="0073208F" w:rsidRDefault="0073208F" w:rsidP="00DC5F28">
            <w:pPr>
              <w:autoSpaceDE w:val="0"/>
              <w:autoSpaceDN w:val="0"/>
              <w:adjustRightInd w:val="0"/>
              <w:rPr>
                <w:b/>
                <w:color w:val="000000"/>
              </w:rPr>
            </w:pPr>
            <w:r>
              <w:rPr>
                <w:b/>
                <w:color w:val="000000"/>
              </w:rPr>
              <w:t>Per Pupil Rate</w:t>
            </w:r>
          </w:p>
          <w:p w14:paraId="6C1214BE" w14:textId="77777777" w:rsidR="0073208F" w:rsidRDefault="0073208F" w:rsidP="00DC5F28">
            <w:pPr>
              <w:autoSpaceDE w:val="0"/>
              <w:autoSpaceDN w:val="0"/>
              <w:adjustRightInd w:val="0"/>
              <w:rPr>
                <w:b/>
                <w:color w:val="000000"/>
              </w:rPr>
            </w:pPr>
          </w:p>
          <w:p w14:paraId="4790C0B5" w14:textId="256323FA" w:rsidR="0073208F" w:rsidRPr="00FF14A0" w:rsidRDefault="0073208F" w:rsidP="00FF14A0">
            <w:pPr>
              <w:autoSpaceDE w:val="0"/>
              <w:autoSpaceDN w:val="0"/>
              <w:adjustRightInd w:val="0"/>
              <w:rPr>
                <w:b/>
                <w:color w:val="000000"/>
              </w:rPr>
            </w:pPr>
            <w:r>
              <w:rPr>
                <w:b/>
                <w:color w:val="000000"/>
              </w:rPr>
              <w:t>Total Amount De-delegated</w:t>
            </w:r>
            <w:r w:rsidR="0012053D">
              <w:rPr>
                <w:b/>
                <w:color w:val="000000"/>
              </w:rPr>
              <w:t xml:space="preserve">: </w:t>
            </w:r>
          </w:p>
          <w:p w14:paraId="173DA836" w14:textId="77777777" w:rsidR="0073208F" w:rsidRDefault="0073208F" w:rsidP="00DC5F28">
            <w:pPr>
              <w:autoSpaceDE w:val="0"/>
              <w:autoSpaceDN w:val="0"/>
              <w:adjustRightInd w:val="0"/>
              <w:rPr>
                <w:color w:val="000000"/>
              </w:rPr>
            </w:pPr>
          </w:p>
          <w:p w14:paraId="27E88696" w14:textId="768FBD61" w:rsidR="0073208F" w:rsidRDefault="008C7E3C" w:rsidP="00C94DB2">
            <w:pPr>
              <w:autoSpaceDE w:val="0"/>
              <w:autoSpaceDN w:val="0"/>
              <w:adjustRightInd w:val="0"/>
              <w:spacing w:after="120"/>
              <w:rPr>
                <w:b/>
                <w:bCs/>
                <w:color w:val="000000"/>
              </w:rPr>
            </w:pPr>
            <w:r>
              <w:rPr>
                <w:b/>
                <w:bCs/>
                <w:color w:val="000000"/>
              </w:rPr>
              <w:t>Projected Overspend</w:t>
            </w:r>
            <w:r w:rsidR="00F00DFA">
              <w:rPr>
                <w:b/>
                <w:bCs/>
                <w:color w:val="000000"/>
              </w:rPr>
              <w:t xml:space="preserve"> / (Underspend)</w:t>
            </w:r>
          </w:p>
          <w:p w14:paraId="129258C1" w14:textId="77777777" w:rsidR="00C879CA" w:rsidRDefault="00C94DB2" w:rsidP="00DC5F28">
            <w:r w:rsidRPr="00C94DB2">
              <w:t xml:space="preserve">The contingency fund was established to provide support for unforeseen expenditure pressures arising within schools during the financial year. </w:t>
            </w:r>
          </w:p>
          <w:p w14:paraId="70115E23" w14:textId="77777777" w:rsidR="00C879CA" w:rsidRDefault="00C879CA" w:rsidP="00DC5F28"/>
          <w:p w14:paraId="1E7FEC88" w14:textId="1363A082" w:rsidR="0073208F" w:rsidRPr="004604B5" w:rsidRDefault="00C94DB2" w:rsidP="00DC5F28">
            <w:r w:rsidRPr="00C94DB2">
              <w:t>No expenditure is currently forecast for 2026/27 and, in accordance with the Schools Forum agreement, any underspend will be returned to schools at year end. Based on current forecasts, this amounts to £103,712 (Primary £65,492, Secondary £34,083 and Special £4,137).</w:t>
            </w:r>
          </w:p>
        </w:tc>
        <w:tc>
          <w:tcPr>
            <w:tcW w:w="1948" w:type="dxa"/>
          </w:tcPr>
          <w:p w14:paraId="2CA1CE30" w14:textId="13EE515D" w:rsidR="0073208F" w:rsidRDefault="0073208F" w:rsidP="00DC5F28">
            <w:pPr>
              <w:pStyle w:val="ListParagraph"/>
              <w:ind w:left="0"/>
              <w:jc w:val="both"/>
            </w:pPr>
            <w:r>
              <w:t>£</w:t>
            </w:r>
            <w:r w:rsidR="001224DD">
              <w:t>4.</w:t>
            </w:r>
            <w:r w:rsidR="00246739">
              <w:t>36</w:t>
            </w:r>
          </w:p>
          <w:p w14:paraId="566FC46E" w14:textId="77777777" w:rsidR="0073208F" w:rsidRDefault="0073208F" w:rsidP="00DC5F28">
            <w:pPr>
              <w:pStyle w:val="ListParagraph"/>
              <w:ind w:left="0"/>
              <w:jc w:val="both"/>
            </w:pPr>
          </w:p>
          <w:p w14:paraId="18CF8442" w14:textId="50E6036B" w:rsidR="0073208F" w:rsidRDefault="0073208F" w:rsidP="00DC5F28">
            <w:pPr>
              <w:pStyle w:val="ListParagraph"/>
              <w:ind w:left="0"/>
              <w:jc w:val="both"/>
            </w:pPr>
            <w:r w:rsidRPr="006E057B">
              <w:t>£</w:t>
            </w:r>
            <w:r w:rsidR="00A354F8">
              <w:t>10</w:t>
            </w:r>
            <w:r w:rsidR="00625446">
              <w:t>4</w:t>
            </w:r>
            <w:r>
              <w:t>,</w:t>
            </w:r>
            <w:r w:rsidR="00625446">
              <w:t>299</w:t>
            </w:r>
          </w:p>
          <w:p w14:paraId="6C1198B6" w14:textId="77777777" w:rsidR="0073208F" w:rsidRDefault="0073208F" w:rsidP="00DC5F28">
            <w:pPr>
              <w:pStyle w:val="ListParagraph"/>
              <w:ind w:left="0"/>
              <w:jc w:val="both"/>
            </w:pPr>
          </w:p>
          <w:p w14:paraId="5A55D3BC" w14:textId="7642EAE0" w:rsidR="0073208F" w:rsidRPr="00C94DB2" w:rsidRDefault="00C94DB2" w:rsidP="00DC5F28">
            <w:pPr>
              <w:pStyle w:val="ListParagraph"/>
              <w:ind w:left="0"/>
              <w:jc w:val="both"/>
              <w:rPr>
                <w:color w:val="FF0000"/>
              </w:rPr>
            </w:pPr>
            <w:r w:rsidRPr="00C94DB2">
              <w:rPr>
                <w:color w:val="FF0000"/>
              </w:rPr>
              <w:t>(£10</w:t>
            </w:r>
            <w:r w:rsidR="00625446">
              <w:rPr>
                <w:color w:val="FF0000"/>
              </w:rPr>
              <w:t>4</w:t>
            </w:r>
            <w:r w:rsidRPr="00C94DB2">
              <w:rPr>
                <w:color w:val="FF0000"/>
              </w:rPr>
              <w:t>,</w:t>
            </w:r>
            <w:r w:rsidR="00625446">
              <w:rPr>
                <w:color w:val="FF0000"/>
              </w:rPr>
              <w:t>299</w:t>
            </w:r>
            <w:r w:rsidRPr="00C94DB2">
              <w:rPr>
                <w:color w:val="FF0000"/>
              </w:rPr>
              <w:t>)</w:t>
            </w:r>
          </w:p>
          <w:p w14:paraId="29A8A8DE" w14:textId="77777777" w:rsidR="0073208F" w:rsidRDefault="0073208F" w:rsidP="00DC5F28">
            <w:pPr>
              <w:pStyle w:val="ListParagraph"/>
              <w:ind w:left="0"/>
              <w:jc w:val="both"/>
            </w:pPr>
          </w:p>
        </w:tc>
      </w:tr>
    </w:tbl>
    <w:p w14:paraId="56F64EAE" w14:textId="77777777" w:rsidR="0043348C" w:rsidRDefault="0043348C" w:rsidP="0043348C">
      <w:pPr>
        <w:jc w:val="both"/>
        <w:rPr>
          <w:b/>
          <w:bCs/>
        </w:rPr>
      </w:pPr>
    </w:p>
    <w:p w14:paraId="0E26BA08" w14:textId="77777777" w:rsidR="0043348C" w:rsidRPr="0043348C" w:rsidRDefault="0043348C" w:rsidP="0043348C">
      <w:pPr>
        <w:jc w:val="both"/>
        <w:rPr>
          <w:b/>
          <w:bCs/>
        </w:rPr>
      </w:pPr>
    </w:p>
    <w:p w14:paraId="6186C096" w14:textId="36B4F3B6" w:rsidR="0073208F" w:rsidRPr="000E4C37" w:rsidRDefault="0073208F" w:rsidP="0073208F">
      <w:pPr>
        <w:pStyle w:val="ListParagraph"/>
        <w:numPr>
          <w:ilvl w:val="1"/>
          <w:numId w:val="11"/>
        </w:numPr>
        <w:ind w:left="567" w:hanging="567"/>
        <w:jc w:val="both"/>
        <w:rPr>
          <w:b/>
          <w:bCs/>
        </w:rPr>
      </w:pPr>
      <w:r w:rsidRPr="000E4C37">
        <w:rPr>
          <w:b/>
          <w:bCs/>
        </w:rPr>
        <w:t xml:space="preserve">Free School Meal </w:t>
      </w:r>
      <w:r>
        <w:rPr>
          <w:b/>
          <w:bCs/>
        </w:rPr>
        <w:t xml:space="preserve">(FSM) </w:t>
      </w:r>
      <w:r w:rsidRPr="000E4C37">
        <w:rPr>
          <w:b/>
          <w:bCs/>
        </w:rPr>
        <w:t>Eligibility Assessment</w:t>
      </w:r>
    </w:p>
    <w:p w14:paraId="099719BB" w14:textId="77777777" w:rsidR="0073208F" w:rsidRDefault="0073208F" w:rsidP="0073208F">
      <w:pPr>
        <w:pStyle w:val="ListParagraph"/>
        <w:ind w:left="567"/>
        <w:jc w:val="both"/>
      </w:pPr>
    </w:p>
    <w:tbl>
      <w:tblPr>
        <w:tblStyle w:val="TableGrid"/>
        <w:tblW w:w="0" w:type="auto"/>
        <w:tblInd w:w="360" w:type="dxa"/>
        <w:tblLook w:val="04A0" w:firstRow="1" w:lastRow="0" w:firstColumn="1" w:lastColumn="0" w:noHBand="0" w:noVBand="1"/>
      </w:tblPr>
      <w:tblGrid>
        <w:gridCol w:w="6978"/>
        <w:gridCol w:w="1948"/>
      </w:tblGrid>
      <w:tr w:rsidR="0073208F" w14:paraId="398897DC" w14:textId="77777777" w:rsidTr="00DC5F28">
        <w:tc>
          <w:tcPr>
            <w:tcW w:w="6978" w:type="dxa"/>
          </w:tcPr>
          <w:p w14:paraId="04C2C93E" w14:textId="77777777" w:rsidR="0073208F" w:rsidRPr="00A51555" w:rsidRDefault="0073208F" w:rsidP="00DC5F28">
            <w:pPr>
              <w:pStyle w:val="ListParagraph"/>
              <w:ind w:left="0"/>
              <w:jc w:val="both"/>
              <w:rPr>
                <w:b/>
                <w:bCs/>
              </w:rPr>
            </w:pPr>
            <w:r>
              <w:rPr>
                <w:b/>
                <w:bCs/>
              </w:rPr>
              <w:t>Item</w:t>
            </w:r>
          </w:p>
        </w:tc>
        <w:tc>
          <w:tcPr>
            <w:tcW w:w="1948" w:type="dxa"/>
          </w:tcPr>
          <w:p w14:paraId="3FAF0CBD" w14:textId="77777777" w:rsidR="0073208F" w:rsidRPr="00A51555" w:rsidRDefault="0073208F" w:rsidP="00DC5F28">
            <w:pPr>
              <w:pStyle w:val="ListParagraph"/>
              <w:ind w:left="0"/>
              <w:jc w:val="both"/>
              <w:rPr>
                <w:b/>
                <w:bCs/>
              </w:rPr>
            </w:pPr>
            <w:r w:rsidRPr="00A51555">
              <w:rPr>
                <w:b/>
                <w:bCs/>
              </w:rPr>
              <w:t xml:space="preserve">Amount </w:t>
            </w:r>
          </w:p>
        </w:tc>
      </w:tr>
      <w:tr w:rsidR="0073208F" w14:paraId="15F27DAC" w14:textId="77777777" w:rsidTr="00DC5F28">
        <w:tc>
          <w:tcPr>
            <w:tcW w:w="6978" w:type="dxa"/>
          </w:tcPr>
          <w:p w14:paraId="4836ADA9" w14:textId="64A201B5" w:rsidR="0073208F" w:rsidRDefault="0073208F" w:rsidP="00DC5F28">
            <w:pPr>
              <w:autoSpaceDE w:val="0"/>
              <w:autoSpaceDN w:val="0"/>
              <w:adjustRightInd w:val="0"/>
              <w:rPr>
                <w:b/>
                <w:color w:val="000000"/>
              </w:rPr>
            </w:pPr>
            <w:r>
              <w:rPr>
                <w:b/>
                <w:color w:val="000000"/>
              </w:rPr>
              <w:t>Per Pupil Rate</w:t>
            </w:r>
            <w:r w:rsidR="008F258E">
              <w:rPr>
                <w:b/>
                <w:color w:val="000000"/>
              </w:rPr>
              <w:t xml:space="preserve"> </w:t>
            </w:r>
            <w:r w:rsidR="004D42F0">
              <w:rPr>
                <w:b/>
                <w:color w:val="000000"/>
              </w:rPr>
              <w:t>-</w:t>
            </w:r>
            <w:r w:rsidR="008F258E">
              <w:rPr>
                <w:b/>
                <w:color w:val="000000"/>
              </w:rPr>
              <w:t>Secondary Schools</w:t>
            </w:r>
          </w:p>
          <w:p w14:paraId="74B104F5" w14:textId="77777777" w:rsidR="0073208F" w:rsidRDefault="0073208F" w:rsidP="00DC5F28">
            <w:pPr>
              <w:autoSpaceDE w:val="0"/>
              <w:autoSpaceDN w:val="0"/>
              <w:adjustRightInd w:val="0"/>
              <w:rPr>
                <w:b/>
                <w:color w:val="000000"/>
              </w:rPr>
            </w:pPr>
          </w:p>
          <w:p w14:paraId="46181FAB" w14:textId="77777777" w:rsidR="0073208F" w:rsidRDefault="0073208F" w:rsidP="00DC5F28">
            <w:pPr>
              <w:autoSpaceDE w:val="0"/>
              <w:autoSpaceDN w:val="0"/>
              <w:adjustRightInd w:val="0"/>
              <w:rPr>
                <w:b/>
                <w:color w:val="000000"/>
              </w:rPr>
            </w:pPr>
            <w:r>
              <w:rPr>
                <w:b/>
                <w:color w:val="000000"/>
              </w:rPr>
              <w:t>Total Amount De-delegated</w:t>
            </w:r>
          </w:p>
          <w:p w14:paraId="2683B5EB" w14:textId="77777777" w:rsidR="0073208F" w:rsidRDefault="0073208F" w:rsidP="00DC5F28">
            <w:pPr>
              <w:autoSpaceDE w:val="0"/>
              <w:autoSpaceDN w:val="0"/>
              <w:adjustRightInd w:val="0"/>
              <w:rPr>
                <w:b/>
                <w:color w:val="000000"/>
              </w:rPr>
            </w:pPr>
          </w:p>
          <w:p w14:paraId="60E9B9CE" w14:textId="048B1A58" w:rsidR="00385CA6" w:rsidRDefault="00385CA6" w:rsidP="00DC5F28">
            <w:pPr>
              <w:autoSpaceDE w:val="0"/>
              <w:autoSpaceDN w:val="0"/>
              <w:adjustRightInd w:val="0"/>
              <w:rPr>
                <w:b/>
                <w:color w:val="000000"/>
              </w:rPr>
            </w:pPr>
            <w:r>
              <w:rPr>
                <w:b/>
                <w:color w:val="000000"/>
              </w:rPr>
              <w:t>Projected Ex</w:t>
            </w:r>
            <w:r w:rsidR="004002CE">
              <w:rPr>
                <w:b/>
                <w:color w:val="000000"/>
              </w:rPr>
              <w:t>penditure</w:t>
            </w:r>
          </w:p>
          <w:p w14:paraId="5091E622" w14:textId="77777777" w:rsidR="00385CA6" w:rsidRDefault="00385CA6" w:rsidP="00DC5F28">
            <w:pPr>
              <w:autoSpaceDE w:val="0"/>
              <w:autoSpaceDN w:val="0"/>
              <w:adjustRightInd w:val="0"/>
              <w:rPr>
                <w:b/>
                <w:color w:val="000000"/>
              </w:rPr>
            </w:pPr>
          </w:p>
          <w:p w14:paraId="2174A64D" w14:textId="021A8147" w:rsidR="0073208F" w:rsidRPr="00113683" w:rsidRDefault="004002CE" w:rsidP="00113683">
            <w:pPr>
              <w:autoSpaceDE w:val="0"/>
              <w:autoSpaceDN w:val="0"/>
              <w:adjustRightInd w:val="0"/>
              <w:rPr>
                <w:b/>
                <w:color w:val="000000"/>
              </w:rPr>
            </w:pPr>
            <w:r>
              <w:rPr>
                <w:b/>
                <w:color w:val="000000"/>
              </w:rPr>
              <w:t xml:space="preserve">Projected </w:t>
            </w:r>
            <w:r w:rsidR="0073208F">
              <w:rPr>
                <w:b/>
                <w:color w:val="000000"/>
              </w:rPr>
              <w:t>Expenditure</w:t>
            </w:r>
            <w:r>
              <w:rPr>
                <w:b/>
                <w:color w:val="000000"/>
              </w:rPr>
              <w:t xml:space="preserve"> Includes</w:t>
            </w:r>
            <w:r w:rsidR="0073208F">
              <w:rPr>
                <w:b/>
                <w:color w:val="000000"/>
              </w:rPr>
              <w:t>:</w:t>
            </w:r>
          </w:p>
          <w:p w14:paraId="131CA959" w14:textId="391C52C6" w:rsidR="0073208F" w:rsidRDefault="0073208F" w:rsidP="00DC5F28">
            <w:pPr>
              <w:pStyle w:val="ListParagraph"/>
              <w:ind w:left="0"/>
              <w:jc w:val="both"/>
            </w:pPr>
            <w:r w:rsidRPr="00EA0EE3">
              <w:t xml:space="preserve">SLA with the Council’s </w:t>
            </w:r>
            <w:r w:rsidR="00D36CDC">
              <w:t xml:space="preserve">Revenue &amp; </w:t>
            </w:r>
            <w:r w:rsidRPr="00EA0EE3">
              <w:t>Benefit</w:t>
            </w:r>
            <w:r w:rsidR="00D36CDC">
              <w:t>s</w:t>
            </w:r>
            <w:r w:rsidRPr="00EA0EE3">
              <w:t xml:space="preserve"> Service </w:t>
            </w:r>
          </w:p>
          <w:p w14:paraId="4D9978D9" w14:textId="77777777" w:rsidR="0073208F" w:rsidRDefault="0073208F" w:rsidP="00DC5F28">
            <w:pPr>
              <w:autoSpaceDE w:val="0"/>
              <w:autoSpaceDN w:val="0"/>
              <w:adjustRightInd w:val="0"/>
              <w:spacing w:after="120"/>
              <w:rPr>
                <w:color w:val="000000"/>
              </w:rPr>
            </w:pPr>
          </w:p>
          <w:p w14:paraId="7A67CDBF" w14:textId="68AB9031" w:rsidR="0073208F" w:rsidRDefault="004002CE" w:rsidP="00DC5F28">
            <w:pPr>
              <w:autoSpaceDE w:val="0"/>
              <w:autoSpaceDN w:val="0"/>
              <w:adjustRightInd w:val="0"/>
              <w:spacing w:after="120"/>
              <w:rPr>
                <w:b/>
                <w:bCs/>
                <w:color w:val="000000"/>
              </w:rPr>
            </w:pPr>
            <w:r>
              <w:rPr>
                <w:b/>
                <w:bCs/>
                <w:color w:val="000000"/>
              </w:rPr>
              <w:t>Projected Over</w:t>
            </w:r>
            <w:r w:rsidR="00D42859">
              <w:rPr>
                <w:b/>
                <w:bCs/>
                <w:color w:val="000000"/>
              </w:rPr>
              <w:t>spend / (Underspend)</w:t>
            </w:r>
          </w:p>
          <w:p w14:paraId="358E489D" w14:textId="77777777" w:rsidR="00637231" w:rsidRDefault="00637231" w:rsidP="00637231">
            <w:pPr>
              <w:spacing w:before="120" w:after="120"/>
              <w:jc w:val="both"/>
            </w:pPr>
            <w:r w:rsidRPr="00637231">
              <w:t>The service assesses pupils’ eligibility for free school meals and regularly notifies schools of any changes in eligibility. Providing this service centrally delivers efficiencies and reduces the administrative burden on schools, as eligibility checks would otherwise need to be undertaken manually at individual school level. The service also carries out targeted campaigns that help increase uptake among eligible families.</w:t>
            </w:r>
          </w:p>
          <w:p w14:paraId="7347FCBF" w14:textId="77777777" w:rsidR="00637231" w:rsidRPr="00637231" w:rsidRDefault="00637231" w:rsidP="00637231">
            <w:pPr>
              <w:spacing w:before="120" w:after="120"/>
              <w:jc w:val="both"/>
            </w:pPr>
          </w:p>
          <w:p w14:paraId="57BDCA4A" w14:textId="16AB441E" w:rsidR="0073208F" w:rsidRPr="00453A8B" w:rsidRDefault="00637231" w:rsidP="00DC5F28">
            <w:pPr>
              <w:spacing w:before="120" w:after="120"/>
              <w:jc w:val="both"/>
            </w:pPr>
            <w:r w:rsidRPr="00637231">
              <w:t>It should be noted that this is a secondary school delegation only, as primary schools have opted out of the arrangement and undertake their own eligibility checks and administration independently.</w:t>
            </w:r>
            <w:r w:rsidR="0029276C">
              <w:t xml:space="preserve"> </w:t>
            </w:r>
          </w:p>
        </w:tc>
        <w:tc>
          <w:tcPr>
            <w:tcW w:w="1948" w:type="dxa"/>
          </w:tcPr>
          <w:p w14:paraId="270653EC" w14:textId="435707F8" w:rsidR="0073208F" w:rsidRDefault="0073208F" w:rsidP="00DC5F28">
            <w:pPr>
              <w:pStyle w:val="ListParagraph"/>
              <w:ind w:left="0"/>
              <w:jc w:val="both"/>
            </w:pPr>
            <w:r>
              <w:t>£4.</w:t>
            </w:r>
            <w:r w:rsidR="00D42EF1">
              <w:t>43</w:t>
            </w:r>
          </w:p>
          <w:p w14:paraId="38CE52CF" w14:textId="77777777" w:rsidR="0073208F" w:rsidRDefault="0073208F" w:rsidP="00DC5F28">
            <w:pPr>
              <w:pStyle w:val="ListParagraph"/>
              <w:ind w:left="0"/>
              <w:jc w:val="both"/>
            </w:pPr>
          </w:p>
          <w:p w14:paraId="5E4BB360" w14:textId="5E89B8CC" w:rsidR="0073208F" w:rsidRDefault="0073208F" w:rsidP="00DC5F28">
            <w:pPr>
              <w:pStyle w:val="ListParagraph"/>
              <w:ind w:left="0"/>
              <w:jc w:val="both"/>
            </w:pPr>
            <w:r w:rsidRPr="002B2AC0">
              <w:t>£</w:t>
            </w:r>
            <w:r w:rsidR="000B2FE2">
              <w:t>3</w:t>
            </w:r>
            <w:r w:rsidR="00FD64A4">
              <w:t>5</w:t>
            </w:r>
            <w:r w:rsidR="000B2FE2">
              <w:t>,6</w:t>
            </w:r>
            <w:r w:rsidR="00FD64A4">
              <w:t>30</w:t>
            </w:r>
          </w:p>
          <w:p w14:paraId="192D6476" w14:textId="77777777" w:rsidR="0073208F" w:rsidRDefault="0073208F" w:rsidP="00DC5F28">
            <w:pPr>
              <w:pStyle w:val="ListParagraph"/>
              <w:ind w:left="0"/>
              <w:jc w:val="both"/>
            </w:pPr>
          </w:p>
          <w:p w14:paraId="7D73BCA2" w14:textId="3F1A2FC6" w:rsidR="0073208F" w:rsidRDefault="0073208F" w:rsidP="00DC5F28">
            <w:pPr>
              <w:pStyle w:val="ListParagraph"/>
              <w:ind w:left="0"/>
              <w:jc w:val="both"/>
            </w:pPr>
            <w:r w:rsidRPr="006E057B">
              <w:t>£</w:t>
            </w:r>
            <w:r w:rsidR="00466C29">
              <w:t>3</w:t>
            </w:r>
            <w:r w:rsidR="00FD64A4">
              <w:t>5</w:t>
            </w:r>
            <w:r w:rsidR="00466C29">
              <w:t>,6</w:t>
            </w:r>
            <w:r w:rsidR="00FD64A4">
              <w:t>30</w:t>
            </w:r>
          </w:p>
          <w:p w14:paraId="5C1894C7" w14:textId="77777777" w:rsidR="0073208F" w:rsidRDefault="0073208F" w:rsidP="00DC5F28">
            <w:pPr>
              <w:pStyle w:val="ListParagraph"/>
              <w:ind w:left="0"/>
              <w:jc w:val="both"/>
            </w:pPr>
          </w:p>
          <w:p w14:paraId="36106EEF" w14:textId="77777777" w:rsidR="0073208F" w:rsidRDefault="0073208F" w:rsidP="00DC5F28">
            <w:pPr>
              <w:pStyle w:val="ListParagraph"/>
              <w:ind w:left="0"/>
              <w:jc w:val="both"/>
            </w:pPr>
          </w:p>
          <w:p w14:paraId="2F7C9C18" w14:textId="77777777" w:rsidR="0073208F" w:rsidRDefault="0073208F" w:rsidP="00DC5F28">
            <w:pPr>
              <w:pStyle w:val="ListParagraph"/>
              <w:ind w:left="0"/>
              <w:jc w:val="both"/>
            </w:pPr>
          </w:p>
          <w:p w14:paraId="5A7D1351" w14:textId="77777777" w:rsidR="0073208F" w:rsidRDefault="0073208F" w:rsidP="00DC5F28">
            <w:pPr>
              <w:pStyle w:val="ListParagraph"/>
              <w:ind w:left="0"/>
              <w:jc w:val="both"/>
            </w:pPr>
          </w:p>
          <w:p w14:paraId="0B5AF906" w14:textId="1EE28F43" w:rsidR="0073208F" w:rsidRDefault="0073208F" w:rsidP="00DC5F28">
            <w:pPr>
              <w:pStyle w:val="ListParagraph"/>
              <w:ind w:left="0"/>
              <w:jc w:val="both"/>
            </w:pPr>
            <w:r w:rsidRPr="00777725">
              <w:t>£</w:t>
            </w:r>
            <w:r w:rsidR="00F24F0A">
              <w:t>0</w:t>
            </w:r>
          </w:p>
          <w:p w14:paraId="3C10128D" w14:textId="77777777" w:rsidR="0073208F" w:rsidRDefault="0073208F" w:rsidP="00DC5F28">
            <w:pPr>
              <w:pStyle w:val="ListParagraph"/>
              <w:ind w:left="0"/>
              <w:jc w:val="both"/>
            </w:pPr>
          </w:p>
          <w:p w14:paraId="4FA48DFA" w14:textId="77777777" w:rsidR="0073208F" w:rsidRDefault="0073208F" w:rsidP="00DC5F28">
            <w:pPr>
              <w:pStyle w:val="ListParagraph"/>
              <w:ind w:left="0"/>
              <w:jc w:val="both"/>
            </w:pPr>
          </w:p>
          <w:p w14:paraId="76E79917" w14:textId="77777777" w:rsidR="0073208F" w:rsidRDefault="0073208F" w:rsidP="00DC5F28">
            <w:pPr>
              <w:pStyle w:val="ListParagraph"/>
              <w:ind w:left="0"/>
              <w:jc w:val="both"/>
            </w:pPr>
          </w:p>
          <w:p w14:paraId="2DE90F6D" w14:textId="77777777" w:rsidR="0073208F" w:rsidRDefault="0073208F" w:rsidP="00DC5F28">
            <w:pPr>
              <w:pStyle w:val="ListParagraph"/>
              <w:ind w:left="0"/>
              <w:jc w:val="both"/>
            </w:pPr>
          </w:p>
          <w:p w14:paraId="61019D0A" w14:textId="77777777" w:rsidR="0073208F" w:rsidRDefault="0073208F" w:rsidP="00DC5F28">
            <w:pPr>
              <w:pStyle w:val="ListParagraph"/>
              <w:ind w:left="0"/>
              <w:jc w:val="both"/>
            </w:pPr>
          </w:p>
        </w:tc>
      </w:tr>
    </w:tbl>
    <w:p w14:paraId="6A010359" w14:textId="77777777" w:rsidR="00246739" w:rsidRDefault="00246739" w:rsidP="00F15D36">
      <w:pPr>
        <w:jc w:val="both"/>
      </w:pPr>
    </w:p>
    <w:p w14:paraId="23C86992" w14:textId="77777777" w:rsidR="0073208F" w:rsidRPr="000E4C37" w:rsidRDefault="0073208F" w:rsidP="0073208F">
      <w:pPr>
        <w:pStyle w:val="ListParagraph"/>
        <w:numPr>
          <w:ilvl w:val="1"/>
          <w:numId w:val="11"/>
        </w:numPr>
        <w:ind w:left="567" w:hanging="567"/>
        <w:jc w:val="both"/>
        <w:rPr>
          <w:b/>
          <w:bCs/>
        </w:rPr>
      </w:pPr>
      <w:r>
        <w:rPr>
          <w:b/>
          <w:bCs/>
        </w:rPr>
        <w:t>Trade Union Facilities Agreement (TUFA)</w:t>
      </w:r>
    </w:p>
    <w:p w14:paraId="5A86C56D" w14:textId="77777777" w:rsidR="0073208F" w:rsidRDefault="0073208F" w:rsidP="0073208F">
      <w:pPr>
        <w:pStyle w:val="ListParagraph"/>
        <w:ind w:left="567"/>
        <w:jc w:val="both"/>
      </w:pPr>
    </w:p>
    <w:tbl>
      <w:tblPr>
        <w:tblStyle w:val="TableGrid"/>
        <w:tblW w:w="0" w:type="auto"/>
        <w:tblInd w:w="360" w:type="dxa"/>
        <w:tblLook w:val="04A0" w:firstRow="1" w:lastRow="0" w:firstColumn="1" w:lastColumn="0" w:noHBand="0" w:noVBand="1"/>
      </w:tblPr>
      <w:tblGrid>
        <w:gridCol w:w="6978"/>
        <w:gridCol w:w="1948"/>
      </w:tblGrid>
      <w:tr w:rsidR="0073208F" w14:paraId="7FEFCB6A" w14:textId="77777777" w:rsidTr="00DC5F28">
        <w:tc>
          <w:tcPr>
            <w:tcW w:w="6978" w:type="dxa"/>
          </w:tcPr>
          <w:p w14:paraId="7F50DA0F" w14:textId="77777777" w:rsidR="0073208F" w:rsidRPr="00A51555" w:rsidRDefault="0073208F" w:rsidP="00DC5F28">
            <w:pPr>
              <w:pStyle w:val="ListParagraph"/>
              <w:ind w:left="0"/>
              <w:jc w:val="both"/>
              <w:rPr>
                <w:b/>
                <w:bCs/>
              </w:rPr>
            </w:pPr>
            <w:r>
              <w:rPr>
                <w:b/>
                <w:bCs/>
              </w:rPr>
              <w:t>Item</w:t>
            </w:r>
          </w:p>
        </w:tc>
        <w:tc>
          <w:tcPr>
            <w:tcW w:w="1948" w:type="dxa"/>
          </w:tcPr>
          <w:p w14:paraId="5BCA6E21" w14:textId="77777777" w:rsidR="0073208F" w:rsidRPr="00A51555" w:rsidRDefault="0073208F" w:rsidP="00DC5F28">
            <w:pPr>
              <w:pStyle w:val="ListParagraph"/>
              <w:ind w:left="0"/>
              <w:jc w:val="both"/>
              <w:rPr>
                <w:b/>
                <w:bCs/>
              </w:rPr>
            </w:pPr>
            <w:r w:rsidRPr="00A51555">
              <w:rPr>
                <w:b/>
                <w:bCs/>
              </w:rPr>
              <w:t xml:space="preserve">Amount </w:t>
            </w:r>
          </w:p>
        </w:tc>
      </w:tr>
      <w:tr w:rsidR="0073208F" w14:paraId="09F9D20B" w14:textId="77777777" w:rsidTr="00DC5F28">
        <w:tc>
          <w:tcPr>
            <w:tcW w:w="6978" w:type="dxa"/>
          </w:tcPr>
          <w:p w14:paraId="2D5BA323" w14:textId="6E0AF6FD" w:rsidR="0073208F" w:rsidRDefault="0073208F" w:rsidP="00DC5F28">
            <w:pPr>
              <w:autoSpaceDE w:val="0"/>
              <w:autoSpaceDN w:val="0"/>
              <w:adjustRightInd w:val="0"/>
              <w:rPr>
                <w:b/>
                <w:color w:val="000000"/>
              </w:rPr>
            </w:pPr>
            <w:r>
              <w:rPr>
                <w:b/>
                <w:color w:val="000000"/>
              </w:rPr>
              <w:t>Per Pupil Rate</w:t>
            </w:r>
            <w:r w:rsidR="008C3995">
              <w:rPr>
                <w:b/>
                <w:color w:val="000000"/>
              </w:rPr>
              <w:t xml:space="preserve"> </w:t>
            </w:r>
            <w:r w:rsidR="0077024C">
              <w:rPr>
                <w:b/>
                <w:color w:val="000000"/>
              </w:rPr>
              <w:t>–</w:t>
            </w:r>
            <w:r w:rsidR="008C3995">
              <w:rPr>
                <w:b/>
                <w:color w:val="000000"/>
              </w:rPr>
              <w:t xml:space="preserve"> </w:t>
            </w:r>
            <w:r w:rsidR="0077024C">
              <w:rPr>
                <w:b/>
                <w:color w:val="000000"/>
              </w:rPr>
              <w:t>Maintained and Academies</w:t>
            </w:r>
          </w:p>
          <w:p w14:paraId="14378A44" w14:textId="75272D75" w:rsidR="0077024C" w:rsidRDefault="0077024C" w:rsidP="00DC5F28">
            <w:pPr>
              <w:autoSpaceDE w:val="0"/>
              <w:autoSpaceDN w:val="0"/>
              <w:adjustRightInd w:val="0"/>
              <w:rPr>
                <w:b/>
                <w:color w:val="000000"/>
              </w:rPr>
            </w:pPr>
            <w:r>
              <w:rPr>
                <w:b/>
                <w:color w:val="000000"/>
              </w:rPr>
              <w:t>Per Pupil Rate – Special schools</w:t>
            </w:r>
          </w:p>
          <w:p w14:paraId="2F8E327C" w14:textId="77777777" w:rsidR="0073208F" w:rsidRDefault="0073208F" w:rsidP="00DC5F28">
            <w:pPr>
              <w:autoSpaceDE w:val="0"/>
              <w:autoSpaceDN w:val="0"/>
              <w:adjustRightInd w:val="0"/>
              <w:rPr>
                <w:b/>
                <w:color w:val="000000"/>
              </w:rPr>
            </w:pPr>
          </w:p>
          <w:p w14:paraId="7D337E6F" w14:textId="3B1B0538" w:rsidR="0073208F" w:rsidRDefault="0073208F" w:rsidP="00DC5F28">
            <w:pPr>
              <w:autoSpaceDE w:val="0"/>
              <w:autoSpaceDN w:val="0"/>
              <w:adjustRightInd w:val="0"/>
              <w:rPr>
                <w:b/>
                <w:color w:val="000000"/>
              </w:rPr>
            </w:pPr>
            <w:r>
              <w:rPr>
                <w:b/>
                <w:color w:val="000000"/>
              </w:rPr>
              <w:t xml:space="preserve">Total Amount </w:t>
            </w:r>
            <w:r w:rsidR="00094D3F">
              <w:rPr>
                <w:b/>
                <w:color w:val="000000"/>
              </w:rPr>
              <w:t>d</w:t>
            </w:r>
            <w:r>
              <w:rPr>
                <w:b/>
                <w:color w:val="000000"/>
              </w:rPr>
              <w:t>e-delegated</w:t>
            </w:r>
            <w:r w:rsidR="00B72FE0">
              <w:rPr>
                <w:b/>
                <w:color w:val="000000"/>
              </w:rPr>
              <w:t>:</w:t>
            </w:r>
            <w:r w:rsidR="00AC070F">
              <w:rPr>
                <w:b/>
                <w:color w:val="000000"/>
              </w:rPr>
              <w:t xml:space="preserve"> </w:t>
            </w:r>
          </w:p>
          <w:p w14:paraId="3B865BCA" w14:textId="77777777" w:rsidR="0073208F" w:rsidRDefault="0073208F" w:rsidP="00DC5F28">
            <w:pPr>
              <w:autoSpaceDE w:val="0"/>
              <w:autoSpaceDN w:val="0"/>
              <w:adjustRightInd w:val="0"/>
              <w:rPr>
                <w:b/>
                <w:color w:val="000000"/>
              </w:rPr>
            </w:pPr>
          </w:p>
          <w:p w14:paraId="2C7C2AC7" w14:textId="125C3018" w:rsidR="0073208F" w:rsidRDefault="00AC366B" w:rsidP="00DC5F28">
            <w:pPr>
              <w:autoSpaceDE w:val="0"/>
              <w:autoSpaceDN w:val="0"/>
              <w:adjustRightInd w:val="0"/>
              <w:rPr>
                <w:b/>
                <w:color w:val="000000"/>
              </w:rPr>
            </w:pPr>
            <w:r>
              <w:rPr>
                <w:b/>
                <w:color w:val="000000"/>
              </w:rPr>
              <w:t xml:space="preserve">Projected </w:t>
            </w:r>
            <w:r w:rsidR="0073208F">
              <w:rPr>
                <w:b/>
                <w:color w:val="000000"/>
              </w:rPr>
              <w:t>Expenditure:</w:t>
            </w:r>
          </w:p>
          <w:p w14:paraId="65FB4162" w14:textId="2F509961" w:rsidR="0073208F" w:rsidRPr="001B2385" w:rsidRDefault="0073208F" w:rsidP="001B2385">
            <w:pPr>
              <w:pStyle w:val="ListParagraph"/>
              <w:ind w:left="0"/>
              <w:jc w:val="both"/>
            </w:pPr>
          </w:p>
          <w:p w14:paraId="1FA29615" w14:textId="475C41F9" w:rsidR="0073208F" w:rsidRDefault="00A2736F" w:rsidP="00DC5F28">
            <w:pPr>
              <w:autoSpaceDE w:val="0"/>
              <w:autoSpaceDN w:val="0"/>
              <w:adjustRightInd w:val="0"/>
              <w:spacing w:after="120"/>
              <w:rPr>
                <w:b/>
                <w:bCs/>
                <w:color w:val="000000"/>
              </w:rPr>
            </w:pPr>
            <w:r>
              <w:rPr>
                <w:b/>
                <w:bCs/>
                <w:color w:val="000000"/>
              </w:rPr>
              <w:t>Projected Overspend / (Underspend)</w:t>
            </w:r>
            <w:r w:rsidR="0073208F" w:rsidRPr="007E38BC">
              <w:rPr>
                <w:b/>
                <w:bCs/>
                <w:color w:val="000000"/>
              </w:rPr>
              <w:t xml:space="preserve"> </w:t>
            </w:r>
          </w:p>
          <w:p w14:paraId="3B6454B5" w14:textId="77777777" w:rsidR="0073208F" w:rsidRDefault="0073208F" w:rsidP="00DC5F28">
            <w:pPr>
              <w:jc w:val="both"/>
            </w:pPr>
            <w:r>
              <w:t xml:space="preserve">The TU Facilities Agreement ensures that representatives are available to enable Schools to participate in collective bargaining and consultation processes.  By accompanying staff to formal meetings enables Schools to progress formal actions under HR Procedures.  </w:t>
            </w:r>
          </w:p>
          <w:p w14:paraId="13127C9F" w14:textId="77777777" w:rsidR="0073208F" w:rsidRDefault="0073208F" w:rsidP="00DC5F28">
            <w:pPr>
              <w:jc w:val="both"/>
            </w:pPr>
          </w:p>
          <w:p w14:paraId="4743A392" w14:textId="77777777" w:rsidR="0073208F" w:rsidRPr="00453A8B" w:rsidRDefault="0073208F" w:rsidP="00DC5F28">
            <w:pPr>
              <w:jc w:val="both"/>
            </w:pPr>
            <w:r>
              <w:t xml:space="preserve">Holding the budget centrally enables schools to share the costs of supply cover to support the TU facilities time agreement and ensures that individual schools who employ TU reps are not disadvantaged. </w:t>
            </w:r>
          </w:p>
        </w:tc>
        <w:tc>
          <w:tcPr>
            <w:tcW w:w="1948" w:type="dxa"/>
          </w:tcPr>
          <w:p w14:paraId="08E700A5" w14:textId="52398032" w:rsidR="0073208F" w:rsidRDefault="0073208F" w:rsidP="00DC5F28">
            <w:pPr>
              <w:pStyle w:val="ListParagraph"/>
              <w:ind w:left="0"/>
              <w:jc w:val="both"/>
            </w:pPr>
            <w:r>
              <w:t>£</w:t>
            </w:r>
            <w:r w:rsidR="00CC0BE7">
              <w:t>5</w:t>
            </w:r>
            <w:r>
              <w:t>.</w:t>
            </w:r>
            <w:r w:rsidR="00CC0BE7">
              <w:t>66</w:t>
            </w:r>
          </w:p>
          <w:p w14:paraId="0AB2A8A3" w14:textId="16CFFDE9" w:rsidR="0077024C" w:rsidRDefault="0077024C" w:rsidP="00DC5F28">
            <w:pPr>
              <w:pStyle w:val="ListParagraph"/>
              <w:ind w:left="0"/>
              <w:jc w:val="both"/>
            </w:pPr>
            <w:r>
              <w:t>£1</w:t>
            </w:r>
            <w:r w:rsidR="00CC0BE7">
              <w:t>6</w:t>
            </w:r>
            <w:r>
              <w:t>.</w:t>
            </w:r>
            <w:r w:rsidR="00CC0BE7">
              <w:t>97</w:t>
            </w:r>
          </w:p>
          <w:p w14:paraId="1F6417F5" w14:textId="77777777" w:rsidR="0077024C" w:rsidRDefault="0077024C" w:rsidP="00DC5F28">
            <w:pPr>
              <w:pStyle w:val="ListParagraph"/>
              <w:ind w:left="0"/>
              <w:jc w:val="both"/>
            </w:pPr>
          </w:p>
          <w:p w14:paraId="0BCA1000" w14:textId="59279510" w:rsidR="0073208F" w:rsidRDefault="0073208F" w:rsidP="00DC5F28">
            <w:pPr>
              <w:pStyle w:val="ListParagraph"/>
              <w:ind w:left="0"/>
              <w:jc w:val="both"/>
            </w:pPr>
            <w:r w:rsidRPr="00DD5F0D">
              <w:t>£</w:t>
            </w:r>
            <w:r w:rsidR="00967EE9">
              <w:t>234</w:t>
            </w:r>
            <w:r w:rsidR="001E710A">
              <w:t>,</w:t>
            </w:r>
            <w:r w:rsidR="00967EE9">
              <w:t>425</w:t>
            </w:r>
          </w:p>
          <w:p w14:paraId="61D474F0" w14:textId="77777777" w:rsidR="0073208F" w:rsidRDefault="0073208F" w:rsidP="00DC5F28">
            <w:pPr>
              <w:pStyle w:val="ListParagraph"/>
              <w:ind w:left="0"/>
              <w:jc w:val="both"/>
            </w:pPr>
          </w:p>
          <w:p w14:paraId="2E970A15" w14:textId="08BC4E78" w:rsidR="0073208F" w:rsidRDefault="0073208F" w:rsidP="00DC5F28">
            <w:pPr>
              <w:pStyle w:val="ListParagraph"/>
              <w:ind w:left="0"/>
              <w:jc w:val="both"/>
            </w:pPr>
            <w:r w:rsidRPr="00DD5F0D">
              <w:t>£</w:t>
            </w:r>
            <w:r w:rsidR="00967EE9">
              <w:t>234</w:t>
            </w:r>
            <w:r w:rsidR="001E710A">
              <w:t>,</w:t>
            </w:r>
            <w:r w:rsidR="00967EE9">
              <w:t>425</w:t>
            </w:r>
          </w:p>
          <w:p w14:paraId="736A9ADF" w14:textId="77777777" w:rsidR="0073208F" w:rsidRDefault="0073208F" w:rsidP="00DC5F28">
            <w:pPr>
              <w:pStyle w:val="ListParagraph"/>
              <w:ind w:left="0"/>
              <w:jc w:val="both"/>
            </w:pPr>
          </w:p>
          <w:p w14:paraId="019C34FB" w14:textId="3A486E27" w:rsidR="0073208F" w:rsidRPr="005A32AE" w:rsidRDefault="0073208F" w:rsidP="00DC5F28">
            <w:pPr>
              <w:pStyle w:val="ListParagraph"/>
              <w:ind w:left="0"/>
              <w:jc w:val="both"/>
            </w:pPr>
            <w:r>
              <w:t>£</w:t>
            </w:r>
            <w:r w:rsidR="00683315">
              <w:t>0</w:t>
            </w:r>
            <w:r>
              <w:t xml:space="preserve"> </w:t>
            </w:r>
          </w:p>
          <w:p w14:paraId="60A931CF" w14:textId="77777777" w:rsidR="0073208F" w:rsidRDefault="0073208F" w:rsidP="00DC5F28">
            <w:pPr>
              <w:pStyle w:val="ListParagraph"/>
              <w:ind w:left="0"/>
              <w:jc w:val="both"/>
            </w:pPr>
          </w:p>
          <w:p w14:paraId="55E8CDFB" w14:textId="77777777" w:rsidR="0073208F" w:rsidRDefault="0073208F" w:rsidP="00DC5F28">
            <w:pPr>
              <w:pStyle w:val="ListParagraph"/>
              <w:ind w:left="0"/>
              <w:jc w:val="both"/>
            </w:pPr>
          </w:p>
          <w:p w14:paraId="5F32FE2F" w14:textId="77777777" w:rsidR="0073208F" w:rsidRDefault="0073208F" w:rsidP="00DC5F28">
            <w:pPr>
              <w:pStyle w:val="ListParagraph"/>
              <w:ind w:left="0"/>
              <w:jc w:val="both"/>
            </w:pPr>
          </w:p>
          <w:p w14:paraId="424E2F69" w14:textId="77777777" w:rsidR="0073208F" w:rsidRDefault="0073208F" w:rsidP="00DC5F28">
            <w:pPr>
              <w:pStyle w:val="ListParagraph"/>
              <w:ind w:left="0"/>
              <w:jc w:val="both"/>
            </w:pPr>
          </w:p>
          <w:p w14:paraId="4C7D9CEB" w14:textId="77777777" w:rsidR="0073208F" w:rsidRDefault="0073208F" w:rsidP="00DC5F28">
            <w:pPr>
              <w:pStyle w:val="ListParagraph"/>
              <w:ind w:left="0"/>
              <w:jc w:val="both"/>
            </w:pPr>
          </w:p>
        </w:tc>
      </w:tr>
    </w:tbl>
    <w:p w14:paraId="7FFD872F" w14:textId="77777777" w:rsidR="00382B3F" w:rsidRDefault="00382B3F" w:rsidP="00382B3F">
      <w:pPr>
        <w:pStyle w:val="ListParagraph"/>
        <w:ind w:left="567"/>
        <w:jc w:val="both"/>
        <w:rPr>
          <w:b/>
          <w:bCs/>
        </w:rPr>
      </w:pPr>
    </w:p>
    <w:p w14:paraId="4C62AEA5" w14:textId="77777777" w:rsidR="00382B3F" w:rsidRDefault="00382B3F" w:rsidP="00382B3F">
      <w:pPr>
        <w:pStyle w:val="ListParagraph"/>
        <w:ind w:left="567"/>
        <w:jc w:val="both"/>
        <w:rPr>
          <w:b/>
          <w:bCs/>
        </w:rPr>
      </w:pPr>
    </w:p>
    <w:p w14:paraId="4FFBAE56" w14:textId="3C38069E" w:rsidR="0073208F" w:rsidRPr="000E4C37" w:rsidRDefault="0073208F" w:rsidP="0073208F">
      <w:pPr>
        <w:pStyle w:val="ListParagraph"/>
        <w:numPr>
          <w:ilvl w:val="1"/>
          <w:numId w:val="11"/>
        </w:numPr>
        <w:ind w:left="567" w:hanging="567"/>
        <w:jc w:val="both"/>
        <w:rPr>
          <w:b/>
          <w:bCs/>
        </w:rPr>
      </w:pPr>
      <w:r>
        <w:rPr>
          <w:b/>
          <w:bCs/>
        </w:rPr>
        <w:t>Behaviour Support Services</w:t>
      </w:r>
    </w:p>
    <w:p w14:paraId="055BF7E1" w14:textId="77777777" w:rsidR="0073208F" w:rsidRDefault="0073208F" w:rsidP="0073208F">
      <w:pPr>
        <w:pStyle w:val="ListParagraph"/>
        <w:ind w:left="567"/>
        <w:jc w:val="both"/>
      </w:pPr>
    </w:p>
    <w:tbl>
      <w:tblPr>
        <w:tblStyle w:val="TableGrid"/>
        <w:tblW w:w="0" w:type="auto"/>
        <w:tblInd w:w="360" w:type="dxa"/>
        <w:tblLook w:val="04A0" w:firstRow="1" w:lastRow="0" w:firstColumn="1" w:lastColumn="0" w:noHBand="0" w:noVBand="1"/>
      </w:tblPr>
      <w:tblGrid>
        <w:gridCol w:w="6978"/>
        <w:gridCol w:w="1948"/>
      </w:tblGrid>
      <w:tr w:rsidR="0073208F" w14:paraId="70446FFC" w14:textId="77777777" w:rsidTr="00DC5F28">
        <w:tc>
          <w:tcPr>
            <w:tcW w:w="6978" w:type="dxa"/>
          </w:tcPr>
          <w:p w14:paraId="34413606" w14:textId="77777777" w:rsidR="0073208F" w:rsidRPr="00A51555" w:rsidRDefault="0073208F" w:rsidP="00DC5F28">
            <w:pPr>
              <w:pStyle w:val="ListParagraph"/>
              <w:ind w:left="0"/>
              <w:jc w:val="both"/>
              <w:rPr>
                <w:b/>
                <w:bCs/>
              </w:rPr>
            </w:pPr>
            <w:r>
              <w:rPr>
                <w:b/>
                <w:bCs/>
              </w:rPr>
              <w:t>Item</w:t>
            </w:r>
          </w:p>
        </w:tc>
        <w:tc>
          <w:tcPr>
            <w:tcW w:w="1948" w:type="dxa"/>
          </w:tcPr>
          <w:p w14:paraId="44C2625D" w14:textId="77777777" w:rsidR="0073208F" w:rsidRPr="00A51555" w:rsidRDefault="0073208F" w:rsidP="00DC5F28">
            <w:pPr>
              <w:pStyle w:val="ListParagraph"/>
              <w:ind w:left="0"/>
              <w:jc w:val="both"/>
              <w:rPr>
                <w:b/>
                <w:bCs/>
              </w:rPr>
            </w:pPr>
            <w:r w:rsidRPr="00A51555">
              <w:rPr>
                <w:b/>
                <w:bCs/>
              </w:rPr>
              <w:t xml:space="preserve">Amount </w:t>
            </w:r>
          </w:p>
        </w:tc>
      </w:tr>
      <w:tr w:rsidR="0073208F" w14:paraId="1AF373A2" w14:textId="77777777" w:rsidTr="00DC5F28">
        <w:tc>
          <w:tcPr>
            <w:tcW w:w="6978" w:type="dxa"/>
          </w:tcPr>
          <w:p w14:paraId="0C890D76" w14:textId="77777777" w:rsidR="0073208F" w:rsidRDefault="0073208F" w:rsidP="00DC5F28">
            <w:pPr>
              <w:autoSpaceDE w:val="0"/>
              <w:autoSpaceDN w:val="0"/>
              <w:adjustRightInd w:val="0"/>
              <w:rPr>
                <w:b/>
                <w:color w:val="000000"/>
              </w:rPr>
            </w:pPr>
            <w:r>
              <w:rPr>
                <w:b/>
                <w:color w:val="000000"/>
              </w:rPr>
              <w:t>Per Pupil Rate – Primary Schools</w:t>
            </w:r>
          </w:p>
          <w:p w14:paraId="00D6258A" w14:textId="77777777" w:rsidR="0073208F" w:rsidRDefault="0073208F" w:rsidP="00DC5F28">
            <w:pPr>
              <w:autoSpaceDE w:val="0"/>
              <w:autoSpaceDN w:val="0"/>
              <w:adjustRightInd w:val="0"/>
              <w:rPr>
                <w:b/>
                <w:color w:val="000000"/>
              </w:rPr>
            </w:pPr>
            <w:r>
              <w:rPr>
                <w:b/>
                <w:color w:val="000000"/>
              </w:rPr>
              <w:t>Per Pupil Rate – Secondary Schools</w:t>
            </w:r>
          </w:p>
          <w:p w14:paraId="326ABF0E" w14:textId="77777777" w:rsidR="0073208F" w:rsidRDefault="0073208F" w:rsidP="00DC5F28">
            <w:pPr>
              <w:autoSpaceDE w:val="0"/>
              <w:autoSpaceDN w:val="0"/>
              <w:adjustRightInd w:val="0"/>
              <w:rPr>
                <w:b/>
                <w:color w:val="000000"/>
              </w:rPr>
            </w:pPr>
          </w:p>
          <w:p w14:paraId="44303E19" w14:textId="77777777" w:rsidR="0073208F" w:rsidRPr="00430494" w:rsidRDefault="0073208F" w:rsidP="00DC5F28">
            <w:pPr>
              <w:autoSpaceDE w:val="0"/>
              <w:autoSpaceDN w:val="0"/>
              <w:adjustRightInd w:val="0"/>
              <w:rPr>
                <w:b/>
                <w:color w:val="000000"/>
              </w:rPr>
            </w:pPr>
            <w:r w:rsidRPr="00430494">
              <w:rPr>
                <w:b/>
                <w:color w:val="000000"/>
              </w:rPr>
              <w:t>Total Amount De-delegated</w:t>
            </w:r>
          </w:p>
          <w:p w14:paraId="09CB2B66" w14:textId="77777777" w:rsidR="0073208F" w:rsidRPr="00430494" w:rsidRDefault="0073208F" w:rsidP="00DC5F28">
            <w:pPr>
              <w:autoSpaceDE w:val="0"/>
              <w:autoSpaceDN w:val="0"/>
              <w:adjustRightInd w:val="0"/>
              <w:rPr>
                <w:b/>
                <w:color w:val="000000"/>
              </w:rPr>
            </w:pPr>
          </w:p>
          <w:p w14:paraId="06B1CDB5" w14:textId="1E644DEA" w:rsidR="009F02DF" w:rsidRDefault="009D769C" w:rsidP="00DC5F28">
            <w:pPr>
              <w:autoSpaceDE w:val="0"/>
              <w:autoSpaceDN w:val="0"/>
              <w:adjustRightInd w:val="0"/>
              <w:rPr>
                <w:b/>
                <w:color w:val="000000"/>
              </w:rPr>
            </w:pPr>
            <w:r>
              <w:rPr>
                <w:b/>
                <w:color w:val="000000"/>
              </w:rPr>
              <w:t>Projected Expenditure</w:t>
            </w:r>
          </w:p>
          <w:p w14:paraId="5B203110" w14:textId="77777777" w:rsidR="00AF2950" w:rsidRDefault="00AF2950" w:rsidP="00DC5F28">
            <w:pPr>
              <w:autoSpaceDE w:val="0"/>
              <w:autoSpaceDN w:val="0"/>
              <w:adjustRightInd w:val="0"/>
              <w:rPr>
                <w:b/>
                <w:color w:val="000000"/>
              </w:rPr>
            </w:pPr>
          </w:p>
          <w:p w14:paraId="0B5AF529" w14:textId="77777777" w:rsidR="00D36CDC" w:rsidRDefault="00D36CDC" w:rsidP="00DC5F28">
            <w:pPr>
              <w:autoSpaceDE w:val="0"/>
              <w:autoSpaceDN w:val="0"/>
              <w:adjustRightInd w:val="0"/>
              <w:rPr>
                <w:b/>
                <w:color w:val="000000"/>
              </w:rPr>
            </w:pPr>
          </w:p>
          <w:p w14:paraId="524CAFD6" w14:textId="19D825D8" w:rsidR="0073208F" w:rsidRPr="00430494" w:rsidRDefault="00AF2950" w:rsidP="00DC5F28">
            <w:pPr>
              <w:autoSpaceDE w:val="0"/>
              <w:autoSpaceDN w:val="0"/>
              <w:adjustRightInd w:val="0"/>
              <w:rPr>
                <w:b/>
                <w:color w:val="000000"/>
              </w:rPr>
            </w:pPr>
            <w:r>
              <w:rPr>
                <w:b/>
                <w:color w:val="000000"/>
              </w:rPr>
              <w:t xml:space="preserve">Projected </w:t>
            </w:r>
            <w:r w:rsidR="0073208F" w:rsidRPr="00430494">
              <w:rPr>
                <w:b/>
                <w:color w:val="000000"/>
              </w:rPr>
              <w:t>Expenditure</w:t>
            </w:r>
            <w:r>
              <w:rPr>
                <w:b/>
                <w:color w:val="000000"/>
              </w:rPr>
              <w:t xml:space="preserve"> Includes</w:t>
            </w:r>
            <w:r w:rsidR="0073208F" w:rsidRPr="00430494">
              <w:rPr>
                <w:b/>
                <w:color w:val="000000"/>
              </w:rPr>
              <w:t>:</w:t>
            </w:r>
          </w:p>
          <w:p w14:paraId="63027F07" w14:textId="77777777" w:rsidR="0073208F" w:rsidRPr="00430494" w:rsidRDefault="0073208F" w:rsidP="00DC5F28">
            <w:pPr>
              <w:autoSpaceDE w:val="0"/>
              <w:autoSpaceDN w:val="0"/>
              <w:adjustRightInd w:val="0"/>
              <w:spacing w:after="120"/>
              <w:rPr>
                <w:color w:val="000000"/>
              </w:rPr>
            </w:pPr>
          </w:p>
          <w:p w14:paraId="71D02B06" w14:textId="77777777" w:rsidR="0073208F" w:rsidRPr="00430494" w:rsidRDefault="0073208F" w:rsidP="00DC5F28">
            <w:pPr>
              <w:pStyle w:val="ListParagraph"/>
              <w:ind w:left="0"/>
              <w:jc w:val="both"/>
            </w:pPr>
            <w:r w:rsidRPr="006840E1">
              <w:t>SLA to Behaviour &amp; Attendance Support Service (BASS)</w:t>
            </w:r>
          </w:p>
          <w:p w14:paraId="5A0F6C34" w14:textId="77777777" w:rsidR="0073208F" w:rsidRPr="00430494" w:rsidRDefault="0073208F" w:rsidP="00DC5F28">
            <w:pPr>
              <w:autoSpaceDE w:val="0"/>
              <w:autoSpaceDN w:val="0"/>
              <w:adjustRightInd w:val="0"/>
              <w:spacing w:after="120"/>
              <w:rPr>
                <w:color w:val="000000"/>
              </w:rPr>
            </w:pPr>
          </w:p>
          <w:p w14:paraId="3333856E" w14:textId="41B46680" w:rsidR="0073208F" w:rsidRDefault="00A472D4" w:rsidP="00DC5F28">
            <w:pPr>
              <w:autoSpaceDE w:val="0"/>
              <w:autoSpaceDN w:val="0"/>
              <w:adjustRightInd w:val="0"/>
              <w:spacing w:after="120"/>
              <w:rPr>
                <w:b/>
                <w:bCs/>
                <w:color w:val="000000"/>
              </w:rPr>
            </w:pPr>
            <w:r>
              <w:rPr>
                <w:b/>
                <w:bCs/>
                <w:color w:val="000000"/>
              </w:rPr>
              <w:t>Projecte</w:t>
            </w:r>
            <w:r w:rsidR="0086494B">
              <w:rPr>
                <w:b/>
                <w:bCs/>
                <w:color w:val="000000"/>
              </w:rPr>
              <w:t>d Overspend / (Underspend)</w:t>
            </w:r>
            <w:r w:rsidR="0073208F" w:rsidRPr="007E38BC">
              <w:rPr>
                <w:b/>
                <w:bCs/>
                <w:color w:val="000000"/>
              </w:rPr>
              <w:t xml:space="preserve"> </w:t>
            </w:r>
          </w:p>
          <w:p w14:paraId="5A928C46" w14:textId="77777777" w:rsidR="0073208F" w:rsidRDefault="0073208F" w:rsidP="00DC5F28">
            <w:pPr>
              <w:spacing w:before="120" w:after="120"/>
              <w:jc w:val="both"/>
            </w:pPr>
            <w:r>
              <w:t xml:space="preserve">The service </w:t>
            </w:r>
            <w:r w:rsidRPr="00E654AE">
              <w:t xml:space="preserve">offers a wide range of advice, assessment, guidance and training </w:t>
            </w:r>
            <w:r>
              <w:t xml:space="preserve">which </w:t>
            </w:r>
            <w:r w:rsidRPr="00891EAC">
              <w:t>is designed to support schools to develop and deliver their statutory responsibilities for promoting positive behaviour and reducing risk of suspension for vulnerable groups.</w:t>
            </w:r>
          </w:p>
          <w:p w14:paraId="431C45ED" w14:textId="77777777" w:rsidR="0073208F" w:rsidRPr="00453A8B" w:rsidRDefault="0073208F" w:rsidP="00DC5F28">
            <w:pPr>
              <w:spacing w:before="120" w:after="120"/>
              <w:jc w:val="both"/>
            </w:pPr>
            <w:r>
              <w:t xml:space="preserve">Providing this service centrally means that efficiencies can be gained.  </w:t>
            </w:r>
          </w:p>
        </w:tc>
        <w:tc>
          <w:tcPr>
            <w:tcW w:w="1948" w:type="dxa"/>
          </w:tcPr>
          <w:p w14:paraId="2EB36F8A" w14:textId="6FC4C3E8" w:rsidR="0073208F" w:rsidRDefault="0073208F" w:rsidP="00DC5F28">
            <w:pPr>
              <w:pStyle w:val="ListParagraph"/>
              <w:ind w:left="0"/>
              <w:jc w:val="both"/>
            </w:pPr>
            <w:r>
              <w:t>£</w:t>
            </w:r>
            <w:r w:rsidR="006C5499">
              <w:t>7</w:t>
            </w:r>
            <w:r w:rsidR="000D043B">
              <w:t>.</w:t>
            </w:r>
            <w:r w:rsidR="006C5499">
              <w:t>50</w:t>
            </w:r>
          </w:p>
          <w:p w14:paraId="34CABDD3" w14:textId="351456A2" w:rsidR="0073208F" w:rsidRDefault="0073208F" w:rsidP="00DC5F28">
            <w:pPr>
              <w:pStyle w:val="ListParagraph"/>
              <w:ind w:left="0"/>
              <w:jc w:val="both"/>
            </w:pPr>
            <w:r>
              <w:t>£</w:t>
            </w:r>
            <w:r w:rsidR="006C5499">
              <w:t>11</w:t>
            </w:r>
            <w:r w:rsidR="000D043B">
              <w:t>.</w:t>
            </w:r>
            <w:r w:rsidR="006C5499">
              <w:t>80</w:t>
            </w:r>
          </w:p>
          <w:p w14:paraId="60E1266F" w14:textId="77777777" w:rsidR="0073208F" w:rsidRDefault="0073208F" w:rsidP="00DC5F28">
            <w:pPr>
              <w:pStyle w:val="ListParagraph"/>
              <w:ind w:left="0"/>
              <w:jc w:val="both"/>
            </w:pPr>
          </w:p>
          <w:p w14:paraId="388C67E9" w14:textId="4E2D573F" w:rsidR="0073208F" w:rsidRDefault="0073208F" w:rsidP="00DC5F28">
            <w:pPr>
              <w:pStyle w:val="ListParagraph"/>
              <w:ind w:left="0"/>
              <w:jc w:val="both"/>
            </w:pPr>
            <w:r w:rsidRPr="00DB15F9">
              <w:t>£</w:t>
            </w:r>
            <w:r w:rsidR="00D36CDC">
              <w:t>212</w:t>
            </w:r>
            <w:r w:rsidR="000D043B">
              <w:t>,</w:t>
            </w:r>
            <w:r w:rsidR="00D36CDC">
              <w:t>987</w:t>
            </w:r>
          </w:p>
          <w:p w14:paraId="7D7B2B95" w14:textId="77777777" w:rsidR="0073208F" w:rsidRDefault="0073208F" w:rsidP="00DC5F28">
            <w:pPr>
              <w:pStyle w:val="ListParagraph"/>
              <w:ind w:left="0"/>
              <w:jc w:val="both"/>
            </w:pPr>
          </w:p>
          <w:p w14:paraId="4E677E4B" w14:textId="2030AF22" w:rsidR="0073208F" w:rsidRDefault="0073208F" w:rsidP="00DC5F28">
            <w:pPr>
              <w:pStyle w:val="ListParagraph"/>
              <w:ind w:left="0"/>
              <w:jc w:val="both"/>
            </w:pPr>
            <w:r>
              <w:t>£</w:t>
            </w:r>
            <w:r w:rsidR="00D36CDC">
              <w:t>212</w:t>
            </w:r>
            <w:r w:rsidR="002A55B3">
              <w:t>,</w:t>
            </w:r>
            <w:r w:rsidR="00D36CDC">
              <w:t>987</w:t>
            </w:r>
          </w:p>
          <w:p w14:paraId="7364EB65" w14:textId="77777777" w:rsidR="0073208F" w:rsidRDefault="0073208F" w:rsidP="00DC5F28">
            <w:pPr>
              <w:pStyle w:val="ListParagraph"/>
              <w:ind w:left="0"/>
              <w:jc w:val="both"/>
            </w:pPr>
          </w:p>
          <w:p w14:paraId="01A76DF8" w14:textId="77777777" w:rsidR="0073208F" w:rsidRDefault="0073208F" w:rsidP="00DC5F28">
            <w:pPr>
              <w:pStyle w:val="ListParagraph"/>
              <w:ind w:left="0"/>
              <w:jc w:val="both"/>
            </w:pPr>
          </w:p>
          <w:p w14:paraId="0BF105F1" w14:textId="77777777" w:rsidR="00F91259" w:rsidRDefault="00F91259" w:rsidP="00DC5F28">
            <w:pPr>
              <w:pStyle w:val="ListParagraph"/>
              <w:ind w:left="0"/>
              <w:jc w:val="both"/>
            </w:pPr>
          </w:p>
          <w:p w14:paraId="4A303083" w14:textId="77777777" w:rsidR="00F91259" w:rsidRDefault="00F91259" w:rsidP="00DC5F28">
            <w:pPr>
              <w:pStyle w:val="ListParagraph"/>
              <w:ind w:left="0"/>
              <w:jc w:val="both"/>
            </w:pPr>
          </w:p>
          <w:p w14:paraId="6B800BFC" w14:textId="77777777" w:rsidR="00F91259" w:rsidRDefault="00F91259" w:rsidP="00DC5F28">
            <w:pPr>
              <w:pStyle w:val="ListParagraph"/>
              <w:ind w:left="0"/>
              <w:jc w:val="both"/>
            </w:pPr>
          </w:p>
          <w:p w14:paraId="270C55EA" w14:textId="77777777" w:rsidR="00F91259" w:rsidRDefault="00F91259" w:rsidP="00DC5F28">
            <w:pPr>
              <w:pStyle w:val="ListParagraph"/>
              <w:ind w:left="0"/>
              <w:jc w:val="both"/>
            </w:pPr>
          </w:p>
          <w:p w14:paraId="4417D427" w14:textId="77777777" w:rsidR="00F91259" w:rsidRDefault="00F91259" w:rsidP="00DC5F28">
            <w:pPr>
              <w:pStyle w:val="ListParagraph"/>
              <w:ind w:left="0"/>
              <w:jc w:val="both"/>
            </w:pPr>
          </w:p>
          <w:p w14:paraId="0F326258" w14:textId="1F48BA17" w:rsidR="0073208F" w:rsidRDefault="0073208F" w:rsidP="00DC5F28">
            <w:pPr>
              <w:pStyle w:val="ListParagraph"/>
              <w:ind w:left="0"/>
              <w:jc w:val="both"/>
            </w:pPr>
            <w:r w:rsidRPr="00996711">
              <w:t>£</w:t>
            </w:r>
            <w:r w:rsidR="00373B18">
              <w:t>0</w:t>
            </w:r>
            <w:r>
              <w:t xml:space="preserve"> </w:t>
            </w:r>
          </w:p>
        </w:tc>
      </w:tr>
    </w:tbl>
    <w:p w14:paraId="08A7CC88" w14:textId="77777777" w:rsidR="0073208F" w:rsidRDefault="0073208F" w:rsidP="0073208F">
      <w:pPr>
        <w:pStyle w:val="ListParagraph"/>
        <w:ind w:left="567"/>
        <w:jc w:val="both"/>
      </w:pPr>
    </w:p>
    <w:p w14:paraId="285E41DB" w14:textId="77777777" w:rsidR="0073208F" w:rsidRDefault="0073208F" w:rsidP="0073208F">
      <w:pPr>
        <w:pStyle w:val="ListParagraph"/>
        <w:ind w:left="567"/>
        <w:jc w:val="both"/>
      </w:pPr>
    </w:p>
    <w:p w14:paraId="4311327B" w14:textId="77777777" w:rsidR="0073208F" w:rsidRPr="00466B8E" w:rsidRDefault="0073208F" w:rsidP="0073208F">
      <w:pPr>
        <w:pStyle w:val="ListParagraph"/>
        <w:numPr>
          <w:ilvl w:val="1"/>
          <w:numId w:val="11"/>
        </w:numPr>
        <w:ind w:left="567" w:hanging="567"/>
        <w:jc w:val="both"/>
        <w:rPr>
          <w:b/>
          <w:bCs/>
        </w:rPr>
      </w:pPr>
      <w:r>
        <w:rPr>
          <w:b/>
          <w:bCs/>
        </w:rPr>
        <w:t>Additional School Improvement</w:t>
      </w:r>
    </w:p>
    <w:p w14:paraId="05CA788F" w14:textId="77777777" w:rsidR="0073208F" w:rsidRDefault="0073208F" w:rsidP="0073208F">
      <w:pPr>
        <w:pStyle w:val="ListParagraph"/>
        <w:ind w:left="567"/>
        <w:jc w:val="both"/>
      </w:pPr>
    </w:p>
    <w:tbl>
      <w:tblPr>
        <w:tblStyle w:val="TableGrid"/>
        <w:tblW w:w="0" w:type="auto"/>
        <w:tblInd w:w="360" w:type="dxa"/>
        <w:tblLook w:val="04A0" w:firstRow="1" w:lastRow="0" w:firstColumn="1" w:lastColumn="0" w:noHBand="0" w:noVBand="1"/>
      </w:tblPr>
      <w:tblGrid>
        <w:gridCol w:w="6978"/>
        <w:gridCol w:w="1948"/>
      </w:tblGrid>
      <w:tr w:rsidR="0073208F" w14:paraId="5B682B98" w14:textId="77777777" w:rsidTr="00DC5F28">
        <w:tc>
          <w:tcPr>
            <w:tcW w:w="6978" w:type="dxa"/>
          </w:tcPr>
          <w:p w14:paraId="437FB5E7" w14:textId="77777777" w:rsidR="0073208F" w:rsidRPr="00A51555" w:rsidRDefault="0073208F" w:rsidP="00DC5F28">
            <w:pPr>
              <w:pStyle w:val="ListParagraph"/>
              <w:ind w:left="0"/>
              <w:jc w:val="both"/>
              <w:rPr>
                <w:b/>
                <w:bCs/>
              </w:rPr>
            </w:pPr>
            <w:r>
              <w:rPr>
                <w:b/>
                <w:bCs/>
              </w:rPr>
              <w:t>Item</w:t>
            </w:r>
          </w:p>
        </w:tc>
        <w:tc>
          <w:tcPr>
            <w:tcW w:w="1948" w:type="dxa"/>
          </w:tcPr>
          <w:p w14:paraId="1572425A" w14:textId="77777777" w:rsidR="0073208F" w:rsidRPr="00A51555" w:rsidRDefault="0073208F" w:rsidP="00DC5F28">
            <w:pPr>
              <w:pStyle w:val="ListParagraph"/>
              <w:ind w:left="0"/>
              <w:jc w:val="both"/>
              <w:rPr>
                <w:b/>
                <w:bCs/>
              </w:rPr>
            </w:pPr>
            <w:r w:rsidRPr="00A51555">
              <w:rPr>
                <w:b/>
                <w:bCs/>
              </w:rPr>
              <w:t xml:space="preserve">Amount </w:t>
            </w:r>
          </w:p>
        </w:tc>
      </w:tr>
      <w:tr w:rsidR="0073208F" w14:paraId="4AFE2DDE" w14:textId="77777777" w:rsidTr="00DC5F28">
        <w:tc>
          <w:tcPr>
            <w:tcW w:w="6978" w:type="dxa"/>
          </w:tcPr>
          <w:p w14:paraId="465D4933" w14:textId="77777777" w:rsidR="0073208F" w:rsidRDefault="0073208F" w:rsidP="00DC5F28">
            <w:pPr>
              <w:autoSpaceDE w:val="0"/>
              <w:autoSpaceDN w:val="0"/>
              <w:adjustRightInd w:val="0"/>
              <w:rPr>
                <w:b/>
                <w:color w:val="000000"/>
              </w:rPr>
            </w:pPr>
            <w:r>
              <w:rPr>
                <w:b/>
                <w:color w:val="000000"/>
              </w:rPr>
              <w:t>Per Pupil Rate</w:t>
            </w:r>
          </w:p>
          <w:p w14:paraId="03CE0159" w14:textId="77777777" w:rsidR="0073208F" w:rsidRDefault="0073208F" w:rsidP="00DC5F28">
            <w:pPr>
              <w:autoSpaceDE w:val="0"/>
              <w:autoSpaceDN w:val="0"/>
              <w:adjustRightInd w:val="0"/>
              <w:rPr>
                <w:b/>
                <w:color w:val="000000"/>
              </w:rPr>
            </w:pPr>
          </w:p>
          <w:p w14:paraId="11166251" w14:textId="77777777" w:rsidR="0073208F" w:rsidRDefault="0073208F" w:rsidP="00DC5F28">
            <w:pPr>
              <w:autoSpaceDE w:val="0"/>
              <w:autoSpaceDN w:val="0"/>
              <w:adjustRightInd w:val="0"/>
              <w:rPr>
                <w:b/>
                <w:color w:val="000000"/>
              </w:rPr>
            </w:pPr>
            <w:r>
              <w:rPr>
                <w:b/>
                <w:color w:val="000000"/>
              </w:rPr>
              <w:t>Total Amount De-delegated</w:t>
            </w:r>
          </w:p>
          <w:p w14:paraId="22C66CA2" w14:textId="77777777" w:rsidR="0073208F" w:rsidRDefault="0073208F" w:rsidP="00DC5F28">
            <w:pPr>
              <w:autoSpaceDE w:val="0"/>
              <w:autoSpaceDN w:val="0"/>
              <w:adjustRightInd w:val="0"/>
              <w:rPr>
                <w:b/>
                <w:color w:val="000000"/>
              </w:rPr>
            </w:pPr>
          </w:p>
          <w:p w14:paraId="314246F6" w14:textId="2EDC01FC" w:rsidR="0073208F" w:rsidRDefault="00535870" w:rsidP="00DC5F28">
            <w:pPr>
              <w:autoSpaceDE w:val="0"/>
              <w:autoSpaceDN w:val="0"/>
              <w:adjustRightInd w:val="0"/>
              <w:rPr>
                <w:b/>
                <w:color w:val="000000"/>
              </w:rPr>
            </w:pPr>
            <w:r>
              <w:rPr>
                <w:b/>
                <w:color w:val="000000"/>
              </w:rPr>
              <w:t xml:space="preserve">Projected </w:t>
            </w:r>
            <w:r w:rsidR="0073208F">
              <w:rPr>
                <w:b/>
                <w:color w:val="000000"/>
              </w:rPr>
              <w:t>Expenditure:</w:t>
            </w:r>
          </w:p>
          <w:p w14:paraId="56A9297A" w14:textId="77777777" w:rsidR="0073208F" w:rsidRDefault="0073208F" w:rsidP="00DC5F28">
            <w:pPr>
              <w:autoSpaceDE w:val="0"/>
              <w:autoSpaceDN w:val="0"/>
              <w:adjustRightInd w:val="0"/>
              <w:spacing w:after="120"/>
              <w:rPr>
                <w:color w:val="000000"/>
              </w:rPr>
            </w:pPr>
          </w:p>
          <w:p w14:paraId="32A90C8E" w14:textId="77777777" w:rsidR="0073208F" w:rsidRDefault="0073208F" w:rsidP="00DC5F28">
            <w:pPr>
              <w:pStyle w:val="ListParagraph"/>
              <w:ind w:left="0"/>
              <w:jc w:val="both"/>
            </w:pPr>
            <w:r w:rsidRPr="00EA0EE3">
              <w:t xml:space="preserve">SLA with </w:t>
            </w:r>
            <w:r>
              <w:t>Tower Hamlets Education Partnership (THEP)</w:t>
            </w:r>
            <w:r w:rsidRPr="00EA0EE3">
              <w:t xml:space="preserve"> </w:t>
            </w:r>
          </w:p>
          <w:p w14:paraId="1A537842" w14:textId="77777777" w:rsidR="0073208F" w:rsidRDefault="0073208F" w:rsidP="00DC5F28">
            <w:pPr>
              <w:autoSpaceDE w:val="0"/>
              <w:autoSpaceDN w:val="0"/>
              <w:adjustRightInd w:val="0"/>
              <w:spacing w:after="120"/>
              <w:rPr>
                <w:color w:val="000000"/>
              </w:rPr>
            </w:pPr>
          </w:p>
          <w:p w14:paraId="0F393932" w14:textId="61AB81BF" w:rsidR="0073208F" w:rsidRDefault="00D82E6D" w:rsidP="00DC5F28">
            <w:pPr>
              <w:autoSpaceDE w:val="0"/>
              <w:autoSpaceDN w:val="0"/>
              <w:adjustRightInd w:val="0"/>
              <w:spacing w:after="120"/>
              <w:rPr>
                <w:b/>
                <w:bCs/>
                <w:color w:val="000000"/>
              </w:rPr>
            </w:pPr>
            <w:r>
              <w:rPr>
                <w:b/>
                <w:bCs/>
                <w:color w:val="000000"/>
              </w:rPr>
              <w:t xml:space="preserve">Projected </w:t>
            </w:r>
            <w:r w:rsidR="0073208F" w:rsidRPr="007E38BC">
              <w:rPr>
                <w:b/>
                <w:bCs/>
                <w:color w:val="000000"/>
              </w:rPr>
              <w:t>O</w:t>
            </w:r>
            <w:r>
              <w:rPr>
                <w:b/>
                <w:bCs/>
                <w:color w:val="000000"/>
              </w:rPr>
              <w:t>verspend / (</w:t>
            </w:r>
            <w:r w:rsidR="00D752DA">
              <w:rPr>
                <w:b/>
                <w:bCs/>
                <w:color w:val="000000"/>
              </w:rPr>
              <w:t>Underspend)</w:t>
            </w:r>
            <w:r w:rsidR="0073208F" w:rsidRPr="007E38BC">
              <w:rPr>
                <w:b/>
                <w:bCs/>
                <w:color w:val="000000"/>
              </w:rPr>
              <w:t xml:space="preserve"> </w:t>
            </w:r>
          </w:p>
          <w:p w14:paraId="2153F601" w14:textId="77777777" w:rsidR="0073208F" w:rsidRDefault="0073208F" w:rsidP="00DC5F28">
            <w:pPr>
              <w:autoSpaceDE w:val="0"/>
              <w:autoSpaceDN w:val="0"/>
              <w:adjustRightInd w:val="0"/>
              <w:spacing w:after="120"/>
              <w:rPr>
                <w:b/>
                <w:bCs/>
                <w:color w:val="000000"/>
              </w:rPr>
            </w:pPr>
          </w:p>
          <w:p w14:paraId="2D1138BD" w14:textId="77777777" w:rsidR="0073208F" w:rsidRPr="00453A8B" w:rsidRDefault="0073208F" w:rsidP="00DC5F28">
            <w:pPr>
              <w:pStyle w:val="ListParagraph"/>
              <w:ind w:left="0"/>
              <w:jc w:val="both"/>
            </w:pPr>
            <w:r>
              <w:t xml:space="preserve">The additional de-delegation of the School Improvement Service followed the phasing out of the Schools Moderation and Brokering grant.  </w:t>
            </w:r>
            <w:r w:rsidRPr="00FE2055">
              <w:t>Th</w:t>
            </w:r>
            <w:r>
              <w:t xml:space="preserve">e </w:t>
            </w:r>
            <w:r w:rsidRPr="00FE2055">
              <w:t xml:space="preserve">grant </w:t>
            </w:r>
            <w:r>
              <w:t>was</w:t>
            </w:r>
            <w:r w:rsidRPr="00FE2055">
              <w:t xml:space="preserve"> </w:t>
            </w:r>
            <w:r>
              <w:t xml:space="preserve">previously </w:t>
            </w:r>
            <w:r w:rsidRPr="00FE2055">
              <w:t xml:space="preserve">allocated to local authorities to allow them to monitor and support performance of maintained schools, broker school improvement provision and provide intervention to raise standards.  </w:t>
            </w:r>
          </w:p>
        </w:tc>
        <w:tc>
          <w:tcPr>
            <w:tcW w:w="1948" w:type="dxa"/>
          </w:tcPr>
          <w:p w14:paraId="08BA833B" w14:textId="5AD62E08" w:rsidR="0073208F" w:rsidRDefault="0073208F" w:rsidP="00DC5F28">
            <w:pPr>
              <w:pStyle w:val="ListParagraph"/>
              <w:ind w:left="0"/>
              <w:jc w:val="both"/>
            </w:pPr>
            <w:r>
              <w:t>£6</w:t>
            </w:r>
            <w:r w:rsidR="005E3CC8">
              <w:t>.</w:t>
            </w:r>
            <w:r w:rsidR="00373B18">
              <w:t>58</w:t>
            </w:r>
          </w:p>
          <w:p w14:paraId="7649165E" w14:textId="77777777" w:rsidR="0073208F" w:rsidRDefault="0073208F" w:rsidP="00DC5F28">
            <w:pPr>
              <w:pStyle w:val="ListParagraph"/>
              <w:ind w:left="0"/>
              <w:jc w:val="both"/>
            </w:pPr>
          </w:p>
          <w:p w14:paraId="6CEC0D3B" w14:textId="69560F72" w:rsidR="0073208F" w:rsidRDefault="0073208F" w:rsidP="00DC5F28">
            <w:pPr>
              <w:pStyle w:val="ListParagraph"/>
              <w:ind w:left="0"/>
              <w:jc w:val="both"/>
            </w:pPr>
            <w:r w:rsidRPr="000810A2">
              <w:t>£</w:t>
            </w:r>
            <w:r>
              <w:t>1</w:t>
            </w:r>
            <w:r w:rsidR="005E3CC8">
              <w:t>57</w:t>
            </w:r>
            <w:r w:rsidR="00B00D35">
              <w:t>,441</w:t>
            </w:r>
          </w:p>
          <w:p w14:paraId="36C47EA7" w14:textId="77777777" w:rsidR="0073208F" w:rsidRDefault="0073208F" w:rsidP="00DC5F28">
            <w:pPr>
              <w:pStyle w:val="ListParagraph"/>
              <w:ind w:left="0"/>
              <w:jc w:val="both"/>
            </w:pPr>
          </w:p>
          <w:p w14:paraId="2B3BAE00" w14:textId="5A42E3BE" w:rsidR="0073208F" w:rsidRDefault="0073208F" w:rsidP="00DC5F28">
            <w:pPr>
              <w:pStyle w:val="ListParagraph"/>
              <w:ind w:left="0"/>
              <w:jc w:val="both"/>
            </w:pPr>
            <w:r w:rsidRPr="000810A2">
              <w:t>£</w:t>
            </w:r>
            <w:r w:rsidR="00B00D35">
              <w:t>157,441</w:t>
            </w:r>
          </w:p>
          <w:p w14:paraId="2B8F0DF8" w14:textId="77777777" w:rsidR="0073208F" w:rsidRDefault="0073208F" w:rsidP="00DC5F28">
            <w:pPr>
              <w:pStyle w:val="ListParagraph"/>
              <w:ind w:left="0"/>
              <w:jc w:val="both"/>
            </w:pPr>
          </w:p>
          <w:p w14:paraId="2A17A003" w14:textId="77777777" w:rsidR="0073208F" w:rsidRDefault="0073208F" w:rsidP="00DC5F28">
            <w:pPr>
              <w:pStyle w:val="ListParagraph"/>
              <w:ind w:left="0"/>
              <w:jc w:val="both"/>
            </w:pPr>
          </w:p>
          <w:p w14:paraId="6762606A" w14:textId="77777777" w:rsidR="0073208F" w:rsidRDefault="0073208F" w:rsidP="00DC5F28">
            <w:pPr>
              <w:pStyle w:val="ListParagraph"/>
              <w:ind w:left="0"/>
              <w:jc w:val="both"/>
            </w:pPr>
          </w:p>
          <w:p w14:paraId="4419ADBB" w14:textId="77777777" w:rsidR="0073208F" w:rsidRDefault="0073208F" w:rsidP="00DC5F28">
            <w:pPr>
              <w:pStyle w:val="ListParagraph"/>
              <w:ind w:left="0"/>
              <w:jc w:val="both"/>
            </w:pPr>
          </w:p>
          <w:p w14:paraId="282AB601" w14:textId="311EBE7A" w:rsidR="0073208F" w:rsidRDefault="0073208F" w:rsidP="00DC5F28">
            <w:pPr>
              <w:pStyle w:val="ListParagraph"/>
              <w:ind w:left="0"/>
              <w:jc w:val="both"/>
            </w:pPr>
            <w:r w:rsidRPr="000810A2">
              <w:t>£</w:t>
            </w:r>
            <w:r w:rsidR="00373B18">
              <w:t>0</w:t>
            </w:r>
          </w:p>
          <w:p w14:paraId="0994FA64" w14:textId="77777777" w:rsidR="0073208F" w:rsidRDefault="0073208F" w:rsidP="00DC5F28">
            <w:pPr>
              <w:pStyle w:val="ListParagraph"/>
              <w:ind w:left="0"/>
              <w:jc w:val="both"/>
            </w:pPr>
          </w:p>
          <w:p w14:paraId="33568062" w14:textId="77777777" w:rsidR="0073208F" w:rsidRDefault="0073208F" w:rsidP="00DC5F28">
            <w:pPr>
              <w:pStyle w:val="ListParagraph"/>
              <w:ind w:left="0"/>
              <w:jc w:val="both"/>
            </w:pPr>
          </w:p>
          <w:p w14:paraId="1887EFF8" w14:textId="77777777" w:rsidR="0073208F" w:rsidRDefault="0073208F" w:rsidP="00DC5F28">
            <w:pPr>
              <w:pStyle w:val="ListParagraph"/>
              <w:ind w:left="0"/>
              <w:jc w:val="both"/>
            </w:pPr>
          </w:p>
          <w:p w14:paraId="320DB1B2" w14:textId="77777777" w:rsidR="0073208F" w:rsidRDefault="0073208F" w:rsidP="00DC5F28">
            <w:pPr>
              <w:pStyle w:val="ListParagraph"/>
              <w:ind w:left="0"/>
              <w:jc w:val="both"/>
            </w:pPr>
          </w:p>
          <w:p w14:paraId="5266C0C5" w14:textId="77777777" w:rsidR="0073208F" w:rsidRDefault="0073208F" w:rsidP="00DC5F28">
            <w:pPr>
              <w:pStyle w:val="ListParagraph"/>
              <w:ind w:left="0"/>
              <w:jc w:val="both"/>
            </w:pPr>
          </w:p>
        </w:tc>
      </w:tr>
    </w:tbl>
    <w:p w14:paraId="1432717F" w14:textId="77777777" w:rsidR="0073208F" w:rsidRDefault="0073208F" w:rsidP="0073208F">
      <w:pPr>
        <w:pStyle w:val="ListParagraph"/>
        <w:ind w:left="567"/>
        <w:jc w:val="both"/>
      </w:pPr>
    </w:p>
    <w:p w14:paraId="7A9F37FE" w14:textId="4B53EE12" w:rsidR="00EE03B4" w:rsidRDefault="00EE03B4" w:rsidP="00721DF1">
      <w:pPr>
        <w:pStyle w:val="ListParagraph"/>
        <w:ind w:left="0"/>
        <w:jc w:val="both"/>
        <w:rPr>
          <w:sz w:val="22"/>
          <w:szCs w:val="22"/>
        </w:rPr>
      </w:pPr>
    </w:p>
    <w:p w14:paraId="14ED8FC5" w14:textId="77777777" w:rsidR="0073208F" w:rsidRDefault="0073208F" w:rsidP="0009309A">
      <w:pPr>
        <w:jc w:val="both"/>
      </w:pPr>
    </w:p>
    <w:p w14:paraId="78B128E4" w14:textId="77777777" w:rsidR="0073208F" w:rsidRDefault="0073208F" w:rsidP="0073208F">
      <w:pPr>
        <w:pStyle w:val="ListParagraph"/>
        <w:ind w:left="567"/>
        <w:jc w:val="both"/>
      </w:pPr>
    </w:p>
    <w:p w14:paraId="4D6D7C07" w14:textId="77777777" w:rsidR="005E0B4A" w:rsidRPr="00CC3A17" w:rsidRDefault="005E0B4A" w:rsidP="00F44713">
      <w:pPr>
        <w:jc w:val="both"/>
        <w:rPr>
          <w:b/>
        </w:rPr>
      </w:pPr>
    </w:p>
    <w:sectPr w:rsidR="005E0B4A" w:rsidRPr="00CC3A17" w:rsidSect="00F32C7A">
      <w:footerReference w:type="default" r:id="rId11"/>
      <w:headerReference w:type="first" r:id="rId12"/>
      <w:footerReference w:type="first" r:id="rId13"/>
      <w:pgSz w:w="11906" w:h="16838" w:code="9"/>
      <w:pgMar w:top="1440" w:right="1274" w:bottom="1440" w:left="1276" w:header="720"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EFEC3" w14:textId="77777777" w:rsidR="002F69FB" w:rsidRDefault="002F69FB">
      <w:r>
        <w:separator/>
      </w:r>
    </w:p>
  </w:endnote>
  <w:endnote w:type="continuationSeparator" w:id="0">
    <w:p w14:paraId="274CB182" w14:textId="77777777" w:rsidR="002F69FB" w:rsidRDefault="002F69FB">
      <w:r>
        <w:continuationSeparator/>
      </w:r>
    </w:p>
  </w:endnote>
  <w:endnote w:type="continuationNotice" w:id="1">
    <w:p w14:paraId="46009505" w14:textId="77777777" w:rsidR="002F69FB" w:rsidRDefault="002F69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693171"/>
      <w:docPartObj>
        <w:docPartGallery w:val="Page Numbers (Bottom of Page)"/>
        <w:docPartUnique/>
      </w:docPartObj>
    </w:sdtPr>
    <w:sdtEndPr>
      <w:rPr>
        <w:noProof/>
      </w:rPr>
    </w:sdtEndPr>
    <w:sdtContent>
      <w:p w14:paraId="21B27BD1" w14:textId="06CE8B49" w:rsidR="0086240E" w:rsidRDefault="008624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3F54D3" w14:textId="77777777" w:rsidR="0086240E" w:rsidRDefault="00862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15395"/>
      <w:docPartObj>
        <w:docPartGallery w:val="Page Numbers (Bottom of Page)"/>
        <w:docPartUnique/>
      </w:docPartObj>
    </w:sdtPr>
    <w:sdtEndPr>
      <w:rPr>
        <w:noProof/>
      </w:rPr>
    </w:sdtEndPr>
    <w:sdtContent>
      <w:p w14:paraId="7413E2D2" w14:textId="53631DB6" w:rsidR="00C353A6" w:rsidRDefault="00C353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64D9B3" w14:textId="77777777" w:rsidR="0086240E" w:rsidRDefault="00862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B1148" w14:textId="77777777" w:rsidR="002F69FB" w:rsidRDefault="002F69FB">
      <w:r>
        <w:separator/>
      </w:r>
    </w:p>
  </w:footnote>
  <w:footnote w:type="continuationSeparator" w:id="0">
    <w:p w14:paraId="1EEBDFC1" w14:textId="77777777" w:rsidR="002F69FB" w:rsidRDefault="002F69FB">
      <w:r>
        <w:continuationSeparator/>
      </w:r>
    </w:p>
  </w:footnote>
  <w:footnote w:type="continuationNotice" w:id="1">
    <w:p w14:paraId="7703FABC" w14:textId="77777777" w:rsidR="002F69FB" w:rsidRDefault="002F69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F707" w14:textId="7000DBAB" w:rsidR="00883BFB" w:rsidRDefault="00883BFB">
    <w:pPr>
      <w:pStyle w:val="Header"/>
    </w:pPr>
    <w:r w:rsidRPr="00883BFB">
      <w:rPr>
        <w:rFonts w:ascii="Times New Roman" w:hAnsi="Times New Roman"/>
        <w:noProof/>
        <w:szCs w:val="20"/>
      </w:rPr>
      <w:drawing>
        <wp:anchor distT="0" distB="0" distL="114300" distR="114300" simplePos="0" relativeHeight="251659264" behindDoc="0" locked="0" layoutInCell="1" allowOverlap="1" wp14:anchorId="6BF81060" wp14:editId="0D8BA24E">
          <wp:simplePos x="0" y="0"/>
          <wp:positionH relativeFrom="column">
            <wp:posOffset>939800</wp:posOffset>
          </wp:positionH>
          <wp:positionV relativeFrom="paragraph">
            <wp:posOffset>-342900</wp:posOffset>
          </wp:positionV>
          <wp:extent cx="5731510" cy="1152525"/>
          <wp:effectExtent l="0" t="0" r="2540" b="9525"/>
          <wp:wrapThrough wrapText="bothSides">
            <wp:wrapPolygon edited="0">
              <wp:start x="0" y="0"/>
              <wp:lineTo x="0" y="21421"/>
              <wp:lineTo x="21538" y="21421"/>
              <wp:lineTo x="21538" y="0"/>
              <wp:lineTo x="0" y="0"/>
            </wp:wrapPolygon>
          </wp:wrapThrough>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525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C19CA"/>
    <w:multiLevelType w:val="hybridMultilevel"/>
    <w:tmpl w:val="29806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500FC"/>
    <w:multiLevelType w:val="hybridMultilevel"/>
    <w:tmpl w:val="DB4A2D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55045B"/>
    <w:multiLevelType w:val="hybridMultilevel"/>
    <w:tmpl w:val="8EBA1DC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19B27EA9"/>
    <w:multiLevelType w:val="hybridMultilevel"/>
    <w:tmpl w:val="F8D2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5" w15:restartNumberingAfterBreak="0">
    <w:nsid w:val="1B554CB6"/>
    <w:multiLevelType w:val="multilevel"/>
    <w:tmpl w:val="746CC27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bCs/>
        <w:color w:val="auto"/>
      </w:rPr>
    </w:lvl>
    <w:lvl w:ilvl="2">
      <w:start w:val="1"/>
      <w:numFmt w:val="decimal"/>
      <w:lvlText w:val="%1.%2.%3."/>
      <w:lvlJc w:val="left"/>
      <w:pPr>
        <w:ind w:left="50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146159"/>
    <w:multiLevelType w:val="multilevel"/>
    <w:tmpl w:val="C7C085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AA4EA0"/>
    <w:multiLevelType w:val="hybridMultilevel"/>
    <w:tmpl w:val="2E20E0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68C0C64"/>
    <w:multiLevelType w:val="hybridMultilevel"/>
    <w:tmpl w:val="07BAC78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321172AF"/>
    <w:multiLevelType w:val="hybridMultilevel"/>
    <w:tmpl w:val="EF0C2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2577ADB"/>
    <w:multiLevelType w:val="multilevel"/>
    <w:tmpl w:val="E8746B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1F7A51"/>
    <w:multiLevelType w:val="hybridMultilevel"/>
    <w:tmpl w:val="A68A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30040B"/>
    <w:multiLevelType w:val="hybridMultilevel"/>
    <w:tmpl w:val="95F4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BC725B"/>
    <w:multiLevelType w:val="hybridMultilevel"/>
    <w:tmpl w:val="457E5058"/>
    <w:lvl w:ilvl="0" w:tplc="524CC7C4">
      <w:numFmt w:val="bullet"/>
      <w:lvlText w:val="-"/>
      <w:lvlJc w:val="left"/>
      <w:pPr>
        <w:ind w:left="720" w:hanging="360"/>
      </w:pPr>
      <w:rPr>
        <w:rFonts w:ascii="Calibri" w:eastAsia="Times New Roman" w:hAnsi="Calibri" w:cs="Calibri" w:hint="default"/>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350FD5"/>
    <w:multiLevelType w:val="multilevel"/>
    <w:tmpl w:val="35AE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AB16FA"/>
    <w:multiLevelType w:val="hybridMultilevel"/>
    <w:tmpl w:val="6FDA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31C76"/>
    <w:multiLevelType w:val="hybridMultilevel"/>
    <w:tmpl w:val="2D323190"/>
    <w:lvl w:ilvl="0" w:tplc="5768B76C">
      <w:numFmt w:val="bullet"/>
      <w:lvlText w:val="-"/>
      <w:lvlJc w:val="left"/>
      <w:pPr>
        <w:ind w:left="1080" w:hanging="360"/>
      </w:pPr>
      <w:rPr>
        <w:rFonts w:ascii="Calibri" w:eastAsia="Times New Roman" w:hAnsi="Calibri" w:cs="Calibri" w:hint="default"/>
        <w:color w:val="000000"/>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5B02D42"/>
    <w:multiLevelType w:val="hybridMultilevel"/>
    <w:tmpl w:val="3F4A7E4E"/>
    <w:lvl w:ilvl="0" w:tplc="51F497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DF921CC"/>
    <w:multiLevelType w:val="hybridMultilevel"/>
    <w:tmpl w:val="A6FA787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15:restartNumberingAfterBreak="0">
    <w:nsid w:val="5A7D3358"/>
    <w:multiLevelType w:val="hybridMultilevel"/>
    <w:tmpl w:val="D9B6DB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21B91"/>
    <w:multiLevelType w:val="hybridMultilevel"/>
    <w:tmpl w:val="92E613A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7085FD2"/>
    <w:multiLevelType w:val="multilevel"/>
    <w:tmpl w:val="95626326"/>
    <w:lvl w:ilvl="0">
      <w:start w:val="4"/>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D116732"/>
    <w:multiLevelType w:val="hybridMultilevel"/>
    <w:tmpl w:val="7D30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BA5401"/>
    <w:multiLevelType w:val="hybridMultilevel"/>
    <w:tmpl w:val="96F00782"/>
    <w:lvl w:ilvl="0" w:tplc="08090001">
      <w:start w:val="1"/>
      <w:numFmt w:val="bullet"/>
      <w:lvlText w:val=""/>
      <w:lvlJc w:val="left"/>
      <w:pPr>
        <w:ind w:left="3567" w:hanging="360"/>
      </w:pPr>
      <w:rPr>
        <w:rFonts w:ascii="Symbol" w:hAnsi="Symbol" w:hint="default"/>
      </w:rPr>
    </w:lvl>
    <w:lvl w:ilvl="1" w:tplc="FFFFFFFF" w:tentative="1">
      <w:start w:val="1"/>
      <w:numFmt w:val="bullet"/>
      <w:lvlText w:val="o"/>
      <w:lvlJc w:val="left"/>
      <w:pPr>
        <w:ind w:left="4287" w:hanging="360"/>
      </w:pPr>
      <w:rPr>
        <w:rFonts w:ascii="Courier New" w:hAnsi="Courier New" w:cs="Courier New" w:hint="default"/>
      </w:rPr>
    </w:lvl>
    <w:lvl w:ilvl="2" w:tplc="FFFFFFFF" w:tentative="1">
      <w:start w:val="1"/>
      <w:numFmt w:val="bullet"/>
      <w:lvlText w:val=""/>
      <w:lvlJc w:val="left"/>
      <w:pPr>
        <w:ind w:left="5007" w:hanging="360"/>
      </w:pPr>
      <w:rPr>
        <w:rFonts w:ascii="Wingdings" w:hAnsi="Wingdings" w:hint="default"/>
      </w:rPr>
    </w:lvl>
    <w:lvl w:ilvl="3" w:tplc="FFFFFFFF" w:tentative="1">
      <w:start w:val="1"/>
      <w:numFmt w:val="bullet"/>
      <w:lvlText w:val=""/>
      <w:lvlJc w:val="left"/>
      <w:pPr>
        <w:ind w:left="5727" w:hanging="360"/>
      </w:pPr>
      <w:rPr>
        <w:rFonts w:ascii="Symbol" w:hAnsi="Symbol" w:hint="default"/>
      </w:rPr>
    </w:lvl>
    <w:lvl w:ilvl="4" w:tplc="FFFFFFFF" w:tentative="1">
      <w:start w:val="1"/>
      <w:numFmt w:val="bullet"/>
      <w:lvlText w:val="o"/>
      <w:lvlJc w:val="left"/>
      <w:pPr>
        <w:ind w:left="6447" w:hanging="360"/>
      </w:pPr>
      <w:rPr>
        <w:rFonts w:ascii="Courier New" w:hAnsi="Courier New" w:cs="Courier New" w:hint="default"/>
      </w:rPr>
    </w:lvl>
    <w:lvl w:ilvl="5" w:tplc="FFFFFFFF" w:tentative="1">
      <w:start w:val="1"/>
      <w:numFmt w:val="bullet"/>
      <w:lvlText w:val=""/>
      <w:lvlJc w:val="left"/>
      <w:pPr>
        <w:ind w:left="7167" w:hanging="360"/>
      </w:pPr>
      <w:rPr>
        <w:rFonts w:ascii="Wingdings" w:hAnsi="Wingdings" w:hint="default"/>
      </w:rPr>
    </w:lvl>
    <w:lvl w:ilvl="6" w:tplc="FFFFFFFF" w:tentative="1">
      <w:start w:val="1"/>
      <w:numFmt w:val="bullet"/>
      <w:lvlText w:val=""/>
      <w:lvlJc w:val="left"/>
      <w:pPr>
        <w:ind w:left="7887" w:hanging="360"/>
      </w:pPr>
      <w:rPr>
        <w:rFonts w:ascii="Symbol" w:hAnsi="Symbol" w:hint="default"/>
      </w:rPr>
    </w:lvl>
    <w:lvl w:ilvl="7" w:tplc="FFFFFFFF" w:tentative="1">
      <w:start w:val="1"/>
      <w:numFmt w:val="bullet"/>
      <w:lvlText w:val="o"/>
      <w:lvlJc w:val="left"/>
      <w:pPr>
        <w:ind w:left="8607" w:hanging="360"/>
      </w:pPr>
      <w:rPr>
        <w:rFonts w:ascii="Courier New" w:hAnsi="Courier New" w:cs="Courier New" w:hint="default"/>
      </w:rPr>
    </w:lvl>
    <w:lvl w:ilvl="8" w:tplc="FFFFFFFF" w:tentative="1">
      <w:start w:val="1"/>
      <w:numFmt w:val="bullet"/>
      <w:lvlText w:val=""/>
      <w:lvlJc w:val="left"/>
      <w:pPr>
        <w:ind w:left="9327" w:hanging="360"/>
      </w:pPr>
      <w:rPr>
        <w:rFonts w:ascii="Wingdings" w:hAnsi="Wingdings" w:hint="default"/>
      </w:rPr>
    </w:lvl>
  </w:abstractNum>
  <w:abstractNum w:abstractNumId="24" w15:restartNumberingAfterBreak="0">
    <w:nsid w:val="7AE16CAC"/>
    <w:multiLevelType w:val="hybridMultilevel"/>
    <w:tmpl w:val="88C6A1B8"/>
    <w:lvl w:ilvl="0" w:tplc="08090017">
      <w:start w:val="1"/>
      <w:numFmt w:val="lowerLetter"/>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7C580768"/>
    <w:multiLevelType w:val="hybridMultilevel"/>
    <w:tmpl w:val="A5A67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AD2CFC"/>
    <w:multiLevelType w:val="multilevel"/>
    <w:tmpl w:val="637CFC8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2344927">
    <w:abstractNumId w:val="24"/>
  </w:num>
  <w:num w:numId="2" w16cid:durableId="859008117">
    <w:abstractNumId w:val="4"/>
  </w:num>
  <w:num w:numId="3" w16cid:durableId="1128940347">
    <w:abstractNumId w:val="3"/>
  </w:num>
  <w:num w:numId="4" w16cid:durableId="961350845">
    <w:abstractNumId w:val="22"/>
  </w:num>
  <w:num w:numId="5" w16cid:durableId="2112582821">
    <w:abstractNumId w:val="0"/>
  </w:num>
  <w:num w:numId="6" w16cid:durableId="826749769">
    <w:abstractNumId w:val="25"/>
  </w:num>
  <w:num w:numId="7" w16cid:durableId="711808934">
    <w:abstractNumId w:val="20"/>
  </w:num>
  <w:num w:numId="8" w16cid:durableId="1755011723">
    <w:abstractNumId w:val="15"/>
  </w:num>
  <w:num w:numId="9" w16cid:durableId="168646490">
    <w:abstractNumId w:val="7"/>
  </w:num>
  <w:num w:numId="10" w16cid:durableId="584847387">
    <w:abstractNumId w:val="12"/>
  </w:num>
  <w:num w:numId="11" w16cid:durableId="269240368">
    <w:abstractNumId w:val="5"/>
  </w:num>
  <w:num w:numId="12" w16cid:durableId="688799310">
    <w:abstractNumId w:val="8"/>
  </w:num>
  <w:num w:numId="13" w16cid:durableId="433979666">
    <w:abstractNumId w:val="1"/>
  </w:num>
  <w:num w:numId="14" w16cid:durableId="1935017388">
    <w:abstractNumId w:val="18"/>
  </w:num>
  <w:num w:numId="15" w16cid:durableId="1560676493">
    <w:abstractNumId w:val="11"/>
  </w:num>
  <w:num w:numId="16" w16cid:durableId="833644862">
    <w:abstractNumId w:val="17"/>
  </w:num>
  <w:num w:numId="17" w16cid:durableId="1679307371">
    <w:abstractNumId w:val="26"/>
  </w:num>
  <w:num w:numId="18" w16cid:durableId="1709406665">
    <w:abstractNumId w:val="14"/>
  </w:num>
  <w:num w:numId="19" w16cid:durableId="47539915">
    <w:abstractNumId w:val="10"/>
  </w:num>
  <w:num w:numId="20" w16cid:durableId="813182328">
    <w:abstractNumId w:val="21"/>
  </w:num>
  <w:num w:numId="21" w16cid:durableId="1776166047">
    <w:abstractNumId w:val="13"/>
  </w:num>
  <w:num w:numId="22" w16cid:durableId="525096245">
    <w:abstractNumId w:val="16"/>
  </w:num>
  <w:num w:numId="23" w16cid:durableId="593055344">
    <w:abstractNumId w:val="19"/>
  </w:num>
  <w:num w:numId="24" w16cid:durableId="1753429963">
    <w:abstractNumId w:val="9"/>
  </w:num>
  <w:num w:numId="25" w16cid:durableId="1218323726">
    <w:abstractNumId w:val="6"/>
  </w:num>
  <w:num w:numId="26" w16cid:durableId="47077913">
    <w:abstractNumId w:val="23"/>
  </w:num>
  <w:num w:numId="27" w16cid:durableId="193142488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AC3"/>
    <w:rsid w:val="000039AD"/>
    <w:rsid w:val="000055C6"/>
    <w:rsid w:val="00005D31"/>
    <w:rsid w:val="00011A38"/>
    <w:rsid w:val="000164EC"/>
    <w:rsid w:val="0002125B"/>
    <w:rsid w:val="0002180D"/>
    <w:rsid w:val="00023434"/>
    <w:rsid w:val="00025F55"/>
    <w:rsid w:val="000261CC"/>
    <w:rsid w:val="00026A03"/>
    <w:rsid w:val="000339DC"/>
    <w:rsid w:val="0004045E"/>
    <w:rsid w:val="00041E9D"/>
    <w:rsid w:val="00042CDD"/>
    <w:rsid w:val="00043E00"/>
    <w:rsid w:val="00044126"/>
    <w:rsid w:val="00046FCB"/>
    <w:rsid w:val="0005284B"/>
    <w:rsid w:val="00060FED"/>
    <w:rsid w:val="000649F8"/>
    <w:rsid w:val="0007256E"/>
    <w:rsid w:val="000770D5"/>
    <w:rsid w:val="00077299"/>
    <w:rsid w:val="000813DA"/>
    <w:rsid w:val="00083BBE"/>
    <w:rsid w:val="0008668C"/>
    <w:rsid w:val="000879FB"/>
    <w:rsid w:val="00090CBA"/>
    <w:rsid w:val="0009309A"/>
    <w:rsid w:val="000931A2"/>
    <w:rsid w:val="00094D3F"/>
    <w:rsid w:val="00095CEF"/>
    <w:rsid w:val="000A6EEE"/>
    <w:rsid w:val="000A7872"/>
    <w:rsid w:val="000A78CA"/>
    <w:rsid w:val="000B09D9"/>
    <w:rsid w:val="000B24B2"/>
    <w:rsid w:val="000B2FE2"/>
    <w:rsid w:val="000B62AF"/>
    <w:rsid w:val="000C12F6"/>
    <w:rsid w:val="000C1387"/>
    <w:rsid w:val="000C15C6"/>
    <w:rsid w:val="000C2B76"/>
    <w:rsid w:val="000C494D"/>
    <w:rsid w:val="000C4EB9"/>
    <w:rsid w:val="000C55F2"/>
    <w:rsid w:val="000D043B"/>
    <w:rsid w:val="000D2210"/>
    <w:rsid w:val="000D23BD"/>
    <w:rsid w:val="000D3037"/>
    <w:rsid w:val="000D6C01"/>
    <w:rsid w:val="000D6FF5"/>
    <w:rsid w:val="000D7FE8"/>
    <w:rsid w:val="000E153F"/>
    <w:rsid w:val="000E5EAC"/>
    <w:rsid w:val="000E5FCC"/>
    <w:rsid w:val="000E6B40"/>
    <w:rsid w:val="000E7C2D"/>
    <w:rsid w:val="000F02CD"/>
    <w:rsid w:val="000F0BCB"/>
    <w:rsid w:val="000F10FE"/>
    <w:rsid w:val="000F77A1"/>
    <w:rsid w:val="000F7FF0"/>
    <w:rsid w:val="00101397"/>
    <w:rsid w:val="00102CEB"/>
    <w:rsid w:val="00106EA4"/>
    <w:rsid w:val="00107D64"/>
    <w:rsid w:val="00113683"/>
    <w:rsid w:val="00114926"/>
    <w:rsid w:val="00115CC1"/>
    <w:rsid w:val="00117547"/>
    <w:rsid w:val="0012053D"/>
    <w:rsid w:val="001224DD"/>
    <w:rsid w:val="00123518"/>
    <w:rsid w:val="00123BD5"/>
    <w:rsid w:val="00124860"/>
    <w:rsid w:val="00124892"/>
    <w:rsid w:val="00126BE4"/>
    <w:rsid w:val="0013087F"/>
    <w:rsid w:val="001320A2"/>
    <w:rsid w:val="00133AC3"/>
    <w:rsid w:val="0013583F"/>
    <w:rsid w:val="001370C6"/>
    <w:rsid w:val="0013750C"/>
    <w:rsid w:val="00137E81"/>
    <w:rsid w:val="00143114"/>
    <w:rsid w:val="001445AD"/>
    <w:rsid w:val="00146529"/>
    <w:rsid w:val="00146B40"/>
    <w:rsid w:val="001479AD"/>
    <w:rsid w:val="0015158B"/>
    <w:rsid w:val="00151AD1"/>
    <w:rsid w:val="00152F4B"/>
    <w:rsid w:val="00157743"/>
    <w:rsid w:val="001617F7"/>
    <w:rsid w:val="00163648"/>
    <w:rsid w:val="001637DD"/>
    <w:rsid w:val="001638D3"/>
    <w:rsid w:val="001659C6"/>
    <w:rsid w:val="0017032B"/>
    <w:rsid w:val="00170357"/>
    <w:rsid w:val="00171274"/>
    <w:rsid w:val="00171392"/>
    <w:rsid w:val="001761E9"/>
    <w:rsid w:val="0017674E"/>
    <w:rsid w:val="00177800"/>
    <w:rsid w:val="001778B8"/>
    <w:rsid w:val="00180B04"/>
    <w:rsid w:val="001810FE"/>
    <w:rsid w:val="0018448F"/>
    <w:rsid w:val="00184A94"/>
    <w:rsid w:val="001852E5"/>
    <w:rsid w:val="001878D8"/>
    <w:rsid w:val="0019143A"/>
    <w:rsid w:val="001919B1"/>
    <w:rsid w:val="001922C9"/>
    <w:rsid w:val="00192D3C"/>
    <w:rsid w:val="00196CF1"/>
    <w:rsid w:val="00197666"/>
    <w:rsid w:val="001A09E1"/>
    <w:rsid w:val="001A2014"/>
    <w:rsid w:val="001A2886"/>
    <w:rsid w:val="001A3845"/>
    <w:rsid w:val="001A61AA"/>
    <w:rsid w:val="001A73BF"/>
    <w:rsid w:val="001A74CC"/>
    <w:rsid w:val="001B1591"/>
    <w:rsid w:val="001B2385"/>
    <w:rsid w:val="001B259F"/>
    <w:rsid w:val="001B4E89"/>
    <w:rsid w:val="001B5D5A"/>
    <w:rsid w:val="001B7088"/>
    <w:rsid w:val="001C209A"/>
    <w:rsid w:val="001C48A1"/>
    <w:rsid w:val="001C4EFA"/>
    <w:rsid w:val="001C6F21"/>
    <w:rsid w:val="001D4DD6"/>
    <w:rsid w:val="001D6BA4"/>
    <w:rsid w:val="001E4116"/>
    <w:rsid w:val="001E472B"/>
    <w:rsid w:val="001E710A"/>
    <w:rsid w:val="001E7624"/>
    <w:rsid w:val="001F2744"/>
    <w:rsid w:val="001F3545"/>
    <w:rsid w:val="001F661F"/>
    <w:rsid w:val="00200347"/>
    <w:rsid w:val="00203198"/>
    <w:rsid w:val="00203EAA"/>
    <w:rsid w:val="002051AB"/>
    <w:rsid w:val="00205496"/>
    <w:rsid w:val="002078E3"/>
    <w:rsid w:val="00213744"/>
    <w:rsid w:val="002167D2"/>
    <w:rsid w:val="002204ED"/>
    <w:rsid w:val="00220965"/>
    <w:rsid w:val="00221B84"/>
    <w:rsid w:val="00223C9A"/>
    <w:rsid w:val="002246CA"/>
    <w:rsid w:val="002251FE"/>
    <w:rsid w:val="00225E8D"/>
    <w:rsid w:val="0022611B"/>
    <w:rsid w:val="00227C8E"/>
    <w:rsid w:val="0023028E"/>
    <w:rsid w:val="00231641"/>
    <w:rsid w:val="00231AB4"/>
    <w:rsid w:val="00241252"/>
    <w:rsid w:val="002427BF"/>
    <w:rsid w:val="002452BF"/>
    <w:rsid w:val="00246223"/>
    <w:rsid w:val="00246739"/>
    <w:rsid w:val="00246829"/>
    <w:rsid w:val="00250468"/>
    <w:rsid w:val="002511E5"/>
    <w:rsid w:val="00253B34"/>
    <w:rsid w:val="00254D79"/>
    <w:rsid w:val="00255AF0"/>
    <w:rsid w:val="00255B22"/>
    <w:rsid w:val="00255B4E"/>
    <w:rsid w:val="0025632D"/>
    <w:rsid w:val="0025736A"/>
    <w:rsid w:val="002623C7"/>
    <w:rsid w:val="002640E1"/>
    <w:rsid w:val="00264249"/>
    <w:rsid w:val="00264B6C"/>
    <w:rsid w:val="0026505F"/>
    <w:rsid w:val="00273AC3"/>
    <w:rsid w:val="002843FB"/>
    <w:rsid w:val="00287DBD"/>
    <w:rsid w:val="0029022D"/>
    <w:rsid w:val="00291476"/>
    <w:rsid w:val="0029276C"/>
    <w:rsid w:val="00292794"/>
    <w:rsid w:val="0029323C"/>
    <w:rsid w:val="002942EC"/>
    <w:rsid w:val="00294E1F"/>
    <w:rsid w:val="00295350"/>
    <w:rsid w:val="002958F1"/>
    <w:rsid w:val="002968A5"/>
    <w:rsid w:val="002A0D9E"/>
    <w:rsid w:val="002A1BF1"/>
    <w:rsid w:val="002A1F3F"/>
    <w:rsid w:val="002A493D"/>
    <w:rsid w:val="002A5450"/>
    <w:rsid w:val="002A55B3"/>
    <w:rsid w:val="002A69DC"/>
    <w:rsid w:val="002B32E8"/>
    <w:rsid w:val="002B4713"/>
    <w:rsid w:val="002B4791"/>
    <w:rsid w:val="002B6C1C"/>
    <w:rsid w:val="002D55C3"/>
    <w:rsid w:val="002D7915"/>
    <w:rsid w:val="002E27CC"/>
    <w:rsid w:val="002E57C7"/>
    <w:rsid w:val="002F55A8"/>
    <w:rsid w:val="002F69FB"/>
    <w:rsid w:val="002F6FBC"/>
    <w:rsid w:val="00300DF2"/>
    <w:rsid w:val="0030490E"/>
    <w:rsid w:val="00305F74"/>
    <w:rsid w:val="00306179"/>
    <w:rsid w:val="00306353"/>
    <w:rsid w:val="00307098"/>
    <w:rsid w:val="00307B81"/>
    <w:rsid w:val="0031090B"/>
    <w:rsid w:val="003115CD"/>
    <w:rsid w:val="00316412"/>
    <w:rsid w:val="00322E4D"/>
    <w:rsid w:val="00325AE4"/>
    <w:rsid w:val="00326E03"/>
    <w:rsid w:val="003301FE"/>
    <w:rsid w:val="003322EA"/>
    <w:rsid w:val="003345A8"/>
    <w:rsid w:val="0034258A"/>
    <w:rsid w:val="00346D9A"/>
    <w:rsid w:val="0035001D"/>
    <w:rsid w:val="00350990"/>
    <w:rsid w:val="003512C7"/>
    <w:rsid w:val="0035185E"/>
    <w:rsid w:val="00351F12"/>
    <w:rsid w:val="003531BB"/>
    <w:rsid w:val="003536FC"/>
    <w:rsid w:val="003564B6"/>
    <w:rsid w:val="00361F94"/>
    <w:rsid w:val="003629DA"/>
    <w:rsid w:val="00365C22"/>
    <w:rsid w:val="00365E3C"/>
    <w:rsid w:val="00367965"/>
    <w:rsid w:val="00371393"/>
    <w:rsid w:val="00373B18"/>
    <w:rsid w:val="003754E3"/>
    <w:rsid w:val="00382B3F"/>
    <w:rsid w:val="0038332C"/>
    <w:rsid w:val="00385CA6"/>
    <w:rsid w:val="0039134E"/>
    <w:rsid w:val="003920CB"/>
    <w:rsid w:val="00392134"/>
    <w:rsid w:val="00394DEA"/>
    <w:rsid w:val="00397511"/>
    <w:rsid w:val="003A12A4"/>
    <w:rsid w:val="003A14A2"/>
    <w:rsid w:val="003A7452"/>
    <w:rsid w:val="003B16A3"/>
    <w:rsid w:val="003B2548"/>
    <w:rsid w:val="003B3AEF"/>
    <w:rsid w:val="003B3B0E"/>
    <w:rsid w:val="003B656F"/>
    <w:rsid w:val="003B700C"/>
    <w:rsid w:val="003B7621"/>
    <w:rsid w:val="003C1879"/>
    <w:rsid w:val="003C1DE3"/>
    <w:rsid w:val="003C4300"/>
    <w:rsid w:val="003C5510"/>
    <w:rsid w:val="003D08B1"/>
    <w:rsid w:val="003D252D"/>
    <w:rsid w:val="003D3995"/>
    <w:rsid w:val="003D435E"/>
    <w:rsid w:val="003E00BB"/>
    <w:rsid w:val="003E05EC"/>
    <w:rsid w:val="003E61A9"/>
    <w:rsid w:val="003E6E46"/>
    <w:rsid w:val="003F5D94"/>
    <w:rsid w:val="003F6281"/>
    <w:rsid w:val="004002CE"/>
    <w:rsid w:val="00404DAF"/>
    <w:rsid w:val="004056A4"/>
    <w:rsid w:val="00405741"/>
    <w:rsid w:val="00405B39"/>
    <w:rsid w:val="0041038E"/>
    <w:rsid w:val="00410D37"/>
    <w:rsid w:val="004130DB"/>
    <w:rsid w:val="00414FDB"/>
    <w:rsid w:val="00420766"/>
    <w:rsid w:val="00421266"/>
    <w:rsid w:val="00421504"/>
    <w:rsid w:val="004256EA"/>
    <w:rsid w:val="004277FE"/>
    <w:rsid w:val="00432144"/>
    <w:rsid w:val="0043348C"/>
    <w:rsid w:val="00433877"/>
    <w:rsid w:val="004342D6"/>
    <w:rsid w:val="00434EDA"/>
    <w:rsid w:val="004402FA"/>
    <w:rsid w:val="00441930"/>
    <w:rsid w:val="00444C0E"/>
    <w:rsid w:val="00445236"/>
    <w:rsid w:val="00446519"/>
    <w:rsid w:val="004478AE"/>
    <w:rsid w:val="00451CF7"/>
    <w:rsid w:val="004529FF"/>
    <w:rsid w:val="00452FA3"/>
    <w:rsid w:val="00457528"/>
    <w:rsid w:val="00457C65"/>
    <w:rsid w:val="00463EB4"/>
    <w:rsid w:val="004648E8"/>
    <w:rsid w:val="00464D42"/>
    <w:rsid w:val="00465C26"/>
    <w:rsid w:val="00466C29"/>
    <w:rsid w:val="00466C73"/>
    <w:rsid w:val="004705A1"/>
    <w:rsid w:val="00472A92"/>
    <w:rsid w:val="0048219E"/>
    <w:rsid w:val="004838C5"/>
    <w:rsid w:val="0048399E"/>
    <w:rsid w:val="00485D3B"/>
    <w:rsid w:val="004862AC"/>
    <w:rsid w:val="004862E0"/>
    <w:rsid w:val="00486492"/>
    <w:rsid w:val="00490FA7"/>
    <w:rsid w:val="00491DC6"/>
    <w:rsid w:val="00492604"/>
    <w:rsid w:val="00493052"/>
    <w:rsid w:val="004A0F22"/>
    <w:rsid w:val="004A2E13"/>
    <w:rsid w:val="004A2E94"/>
    <w:rsid w:val="004A64C6"/>
    <w:rsid w:val="004B1220"/>
    <w:rsid w:val="004B2762"/>
    <w:rsid w:val="004B347E"/>
    <w:rsid w:val="004B6ED7"/>
    <w:rsid w:val="004B7D19"/>
    <w:rsid w:val="004B7D3B"/>
    <w:rsid w:val="004C10C9"/>
    <w:rsid w:val="004D03E3"/>
    <w:rsid w:val="004D1C4B"/>
    <w:rsid w:val="004D27CE"/>
    <w:rsid w:val="004D42F0"/>
    <w:rsid w:val="004D4FF7"/>
    <w:rsid w:val="004D5594"/>
    <w:rsid w:val="004D79DD"/>
    <w:rsid w:val="004D7D73"/>
    <w:rsid w:val="004E357D"/>
    <w:rsid w:val="004F6589"/>
    <w:rsid w:val="004F67E3"/>
    <w:rsid w:val="004F67EB"/>
    <w:rsid w:val="00500576"/>
    <w:rsid w:val="00501776"/>
    <w:rsid w:val="0050651C"/>
    <w:rsid w:val="0050719C"/>
    <w:rsid w:val="00510168"/>
    <w:rsid w:val="005112CE"/>
    <w:rsid w:val="00512519"/>
    <w:rsid w:val="00517934"/>
    <w:rsid w:val="0053007E"/>
    <w:rsid w:val="005301D7"/>
    <w:rsid w:val="005304EB"/>
    <w:rsid w:val="0053384C"/>
    <w:rsid w:val="00534464"/>
    <w:rsid w:val="00535870"/>
    <w:rsid w:val="005400C7"/>
    <w:rsid w:val="0054015A"/>
    <w:rsid w:val="00540291"/>
    <w:rsid w:val="005404BE"/>
    <w:rsid w:val="00545A21"/>
    <w:rsid w:val="005520F5"/>
    <w:rsid w:val="00552A9D"/>
    <w:rsid w:val="00557BAC"/>
    <w:rsid w:val="005638F5"/>
    <w:rsid w:val="00565F48"/>
    <w:rsid w:val="00565F67"/>
    <w:rsid w:val="005673C2"/>
    <w:rsid w:val="00571B84"/>
    <w:rsid w:val="005723CA"/>
    <w:rsid w:val="00572E2A"/>
    <w:rsid w:val="00573647"/>
    <w:rsid w:val="00573A52"/>
    <w:rsid w:val="00580113"/>
    <w:rsid w:val="00581CFC"/>
    <w:rsid w:val="005824FC"/>
    <w:rsid w:val="00582A23"/>
    <w:rsid w:val="005840FC"/>
    <w:rsid w:val="005843ED"/>
    <w:rsid w:val="00584A63"/>
    <w:rsid w:val="00586574"/>
    <w:rsid w:val="00587998"/>
    <w:rsid w:val="00587FAC"/>
    <w:rsid w:val="005909E9"/>
    <w:rsid w:val="005923CC"/>
    <w:rsid w:val="005934AD"/>
    <w:rsid w:val="00594723"/>
    <w:rsid w:val="0059662E"/>
    <w:rsid w:val="00597A67"/>
    <w:rsid w:val="00597EE4"/>
    <w:rsid w:val="005A152C"/>
    <w:rsid w:val="005A1E97"/>
    <w:rsid w:val="005A2910"/>
    <w:rsid w:val="005A29F4"/>
    <w:rsid w:val="005A2D18"/>
    <w:rsid w:val="005A3C4D"/>
    <w:rsid w:val="005A3F24"/>
    <w:rsid w:val="005A4229"/>
    <w:rsid w:val="005B36F3"/>
    <w:rsid w:val="005B488F"/>
    <w:rsid w:val="005B71A8"/>
    <w:rsid w:val="005C0D40"/>
    <w:rsid w:val="005C1322"/>
    <w:rsid w:val="005C2C39"/>
    <w:rsid w:val="005C43D2"/>
    <w:rsid w:val="005C6C38"/>
    <w:rsid w:val="005D0E2D"/>
    <w:rsid w:val="005D57DA"/>
    <w:rsid w:val="005D61F5"/>
    <w:rsid w:val="005D6A71"/>
    <w:rsid w:val="005E090C"/>
    <w:rsid w:val="005E0B4A"/>
    <w:rsid w:val="005E18A0"/>
    <w:rsid w:val="005E3CC8"/>
    <w:rsid w:val="005E6861"/>
    <w:rsid w:val="005E73D8"/>
    <w:rsid w:val="005E7F7D"/>
    <w:rsid w:val="005F14CE"/>
    <w:rsid w:val="005F1CE0"/>
    <w:rsid w:val="005F26CE"/>
    <w:rsid w:val="005F399C"/>
    <w:rsid w:val="005F5DFA"/>
    <w:rsid w:val="005F7ECB"/>
    <w:rsid w:val="006016D4"/>
    <w:rsid w:val="00605CDF"/>
    <w:rsid w:val="0060737E"/>
    <w:rsid w:val="006077E0"/>
    <w:rsid w:val="00611F9B"/>
    <w:rsid w:val="00612905"/>
    <w:rsid w:val="006134FA"/>
    <w:rsid w:val="00613717"/>
    <w:rsid w:val="00613898"/>
    <w:rsid w:val="00614512"/>
    <w:rsid w:val="0061485C"/>
    <w:rsid w:val="00615E88"/>
    <w:rsid w:val="0062250D"/>
    <w:rsid w:val="006242C2"/>
    <w:rsid w:val="00625446"/>
    <w:rsid w:val="00626E54"/>
    <w:rsid w:val="00627670"/>
    <w:rsid w:val="0063063F"/>
    <w:rsid w:val="00635364"/>
    <w:rsid w:val="006370C7"/>
    <w:rsid w:val="00637231"/>
    <w:rsid w:val="00637EB8"/>
    <w:rsid w:val="00640535"/>
    <w:rsid w:val="006413E6"/>
    <w:rsid w:val="00645430"/>
    <w:rsid w:val="0064560E"/>
    <w:rsid w:val="00646554"/>
    <w:rsid w:val="00646D3B"/>
    <w:rsid w:val="00650C89"/>
    <w:rsid w:val="00651DAF"/>
    <w:rsid w:val="0065202F"/>
    <w:rsid w:val="00653479"/>
    <w:rsid w:val="0065764D"/>
    <w:rsid w:val="00661156"/>
    <w:rsid w:val="00663B55"/>
    <w:rsid w:val="00666073"/>
    <w:rsid w:val="00666C61"/>
    <w:rsid w:val="006706BB"/>
    <w:rsid w:val="006706D9"/>
    <w:rsid w:val="00671CCB"/>
    <w:rsid w:val="0067369D"/>
    <w:rsid w:val="00674AD4"/>
    <w:rsid w:val="0068060C"/>
    <w:rsid w:val="0068212D"/>
    <w:rsid w:val="00683315"/>
    <w:rsid w:val="00690411"/>
    <w:rsid w:val="00690471"/>
    <w:rsid w:val="00690BB3"/>
    <w:rsid w:val="00692D59"/>
    <w:rsid w:val="00693E7A"/>
    <w:rsid w:val="00695F0A"/>
    <w:rsid w:val="00697436"/>
    <w:rsid w:val="0069748F"/>
    <w:rsid w:val="006A078D"/>
    <w:rsid w:val="006A1261"/>
    <w:rsid w:val="006A32EB"/>
    <w:rsid w:val="006A34F9"/>
    <w:rsid w:val="006A48F8"/>
    <w:rsid w:val="006A62CE"/>
    <w:rsid w:val="006B6202"/>
    <w:rsid w:val="006B68FA"/>
    <w:rsid w:val="006B69E8"/>
    <w:rsid w:val="006C1E39"/>
    <w:rsid w:val="006C34B5"/>
    <w:rsid w:val="006C3E43"/>
    <w:rsid w:val="006C5499"/>
    <w:rsid w:val="006C5A10"/>
    <w:rsid w:val="006C63CE"/>
    <w:rsid w:val="006C6470"/>
    <w:rsid w:val="006C75C1"/>
    <w:rsid w:val="006C7A55"/>
    <w:rsid w:val="006D478E"/>
    <w:rsid w:val="006D64E4"/>
    <w:rsid w:val="006E21F4"/>
    <w:rsid w:val="006E32DC"/>
    <w:rsid w:val="006E4D4F"/>
    <w:rsid w:val="006E5A8B"/>
    <w:rsid w:val="006E6773"/>
    <w:rsid w:val="006E6E13"/>
    <w:rsid w:val="006F119E"/>
    <w:rsid w:val="006F1734"/>
    <w:rsid w:val="006F19C4"/>
    <w:rsid w:val="006F1DE1"/>
    <w:rsid w:val="006F2AAB"/>
    <w:rsid w:val="006F2E0C"/>
    <w:rsid w:val="006F44CE"/>
    <w:rsid w:val="006F4CE3"/>
    <w:rsid w:val="00700E8D"/>
    <w:rsid w:val="007032A6"/>
    <w:rsid w:val="0071067E"/>
    <w:rsid w:val="0071199C"/>
    <w:rsid w:val="00713A80"/>
    <w:rsid w:val="0071531E"/>
    <w:rsid w:val="00715428"/>
    <w:rsid w:val="00715E7F"/>
    <w:rsid w:val="00721DF1"/>
    <w:rsid w:val="0072267D"/>
    <w:rsid w:val="00722B95"/>
    <w:rsid w:val="007245AD"/>
    <w:rsid w:val="00724C59"/>
    <w:rsid w:val="00725004"/>
    <w:rsid w:val="00727022"/>
    <w:rsid w:val="00727E6B"/>
    <w:rsid w:val="0073156E"/>
    <w:rsid w:val="0073208F"/>
    <w:rsid w:val="00734345"/>
    <w:rsid w:val="0073475B"/>
    <w:rsid w:val="0073697C"/>
    <w:rsid w:val="007420EE"/>
    <w:rsid w:val="007432C7"/>
    <w:rsid w:val="007443D5"/>
    <w:rsid w:val="00744C03"/>
    <w:rsid w:val="0074574C"/>
    <w:rsid w:val="0075189C"/>
    <w:rsid w:val="007536BC"/>
    <w:rsid w:val="00753F5C"/>
    <w:rsid w:val="00754A70"/>
    <w:rsid w:val="00756E82"/>
    <w:rsid w:val="007579DF"/>
    <w:rsid w:val="00763D75"/>
    <w:rsid w:val="00764D51"/>
    <w:rsid w:val="00764EE8"/>
    <w:rsid w:val="007654C8"/>
    <w:rsid w:val="0077024C"/>
    <w:rsid w:val="007731C8"/>
    <w:rsid w:val="00774579"/>
    <w:rsid w:val="00775B48"/>
    <w:rsid w:val="007766FD"/>
    <w:rsid w:val="00776CAA"/>
    <w:rsid w:val="00777C75"/>
    <w:rsid w:val="00781C59"/>
    <w:rsid w:val="007830A0"/>
    <w:rsid w:val="007835A7"/>
    <w:rsid w:val="00785635"/>
    <w:rsid w:val="007868EC"/>
    <w:rsid w:val="00787C74"/>
    <w:rsid w:val="007933D9"/>
    <w:rsid w:val="00793F85"/>
    <w:rsid w:val="00795B01"/>
    <w:rsid w:val="007976AC"/>
    <w:rsid w:val="00797C2F"/>
    <w:rsid w:val="007A0400"/>
    <w:rsid w:val="007A417B"/>
    <w:rsid w:val="007A54C3"/>
    <w:rsid w:val="007A717E"/>
    <w:rsid w:val="007B0E4D"/>
    <w:rsid w:val="007B1289"/>
    <w:rsid w:val="007B1595"/>
    <w:rsid w:val="007B267B"/>
    <w:rsid w:val="007C0701"/>
    <w:rsid w:val="007C0808"/>
    <w:rsid w:val="007C3603"/>
    <w:rsid w:val="007C5374"/>
    <w:rsid w:val="007C5969"/>
    <w:rsid w:val="007C693F"/>
    <w:rsid w:val="007C7F08"/>
    <w:rsid w:val="007D0C4F"/>
    <w:rsid w:val="007D1156"/>
    <w:rsid w:val="007D15CC"/>
    <w:rsid w:val="007D183D"/>
    <w:rsid w:val="007D3E13"/>
    <w:rsid w:val="007D695C"/>
    <w:rsid w:val="007F1F70"/>
    <w:rsid w:val="007F25A5"/>
    <w:rsid w:val="007F442C"/>
    <w:rsid w:val="007F598E"/>
    <w:rsid w:val="007F68E4"/>
    <w:rsid w:val="00800A7E"/>
    <w:rsid w:val="00800CDD"/>
    <w:rsid w:val="00800D22"/>
    <w:rsid w:val="008016EC"/>
    <w:rsid w:val="0080587B"/>
    <w:rsid w:val="008059CF"/>
    <w:rsid w:val="00811614"/>
    <w:rsid w:val="00816807"/>
    <w:rsid w:val="00816C93"/>
    <w:rsid w:val="00816F02"/>
    <w:rsid w:val="0082163E"/>
    <w:rsid w:val="00821A96"/>
    <w:rsid w:val="00822694"/>
    <w:rsid w:val="00822F8E"/>
    <w:rsid w:val="0082686D"/>
    <w:rsid w:val="00830781"/>
    <w:rsid w:val="008311F6"/>
    <w:rsid w:val="00832669"/>
    <w:rsid w:val="008337A8"/>
    <w:rsid w:val="00833A23"/>
    <w:rsid w:val="00833F71"/>
    <w:rsid w:val="0083401A"/>
    <w:rsid w:val="00837A60"/>
    <w:rsid w:val="008412AF"/>
    <w:rsid w:val="008415CA"/>
    <w:rsid w:val="00842079"/>
    <w:rsid w:val="00842A36"/>
    <w:rsid w:val="00843696"/>
    <w:rsid w:val="00843CA0"/>
    <w:rsid w:val="0084419D"/>
    <w:rsid w:val="00844EFC"/>
    <w:rsid w:val="00851B78"/>
    <w:rsid w:val="00851E63"/>
    <w:rsid w:val="008527CA"/>
    <w:rsid w:val="0085360B"/>
    <w:rsid w:val="00853979"/>
    <w:rsid w:val="00853D65"/>
    <w:rsid w:val="008551AC"/>
    <w:rsid w:val="0086103F"/>
    <w:rsid w:val="008612D5"/>
    <w:rsid w:val="0086240E"/>
    <w:rsid w:val="00862649"/>
    <w:rsid w:val="0086287B"/>
    <w:rsid w:val="0086494B"/>
    <w:rsid w:val="00864A20"/>
    <w:rsid w:val="00865EB7"/>
    <w:rsid w:val="0086682F"/>
    <w:rsid w:val="0087027F"/>
    <w:rsid w:val="00870AB5"/>
    <w:rsid w:val="00871172"/>
    <w:rsid w:val="00875173"/>
    <w:rsid w:val="00876D9E"/>
    <w:rsid w:val="00883BFB"/>
    <w:rsid w:val="00884588"/>
    <w:rsid w:val="00884B12"/>
    <w:rsid w:val="00884F15"/>
    <w:rsid w:val="008859CF"/>
    <w:rsid w:val="00887A6A"/>
    <w:rsid w:val="008918D0"/>
    <w:rsid w:val="00893CD7"/>
    <w:rsid w:val="0089520D"/>
    <w:rsid w:val="0089533B"/>
    <w:rsid w:val="00895ACF"/>
    <w:rsid w:val="008961B2"/>
    <w:rsid w:val="00896233"/>
    <w:rsid w:val="00897094"/>
    <w:rsid w:val="008A0721"/>
    <w:rsid w:val="008A3C5C"/>
    <w:rsid w:val="008A44F3"/>
    <w:rsid w:val="008B7AEB"/>
    <w:rsid w:val="008C0499"/>
    <w:rsid w:val="008C0B93"/>
    <w:rsid w:val="008C10D0"/>
    <w:rsid w:val="008C1863"/>
    <w:rsid w:val="008C2594"/>
    <w:rsid w:val="008C3995"/>
    <w:rsid w:val="008C7E3C"/>
    <w:rsid w:val="008D158A"/>
    <w:rsid w:val="008D17E2"/>
    <w:rsid w:val="008D29B6"/>
    <w:rsid w:val="008D3826"/>
    <w:rsid w:val="008D56F3"/>
    <w:rsid w:val="008D5F8E"/>
    <w:rsid w:val="008D634E"/>
    <w:rsid w:val="008D651A"/>
    <w:rsid w:val="008E3BB6"/>
    <w:rsid w:val="008E3D68"/>
    <w:rsid w:val="008E4D27"/>
    <w:rsid w:val="008E5951"/>
    <w:rsid w:val="008E620B"/>
    <w:rsid w:val="008E7125"/>
    <w:rsid w:val="008E7EB7"/>
    <w:rsid w:val="008F258E"/>
    <w:rsid w:val="008F2F2A"/>
    <w:rsid w:val="008F308F"/>
    <w:rsid w:val="008F4037"/>
    <w:rsid w:val="008F58AA"/>
    <w:rsid w:val="00901921"/>
    <w:rsid w:val="00901D67"/>
    <w:rsid w:val="0090215F"/>
    <w:rsid w:val="00902B91"/>
    <w:rsid w:val="00905AA3"/>
    <w:rsid w:val="0091068B"/>
    <w:rsid w:val="00910C13"/>
    <w:rsid w:val="00922F7A"/>
    <w:rsid w:val="009307DD"/>
    <w:rsid w:val="009324CE"/>
    <w:rsid w:val="009333EF"/>
    <w:rsid w:val="00933FF4"/>
    <w:rsid w:val="009340B4"/>
    <w:rsid w:val="00936C71"/>
    <w:rsid w:val="00937126"/>
    <w:rsid w:val="009376B7"/>
    <w:rsid w:val="009378DD"/>
    <w:rsid w:val="00940B24"/>
    <w:rsid w:val="0095646E"/>
    <w:rsid w:val="009632BA"/>
    <w:rsid w:val="009633C9"/>
    <w:rsid w:val="00967D19"/>
    <w:rsid w:val="00967EE9"/>
    <w:rsid w:val="00970A4A"/>
    <w:rsid w:val="00971B06"/>
    <w:rsid w:val="00974443"/>
    <w:rsid w:val="00974A50"/>
    <w:rsid w:val="00976FDF"/>
    <w:rsid w:val="00977FE3"/>
    <w:rsid w:val="009824F0"/>
    <w:rsid w:val="00982C1A"/>
    <w:rsid w:val="009854D7"/>
    <w:rsid w:val="00985875"/>
    <w:rsid w:val="009871CA"/>
    <w:rsid w:val="0099412A"/>
    <w:rsid w:val="009942D7"/>
    <w:rsid w:val="00994461"/>
    <w:rsid w:val="00994863"/>
    <w:rsid w:val="00995DF8"/>
    <w:rsid w:val="009A3152"/>
    <w:rsid w:val="009A6B26"/>
    <w:rsid w:val="009B08CF"/>
    <w:rsid w:val="009B0E9E"/>
    <w:rsid w:val="009B5F87"/>
    <w:rsid w:val="009C195B"/>
    <w:rsid w:val="009C6A63"/>
    <w:rsid w:val="009C7D06"/>
    <w:rsid w:val="009D02BA"/>
    <w:rsid w:val="009D102D"/>
    <w:rsid w:val="009D16E8"/>
    <w:rsid w:val="009D22C3"/>
    <w:rsid w:val="009D769C"/>
    <w:rsid w:val="009E11E7"/>
    <w:rsid w:val="009E2CE1"/>
    <w:rsid w:val="009E38B3"/>
    <w:rsid w:val="009E422F"/>
    <w:rsid w:val="009E5D5A"/>
    <w:rsid w:val="009E5E0D"/>
    <w:rsid w:val="009F02DF"/>
    <w:rsid w:val="009F09E1"/>
    <w:rsid w:val="009F13F7"/>
    <w:rsid w:val="009F2321"/>
    <w:rsid w:val="009F23E8"/>
    <w:rsid w:val="009F7730"/>
    <w:rsid w:val="00A006C1"/>
    <w:rsid w:val="00A021D0"/>
    <w:rsid w:val="00A0264B"/>
    <w:rsid w:val="00A05C82"/>
    <w:rsid w:val="00A0631F"/>
    <w:rsid w:val="00A119C4"/>
    <w:rsid w:val="00A11C8C"/>
    <w:rsid w:val="00A136A7"/>
    <w:rsid w:val="00A21A67"/>
    <w:rsid w:val="00A26126"/>
    <w:rsid w:val="00A270FB"/>
    <w:rsid w:val="00A2736F"/>
    <w:rsid w:val="00A32FB7"/>
    <w:rsid w:val="00A34330"/>
    <w:rsid w:val="00A3450A"/>
    <w:rsid w:val="00A354F8"/>
    <w:rsid w:val="00A36065"/>
    <w:rsid w:val="00A3612E"/>
    <w:rsid w:val="00A3769A"/>
    <w:rsid w:val="00A4191B"/>
    <w:rsid w:val="00A41FDD"/>
    <w:rsid w:val="00A4204B"/>
    <w:rsid w:val="00A421D8"/>
    <w:rsid w:val="00A46BC0"/>
    <w:rsid w:val="00A472D4"/>
    <w:rsid w:val="00A506EF"/>
    <w:rsid w:val="00A50D2C"/>
    <w:rsid w:val="00A548ED"/>
    <w:rsid w:val="00A5513D"/>
    <w:rsid w:val="00A60DE3"/>
    <w:rsid w:val="00A6624F"/>
    <w:rsid w:val="00A67F16"/>
    <w:rsid w:val="00A70D06"/>
    <w:rsid w:val="00A715B4"/>
    <w:rsid w:val="00A718FC"/>
    <w:rsid w:val="00A71B62"/>
    <w:rsid w:val="00A7215B"/>
    <w:rsid w:val="00A72877"/>
    <w:rsid w:val="00A7607A"/>
    <w:rsid w:val="00A76AC6"/>
    <w:rsid w:val="00A7781C"/>
    <w:rsid w:val="00A833FE"/>
    <w:rsid w:val="00A8661F"/>
    <w:rsid w:val="00A8672B"/>
    <w:rsid w:val="00A86869"/>
    <w:rsid w:val="00A869BA"/>
    <w:rsid w:val="00A9242E"/>
    <w:rsid w:val="00A92C66"/>
    <w:rsid w:val="00A96630"/>
    <w:rsid w:val="00AA1EDE"/>
    <w:rsid w:val="00AA2398"/>
    <w:rsid w:val="00AB0EEB"/>
    <w:rsid w:val="00AB4D79"/>
    <w:rsid w:val="00AB5A44"/>
    <w:rsid w:val="00AB7124"/>
    <w:rsid w:val="00AC070F"/>
    <w:rsid w:val="00AC15D3"/>
    <w:rsid w:val="00AC366B"/>
    <w:rsid w:val="00AC36C7"/>
    <w:rsid w:val="00AC481F"/>
    <w:rsid w:val="00AC5485"/>
    <w:rsid w:val="00AC74F5"/>
    <w:rsid w:val="00AC7E50"/>
    <w:rsid w:val="00AD34DC"/>
    <w:rsid w:val="00AD3B31"/>
    <w:rsid w:val="00AD467E"/>
    <w:rsid w:val="00AD63CE"/>
    <w:rsid w:val="00AD6A4F"/>
    <w:rsid w:val="00AE2D02"/>
    <w:rsid w:val="00AE3F0D"/>
    <w:rsid w:val="00AF2950"/>
    <w:rsid w:val="00AF29ED"/>
    <w:rsid w:val="00AF4619"/>
    <w:rsid w:val="00AF5725"/>
    <w:rsid w:val="00AF5AC9"/>
    <w:rsid w:val="00AF72A6"/>
    <w:rsid w:val="00B006AA"/>
    <w:rsid w:val="00B00BFF"/>
    <w:rsid w:val="00B00D35"/>
    <w:rsid w:val="00B024C4"/>
    <w:rsid w:val="00B03668"/>
    <w:rsid w:val="00B05C9E"/>
    <w:rsid w:val="00B07440"/>
    <w:rsid w:val="00B13C22"/>
    <w:rsid w:val="00B13EFC"/>
    <w:rsid w:val="00B1514D"/>
    <w:rsid w:val="00B156F5"/>
    <w:rsid w:val="00B1657C"/>
    <w:rsid w:val="00B17350"/>
    <w:rsid w:val="00B221F9"/>
    <w:rsid w:val="00B23D6A"/>
    <w:rsid w:val="00B265D3"/>
    <w:rsid w:val="00B33630"/>
    <w:rsid w:val="00B341E8"/>
    <w:rsid w:val="00B35C52"/>
    <w:rsid w:val="00B36235"/>
    <w:rsid w:val="00B363EA"/>
    <w:rsid w:val="00B3658A"/>
    <w:rsid w:val="00B42738"/>
    <w:rsid w:val="00B42912"/>
    <w:rsid w:val="00B432E2"/>
    <w:rsid w:val="00B44484"/>
    <w:rsid w:val="00B477AA"/>
    <w:rsid w:val="00B51BA6"/>
    <w:rsid w:val="00B52078"/>
    <w:rsid w:val="00B57F41"/>
    <w:rsid w:val="00B57FF0"/>
    <w:rsid w:val="00B60546"/>
    <w:rsid w:val="00B61F72"/>
    <w:rsid w:val="00B62473"/>
    <w:rsid w:val="00B629AF"/>
    <w:rsid w:val="00B65728"/>
    <w:rsid w:val="00B66E0E"/>
    <w:rsid w:val="00B676D3"/>
    <w:rsid w:val="00B7111E"/>
    <w:rsid w:val="00B71EEA"/>
    <w:rsid w:val="00B72BE2"/>
    <w:rsid w:val="00B72FE0"/>
    <w:rsid w:val="00B7462A"/>
    <w:rsid w:val="00B74988"/>
    <w:rsid w:val="00B77246"/>
    <w:rsid w:val="00B7752A"/>
    <w:rsid w:val="00B83052"/>
    <w:rsid w:val="00B8485C"/>
    <w:rsid w:val="00B84A17"/>
    <w:rsid w:val="00B86D60"/>
    <w:rsid w:val="00B87DE5"/>
    <w:rsid w:val="00B91F4A"/>
    <w:rsid w:val="00B92B3E"/>
    <w:rsid w:val="00BA47E9"/>
    <w:rsid w:val="00BA7A33"/>
    <w:rsid w:val="00BA7C70"/>
    <w:rsid w:val="00BB00C3"/>
    <w:rsid w:val="00BB0A45"/>
    <w:rsid w:val="00BB2F65"/>
    <w:rsid w:val="00BB3AE3"/>
    <w:rsid w:val="00BB44BA"/>
    <w:rsid w:val="00BB4758"/>
    <w:rsid w:val="00BC23C9"/>
    <w:rsid w:val="00BC25DB"/>
    <w:rsid w:val="00BC3C8E"/>
    <w:rsid w:val="00BC4AE2"/>
    <w:rsid w:val="00BC510D"/>
    <w:rsid w:val="00BD06F1"/>
    <w:rsid w:val="00BD085B"/>
    <w:rsid w:val="00BD1077"/>
    <w:rsid w:val="00BD13D2"/>
    <w:rsid w:val="00BD2965"/>
    <w:rsid w:val="00BD2D22"/>
    <w:rsid w:val="00BD2F97"/>
    <w:rsid w:val="00BD49DF"/>
    <w:rsid w:val="00BD64A1"/>
    <w:rsid w:val="00BE1FCE"/>
    <w:rsid w:val="00BE6962"/>
    <w:rsid w:val="00BE7B39"/>
    <w:rsid w:val="00BF12DE"/>
    <w:rsid w:val="00BF1DDF"/>
    <w:rsid w:val="00BF3D67"/>
    <w:rsid w:val="00BF4A85"/>
    <w:rsid w:val="00BF6E7C"/>
    <w:rsid w:val="00BF73B5"/>
    <w:rsid w:val="00C025E6"/>
    <w:rsid w:val="00C040F5"/>
    <w:rsid w:val="00C04763"/>
    <w:rsid w:val="00C0797B"/>
    <w:rsid w:val="00C12ABE"/>
    <w:rsid w:val="00C14546"/>
    <w:rsid w:val="00C15F7A"/>
    <w:rsid w:val="00C168DF"/>
    <w:rsid w:val="00C20835"/>
    <w:rsid w:val="00C2337A"/>
    <w:rsid w:val="00C23743"/>
    <w:rsid w:val="00C26020"/>
    <w:rsid w:val="00C32ED2"/>
    <w:rsid w:val="00C33269"/>
    <w:rsid w:val="00C338CE"/>
    <w:rsid w:val="00C33AB2"/>
    <w:rsid w:val="00C34BB6"/>
    <w:rsid w:val="00C34E3E"/>
    <w:rsid w:val="00C353A6"/>
    <w:rsid w:val="00C36824"/>
    <w:rsid w:val="00C369C2"/>
    <w:rsid w:val="00C37D1C"/>
    <w:rsid w:val="00C4381F"/>
    <w:rsid w:val="00C4577C"/>
    <w:rsid w:val="00C51271"/>
    <w:rsid w:val="00C53C3E"/>
    <w:rsid w:val="00C55838"/>
    <w:rsid w:val="00C56941"/>
    <w:rsid w:val="00C57B44"/>
    <w:rsid w:val="00C60DF6"/>
    <w:rsid w:val="00C617F8"/>
    <w:rsid w:val="00C64FA1"/>
    <w:rsid w:val="00C67665"/>
    <w:rsid w:val="00C679E6"/>
    <w:rsid w:val="00C67A30"/>
    <w:rsid w:val="00C67FDD"/>
    <w:rsid w:val="00C70637"/>
    <w:rsid w:val="00C73C64"/>
    <w:rsid w:val="00C74493"/>
    <w:rsid w:val="00C80C88"/>
    <w:rsid w:val="00C816C5"/>
    <w:rsid w:val="00C81B0D"/>
    <w:rsid w:val="00C82252"/>
    <w:rsid w:val="00C830C5"/>
    <w:rsid w:val="00C868C2"/>
    <w:rsid w:val="00C8712C"/>
    <w:rsid w:val="00C879CA"/>
    <w:rsid w:val="00C906C2"/>
    <w:rsid w:val="00C90FFA"/>
    <w:rsid w:val="00C94DB2"/>
    <w:rsid w:val="00C95133"/>
    <w:rsid w:val="00CA009F"/>
    <w:rsid w:val="00CA4964"/>
    <w:rsid w:val="00CB3111"/>
    <w:rsid w:val="00CB458A"/>
    <w:rsid w:val="00CB5A97"/>
    <w:rsid w:val="00CC0BE7"/>
    <w:rsid w:val="00CC3237"/>
    <w:rsid w:val="00CC3A17"/>
    <w:rsid w:val="00CC52F4"/>
    <w:rsid w:val="00CC5FBC"/>
    <w:rsid w:val="00CD0D8A"/>
    <w:rsid w:val="00CD412C"/>
    <w:rsid w:val="00CD560C"/>
    <w:rsid w:val="00CE25C5"/>
    <w:rsid w:val="00CE29FC"/>
    <w:rsid w:val="00CE4522"/>
    <w:rsid w:val="00CF11EF"/>
    <w:rsid w:val="00CF121E"/>
    <w:rsid w:val="00CF1CF1"/>
    <w:rsid w:val="00CF341E"/>
    <w:rsid w:val="00CF3636"/>
    <w:rsid w:val="00CF36A1"/>
    <w:rsid w:val="00CF55B1"/>
    <w:rsid w:val="00D01B8B"/>
    <w:rsid w:val="00D059BD"/>
    <w:rsid w:val="00D077A7"/>
    <w:rsid w:val="00D12975"/>
    <w:rsid w:val="00D2018A"/>
    <w:rsid w:val="00D215A1"/>
    <w:rsid w:val="00D22380"/>
    <w:rsid w:val="00D2305A"/>
    <w:rsid w:val="00D23C1B"/>
    <w:rsid w:val="00D23DF4"/>
    <w:rsid w:val="00D23E62"/>
    <w:rsid w:val="00D25A3A"/>
    <w:rsid w:val="00D270A0"/>
    <w:rsid w:val="00D271C3"/>
    <w:rsid w:val="00D2769E"/>
    <w:rsid w:val="00D36CDC"/>
    <w:rsid w:val="00D37CAC"/>
    <w:rsid w:val="00D41132"/>
    <w:rsid w:val="00D4220A"/>
    <w:rsid w:val="00D42643"/>
    <w:rsid w:val="00D42859"/>
    <w:rsid w:val="00D42EF1"/>
    <w:rsid w:val="00D43843"/>
    <w:rsid w:val="00D45A83"/>
    <w:rsid w:val="00D46204"/>
    <w:rsid w:val="00D52052"/>
    <w:rsid w:val="00D54712"/>
    <w:rsid w:val="00D55991"/>
    <w:rsid w:val="00D57CF1"/>
    <w:rsid w:val="00D60070"/>
    <w:rsid w:val="00D62A1F"/>
    <w:rsid w:val="00D65370"/>
    <w:rsid w:val="00D67797"/>
    <w:rsid w:val="00D67851"/>
    <w:rsid w:val="00D702AB"/>
    <w:rsid w:val="00D752DA"/>
    <w:rsid w:val="00D76549"/>
    <w:rsid w:val="00D76C27"/>
    <w:rsid w:val="00D80A0A"/>
    <w:rsid w:val="00D81BF6"/>
    <w:rsid w:val="00D82E6D"/>
    <w:rsid w:val="00D86424"/>
    <w:rsid w:val="00D957DD"/>
    <w:rsid w:val="00D97200"/>
    <w:rsid w:val="00DA01FA"/>
    <w:rsid w:val="00DA0BF3"/>
    <w:rsid w:val="00DA1EDC"/>
    <w:rsid w:val="00DA22DF"/>
    <w:rsid w:val="00DA33CB"/>
    <w:rsid w:val="00DA3BAF"/>
    <w:rsid w:val="00DA6401"/>
    <w:rsid w:val="00DA6AB3"/>
    <w:rsid w:val="00DB3C20"/>
    <w:rsid w:val="00DB5723"/>
    <w:rsid w:val="00DB63FE"/>
    <w:rsid w:val="00DC08F4"/>
    <w:rsid w:val="00DC3112"/>
    <w:rsid w:val="00DC5FA6"/>
    <w:rsid w:val="00DD0408"/>
    <w:rsid w:val="00DD39B8"/>
    <w:rsid w:val="00DE4592"/>
    <w:rsid w:val="00DE630D"/>
    <w:rsid w:val="00DF24E2"/>
    <w:rsid w:val="00DF5B28"/>
    <w:rsid w:val="00DF6247"/>
    <w:rsid w:val="00E01E9A"/>
    <w:rsid w:val="00E02ADF"/>
    <w:rsid w:val="00E077A1"/>
    <w:rsid w:val="00E14102"/>
    <w:rsid w:val="00E164F0"/>
    <w:rsid w:val="00E21E4C"/>
    <w:rsid w:val="00E221C2"/>
    <w:rsid w:val="00E22596"/>
    <w:rsid w:val="00E23D42"/>
    <w:rsid w:val="00E267F3"/>
    <w:rsid w:val="00E332A9"/>
    <w:rsid w:val="00E3342C"/>
    <w:rsid w:val="00E337C3"/>
    <w:rsid w:val="00E34CAB"/>
    <w:rsid w:val="00E36F58"/>
    <w:rsid w:val="00E37E7D"/>
    <w:rsid w:val="00E4575A"/>
    <w:rsid w:val="00E47329"/>
    <w:rsid w:val="00E51019"/>
    <w:rsid w:val="00E534E8"/>
    <w:rsid w:val="00E56071"/>
    <w:rsid w:val="00E56D6F"/>
    <w:rsid w:val="00E6124D"/>
    <w:rsid w:val="00E65EAE"/>
    <w:rsid w:val="00E679E5"/>
    <w:rsid w:val="00E7152D"/>
    <w:rsid w:val="00E717B4"/>
    <w:rsid w:val="00E72058"/>
    <w:rsid w:val="00E72191"/>
    <w:rsid w:val="00E73695"/>
    <w:rsid w:val="00E86163"/>
    <w:rsid w:val="00E90A54"/>
    <w:rsid w:val="00E91769"/>
    <w:rsid w:val="00E95D67"/>
    <w:rsid w:val="00E968CD"/>
    <w:rsid w:val="00E96B93"/>
    <w:rsid w:val="00EA1221"/>
    <w:rsid w:val="00EA1C80"/>
    <w:rsid w:val="00EA3863"/>
    <w:rsid w:val="00EA4B82"/>
    <w:rsid w:val="00EA7336"/>
    <w:rsid w:val="00EA785E"/>
    <w:rsid w:val="00EB43AA"/>
    <w:rsid w:val="00EB552F"/>
    <w:rsid w:val="00EB5DCB"/>
    <w:rsid w:val="00EB7424"/>
    <w:rsid w:val="00EC10FC"/>
    <w:rsid w:val="00EC21D9"/>
    <w:rsid w:val="00EC7448"/>
    <w:rsid w:val="00ED15AD"/>
    <w:rsid w:val="00EE03B4"/>
    <w:rsid w:val="00EE08DD"/>
    <w:rsid w:val="00EE3BD4"/>
    <w:rsid w:val="00EE3DC7"/>
    <w:rsid w:val="00EE5A0F"/>
    <w:rsid w:val="00EF05F1"/>
    <w:rsid w:val="00EF2266"/>
    <w:rsid w:val="00EF318C"/>
    <w:rsid w:val="00EF4132"/>
    <w:rsid w:val="00EF7AE5"/>
    <w:rsid w:val="00F00DFA"/>
    <w:rsid w:val="00F013C6"/>
    <w:rsid w:val="00F01BE7"/>
    <w:rsid w:val="00F05E02"/>
    <w:rsid w:val="00F10631"/>
    <w:rsid w:val="00F10788"/>
    <w:rsid w:val="00F1406B"/>
    <w:rsid w:val="00F1431A"/>
    <w:rsid w:val="00F15BA1"/>
    <w:rsid w:val="00F15D36"/>
    <w:rsid w:val="00F178E9"/>
    <w:rsid w:val="00F22F45"/>
    <w:rsid w:val="00F2331E"/>
    <w:rsid w:val="00F23D39"/>
    <w:rsid w:val="00F2462F"/>
    <w:rsid w:val="00F24F0A"/>
    <w:rsid w:val="00F254D7"/>
    <w:rsid w:val="00F254E2"/>
    <w:rsid w:val="00F254E6"/>
    <w:rsid w:val="00F25E81"/>
    <w:rsid w:val="00F30356"/>
    <w:rsid w:val="00F3089A"/>
    <w:rsid w:val="00F32C7A"/>
    <w:rsid w:val="00F33DE2"/>
    <w:rsid w:val="00F367CD"/>
    <w:rsid w:val="00F36F74"/>
    <w:rsid w:val="00F419DC"/>
    <w:rsid w:val="00F44713"/>
    <w:rsid w:val="00F467A3"/>
    <w:rsid w:val="00F474E9"/>
    <w:rsid w:val="00F503A4"/>
    <w:rsid w:val="00F503E7"/>
    <w:rsid w:val="00F50B6B"/>
    <w:rsid w:val="00F51BA2"/>
    <w:rsid w:val="00F528E3"/>
    <w:rsid w:val="00F529D7"/>
    <w:rsid w:val="00F530A2"/>
    <w:rsid w:val="00F55D03"/>
    <w:rsid w:val="00F55D17"/>
    <w:rsid w:val="00F601D7"/>
    <w:rsid w:val="00F612B9"/>
    <w:rsid w:val="00F61A33"/>
    <w:rsid w:val="00F61F89"/>
    <w:rsid w:val="00F629D8"/>
    <w:rsid w:val="00F62AA0"/>
    <w:rsid w:val="00F63519"/>
    <w:rsid w:val="00F64D39"/>
    <w:rsid w:val="00F65CD2"/>
    <w:rsid w:val="00F6765F"/>
    <w:rsid w:val="00F67EAC"/>
    <w:rsid w:val="00F71EDE"/>
    <w:rsid w:val="00F726C6"/>
    <w:rsid w:val="00F75550"/>
    <w:rsid w:val="00F814E5"/>
    <w:rsid w:val="00F81AE5"/>
    <w:rsid w:val="00F8304B"/>
    <w:rsid w:val="00F83532"/>
    <w:rsid w:val="00F85969"/>
    <w:rsid w:val="00F86714"/>
    <w:rsid w:val="00F91259"/>
    <w:rsid w:val="00F91A57"/>
    <w:rsid w:val="00F91B58"/>
    <w:rsid w:val="00F94AC7"/>
    <w:rsid w:val="00F95619"/>
    <w:rsid w:val="00FA42BB"/>
    <w:rsid w:val="00FA549C"/>
    <w:rsid w:val="00FB062B"/>
    <w:rsid w:val="00FB06D3"/>
    <w:rsid w:val="00FB21CD"/>
    <w:rsid w:val="00FB46E6"/>
    <w:rsid w:val="00FB561B"/>
    <w:rsid w:val="00FB5B4F"/>
    <w:rsid w:val="00FC17C0"/>
    <w:rsid w:val="00FC1F05"/>
    <w:rsid w:val="00FC31F0"/>
    <w:rsid w:val="00FC333A"/>
    <w:rsid w:val="00FD1C96"/>
    <w:rsid w:val="00FD5864"/>
    <w:rsid w:val="00FD64A4"/>
    <w:rsid w:val="00FD709A"/>
    <w:rsid w:val="00FE0176"/>
    <w:rsid w:val="00FE2F22"/>
    <w:rsid w:val="00FE323D"/>
    <w:rsid w:val="00FE3979"/>
    <w:rsid w:val="00FE4F10"/>
    <w:rsid w:val="00FF0E42"/>
    <w:rsid w:val="00FF14A0"/>
    <w:rsid w:val="00FF6D53"/>
    <w:rsid w:val="0190F80D"/>
    <w:rsid w:val="0F26D96F"/>
    <w:rsid w:val="15E69286"/>
    <w:rsid w:val="1B792ABC"/>
    <w:rsid w:val="1C23C685"/>
    <w:rsid w:val="1DEA92A0"/>
    <w:rsid w:val="22086057"/>
    <w:rsid w:val="34D5DD47"/>
    <w:rsid w:val="36239875"/>
    <w:rsid w:val="3D378B28"/>
    <w:rsid w:val="42313CE2"/>
    <w:rsid w:val="465E9585"/>
    <w:rsid w:val="5DEB1779"/>
    <w:rsid w:val="607588E2"/>
    <w:rsid w:val="67E50457"/>
    <w:rsid w:val="72B0A672"/>
    <w:rsid w:val="7369B435"/>
    <w:rsid w:val="7D0B1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392436"/>
  <w15:docId w15:val="{4C02BE47-C0A7-40B5-A3E8-719D4860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4E8"/>
    <w:rPr>
      <w:rFonts w:ascii="Arial" w:hAnsi="Arial"/>
      <w:sz w:val="24"/>
      <w:szCs w:val="24"/>
    </w:rPr>
  </w:style>
  <w:style w:type="paragraph" w:styleId="Heading1">
    <w:name w:val="heading 1"/>
    <w:aliases w:val="Numbered - 1"/>
    <w:basedOn w:val="Normal"/>
    <w:next w:val="Normal"/>
    <w:link w:val="Heading1Char"/>
    <w:uiPriority w:val="99"/>
    <w:qFormat/>
    <w:rsid w:val="003322EA"/>
    <w:pPr>
      <w:keepNext/>
      <w:keepLines/>
      <w:widowControl w:val="0"/>
      <w:spacing w:before="240" w:after="240"/>
      <w:outlineLvl w:val="0"/>
    </w:pPr>
    <w:rPr>
      <w:b/>
      <w:kern w:val="28"/>
      <w:sz w:val="22"/>
      <w:szCs w:val="20"/>
      <w:lang w:eastAsia="en-US"/>
    </w:rPr>
  </w:style>
  <w:style w:type="paragraph" w:styleId="Heading2">
    <w:name w:val="heading 2"/>
    <w:basedOn w:val="Normal"/>
    <w:next w:val="Normal"/>
    <w:link w:val="Heading2Char"/>
    <w:unhideWhenUsed/>
    <w:qFormat/>
    <w:locked/>
    <w:rsid w:val="00D23C1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uiPriority w:val="9"/>
    <w:rsid w:val="004373AE"/>
    <w:rPr>
      <w:rFonts w:asciiTheme="majorHAnsi" w:eastAsiaTheme="majorEastAsia" w:hAnsiTheme="majorHAnsi" w:cstheme="majorBidi"/>
      <w:b/>
      <w:bCs/>
      <w:kern w:val="32"/>
      <w:sz w:val="32"/>
      <w:szCs w:val="32"/>
    </w:rPr>
  </w:style>
  <w:style w:type="table" w:styleId="TableGrid">
    <w:name w:val="Table Grid"/>
    <w:basedOn w:val="TableNormal"/>
    <w:rsid w:val="00E534E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534E8"/>
    <w:pPr>
      <w:tabs>
        <w:tab w:val="center" w:pos="4153"/>
        <w:tab w:val="right" w:pos="8306"/>
      </w:tabs>
    </w:pPr>
  </w:style>
  <w:style w:type="character" w:customStyle="1" w:styleId="HeaderChar">
    <w:name w:val="Header Char"/>
    <w:basedOn w:val="DefaultParagraphFont"/>
    <w:link w:val="Header"/>
    <w:uiPriority w:val="99"/>
    <w:semiHidden/>
    <w:rsid w:val="004373AE"/>
    <w:rPr>
      <w:rFonts w:ascii="Arial" w:hAnsi="Arial"/>
      <w:sz w:val="24"/>
      <w:szCs w:val="24"/>
    </w:rPr>
  </w:style>
  <w:style w:type="paragraph" w:styleId="Footer">
    <w:name w:val="footer"/>
    <w:basedOn w:val="Normal"/>
    <w:link w:val="FooterChar"/>
    <w:uiPriority w:val="99"/>
    <w:rsid w:val="00E534E8"/>
    <w:pPr>
      <w:tabs>
        <w:tab w:val="center" w:pos="4153"/>
        <w:tab w:val="right" w:pos="8306"/>
      </w:tabs>
    </w:pPr>
  </w:style>
  <w:style w:type="character" w:customStyle="1" w:styleId="FooterChar">
    <w:name w:val="Footer Char"/>
    <w:basedOn w:val="DefaultParagraphFont"/>
    <w:link w:val="Footer"/>
    <w:uiPriority w:val="99"/>
    <w:locked/>
    <w:rsid w:val="000F7FF0"/>
    <w:rPr>
      <w:rFonts w:ascii="Arial" w:hAnsi="Arial" w:cs="Times New Roman"/>
      <w:sz w:val="24"/>
      <w:szCs w:val="24"/>
    </w:rPr>
  </w:style>
  <w:style w:type="character" w:styleId="PageNumber">
    <w:name w:val="page number"/>
    <w:basedOn w:val="DefaultParagraphFont"/>
    <w:uiPriority w:val="99"/>
    <w:rsid w:val="00E534E8"/>
    <w:rPr>
      <w:rFonts w:cs="Times New Roman"/>
    </w:rPr>
  </w:style>
  <w:style w:type="paragraph" w:styleId="BalloonText">
    <w:name w:val="Balloon Text"/>
    <w:basedOn w:val="Normal"/>
    <w:link w:val="BalloonTextChar"/>
    <w:uiPriority w:val="99"/>
    <w:semiHidden/>
    <w:rsid w:val="00E534E8"/>
    <w:rPr>
      <w:rFonts w:ascii="Tahoma" w:hAnsi="Tahoma" w:cs="Tahoma"/>
      <w:sz w:val="16"/>
      <w:szCs w:val="16"/>
    </w:rPr>
  </w:style>
  <w:style w:type="character" w:customStyle="1" w:styleId="BalloonTextChar">
    <w:name w:val="Balloon Text Char"/>
    <w:basedOn w:val="DefaultParagraphFont"/>
    <w:link w:val="BalloonText"/>
    <w:uiPriority w:val="99"/>
    <w:semiHidden/>
    <w:rsid w:val="004373AE"/>
    <w:rPr>
      <w:sz w:val="0"/>
      <w:szCs w:val="0"/>
    </w:rPr>
  </w:style>
  <w:style w:type="paragraph" w:customStyle="1" w:styleId="StyleArial">
    <w:name w:val="Style Arial"/>
    <w:basedOn w:val="Normal"/>
    <w:uiPriority w:val="99"/>
    <w:rsid w:val="002246CA"/>
    <w:pPr>
      <w:spacing w:after="120"/>
    </w:pPr>
    <w:rPr>
      <w:rFonts w:cs="Arial"/>
      <w:sz w:val="28"/>
      <w:szCs w:val="20"/>
      <w:lang w:eastAsia="en-US"/>
    </w:rPr>
  </w:style>
  <w:style w:type="paragraph" w:customStyle="1" w:styleId="Default">
    <w:name w:val="Default"/>
    <w:uiPriority w:val="99"/>
    <w:rsid w:val="00CD0D8A"/>
    <w:pPr>
      <w:autoSpaceDE w:val="0"/>
      <w:autoSpaceDN w:val="0"/>
      <w:adjustRightInd w:val="0"/>
    </w:pPr>
    <w:rPr>
      <w:color w:val="000000"/>
      <w:sz w:val="24"/>
      <w:szCs w:val="24"/>
    </w:rPr>
  </w:style>
  <w:style w:type="paragraph" w:customStyle="1" w:styleId="DfESOutNumbered">
    <w:name w:val="DfESOutNumbered"/>
    <w:basedOn w:val="Normal"/>
    <w:uiPriority w:val="99"/>
    <w:rsid w:val="00FE323D"/>
    <w:pPr>
      <w:widowControl w:val="0"/>
      <w:numPr>
        <w:numId w:val="2"/>
      </w:numPr>
      <w:overflowPunct w:val="0"/>
      <w:autoSpaceDE w:val="0"/>
      <w:autoSpaceDN w:val="0"/>
      <w:adjustRightInd w:val="0"/>
      <w:spacing w:after="240"/>
      <w:textAlignment w:val="baseline"/>
    </w:pPr>
    <w:rPr>
      <w:rFonts w:cs="Arial"/>
      <w:sz w:val="22"/>
      <w:szCs w:val="20"/>
      <w:lang w:eastAsia="en-US"/>
    </w:rPr>
  </w:style>
  <w:style w:type="paragraph" w:styleId="BodyTextIndent">
    <w:name w:val="Body Text Indent"/>
    <w:basedOn w:val="Normal"/>
    <w:link w:val="BodyTextIndentChar"/>
    <w:uiPriority w:val="99"/>
    <w:rsid w:val="003D08B1"/>
    <w:pPr>
      <w:tabs>
        <w:tab w:val="left" w:pos="360"/>
      </w:tabs>
      <w:spacing w:after="120"/>
      <w:ind w:left="360" w:hanging="360"/>
    </w:pPr>
    <w:rPr>
      <w:sz w:val="22"/>
      <w:szCs w:val="20"/>
      <w:lang w:val="en-US" w:eastAsia="en-US"/>
    </w:rPr>
  </w:style>
  <w:style w:type="character" w:customStyle="1" w:styleId="BodyTextIndentChar">
    <w:name w:val="Body Text Indent Char"/>
    <w:basedOn w:val="DefaultParagraphFont"/>
    <w:link w:val="BodyTextIndent"/>
    <w:uiPriority w:val="99"/>
    <w:semiHidden/>
    <w:rsid w:val="004373AE"/>
    <w:rPr>
      <w:rFonts w:ascii="Arial" w:hAnsi="Arial"/>
      <w:sz w:val="24"/>
      <w:szCs w:val="24"/>
    </w:rPr>
  </w:style>
  <w:style w:type="character" w:styleId="Strong">
    <w:name w:val="Strong"/>
    <w:basedOn w:val="DefaultParagraphFont"/>
    <w:uiPriority w:val="99"/>
    <w:qFormat/>
    <w:rsid w:val="00D46204"/>
    <w:rPr>
      <w:rFonts w:cs="Times New Roman"/>
      <w:b/>
      <w:bCs/>
    </w:rPr>
  </w:style>
  <w:style w:type="paragraph" w:styleId="BodyText">
    <w:name w:val="Body Text"/>
    <w:basedOn w:val="Normal"/>
    <w:link w:val="BodyTextChar"/>
    <w:uiPriority w:val="99"/>
    <w:rsid w:val="003322EA"/>
    <w:pPr>
      <w:spacing w:after="120"/>
    </w:pPr>
  </w:style>
  <w:style w:type="character" w:customStyle="1" w:styleId="BodyTextChar">
    <w:name w:val="Body Text Char"/>
    <w:basedOn w:val="DefaultParagraphFont"/>
    <w:link w:val="BodyText"/>
    <w:uiPriority w:val="99"/>
    <w:semiHidden/>
    <w:rsid w:val="004373AE"/>
    <w:rPr>
      <w:rFonts w:ascii="Arial" w:hAnsi="Arial"/>
      <w:sz w:val="24"/>
      <w:szCs w:val="24"/>
    </w:r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1"/>
    <w:basedOn w:val="Normal"/>
    <w:uiPriority w:val="34"/>
    <w:qFormat/>
    <w:rsid w:val="004838C5"/>
    <w:pPr>
      <w:ind w:left="720"/>
      <w:contextualSpacing/>
    </w:pPr>
  </w:style>
  <w:style w:type="table" w:customStyle="1" w:styleId="TableGrid1">
    <w:name w:val="Table Grid1"/>
    <w:basedOn w:val="TableNormal"/>
    <w:next w:val="TableGrid"/>
    <w:uiPriority w:val="59"/>
    <w:rsid w:val="00AA1ED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77C"/>
    <w:rPr>
      <w:sz w:val="16"/>
      <w:szCs w:val="16"/>
    </w:rPr>
  </w:style>
  <w:style w:type="paragraph" w:styleId="CommentText">
    <w:name w:val="annotation text"/>
    <w:basedOn w:val="Normal"/>
    <w:link w:val="CommentTextChar"/>
    <w:uiPriority w:val="99"/>
    <w:unhideWhenUsed/>
    <w:rsid w:val="00C4577C"/>
    <w:rPr>
      <w:sz w:val="20"/>
      <w:szCs w:val="20"/>
    </w:rPr>
  </w:style>
  <w:style w:type="character" w:customStyle="1" w:styleId="CommentTextChar">
    <w:name w:val="Comment Text Char"/>
    <w:basedOn w:val="DefaultParagraphFont"/>
    <w:link w:val="CommentText"/>
    <w:uiPriority w:val="99"/>
    <w:rsid w:val="00C4577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4577C"/>
    <w:rPr>
      <w:b/>
      <w:bCs/>
    </w:rPr>
  </w:style>
  <w:style w:type="character" w:customStyle="1" w:styleId="CommentSubjectChar">
    <w:name w:val="Comment Subject Char"/>
    <w:basedOn w:val="CommentTextChar"/>
    <w:link w:val="CommentSubject"/>
    <w:uiPriority w:val="99"/>
    <w:semiHidden/>
    <w:rsid w:val="00C4577C"/>
    <w:rPr>
      <w:rFonts w:ascii="Arial" w:hAnsi="Arial"/>
      <w:b/>
      <w:bCs/>
      <w:sz w:val="20"/>
      <w:szCs w:val="20"/>
    </w:rPr>
  </w:style>
  <w:style w:type="paragraph" w:styleId="NormalWeb">
    <w:name w:val="Normal (Web)"/>
    <w:basedOn w:val="Normal"/>
    <w:uiPriority w:val="99"/>
    <w:semiHidden/>
    <w:unhideWhenUsed/>
    <w:rsid w:val="00FB5B4F"/>
    <w:pPr>
      <w:spacing w:before="100" w:beforeAutospacing="1" w:after="100" w:afterAutospacing="1"/>
    </w:pPr>
    <w:rPr>
      <w:rFonts w:ascii="Times New Roman" w:hAnsi="Times New Roman"/>
    </w:rPr>
  </w:style>
  <w:style w:type="table" w:styleId="GridTable2-Accent5">
    <w:name w:val="Grid Table 2 Accent 5"/>
    <w:basedOn w:val="TableNormal"/>
    <w:uiPriority w:val="47"/>
    <w:rsid w:val="00722B95"/>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itle">
    <w:name w:val="Title"/>
    <w:basedOn w:val="Normal"/>
    <w:next w:val="Normal"/>
    <w:link w:val="TitleChar"/>
    <w:qFormat/>
    <w:locked/>
    <w:rsid w:val="00C353A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353A6"/>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EE03B4"/>
    <w:rPr>
      <w:rFonts w:ascii="Arial" w:hAnsi="Arial"/>
      <w:sz w:val="24"/>
      <w:szCs w:val="24"/>
    </w:rPr>
  </w:style>
  <w:style w:type="character" w:customStyle="1" w:styleId="NoSpacingChar">
    <w:name w:val="No Spacing Char"/>
    <w:basedOn w:val="DefaultParagraphFont"/>
    <w:link w:val="NoSpacing"/>
    <w:uiPriority w:val="1"/>
    <w:rsid w:val="006F1DE1"/>
    <w:rPr>
      <w:rFonts w:ascii="Arial" w:hAnsi="Arial"/>
      <w:sz w:val="24"/>
      <w:szCs w:val="24"/>
    </w:rPr>
  </w:style>
  <w:style w:type="character" w:customStyle="1" w:styleId="Heading2Char">
    <w:name w:val="Heading 2 Char"/>
    <w:basedOn w:val="DefaultParagraphFont"/>
    <w:link w:val="Heading2"/>
    <w:rsid w:val="00D23C1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327">
      <w:bodyDiv w:val="1"/>
      <w:marLeft w:val="0"/>
      <w:marRight w:val="0"/>
      <w:marTop w:val="0"/>
      <w:marBottom w:val="0"/>
      <w:divBdr>
        <w:top w:val="none" w:sz="0" w:space="0" w:color="auto"/>
        <w:left w:val="none" w:sz="0" w:space="0" w:color="auto"/>
        <w:bottom w:val="none" w:sz="0" w:space="0" w:color="auto"/>
        <w:right w:val="none" w:sz="0" w:space="0" w:color="auto"/>
      </w:divBdr>
    </w:div>
    <w:div w:id="55858401">
      <w:bodyDiv w:val="1"/>
      <w:marLeft w:val="0"/>
      <w:marRight w:val="0"/>
      <w:marTop w:val="0"/>
      <w:marBottom w:val="0"/>
      <w:divBdr>
        <w:top w:val="none" w:sz="0" w:space="0" w:color="auto"/>
        <w:left w:val="none" w:sz="0" w:space="0" w:color="auto"/>
        <w:bottom w:val="none" w:sz="0" w:space="0" w:color="auto"/>
        <w:right w:val="none" w:sz="0" w:space="0" w:color="auto"/>
      </w:divBdr>
    </w:div>
    <w:div w:id="101850300">
      <w:bodyDiv w:val="1"/>
      <w:marLeft w:val="0"/>
      <w:marRight w:val="0"/>
      <w:marTop w:val="0"/>
      <w:marBottom w:val="0"/>
      <w:divBdr>
        <w:top w:val="none" w:sz="0" w:space="0" w:color="auto"/>
        <w:left w:val="none" w:sz="0" w:space="0" w:color="auto"/>
        <w:bottom w:val="none" w:sz="0" w:space="0" w:color="auto"/>
        <w:right w:val="none" w:sz="0" w:space="0" w:color="auto"/>
      </w:divBdr>
    </w:div>
    <w:div w:id="241567866">
      <w:bodyDiv w:val="1"/>
      <w:marLeft w:val="0"/>
      <w:marRight w:val="0"/>
      <w:marTop w:val="0"/>
      <w:marBottom w:val="0"/>
      <w:divBdr>
        <w:top w:val="none" w:sz="0" w:space="0" w:color="auto"/>
        <w:left w:val="none" w:sz="0" w:space="0" w:color="auto"/>
        <w:bottom w:val="none" w:sz="0" w:space="0" w:color="auto"/>
        <w:right w:val="none" w:sz="0" w:space="0" w:color="auto"/>
      </w:divBdr>
    </w:div>
    <w:div w:id="343824346">
      <w:bodyDiv w:val="1"/>
      <w:marLeft w:val="0"/>
      <w:marRight w:val="0"/>
      <w:marTop w:val="0"/>
      <w:marBottom w:val="0"/>
      <w:divBdr>
        <w:top w:val="none" w:sz="0" w:space="0" w:color="auto"/>
        <w:left w:val="none" w:sz="0" w:space="0" w:color="auto"/>
        <w:bottom w:val="none" w:sz="0" w:space="0" w:color="auto"/>
        <w:right w:val="none" w:sz="0" w:space="0" w:color="auto"/>
      </w:divBdr>
    </w:div>
    <w:div w:id="350960575">
      <w:bodyDiv w:val="1"/>
      <w:marLeft w:val="0"/>
      <w:marRight w:val="0"/>
      <w:marTop w:val="0"/>
      <w:marBottom w:val="0"/>
      <w:divBdr>
        <w:top w:val="none" w:sz="0" w:space="0" w:color="auto"/>
        <w:left w:val="none" w:sz="0" w:space="0" w:color="auto"/>
        <w:bottom w:val="none" w:sz="0" w:space="0" w:color="auto"/>
        <w:right w:val="none" w:sz="0" w:space="0" w:color="auto"/>
      </w:divBdr>
    </w:div>
    <w:div w:id="353927043">
      <w:bodyDiv w:val="1"/>
      <w:marLeft w:val="0"/>
      <w:marRight w:val="0"/>
      <w:marTop w:val="0"/>
      <w:marBottom w:val="0"/>
      <w:divBdr>
        <w:top w:val="none" w:sz="0" w:space="0" w:color="auto"/>
        <w:left w:val="none" w:sz="0" w:space="0" w:color="auto"/>
        <w:bottom w:val="none" w:sz="0" w:space="0" w:color="auto"/>
        <w:right w:val="none" w:sz="0" w:space="0" w:color="auto"/>
      </w:divBdr>
    </w:div>
    <w:div w:id="389964278">
      <w:bodyDiv w:val="1"/>
      <w:marLeft w:val="0"/>
      <w:marRight w:val="0"/>
      <w:marTop w:val="0"/>
      <w:marBottom w:val="0"/>
      <w:divBdr>
        <w:top w:val="none" w:sz="0" w:space="0" w:color="auto"/>
        <w:left w:val="none" w:sz="0" w:space="0" w:color="auto"/>
        <w:bottom w:val="none" w:sz="0" w:space="0" w:color="auto"/>
        <w:right w:val="none" w:sz="0" w:space="0" w:color="auto"/>
      </w:divBdr>
    </w:div>
    <w:div w:id="408356801">
      <w:bodyDiv w:val="1"/>
      <w:marLeft w:val="0"/>
      <w:marRight w:val="0"/>
      <w:marTop w:val="0"/>
      <w:marBottom w:val="0"/>
      <w:divBdr>
        <w:top w:val="none" w:sz="0" w:space="0" w:color="auto"/>
        <w:left w:val="none" w:sz="0" w:space="0" w:color="auto"/>
        <w:bottom w:val="none" w:sz="0" w:space="0" w:color="auto"/>
        <w:right w:val="none" w:sz="0" w:space="0" w:color="auto"/>
      </w:divBdr>
    </w:div>
    <w:div w:id="418722092">
      <w:bodyDiv w:val="1"/>
      <w:marLeft w:val="0"/>
      <w:marRight w:val="0"/>
      <w:marTop w:val="0"/>
      <w:marBottom w:val="0"/>
      <w:divBdr>
        <w:top w:val="none" w:sz="0" w:space="0" w:color="auto"/>
        <w:left w:val="none" w:sz="0" w:space="0" w:color="auto"/>
        <w:bottom w:val="none" w:sz="0" w:space="0" w:color="auto"/>
        <w:right w:val="none" w:sz="0" w:space="0" w:color="auto"/>
      </w:divBdr>
    </w:div>
    <w:div w:id="439952982">
      <w:bodyDiv w:val="1"/>
      <w:marLeft w:val="0"/>
      <w:marRight w:val="0"/>
      <w:marTop w:val="0"/>
      <w:marBottom w:val="0"/>
      <w:divBdr>
        <w:top w:val="none" w:sz="0" w:space="0" w:color="auto"/>
        <w:left w:val="none" w:sz="0" w:space="0" w:color="auto"/>
        <w:bottom w:val="none" w:sz="0" w:space="0" w:color="auto"/>
        <w:right w:val="none" w:sz="0" w:space="0" w:color="auto"/>
      </w:divBdr>
    </w:div>
    <w:div w:id="445778068">
      <w:bodyDiv w:val="1"/>
      <w:marLeft w:val="0"/>
      <w:marRight w:val="0"/>
      <w:marTop w:val="0"/>
      <w:marBottom w:val="0"/>
      <w:divBdr>
        <w:top w:val="none" w:sz="0" w:space="0" w:color="auto"/>
        <w:left w:val="none" w:sz="0" w:space="0" w:color="auto"/>
        <w:bottom w:val="none" w:sz="0" w:space="0" w:color="auto"/>
        <w:right w:val="none" w:sz="0" w:space="0" w:color="auto"/>
      </w:divBdr>
    </w:div>
    <w:div w:id="544146613">
      <w:bodyDiv w:val="1"/>
      <w:marLeft w:val="0"/>
      <w:marRight w:val="0"/>
      <w:marTop w:val="0"/>
      <w:marBottom w:val="0"/>
      <w:divBdr>
        <w:top w:val="none" w:sz="0" w:space="0" w:color="auto"/>
        <w:left w:val="none" w:sz="0" w:space="0" w:color="auto"/>
        <w:bottom w:val="none" w:sz="0" w:space="0" w:color="auto"/>
        <w:right w:val="none" w:sz="0" w:space="0" w:color="auto"/>
      </w:divBdr>
    </w:div>
    <w:div w:id="551037041">
      <w:bodyDiv w:val="1"/>
      <w:marLeft w:val="0"/>
      <w:marRight w:val="0"/>
      <w:marTop w:val="0"/>
      <w:marBottom w:val="0"/>
      <w:divBdr>
        <w:top w:val="none" w:sz="0" w:space="0" w:color="auto"/>
        <w:left w:val="none" w:sz="0" w:space="0" w:color="auto"/>
        <w:bottom w:val="none" w:sz="0" w:space="0" w:color="auto"/>
        <w:right w:val="none" w:sz="0" w:space="0" w:color="auto"/>
      </w:divBdr>
    </w:div>
    <w:div w:id="566767925">
      <w:bodyDiv w:val="1"/>
      <w:marLeft w:val="0"/>
      <w:marRight w:val="0"/>
      <w:marTop w:val="0"/>
      <w:marBottom w:val="0"/>
      <w:divBdr>
        <w:top w:val="none" w:sz="0" w:space="0" w:color="auto"/>
        <w:left w:val="none" w:sz="0" w:space="0" w:color="auto"/>
        <w:bottom w:val="none" w:sz="0" w:space="0" w:color="auto"/>
        <w:right w:val="none" w:sz="0" w:space="0" w:color="auto"/>
      </w:divBdr>
    </w:div>
    <w:div w:id="600797495">
      <w:bodyDiv w:val="1"/>
      <w:marLeft w:val="0"/>
      <w:marRight w:val="0"/>
      <w:marTop w:val="0"/>
      <w:marBottom w:val="0"/>
      <w:divBdr>
        <w:top w:val="none" w:sz="0" w:space="0" w:color="auto"/>
        <w:left w:val="none" w:sz="0" w:space="0" w:color="auto"/>
        <w:bottom w:val="none" w:sz="0" w:space="0" w:color="auto"/>
        <w:right w:val="none" w:sz="0" w:space="0" w:color="auto"/>
      </w:divBdr>
    </w:div>
    <w:div w:id="608243764">
      <w:bodyDiv w:val="1"/>
      <w:marLeft w:val="0"/>
      <w:marRight w:val="0"/>
      <w:marTop w:val="0"/>
      <w:marBottom w:val="0"/>
      <w:divBdr>
        <w:top w:val="none" w:sz="0" w:space="0" w:color="auto"/>
        <w:left w:val="none" w:sz="0" w:space="0" w:color="auto"/>
        <w:bottom w:val="none" w:sz="0" w:space="0" w:color="auto"/>
        <w:right w:val="none" w:sz="0" w:space="0" w:color="auto"/>
      </w:divBdr>
    </w:div>
    <w:div w:id="615331853">
      <w:bodyDiv w:val="1"/>
      <w:marLeft w:val="0"/>
      <w:marRight w:val="0"/>
      <w:marTop w:val="0"/>
      <w:marBottom w:val="0"/>
      <w:divBdr>
        <w:top w:val="none" w:sz="0" w:space="0" w:color="auto"/>
        <w:left w:val="none" w:sz="0" w:space="0" w:color="auto"/>
        <w:bottom w:val="none" w:sz="0" w:space="0" w:color="auto"/>
        <w:right w:val="none" w:sz="0" w:space="0" w:color="auto"/>
      </w:divBdr>
    </w:div>
    <w:div w:id="704020346">
      <w:bodyDiv w:val="1"/>
      <w:marLeft w:val="0"/>
      <w:marRight w:val="0"/>
      <w:marTop w:val="0"/>
      <w:marBottom w:val="0"/>
      <w:divBdr>
        <w:top w:val="none" w:sz="0" w:space="0" w:color="auto"/>
        <w:left w:val="none" w:sz="0" w:space="0" w:color="auto"/>
        <w:bottom w:val="none" w:sz="0" w:space="0" w:color="auto"/>
        <w:right w:val="none" w:sz="0" w:space="0" w:color="auto"/>
      </w:divBdr>
    </w:div>
    <w:div w:id="766197728">
      <w:bodyDiv w:val="1"/>
      <w:marLeft w:val="0"/>
      <w:marRight w:val="0"/>
      <w:marTop w:val="0"/>
      <w:marBottom w:val="0"/>
      <w:divBdr>
        <w:top w:val="none" w:sz="0" w:space="0" w:color="auto"/>
        <w:left w:val="none" w:sz="0" w:space="0" w:color="auto"/>
        <w:bottom w:val="none" w:sz="0" w:space="0" w:color="auto"/>
        <w:right w:val="none" w:sz="0" w:space="0" w:color="auto"/>
      </w:divBdr>
    </w:div>
    <w:div w:id="822043081">
      <w:bodyDiv w:val="1"/>
      <w:marLeft w:val="0"/>
      <w:marRight w:val="0"/>
      <w:marTop w:val="0"/>
      <w:marBottom w:val="0"/>
      <w:divBdr>
        <w:top w:val="none" w:sz="0" w:space="0" w:color="auto"/>
        <w:left w:val="none" w:sz="0" w:space="0" w:color="auto"/>
        <w:bottom w:val="none" w:sz="0" w:space="0" w:color="auto"/>
        <w:right w:val="none" w:sz="0" w:space="0" w:color="auto"/>
      </w:divBdr>
    </w:div>
    <w:div w:id="874005774">
      <w:bodyDiv w:val="1"/>
      <w:marLeft w:val="0"/>
      <w:marRight w:val="0"/>
      <w:marTop w:val="0"/>
      <w:marBottom w:val="0"/>
      <w:divBdr>
        <w:top w:val="none" w:sz="0" w:space="0" w:color="auto"/>
        <w:left w:val="none" w:sz="0" w:space="0" w:color="auto"/>
        <w:bottom w:val="none" w:sz="0" w:space="0" w:color="auto"/>
        <w:right w:val="none" w:sz="0" w:space="0" w:color="auto"/>
      </w:divBdr>
    </w:div>
    <w:div w:id="893933984">
      <w:bodyDiv w:val="1"/>
      <w:marLeft w:val="0"/>
      <w:marRight w:val="0"/>
      <w:marTop w:val="0"/>
      <w:marBottom w:val="0"/>
      <w:divBdr>
        <w:top w:val="none" w:sz="0" w:space="0" w:color="auto"/>
        <w:left w:val="none" w:sz="0" w:space="0" w:color="auto"/>
        <w:bottom w:val="none" w:sz="0" w:space="0" w:color="auto"/>
        <w:right w:val="none" w:sz="0" w:space="0" w:color="auto"/>
      </w:divBdr>
    </w:div>
    <w:div w:id="951129034">
      <w:bodyDiv w:val="1"/>
      <w:marLeft w:val="0"/>
      <w:marRight w:val="0"/>
      <w:marTop w:val="0"/>
      <w:marBottom w:val="0"/>
      <w:divBdr>
        <w:top w:val="none" w:sz="0" w:space="0" w:color="auto"/>
        <w:left w:val="none" w:sz="0" w:space="0" w:color="auto"/>
        <w:bottom w:val="none" w:sz="0" w:space="0" w:color="auto"/>
        <w:right w:val="none" w:sz="0" w:space="0" w:color="auto"/>
      </w:divBdr>
    </w:div>
    <w:div w:id="957024075">
      <w:marLeft w:val="0"/>
      <w:marRight w:val="0"/>
      <w:marTop w:val="0"/>
      <w:marBottom w:val="0"/>
      <w:divBdr>
        <w:top w:val="none" w:sz="0" w:space="0" w:color="auto"/>
        <w:left w:val="none" w:sz="0" w:space="0" w:color="auto"/>
        <w:bottom w:val="none" w:sz="0" w:space="0" w:color="auto"/>
        <w:right w:val="none" w:sz="0" w:space="0" w:color="auto"/>
      </w:divBdr>
    </w:div>
    <w:div w:id="957024076">
      <w:marLeft w:val="0"/>
      <w:marRight w:val="0"/>
      <w:marTop w:val="0"/>
      <w:marBottom w:val="0"/>
      <w:divBdr>
        <w:top w:val="none" w:sz="0" w:space="0" w:color="auto"/>
        <w:left w:val="none" w:sz="0" w:space="0" w:color="auto"/>
        <w:bottom w:val="none" w:sz="0" w:space="0" w:color="auto"/>
        <w:right w:val="none" w:sz="0" w:space="0" w:color="auto"/>
      </w:divBdr>
    </w:div>
    <w:div w:id="957024077">
      <w:marLeft w:val="0"/>
      <w:marRight w:val="0"/>
      <w:marTop w:val="0"/>
      <w:marBottom w:val="0"/>
      <w:divBdr>
        <w:top w:val="none" w:sz="0" w:space="0" w:color="auto"/>
        <w:left w:val="none" w:sz="0" w:space="0" w:color="auto"/>
        <w:bottom w:val="none" w:sz="0" w:space="0" w:color="auto"/>
        <w:right w:val="none" w:sz="0" w:space="0" w:color="auto"/>
      </w:divBdr>
    </w:div>
    <w:div w:id="957024078">
      <w:marLeft w:val="0"/>
      <w:marRight w:val="0"/>
      <w:marTop w:val="0"/>
      <w:marBottom w:val="0"/>
      <w:divBdr>
        <w:top w:val="none" w:sz="0" w:space="0" w:color="auto"/>
        <w:left w:val="none" w:sz="0" w:space="0" w:color="auto"/>
        <w:bottom w:val="none" w:sz="0" w:space="0" w:color="auto"/>
        <w:right w:val="none" w:sz="0" w:space="0" w:color="auto"/>
      </w:divBdr>
    </w:div>
    <w:div w:id="957024079">
      <w:marLeft w:val="0"/>
      <w:marRight w:val="0"/>
      <w:marTop w:val="0"/>
      <w:marBottom w:val="0"/>
      <w:divBdr>
        <w:top w:val="none" w:sz="0" w:space="0" w:color="auto"/>
        <w:left w:val="none" w:sz="0" w:space="0" w:color="auto"/>
        <w:bottom w:val="none" w:sz="0" w:space="0" w:color="auto"/>
        <w:right w:val="none" w:sz="0" w:space="0" w:color="auto"/>
      </w:divBdr>
    </w:div>
    <w:div w:id="957024080">
      <w:marLeft w:val="0"/>
      <w:marRight w:val="0"/>
      <w:marTop w:val="0"/>
      <w:marBottom w:val="0"/>
      <w:divBdr>
        <w:top w:val="none" w:sz="0" w:space="0" w:color="auto"/>
        <w:left w:val="none" w:sz="0" w:space="0" w:color="auto"/>
        <w:bottom w:val="none" w:sz="0" w:space="0" w:color="auto"/>
        <w:right w:val="none" w:sz="0" w:space="0" w:color="auto"/>
      </w:divBdr>
    </w:div>
    <w:div w:id="957024081">
      <w:marLeft w:val="0"/>
      <w:marRight w:val="0"/>
      <w:marTop w:val="0"/>
      <w:marBottom w:val="0"/>
      <w:divBdr>
        <w:top w:val="none" w:sz="0" w:space="0" w:color="auto"/>
        <w:left w:val="none" w:sz="0" w:space="0" w:color="auto"/>
        <w:bottom w:val="none" w:sz="0" w:space="0" w:color="auto"/>
        <w:right w:val="none" w:sz="0" w:space="0" w:color="auto"/>
      </w:divBdr>
    </w:div>
    <w:div w:id="957024082">
      <w:marLeft w:val="0"/>
      <w:marRight w:val="0"/>
      <w:marTop w:val="0"/>
      <w:marBottom w:val="0"/>
      <w:divBdr>
        <w:top w:val="none" w:sz="0" w:space="0" w:color="auto"/>
        <w:left w:val="none" w:sz="0" w:space="0" w:color="auto"/>
        <w:bottom w:val="none" w:sz="0" w:space="0" w:color="auto"/>
        <w:right w:val="none" w:sz="0" w:space="0" w:color="auto"/>
      </w:divBdr>
    </w:div>
    <w:div w:id="957024083">
      <w:marLeft w:val="0"/>
      <w:marRight w:val="0"/>
      <w:marTop w:val="0"/>
      <w:marBottom w:val="0"/>
      <w:divBdr>
        <w:top w:val="none" w:sz="0" w:space="0" w:color="auto"/>
        <w:left w:val="none" w:sz="0" w:space="0" w:color="auto"/>
        <w:bottom w:val="none" w:sz="0" w:space="0" w:color="auto"/>
        <w:right w:val="none" w:sz="0" w:space="0" w:color="auto"/>
      </w:divBdr>
    </w:div>
    <w:div w:id="957024084">
      <w:marLeft w:val="0"/>
      <w:marRight w:val="0"/>
      <w:marTop w:val="0"/>
      <w:marBottom w:val="0"/>
      <w:divBdr>
        <w:top w:val="none" w:sz="0" w:space="0" w:color="auto"/>
        <w:left w:val="none" w:sz="0" w:space="0" w:color="auto"/>
        <w:bottom w:val="none" w:sz="0" w:space="0" w:color="auto"/>
        <w:right w:val="none" w:sz="0" w:space="0" w:color="auto"/>
      </w:divBdr>
    </w:div>
    <w:div w:id="957024085">
      <w:marLeft w:val="0"/>
      <w:marRight w:val="0"/>
      <w:marTop w:val="0"/>
      <w:marBottom w:val="0"/>
      <w:divBdr>
        <w:top w:val="none" w:sz="0" w:space="0" w:color="auto"/>
        <w:left w:val="none" w:sz="0" w:space="0" w:color="auto"/>
        <w:bottom w:val="none" w:sz="0" w:space="0" w:color="auto"/>
        <w:right w:val="none" w:sz="0" w:space="0" w:color="auto"/>
      </w:divBdr>
    </w:div>
    <w:div w:id="957024086">
      <w:marLeft w:val="0"/>
      <w:marRight w:val="0"/>
      <w:marTop w:val="0"/>
      <w:marBottom w:val="0"/>
      <w:divBdr>
        <w:top w:val="none" w:sz="0" w:space="0" w:color="auto"/>
        <w:left w:val="none" w:sz="0" w:space="0" w:color="auto"/>
        <w:bottom w:val="none" w:sz="0" w:space="0" w:color="auto"/>
        <w:right w:val="none" w:sz="0" w:space="0" w:color="auto"/>
      </w:divBdr>
    </w:div>
    <w:div w:id="957024087">
      <w:marLeft w:val="0"/>
      <w:marRight w:val="0"/>
      <w:marTop w:val="0"/>
      <w:marBottom w:val="0"/>
      <w:divBdr>
        <w:top w:val="none" w:sz="0" w:space="0" w:color="auto"/>
        <w:left w:val="none" w:sz="0" w:space="0" w:color="auto"/>
        <w:bottom w:val="none" w:sz="0" w:space="0" w:color="auto"/>
        <w:right w:val="none" w:sz="0" w:space="0" w:color="auto"/>
      </w:divBdr>
    </w:div>
    <w:div w:id="957024088">
      <w:marLeft w:val="0"/>
      <w:marRight w:val="0"/>
      <w:marTop w:val="0"/>
      <w:marBottom w:val="0"/>
      <w:divBdr>
        <w:top w:val="none" w:sz="0" w:space="0" w:color="auto"/>
        <w:left w:val="none" w:sz="0" w:space="0" w:color="auto"/>
        <w:bottom w:val="none" w:sz="0" w:space="0" w:color="auto"/>
        <w:right w:val="none" w:sz="0" w:space="0" w:color="auto"/>
      </w:divBdr>
    </w:div>
    <w:div w:id="957024089">
      <w:marLeft w:val="0"/>
      <w:marRight w:val="0"/>
      <w:marTop w:val="0"/>
      <w:marBottom w:val="0"/>
      <w:divBdr>
        <w:top w:val="none" w:sz="0" w:space="0" w:color="auto"/>
        <w:left w:val="none" w:sz="0" w:space="0" w:color="auto"/>
        <w:bottom w:val="none" w:sz="0" w:space="0" w:color="auto"/>
        <w:right w:val="none" w:sz="0" w:space="0" w:color="auto"/>
      </w:divBdr>
    </w:div>
    <w:div w:id="958532898">
      <w:bodyDiv w:val="1"/>
      <w:marLeft w:val="0"/>
      <w:marRight w:val="0"/>
      <w:marTop w:val="0"/>
      <w:marBottom w:val="0"/>
      <w:divBdr>
        <w:top w:val="none" w:sz="0" w:space="0" w:color="auto"/>
        <w:left w:val="none" w:sz="0" w:space="0" w:color="auto"/>
        <w:bottom w:val="none" w:sz="0" w:space="0" w:color="auto"/>
        <w:right w:val="none" w:sz="0" w:space="0" w:color="auto"/>
      </w:divBdr>
    </w:div>
    <w:div w:id="1083069953">
      <w:bodyDiv w:val="1"/>
      <w:marLeft w:val="0"/>
      <w:marRight w:val="0"/>
      <w:marTop w:val="0"/>
      <w:marBottom w:val="0"/>
      <w:divBdr>
        <w:top w:val="none" w:sz="0" w:space="0" w:color="auto"/>
        <w:left w:val="none" w:sz="0" w:space="0" w:color="auto"/>
        <w:bottom w:val="none" w:sz="0" w:space="0" w:color="auto"/>
        <w:right w:val="none" w:sz="0" w:space="0" w:color="auto"/>
      </w:divBdr>
    </w:div>
    <w:div w:id="1129711288">
      <w:bodyDiv w:val="1"/>
      <w:marLeft w:val="0"/>
      <w:marRight w:val="0"/>
      <w:marTop w:val="0"/>
      <w:marBottom w:val="0"/>
      <w:divBdr>
        <w:top w:val="none" w:sz="0" w:space="0" w:color="auto"/>
        <w:left w:val="none" w:sz="0" w:space="0" w:color="auto"/>
        <w:bottom w:val="none" w:sz="0" w:space="0" w:color="auto"/>
        <w:right w:val="none" w:sz="0" w:space="0" w:color="auto"/>
      </w:divBdr>
    </w:div>
    <w:div w:id="1139150265">
      <w:bodyDiv w:val="1"/>
      <w:marLeft w:val="0"/>
      <w:marRight w:val="0"/>
      <w:marTop w:val="0"/>
      <w:marBottom w:val="0"/>
      <w:divBdr>
        <w:top w:val="none" w:sz="0" w:space="0" w:color="auto"/>
        <w:left w:val="none" w:sz="0" w:space="0" w:color="auto"/>
        <w:bottom w:val="none" w:sz="0" w:space="0" w:color="auto"/>
        <w:right w:val="none" w:sz="0" w:space="0" w:color="auto"/>
      </w:divBdr>
    </w:div>
    <w:div w:id="1262110590">
      <w:bodyDiv w:val="1"/>
      <w:marLeft w:val="0"/>
      <w:marRight w:val="0"/>
      <w:marTop w:val="0"/>
      <w:marBottom w:val="0"/>
      <w:divBdr>
        <w:top w:val="none" w:sz="0" w:space="0" w:color="auto"/>
        <w:left w:val="none" w:sz="0" w:space="0" w:color="auto"/>
        <w:bottom w:val="none" w:sz="0" w:space="0" w:color="auto"/>
        <w:right w:val="none" w:sz="0" w:space="0" w:color="auto"/>
      </w:divBdr>
    </w:div>
    <w:div w:id="1301955164">
      <w:bodyDiv w:val="1"/>
      <w:marLeft w:val="0"/>
      <w:marRight w:val="0"/>
      <w:marTop w:val="0"/>
      <w:marBottom w:val="0"/>
      <w:divBdr>
        <w:top w:val="none" w:sz="0" w:space="0" w:color="auto"/>
        <w:left w:val="none" w:sz="0" w:space="0" w:color="auto"/>
        <w:bottom w:val="none" w:sz="0" w:space="0" w:color="auto"/>
        <w:right w:val="none" w:sz="0" w:space="0" w:color="auto"/>
      </w:divBdr>
    </w:div>
    <w:div w:id="1302619218">
      <w:bodyDiv w:val="1"/>
      <w:marLeft w:val="0"/>
      <w:marRight w:val="0"/>
      <w:marTop w:val="0"/>
      <w:marBottom w:val="0"/>
      <w:divBdr>
        <w:top w:val="none" w:sz="0" w:space="0" w:color="auto"/>
        <w:left w:val="none" w:sz="0" w:space="0" w:color="auto"/>
        <w:bottom w:val="none" w:sz="0" w:space="0" w:color="auto"/>
        <w:right w:val="none" w:sz="0" w:space="0" w:color="auto"/>
      </w:divBdr>
    </w:div>
    <w:div w:id="1552381313">
      <w:bodyDiv w:val="1"/>
      <w:marLeft w:val="0"/>
      <w:marRight w:val="0"/>
      <w:marTop w:val="0"/>
      <w:marBottom w:val="0"/>
      <w:divBdr>
        <w:top w:val="none" w:sz="0" w:space="0" w:color="auto"/>
        <w:left w:val="none" w:sz="0" w:space="0" w:color="auto"/>
        <w:bottom w:val="none" w:sz="0" w:space="0" w:color="auto"/>
        <w:right w:val="none" w:sz="0" w:space="0" w:color="auto"/>
      </w:divBdr>
    </w:div>
    <w:div w:id="1585263470">
      <w:bodyDiv w:val="1"/>
      <w:marLeft w:val="0"/>
      <w:marRight w:val="0"/>
      <w:marTop w:val="0"/>
      <w:marBottom w:val="0"/>
      <w:divBdr>
        <w:top w:val="none" w:sz="0" w:space="0" w:color="auto"/>
        <w:left w:val="none" w:sz="0" w:space="0" w:color="auto"/>
        <w:bottom w:val="none" w:sz="0" w:space="0" w:color="auto"/>
        <w:right w:val="none" w:sz="0" w:space="0" w:color="auto"/>
      </w:divBdr>
    </w:div>
    <w:div w:id="1665665379">
      <w:bodyDiv w:val="1"/>
      <w:marLeft w:val="0"/>
      <w:marRight w:val="0"/>
      <w:marTop w:val="0"/>
      <w:marBottom w:val="0"/>
      <w:divBdr>
        <w:top w:val="none" w:sz="0" w:space="0" w:color="auto"/>
        <w:left w:val="none" w:sz="0" w:space="0" w:color="auto"/>
        <w:bottom w:val="none" w:sz="0" w:space="0" w:color="auto"/>
        <w:right w:val="none" w:sz="0" w:space="0" w:color="auto"/>
      </w:divBdr>
    </w:div>
    <w:div w:id="1695109413">
      <w:bodyDiv w:val="1"/>
      <w:marLeft w:val="0"/>
      <w:marRight w:val="0"/>
      <w:marTop w:val="0"/>
      <w:marBottom w:val="0"/>
      <w:divBdr>
        <w:top w:val="none" w:sz="0" w:space="0" w:color="auto"/>
        <w:left w:val="none" w:sz="0" w:space="0" w:color="auto"/>
        <w:bottom w:val="none" w:sz="0" w:space="0" w:color="auto"/>
        <w:right w:val="none" w:sz="0" w:space="0" w:color="auto"/>
      </w:divBdr>
    </w:div>
    <w:div w:id="1799950952">
      <w:bodyDiv w:val="1"/>
      <w:marLeft w:val="0"/>
      <w:marRight w:val="0"/>
      <w:marTop w:val="0"/>
      <w:marBottom w:val="0"/>
      <w:divBdr>
        <w:top w:val="none" w:sz="0" w:space="0" w:color="auto"/>
        <w:left w:val="none" w:sz="0" w:space="0" w:color="auto"/>
        <w:bottom w:val="none" w:sz="0" w:space="0" w:color="auto"/>
        <w:right w:val="none" w:sz="0" w:space="0" w:color="auto"/>
      </w:divBdr>
    </w:div>
    <w:div w:id="1801070935">
      <w:bodyDiv w:val="1"/>
      <w:marLeft w:val="0"/>
      <w:marRight w:val="0"/>
      <w:marTop w:val="0"/>
      <w:marBottom w:val="0"/>
      <w:divBdr>
        <w:top w:val="none" w:sz="0" w:space="0" w:color="auto"/>
        <w:left w:val="none" w:sz="0" w:space="0" w:color="auto"/>
        <w:bottom w:val="none" w:sz="0" w:space="0" w:color="auto"/>
        <w:right w:val="none" w:sz="0" w:space="0" w:color="auto"/>
      </w:divBdr>
    </w:div>
    <w:div w:id="1819303817">
      <w:bodyDiv w:val="1"/>
      <w:marLeft w:val="0"/>
      <w:marRight w:val="0"/>
      <w:marTop w:val="0"/>
      <w:marBottom w:val="0"/>
      <w:divBdr>
        <w:top w:val="none" w:sz="0" w:space="0" w:color="auto"/>
        <w:left w:val="none" w:sz="0" w:space="0" w:color="auto"/>
        <w:bottom w:val="none" w:sz="0" w:space="0" w:color="auto"/>
        <w:right w:val="none" w:sz="0" w:space="0" w:color="auto"/>
      </w:divBdr>
    </w:div>
    <w:div w:id="1829322114">
      <w:bodyDiv w:val="1"/>
      <w:marLeft w:val="0"/>
      <w:marRight w:val="0"/>
      <w:marTop w:val="0"/>
      <w:marBottom w:val="0"/>
      <w:divBdr>
        <w:top w:val="none" w:sz="0" w:space="0" w:color="auto"/>
        <w:left w:val="none" w:sz="0" w:space="0" w:color="auto"/>
        <w:bottom w:val="none" w:sz="0" w:space="0" w:color="auto"/>
        <w:right w:val="none" w:sz="0" w:space="0" w:color="auto"/>
      </w:divBdr>
    </w:div>
    <w:div w:id="1843082610">
      <w:bodyDiv w:val="1"/>
      <w:marLeft w:val="0"/>
      <w:marRight w:val="0"/>
      <w:marTop w:val="0"/>
      <w:marBottom w:val="0"/>
      <w:divBdr>
        <w:top w:val="none" w:sz="0" w:space="0" w:color="auto"/>
        <w:left w:val="none" w:sz="0" w:space="0" w:color="auto"/>
        <w:bottom w:val="none" w:sz="0" w:space="0" w:color="auto"/>
        <w:right w:val="none" w:sz="0" w:space="0" w:color="auto"/>
      </w:divBdr>
    </w:div>
    <w:div w:id="1853912147">
      <w:bodyDiv w:val="1"/>
      <w:marLeft w:val="0"/>
      <w:marRight w:val="0"/>
      <w:marTop w:val="0"/>
      <w:marBottom w:val="0"/>
      <w:divBdr>
        <w:top w:val="none" w:sz="0" w:space="0" w:color="auto"/>
        <w:left w:val="none" w:sz="0" w:space="0" w:color="auto"/>
        <w:bottom w:val="none" w:sz="0" w:space="0" w:color="auto"/>
        <w:right w:val="none" w:sz="0" w:space="0" w:color="auto"/>
      </w:divBdr>
    </w:div>
    <w:div w:id="1882011703">
      <w:bodyDiv w:val="1"/>
      <w:marLeft w:val="0"/>
      <w:marRight w:val="0"/>
      <w:marTop w:val="0"/>
      <w:marBottom w:val="0"/>
      <w:divBdr>
        <w:top w:val="none" w:sz="0" w:space="0" w:color="auto"/>
        <w:left w:val="none" w:sz="0" w:space="0" w:color="auto"/>
        <w:bottom w:val="none" w:sz="0" w:space="0" w:color="auto"/>
        <w:right w:val="none" w:sz="0" w:space="0" w:color="auto"/>
      </w:divBdr>
    </w:div>
    <w:div w:id="1891377283">
      <w:bodyDiv w:val="1"/>
      <w:marLeft w:val="0"/>
      <w:marRight w:val="0"/>
      <w:marTop w:val="0"/>
      <w:marBottom w:val="0"/>
      <w:divBdr>
        <w:top w:val="none" w:sz="0" w:space="0" w:color="auto"/>
        <w:left w:val="none" w:sz="0" w:space="0" w:color="auto"/>
        <w:bottom w:val="none" w:sz="0" w:space="0" w:color="auto"/>
        <w:right w:val="none" w:sz="0" w:space="0" w:color="auto"/>
      </w:divBdr>
    </w:div>
    <w:div w:id="1901477713">
      <w:bodyDiv w:val="1"/>
      <w:marLeft w:val="0"/>
      <w:marRight w:val="0"/>
      <w:marTop w:val="0"/>
      <w:marBottom w:val="0"/>
      <w:divBdr>
        <w:top w:val="none" w:sz="0" w:space="0" w:color="auto"/>
        <w:left w:val="none" w:sz="0" w:space="0" w:color="auto"/>
        <w:bottom w:val="none" w:sz="0" w:space="0" w:color="auto"/>
        <w:right w:val="none" w:sz="0" w:space="0" w:color="auto"/>
      </w:divBdr>
    </w:div>
    <w:div w:id="1995833409">
      <w:bodyDiv w:val="1"/>
      <w:marLeft w:val="0"/>
      <w:marRight w:val="0"/>
      <w:marTop w:val="0"/>
      <w:marBottom w:val="0"/>
      <w:divBdr>
        <w:top w:val="none" w:sz="0" w:space="0" w:color="auto"/>
        <w:left w:val="none" w:sz="0" w:space="0" w:color="auto"/>
        <w:bottom w:val="none" w:sz="0" w:space="0" w:color="auto"/>
        <w:right w:val="none" w:sz="0" w:space="0" w:color="auto"/>
      </w:divBdr>
    </w:div>
    <w:div w:id="202142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01BE090C39F147A791A9BD3E22C541" ma:contentTypeVersion="25" ma:contentTypeDescription="Create a new document." ma:contentTypeScope="" ma:versionID="ad70167ce9c7ca4e277236412f5eb209">
  <xsd:schema xmlns:xsd="http://www.w3.org/2001/XMLSchema" xmlns:xs="http://www.w3.org/2001/XMLSchema" xmlns:p="http://schemas.microsoft.com/office/2006/metadata/properties" xmlns:ns2="deec781b-51b2-41f5-8977-d833afa0cdb5" xmlns:ns3="30d79745-92fc-4b4e-a213-f975f2a6d945" targetNamespace="http://schemas.microsoft.com/office/2006/metadata/properties" ma:root="true" ma:fieldsID="19626e228be26eb220e1ce6d48a6163b" ns2:_="" ns3:_="">
    <xsd:import namespace="deec781b-51b2-41f5-8977-d833afa0cdb5"/>
    <xsd:import namespace="30d79745-92fc-4b4e-a213-f975f2a6d9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2:L" minOccurs="0"/>
                <xsd:element ref="ns2:eaa51672-e18c-4904-822f-49e1c3d33f7cCountryOrRegion" minOccurs="0"/>
                <xsd:element ref="ns2:eaa51672-e18c-4904-822f-49e1c3d33f7cState" minOccurs="0"/>
                <xsd:element ref="ns2:eaa51672-e18c-4904-822f-49e1c3d33f7cCity" minOccurs="0"/>
                <xsd:element ref="ns2:eaa51672-e18c-4904-822f-49e1c3d33f7cPostalCode" minOccurs="0"/>
                <xsd:element ref="ns2:eaa51672-e18c-4904-822f-49e1c3d33f7cStreet" minOccurs="0"/>
                <xsd:element ref="ns2:eaa51672-e18c-4904-822f-49e1c3d33f7cGeoLoc" minOccurs="0"/>
                <xsd:element ref="ns2:eaa51672-e18c-4904-822f-49e1c3d33f7cDispNa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781b-51b2-41f5-8977-d833afa0c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L" ma:index="24" nillable="true" ma:displayName="L" ma:format="Dropdown" ma:internalName="L">
      <xsd:simpleType>
        <xsd:restriction base="dms:Unknown"/>
      </xsd:simpleType>
    </xsd:element>
    <xsd:element name="eaa51672-e18c-4904-822f-49e1c3d33f7cCountryOrRegion" ma:index="25" nillable="true" ma:displayName="L: Country/Region" ma:internalName="CountryOrRegion" ma:readOnly="true">
      <xsd:simpleType>
        <xsd:restriction base="dms:Text"/>
      </xsd:simpleType>
    </xsd:element>
    <xsd:element name="eaa51672-e18c-4904-822f-49e1c3d33f7cState" ma:index="26" nillable="true" ma:displayName="L: State" ma:internalName="State" ma:readOnly="true">
      <xsd:simpleType>
        <xsd:restriction base="dms:Text"/>
      </xsd:simpleType>
    </xsd:element>
    <xsd:element name="eaa51672-e18c-4904-822f-49e1c3d33f7cCity" ma:index="27" nillable="true" ma:displayName="L: City" ma:internalName="City" ma:readOnly="true">
      <xsd:simpleType>
        <xsd:restriction base="dms:Text"/>
      </xsd:simpleType>
    </xsd:element>
    <xsd:element name="eaa51672-e18c-4904-822f-49e1c3d33f7cPostalCode" ma:index="28" nillable="true" ma:displayName="L: Postal Code" ma:internalName="PostalCode" ma:readOnly="true">
      <xsd:simpleType>
        <xsd:restriction base="dms:Text"/>
      </xsd:simpleType>
    </xsd:element>
    <xsd:element name="eaa51672-e18c-4904-822f-49e1c3d33f7cStreet" ma:index="29" nillable="true" ma:displayName="L: Street" ma:internalName="Street" ma:readOnly="true">
      <xsd:simpleType>
        <xsd:restriction base="dms:Text"/>
      </xsd:simpleType>
    </xsd:element>
    <xsd:element name="eaa51672-e18c-4904-822f-49e1c3d33f7cGeoLoc" ma:index="30" nillable="true" ma:displayName="L: Coordinates" ma:internalName="GeoLoc" ma:readOnly="true">
      <xsd:simpleType>
        <xsd:restriction base="dms:Unknown"/>
      </xsd:simpleType>
    </xsd:element>
    <xsd:element name="eaa51672-e18c-4904-822f-49e1c3d33f7cDispName" ma:index="31" nillable="true" ma:displayName="L: Name" ma:internalName="DispName" ma:readOnly="true">
      <xsd:simpleType>
        <xsd:restriction base="dms:Text"/>
      </xsd:simpleType>
    </xsd:element>
    <xsd:element name="_Flow_SignoffStatus" ma:index="32"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8753e4-6763-4ccc-a875-b7474a820090}"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0d79745-92fc-4b4e-a213-f975f2a6d945" xsi:nil="true"/>
    <lcf76f155ced4ddcb4097134ff3c332f xmlns="deec781b-51b2-41f5-8977-d833afa0cdb5">
      <Terms xmlns="http://schemas.microsoft.com/office/infopath/2007/PartnerControls"/>
    </lcf76f155ced4ddcb4097134ff3c332f>
    <_Flow_SignoffStatus xmlns="deec781b-51b2-41f5-8977-d833afa0cdb5" xsi:nil="true"/>
    <L xmlns="deec781b-51b2-41f5-8977-d833afa0cdb5" xsi:nil="true"/>
  </documentManagement>
</p:properties>
</file>

<file path=customXml/itemProps1.xml><?xml version="1.0" encoding="utf-8"?>
<ds:datastoreItem xmlns:ds="http://schemas.openxmlformats.org/officeDocument/2006/customXml" ds:itemID="{5E1FE425-D26A-4774-8DBB-474784AC8BCD}">
  <ds:schemaRefs>
    <ds:schemaRef ds:uri="http://schemas.openxmlformats.org/officeDocument/2006/bibliography"/>
  </ds:schemaRefs>
</ds:datastoreItem>
</file>

<file path=customXml/itemProps2.xml><?xml version="1.0" encoding="utf-8"?>
<ds:datastoreItem xmlns:ds="http://schemas.openxmlformats.org/officeDocument/2006/customXml" ds:itemID="{A2A51D67-1DF6-46BA-A546-3630BF22C073}">
  <ds:schemaRefs>
    <ds:schemaRef ds:uri="http://schemas.microsoft.com/sharepoint/v3/contenttype/forms"/>
  </ds:schemaRefs>
</ds:datastoreItem>
</file>

<file path=customXml/itemProps3.xml><?xml version="1.0" encoding="utf-8"?>
<ds:datastoreItem xmlns:ds="http://schemas.openxmlformats.org/officeDocument/2006/customXml" ds:itemID="{184C07CD-4DB0-4123-B475-469A1917E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781b-51b2-41f5-8977-d833afa0cdb5"/>
    <ds:schemaRef ds:uri="30d79745-92fc-4b4e-a213-f975f2a6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0E6F4B-E6AC-4916-B7C0-F05BBEA28AA9}">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53</TotalTime>
  <Pages>4</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Report on the De-delegated outturn 2024-25</vt:lpstr>
    </vt:vector>
  </TitlesOfParts>
  <Company>London Borough of Tower Hamlets</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De-delegated outturn 2024-25</dc:title>
  <dc:creator>David Tully</dc:creator>
  <cp:lastModifiedBy>Kudzi Mambara</cp:lastModifiedBy>
  <cp:revision>40</cp:revision>
  <cp:lastPrinted>2019-06-12T14:32:00Z</cp:lastPrinted>
  <dcterms:created xsi:type="dcterms:W3CDTF">2026-09-15T22:26:00Z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0x0101005D01BE090C39F147A791A9BD3E22C541</vt:lpwstr>
  </property>
  <property fmtid="{D5CDD505-2E9C-101B-9397-08002B2CF9AE}" pid="3" name="Order">
    <vt:r8>6048200</vt:r8>
  </property>
  <property fmtid="{D5CDD505-2E9C-101B-9397-08002B2CF9AE}" pid="4" name="MediaServiceImageTags">
    <vt:lpwstr/>
  </property>
</Properties>
</file>