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7125" w14:textId="2DD9CF74" w:rsidR="003B3AEF" w:rsidRPr="00C353A6" w:rsidRDefault="00933FF4" w:rsidP="00C353A6">
      <w:pPr>
        <w:jc w:val="center"/>
        <w:rPr>
          <w:sz w:val="36"/>
          <w:szCs w:val="36"/>
        </w:rPr>
      </w:pPr>
      <w:r w:rsidRPr="00C353A6">
        <w:rPr>
          <w:sz w:val="36"/>
          <w:szCs w:val="36"/>
        </w:rPr>
        <w:t>AGENDA ITEM</w:t>
      </w:r>
      <w:r w:rsidR="0025613C">
        <w:rPr>
          <w:sz w:val="36"/>
          <w:szCs w:val="36"/>
        </w:rPr>
        <w:t xml:space="preserve"> </w:t>
      </w:r>
      <w:r w:rsidR="00AC5717">
        <w:rPr>
          <w:sz w:val="36"/>
          <w:szCs w:val="36"/>
        </w:rPr>
        <w:t>6</w:t>
      </w:r>
    </w:p>
    <w:p w14:paraId="3242CD15" w14:textId="77777777" w:rsidR="00933FF4" w:rsidRPr="00933FF4" w:rsidRDefault="00933FF4" w:rsidP="00933FF4">
      <w:pPr>
        <w:jc w:val="center"/>
        <w:rPr>
          <w:b/>
          <w:sz w:val="32"/>
          <w:szCs w:val="32"/>
        </w:rPr>
      </w:pPr>
    </w:p>
    <w:p w14:paraId="09196C8F" w14:textId="42884FE3" w:rsidR="003B3AEF" w:rsidRPr="0004045E" w:rsidRDefault="004B7D19" w:rsidP="0004045E">
      <w:pPr>
        <w:pStyle w:val="BodyTextIndent"/>
        <w:tabs>
          <w:tab w:val="clear" w:pos="360"/>
        </w:tabs>
        <w:ind w:left="0" w:firstLine="0"/>
        <w:jc w:val="both"/>
        <w:rPr>
          <w:b/>
          <w:bCs/>
          <w:sz w:val="32"/>
          <w:szCs w:val="32"/>
        </w:rPr>
      </w:pPr>
      <w:r w:rsidRPr="5DEB1779">
        <w:rPr>
          <w:b/>
          <w:bCs/>
          <w:sz w:val="32"/>
          <w:szCs w:val="32"/>
        </w:rPr>
        <w:t xml:space="preserve">Title of report: </w:t>
      </w:r>
      <w:r w:rsidR="0025613C">
        <w:rPr>
          <w:b/>
          <w:bCs/>
          <w:sz w:val="32"/>
          <w:szCs w:val="32"/>
        </w:rPr>
        <w:t>HR Policies</w:t>
      </w:r>
    </w:p>
    <w:p w14:paraId="05C488A5" w14:textId="292DD0A1" w:rsidR="003B3AEF" w:rsidRPr="00C353A6" w:rsidRDefault="002511E5" w:rsidP="00933FF4">
      <w:pPr>
        <w:rPr>
          <w:b/>
          <w:bCs/>
        </w:rPr>
      </w:pPr>
      <w:r w:rsidRPr="00C353A6">
        <w:rPr>
          <w:b/>
          <w:bCs/>
        </w:rPr>
        <w:t xml:space="preserve">Author of the </w:t>
      </w:r>
      <w:r w:rsidR="00295350" w:rsidRPr="00C353A6">
        <w:rPr>
          <w:b/>
          <w:bCs/>
        </w:rPr>
        <w:t>paper:</w:t>
      </w:r>
      <w:r w:rsidR="0025613C">
        <w:rPr>
          <w:b/>
          <w:bCs/>
        </w:rPr>
        <w:t xml:space="preserve"> Kay Odubanjo</w:t>
      </w:r>
    </w:p>
    <w:p w14:paraId="19EFC765" w14:textId="77777777" w:rsidR="002511E5" w:rsidRDefault="002511E5" w:rsidP="00933FF4">
      <w:pPr>
        <w:rPr>
          <w:b/>
          <w:bCs/>
        </w:rPr>
      </w:pPr>
    </w:p>
    <w:p w14:paraId="5FBAC801" w14:textId="60327C11" w:rsidR="003B3AEF" w:rsidRDefault="003B3AEF" w:rsidP="00933FF4">
      <w:pPr>
        <w:rPr>
          <w:b/>
          <w:bCs/>
        </w:rPr>
      </w:pPr>
      <w:r w:rsidRPr="5DEB1779">
        <w:rPr>
          <w:b/>
          <w:bCs/>
        </w:rPr>
        <w:t xml:space="preserve">Officer to present the paper to Schools Forum: </w:t>
      </w:r>
      <w:r w:rsidR="0025613C">
        <w:rPr>
          <w:b/>
          <w:bCs/>
        </w:rPr>
        <w:t>Kay Odubanjo</w:t>
      </w:r>
    </w:p>
    <w:p w14:paraId="1B97B2B2" w14:textId="77777777" w:rsidR="00F91A57" w:rsidRPr="00CB5A97" w:rsidRDefault="00F91A57" w:rsidP="00933FF4"/>
    <w:p w14:paraId="642FCB09" w14:textId="1A2D0ABA" w:rsidR="00346D9A" w:rsidRPr="00FC2741" w:rsidRDefault="00346D9A" w:rsidP="00346D9A">
      <w:pPr>
        <w:rPr>
          <w:rFonts w:cs="Arial"/>
          <w:bCs/>
        </w:rPr>
      </w:pPr>
      <w:r w:rsidRPr="004C13B7">
        <w:rPr>
          <w:rFonts w:cs="Arial"/>
          <w:b/>
        </w:rPr>
        <w:t>Details on who has been consulted with on this paper to date:</w:t>
      </w:r>
      <w:r w:rsidR="002E192F">
        <w:rPr>
          <w:rFonts w:cs="Arial"/>
          <w:b/>
        </w:rPr>
        <w:t xml:space="preserve"> </w:t>
      </w:r>
      <w:r w:rsidR="00FC2741" w:rsidRPr="00FC2741">
        <w:rPr>
          <w:rFonts w:cs="Arial"/>
          <w:bCs/>
        </w:rPr>
        <w:t xml:space="preserve">School leaders and </w:t>
      </w:r>
      <w:r w:rsidR="002E192F" w:rsidRPr="00FC2741">
        <w:rPr>
          <w:rFonts w:cs="Arial"/>
          <w:bCs/>
        </w:rPr>
        <w:t xml:space="preserve">Unions </w:t>
      </w:r>
      <w:r w:rsidR="00FC2741" w:rsidRPr="00FC2741">
        <w:rPr>
          <w:rFonts w:cs="Arial"/>
          <w:bCs/>
        </w:rPr>
        <w:t>were consulted</w:t>
      </w:r>
      <w:r w:rsidR="00451F74">
        <w:rPr>
          <w:rFonts w:cs="Arial"/>
          <w:bCs/>
        </w:rPr>
        <w:t xml:space="preserve"> on the HR Policies.</w:t>
      </w:r>
    </w:p>
    <w:p w14:paraId="25AF1275" w14:textId="77777777" w:rsidR="003B3AEF" w:rsidRPr="00CB5A97" w:rsidRDefault="003B3AEF" w:rsidP="00933FF4">
      <w:pPr>
        <w:rPr>
          <w:highlight w:val="yellow"/>
        </w:rPr>
      </w:pPr>
    </w:p>
    <w:p w14:paraId="447A28A0" w14:textId="0E663A78" w:rsidR="00200347" w:rsidRPr="0004045E" w:rsidRDefault="003B3AEF" w:rsidP="0004045E">
      <w:pPr>
        <w:spacing w:after="120"/>
        <w:rPr>
          <w:b/>
        </w:rPr>
      </w:pPr>
      <w:r w:rsidRPr="00CC3A17">
        <w:rPr>
          <w:b/>
        </w:rPr>
        <w:t xml:space="preserve">Executive </w:t>
      </w:r>
      <w:r w:rsidR="00146307">
        <w:rPr>
          <w:b/>
        </w:rPr>
        <w:t>s</w:t>
      </w:r>
      <w:r w:rsidRPr="00CC3A17">
        <w:rPr>
          <w:b/>
        </w:rPr>
        <w:t>ummary</w:t>
      </w:r>
      <w:r w:rsidR="000261CC">
        <w:rPr>
          <w:b/>
        </w:rPr>
        <w:t>:</w:t>
      </w:r>
    </w:p>
    <w:p w14:paraId="1D755107" w14:textId="67AEA0B9" w:rsidR="003B3AEF" w:rsidRDefault="00710C7D" w:rsidP="00710C7D">
      <w:pPr>
        <w:spacing w:after="160" w:line="278" w:lineRule="auto"/>
        <w:jc w:val="both"/>
      </w:pPr>
      <w:r w:rsidRPr="00710C7D">
        <w:t>This paper outlines the newly updated HR policies, their implementation, and accessibility. It aims to ensure that school leaders are empowered to utilise these policies effectively, promoting consistency, alignment with organisational values, and adherence to legal and regulatory requirements</w:t>
      </w:r>
      <w:r>
        <w:t>.</w:t>
      </w:r>
    </w:p>
    <w:p w14:paraId="2FEA7477" w14:textId="77777777" w:rsidR="00710C7D" w:rsidRPr="00CC3A17" w:rsidRDefault="00710C7D" w:rsidP="00933FF4"/>
    <w:p w14:paraId="38B23749" w14:textId="77777777" w:rsidR="003B3AEF" w:rsidRPr="00CC3A17" w:rsidRDefault="003B3AEF" w:rsidP="00933FF4">
      <w:pPr>
        <w:spacing w:after="120"/>
        <w:rPr>
          <w:b/>
        </w:rPr>
      </w:pPr>
      <w:r w:rsidRPr="00CC3A17">
        <w:rPr>
          <w:b/>
        </w:rPr>
        <w:t xml:space="preserve">Details of recommendations and timescales for decisions: </w:t>
      </w:r>
    </w:p>
    <w:p w14:paraId="50CCF87C" w14:textId="77777777" w:rsidR="00D65370" w:rsidRPr="00CC3A17" w:rsidRDefault="00D65370" w:rsidP="00933FF4">
      <w:pPr>
        <w:spacing w:after="120"/>
      </w:pPr>
    </w:p>
    <w:p w14:paraId="45212F4C" w14:textId="77777777" w:rsidR="0025613C" w:rsidRPr="00146307" w:rsidRDefault="0025613C" w:rsidP="0025613C">
      <w:pPr>
        <w:jc w:val="both"/>
        <w:rPr>
          <w:b/>
          <w:bCs/>
        </w:rPr>
      </w:pPr>
      <w:r w:rsidRPr="00146307">
        <w:rPr>
          <w:b/>
          <w:bCs/>
        </w:rPr>
        <w:t>HR Policies</w:t>
      </w:r>
    </w:p>
    <w:p w14:paraId="1E0EFB02" w14:textId="77777777" w:rsidR="00F766ED" w:rsidRPr="00456A93" w:rsidRDefault="00F766ED" w:rsidP="0025613C">
      <w:pPr>
        <w:jc w:val="both"/>
        <w:rPr>
          <w:b/>
          <w:bCs/>
          <w:u w:val="single"/>
        </w:rPr>
      </w:pPr>
    </w:p>
    <w:p w14:paraId="25203EB1" w14:textId="77777777" w:rsidR="0025613C" w:rsidRDefault="0025613C" w:rsidP="0025613C">
      <w:pPr>
        <w:jc w:val="both"/>
        <w:rPr>
          <w:b/>
          <w:bCs/>
        </w:rPr>
      </w:pPr>
      <w:r w:rsidRPr="00456A93">
        <w:rPr>
          <w:b/>
          <w:bCs/>
        </w:rPr>
        <w:t xml:space="preserve">Updated HR Policies and Procedures have been shared on </w:t>
      </w:r>
    </w:p>
    <w:p w14:paraId="4D27354F" w14:textId="77777777" w:rsidR="00F766ED" w:rsidRPr="00456A93" w:rsidRDefault="00F766ED" w:rsidP="0025613C">
      <w:pPr>
        <w:jc w:val="both"/>
        <w:rPr>
          <w:b/>
          <w:bCs/>
        </w:rPr>
      </w:pPr>
    </w:p>
    <w:p w14:paraId="6111DC19" w14:textId="77777777" w:rsidR="0025613C" w:rsidRDefault="0025613C" w:rsidP="0025613C">
      <w:pPr>
        <w:pStyle w:val="ListParagraph"/>
        <w:numPr>
          <w:ilvl w:val="0"/>
          <w:numId w:val="25"/>
        </w:numPr>
        <w:spacing w:after="160" w:line="278" w:lineRule="auto"/>
        <w:jc w:val="both"/>
      </w:pPr>
      <w:r>
        <w:t>THEP Website – Tower Hamlets Education Partnership</w:t>
      </w:r>
    </w:p>
    <w:p w14:paraId="05359615" w14:textId="77777777" w:rsidR="0025613C" w:rsidRDefault="0025613C" w:rsidP="0025613C">
      <w:pPr>
        <w:pStyle w:val="ListParagraph"/>
        <w:numPr>
          <w:ilvl w:val="0"/>
          <w:numId w:val="25"/>
        </w:numPr>
        <w:spacing w:after="160" w:line="278" w:lineRule="auto"/>
        <w:jc w:val="both"/>
      </w:pPr>
      <w:r>
        <w:t>e-Headteachers Bulletin (link to the intranet)</w:t>
      </w:r>
    </w:p>
    <w:p w14:paraId="73CB65CA" w14:textId="77777777" w:rsidR="0025613C" w:rsidRDefault="0025613C" w:rsidP="0025613C">
      <w:pPr>
        <w:pStyle w:val="ListParagraph"/>
        <w:numPr>
          <w:ilvl w:val="0"/>
          <w:numId w:val="25"/>
        </w:numPr>
        <w:spacing w:after="160" w:line="278" w:lineRule="auto"/>
        <w:jc w:val="both"/>
      </w:pPr>
      <w:r>
        <w:t>Services for Schools Website – Model HR Policies</w:t>
      </w:r>
    </w:p>
    <w:p w14:paraId="5D0CDF22" w14:textId="71D66B12" w:rsidR="0025613C" w:rsidRDefault="0025613C" w:rsidP="00146307">
      <w:pPr>
        <w:rPr>
          <w:b/>
          <w:bCs/>
        </w:rPr>
      </w:pPr>
      <w:r w:rsidRPr="0056091E">
        <w:rPr>
          <w:b/>
          <w:bCs/>
        </w:rPr>
        <w:t>Recently updated Policies</w:t>
      </w:r>
      <w:r w:rsidR="00146307">
        <w:rPr>
          <w:b/>
          <w:bCs/>
        </w:rPr>
        <w:br/>
      </w:r>
    </w:p>
    <w:p w14:paraId="51D8F2CB" w14:textId="77777777" w:rsidR="0025613C" w:rsidRPr="0056091E" w:rsidRDefault="0025613C" w:rsidP="00146307">
      <w:pPr>
        <w:pStyle w:val="ListParagraph"/>
        <w:numPr>
          <w:ilvl w:val="0"/>
          <w:numId w:val="27"/>
        </w:numPr>
        <w:spacing w:after="160" w:line="278" w:lineRule="auto"/>
      </w:pPr>
      <w:r w:rsidRPr="0056091E">
        <w:t>Pay Policy</w:t>
      </w:r>
      <w:r>
        <w:t xml:space="preserve"> 2025</w:t>
      </w:r>
    </w:p>
    <w:p w14:paraId="0AE72E9D" w14:textId="77777777" w:rsidR="0025613C" w:rsidRPr="0056091E" w:rsidRDefault="0025613C" w:rsidP="00146307">
      <w:pPr>
        <w:numPr>
          <w:ilvl w:val="0"/>
          <w:numId w:val="26"/>
        </w:numPr>
        <w:spacing w:after="160" w:line="278" w:lineRule="auto"/>
      </w:pPr>
      <w:r w:rsidRPr="0056091E">
        <w:t>Maternity Leave Policy</w:t>
      </w:r>
    </w:p>
    <w:p w14:paraId="61F400D8" w14:textId="77777777" w:rsidR="0025613C" w:rsidRPr="0056091E" w:rsidRDefault="0025613C" w:rsidP="00146307">
      <w:pPr>
        <w:numPr>
          <w:ilvl w:val="0"/>
          <w:numId w:val="26"/>
        </w:numPr>
        <w:spacing w:after="160" w:line="278" w:lineRule="auto"/>
      </w:pPr>
      <w:r w:rsidRPr="0056091E">
        <w:t>Menopause Policy</w:t>
      </w:r>
    </w:p>
    <w:p w14:paraId="68D14711" w14:textId="77777777" w:rsidR="0025613C" w:rsidRPr="0056091E" w:rsidRDefault="0025613C" w:rsidP="00146307">
      <w:pPr>
        <w:numPr>
          <w:ilvl w:val="0"/>
          <w:numId w:val="26"/>
        </w:numPr>
        <w:spacing w:after="160" w:line="278" w:lineRule="auto"/>
      </w:pPr>
      <w:r w:rsidRPr="0056091E">
        <w:t>Adoption Leave Policy and Guidance</w:t>
      </w:r>
    </w:p>
    <w:p w14:paraId="3FA046E5" w14:textId="77777777" w:rsidR="0025613C" w:rsidRPr="0056091E" w:rsidRDefault="0025613C" w:rsidP="00146307">
      <w:pPr>
        <w:numPr>
          <w:ilvl w:val="0"/>
          <w:numId w:val="26"/>
        </w:numPr>
        <w:spacing w:after="160" w:line="278" w:lineRule="auto"/>
      </w:pPr>
      <w:r w:rsidRPr="0056091E">
        <w:t xml:space="preserve">Shared Parental Leave Policy </w:t>
      </w:r>
    </w:p>
    <w:p w14:paraId="02CC925E" w14:textId="77777777" w:rsidR="0025613C" w:rsidRDefault="0025613C" w:rsidP="00146307">
      <w:pPr>
        <w:numPr>
          <w:ilvl w:val="0"/>
          <w:numId w:val="26"/>
        </w:numPr>
        <w:spacing w:after="160" w:line="278" w:lineRule="auto"/>
      </w:pPr>
      <w:r w:rsidRPr="0056091E">
        <w:t>Paternity Leave Policy</w:t>
      </w:r>
    </w:p>
    <w:p w14:paraId="7D17C516" w14:textId="77777777" w:rsidR="0025613C" w:rsidRPr="0056091E" w:rsidRDefault="0025613C" w:rsidP="0025613C">
      <w:pPr>
        <w:numPr>
          <w:ilvl w:val="0"/>
          <w:numId w:val="26"/>
        </w:numPr>
        <w:spacing w:after="160" w:line="278" w:lineRule="auto"/>
        <w:jc w:val="both"/>
        <w:rPr>
          <w:b/>
          <w:bCs/>
        </w:rPr>
      </w:pPr>
      <w:r>
        <w:t>Organisational Change Procedure</w:t>
      </w:r>
    </w:p>
    <w:p w14:paraId="459F6ED8" w14:textId="77777777" w:rsidR="00146307" w:rsidRDefault="00146307" w:rsidP="0025613C">
      <w:pPr>
        <w:jc w:val="both"/>
        <w:rPr>
          <w:b/>
          <w:bCs/>
        </w:rPr>
      </w:pPr>
    </w:p>
    <w:p w14:paraId="22787005" w14:textId="77777777" w:rsidR="00146307" w:rsidRDefault="00146307" w:rsidP="0025613C">
      <w:pPr>
        <w:jc w:val="both"/>
        <w:rPr>
          <w:b/>
          <w:bCs/>
        </w:rPr>
      </w:pPr>
    </w:p>
    <w:p w14:paraId="79ABA1A6" w14:textId="77777777" w:rsidR="00146307" w:rsidRDefault="00146307" w:rsidP="0025613C">
      <w:pPr>
        <w:jc w:val="both"/>
        <w:rPr>
          <w:b/>
          <w:bCs/>
        </w:rPr>
      </w:pPr>
    </w:p>
    <w:p w14:paraId="13F0CBE4" w14:textId="016E25C5" w:rsidR="0025613C" w:rsidRDefault="0025613C" w:rsidP="0025613C">
      <w:pPr>
        <w:jc w:val="both"/>
        <w:rPr>
          <w:b/>
          <w:bCs/>
        </w:rPr>
      </w:pPr>
      <w:r w:rsidRPr="009B29C5">
        <w:rPr>
          <w:b/>
          <w:bCs/>
        </w:rPr>
        <w:lastRenderedPageBreak/>
        <w:t xml:space="preserve">Policy Updates and Alignment with </w:t>
      </w:r>
      <w:r>
        <w:rPr>
          <w:b/>
          <w:bCs/>
        </w:rPr>
        <w:t xml:space="preserve">Tower Hamlets </w:t>
      </w:r>
      <w:r w:rsidRPr="009B29C5">
        <w:rPr>
          <w:b/>
          <w:bCs/>
        </w:rPr>
        <w:t>Corporate HR</w:t>
      </w:r>
    </w:p>
    <w:p w14:paraId="72B64CF1" w14:textId="77777777" w:rsidR="00F766ED" w:rsidRPr="009B29C5" w:rsidRDefault="00F766ED" w:rsidP="0025613C">
      <w:pPr>
        <w:jc w:val="both"/>
        <w:rPr>
          <w:b/>
          <w:bCs/>
        </w:rPr>
      </w:pPr>
    </w:p>
    <w:p w14:paraId="17CAADCA" w14:textId="77777777" w:rsidR="0025613C" w:rsidRDefault="0025613C" w:rsidP="0025613C">
      <w:pPr>
        <w:jc w:val="both"/>
      </w:pPr>
      <w:r w:rsidRPr="009B29C5">
        <w:t>To maintain consistency across the organisation, we a</w:t>
      </w:r>
      <w:r>
        <w:t xml:space="preserve">re working on </w:t>
      </w:r>
      <w:r w:rsidRPr="009B29C5">
        <w:t xml:space="preserve">a </w:t>
      </w:r>
      <w:r w:rsidRPr="009B29C5">
        <w:rPr>
          <w:b/>
          <w:bCs/>
        </w:rPr>
        <w:t>systematic process</w:t>
      </w:r>
      <w:r w:rsidRPr="009B29C5">
        <w:t xml:space="preserve"> for reviewing and updating HR policies:</w:t>
      </w:r>
    </w:p>
    <w:p w14:paraId="5DCB00AF" w14:textId="77777777" w:rsidR="009923EF" w:rsidRPr="009B29C5" w:rsidRDefault="009923EF" w:rsidP="0025613C">
      <w:pPr>
        <w:jc w:val="both"/>
      </w:pPr>
    </w:p>
    <w:p w14:paraId="5579EE8E" w14:textId="77777777" w:rsidR="0025613C" w:rsidRPr="009B29C5" w:rsidRDefault="0025613C" w:rsidP="0025613C">
      <w:pPr>
        <w:numPr>
          <w:ilvl w:val="0"/>
          <w:numId w:val="24"/>
        </w:numPr>
        <w:spacing w:after="160" w:line="278" w:lineRule="auto"/>
        <w:jc w:val="both"/>
      </w:pPr>
      <w:r w:rsidRPr="009B29C5">
        <w:t>Corporate Review – Corporate HR teams review policies regularly in line with legislative changes, best practice, and organisational priorities.</w:t>
      </w:r>
    </w:p>
    <w:p w14:paraId="41C1A510" w14:textId="77777777" w:rsidR="0025613C" w:rsidRPr="009B29C5" w:rsidRDefault="0025613C" w:rsidP="0025613C">
      <w:pPr>
        <w:numPr>
          <w:ilvl w:val="0"/>
          <w:numId w:val="24"/>
        </w:numPr>
        <w:spacing w:after="160" w:line="278" w:lineRule="auto"/>
        <w:jc w:val="both"/>
      </w:pPr>
      <w:r w:rsidRPr="009B29C5">
        <w:t>Adaptation for Schools – Where required, policies are adapted for the school context while ensuring alignment with corporate policy.</w:t>
      </w:r>
    </w:p>
    <w:p w14:paraId="3CE62ABC" w14:textId="77777777" w:rsidR="0025613C" w:rsidRPr="009B29C5" w:rsidRDefault="0025613C" w:rsidP="0025613C">
      <w:pPr>
        <w:numPr>
          <w:ilvl w:val="0"/>
          <w:numId w:val="24"/>
        </w:numPr>
        <w:spacing w:after="160" w:line="278" w:lineRule="auto"/>
        <w:jc w:val="both"/>
      </w:pPr>
      <w:r w:rsidRPr="009B29C5">
        <w:t xml:space="preserve">Approval and Publication – Updated policies are approved and published promptly </w:t>
      </w:r>
      <w:r>
        <w:t>after consultation</w:t>
      </w:r>
      <w:r w:rsidRPr="009B29C5">
        <w:t>.</w:t>
      </w:r>
    </w:p>
    <w:p w14:paraId="6502328E" w14:textId="77777777" w:rsidR="0025613C" w:rsidRPr="009B29C5" w:rsidRDefault="0025613C" w:rsidP="0025613C">
      <w:pPr>
        <w:numPr>
          <w:ilvl w:val="0"/>
          <w:numId w:val="24"/>
        </w:numPr>
        <w:spacing w:after="160" w:line="278" w:lineRule="auto"/>
        <w:jc w:val="both"/>
      </w:pPr>
      <w:r w:rsidRPr="009B29C5">
        <w:t>Communication and Awareness – Updates are highlighted through the H</w:t>
      </w:r>
      <w:r w:rsidRPr="00A15C6A">
        <w:t xml:space="preserve">eadteachers Bulletin, </w:t>
      </w:r>
      <w:r w:rsidRPr="009B29C5">
        <w:t>THEP</w:t>
      </w:r>
      <w:r w:rsidRPr="00A15C6A">
        <w:t xml:space="preserve"> and Service for Schools Websites</w:t>
      </w:r>
      <w:r w:rsidRPr="009B29C5">
        <w:t xml:space="preserve"> channels to ensure leaders are aware of changes.</w:t>
      </w:r>
    </w:p>
    <w:p w14:paraId="205A5DA3" w14:textId="77777777" w:rsidR="0025613C" w:rsidRPr="009B29C5" w:rsidRDefault="0025613C" w:rsidP="0025613C">
      <w:pPr>
        <w:numPr>
          <w:ilvl w:val="0"/>
          <w:numId w:val="24"/>
        </w:numPr>
        <w:spacing w:after="160" w:line="278" w:lineRule="auto"/>
        <w:jc w:val="both"/>
      </w:pPr>
      <w:r w:rsidRPr="00A15C6A">
        <w:t>Consultation</w:t>
      </w:r>
      <w:r w:rsidRPr="009B29C5">
        <w:t xml:space="preserve"> – </w:t>
      </w:r>
      <w:r w:rsidRPr="00A15C6A">
        <w:t xml:space="preserve">Unions </w:t>
      </w:r>
      <w:r w:rsidRPr="009B29C5">
        <w:t xml:space="preserve">are invited to provide </w:t>
      </w:r>
      <w:r w:rsidRPr="00A15C6A">
        <w:t>response</w:t>
      </w:r>
      <w:r w:rsidRPr="009B29C5">
        <w:t xml:space="preserve"> on the practical application of policies,</w:t>
      </w:r>
      <w:r>
        <w:t xml:space="preserve"> and headteachers would be consulted for this academic year on the Pay Policy</w:t>
      </w:r>
      <w:r w:rsidRPr="009B29C5">
        <w:t>.</w:t>
      </w:r>
    </w:p>
    <w:p w14:paraId="45C6E6D8" w14:textId="77777777" w:rsidR="0025613C" w:rsidRDefault="0025613C" w:rsidP="0025613C">
      <w:pPr>
        <w:jc w:val="both"/>
      </w:pPr>
      <w:r w:rsidRPr="009B29C5">
        <w:t>By aligning school HR policies with corporate HR policies and communicating updates effectively, we are ensuring that school leaders have the tools, guidance, and confidence needed to manage people effectively. This approach provides consistency across the organisation while recognising the specific context of schools, ultimately supporting strong leadership, staff wellbeing, and positive outcomes for pupils</w:t>
      </w:r>
    </w:p>
    <w:p w14:paraId="4921B411" w14:textId="77777777" w:rsidR="009923EF" w:rsidRPr="009B29C5" w:rsidRDefault="009923EF" w:rsidP="0025613C">
      <w:pPr>
        <w:jc w:val="both"/>
      </w:pPr>
    </w:p>
    <w:p w14:paraId="7A92C1E2" w14:textId="77777777" w:rsidR="0025613C" w:rsidRPr="009B29C5" w:rsidRDefault="0025613C" w:rsidP="0025613C">
      <w:pPr>
        <w:jc w:val="both"/>
        <w:rPr>
          <w:b/>
          <w:bCs/>
        </w:rPr>
      </w:pPr>
      <w:r w:rsidRPr="009B29C5">
        <w:rPr>
          <w:b/>
          <w:bCs/>
        </w:rPr>
        <w:t>How HR Policies Support School Leaders</w:t>
      </w:r>
    </w:p>
    <w:p w14:paraId="6B24FE00" w14:textId="48654827" w:rsidR="0025613C" w:rsidRDefault="00146307" w:rsidP="0025613C">
      <w:pPr>
        <w:jc w:val="both"/>
      </w:pPr>
      <w:r>
        <w:br/>
      </w:r>
      <w:r w:rsidR="0025613C" w:rsidRPr="009B29C5">
        <w:t>The policies provide:</w:t>
      </w:r>
    </w:p>
    <w:p w14:paraId="5299A7D2" w14:textId="77777777" w:rsidR="009923EF" w:rsidRPr="009B29C5" w:rsidRDefault="009923EF" w:rsidP="0025613C">
      <w:pPr>
        <w:jc w:val="both"/>
      </w:pPr>
    </w:p>
    <w:p w14:paraId="05312C6E" w14:textId="77777777" w:rsidR="0025613C" w:rsidRPr="009B29C5" w:rsidRDefault="0025613C" w:rsidP="0025613C">
      <w:pPr>
        <w:numPr>
          <w:ilvl w:val="0"/>
          <w:numId w:val="23"/>
        </w:numPr>
        <w:spacing w:after="160" w:line="278" w:lineRule="auto"/>
        <w:jc w:val="both"/>
      </w:pPr>
      <w:r w:rsidRPr="009B29C5">
        <w:t>Clarity and consistency – offering clear guidance on procedures and expected standards.</w:t>
      </w:r>
    </w:p>
    <w:p w14:paraId="4A823720" w14:textId="77777777" w:rsidR="0025613C" w:rsidRPr="009B29C5" w:rsidRDefault="0025613C" w:rsidP="0025613C">
      <w:pPr>
        <w:numPr>
          <w:ilvl w:val="0"/>
          <w:numId w:val="23"/>
        </w:numPr>
        <w:spacing w:after="160" w:line="278" w:lineRule="auto"/>
        <w:jc w:val="both"/>
      </w:pPr>
      <w:r w:rsidRPr="009B29C5">
        <w:t>Legal and regulatory compliance – ensuring schools meet employment law requirements.</w:t>
      </w:r>
    </w:p>
    <w:p w14:paraId="0089A530" w14:textId="77777777" w:rsidR="0025613C" w:rsidRPr="009B29C5" w:rsidRDefault="0025613C" w:rsidP="0025613C">
      <w:pPr>
        <w:numPr>
          <w:ilvl w:val="0"/>
          <w:numId w:val="23"/>
        </w:numPr>
        <w:spacing w:after="160" w:line="278" w:lineRule="auto"/>
        <w:jc w:val="both"/>
      </w:pPr>
      <w:r w:rsidRPr="009B29C5">
        <w:t>Decision-making support – enabling leaders to address people management issues fairly and confidently.</w:t>
      </w:r>
    </w:p>
    <w:p w14:paraId="3B92DEC1" w14:textId="77777777" w:rsidR="0025613C" w:rsidRPr="009B29C5" w:rsidRDefault="0025613C" w:rsidP="0025613C">
      <w:pPr>
        <w:numPr>
          <w:ilvl w:val="0"/>
          <w:numId w:val="23"/>
        </w:numPr>
        <w:spacing w:after="160" w:line="278" w:lineRule="auto"/>
        <w:jc w:val="both"/>
      </w:pPr>
      <w:r w:rsidRPr="009B29C5">
        <w:t>Workforce wellbeing – embedding supportive practices that promote staff welfare and positive working cultures.</w:t>
      </w:r>
    </w:p>
    <w:p w14:paraId="0C78746D" w14:textId="77777777" w:rsidR="0025613C" w:rsidRPr="009B29C5" w:rsidRDefault="0025613C" w:rsidP="0025613C">
      <w:pPr>
        <w:numPr>
          <w:ilvl w:val="0"/>
          <w:numId w:val="23"/>
        </w:numPr>
        <w:spacing w:after="160" w:line="278" w:lineRule="auto"/>
        <w:jc w:val="both"/>
      </w:pPr>
      <w:r w:rsidRPr="009B29C5">
        <w:t>Alignment with organisational values – ensuring schools reflect the standards as the wider organisation.</w:t>
      </w:r>
    </w:p>
    <w:p w14:paraId="04171E2B" w14:textId="77777777" w:rsidR="0025613C" w:rsidRDefault="0025613C" w:rsidP="0025613C">
      <w:pPr>
        <w:jc w:val="both"/>
        <w:rPr>
          <w:b/>
          <w:bCs/>
        </w:rPr>
      </w:pPr>
    </w:p>
    <w:p w14:paraId="33EF62DC" w14:textId="77777777" w:rsidR="00CC3A17" w:rsidRPr="00CC3A17" w:rsidRDefault="00CC3A17" w:rsidP="00F44713">
      <w:pPr>
        <w:jc w:val="both"/>
        <w:rPr>
          <w:b/>
        </w:rPr>
      </w:pPr>
    </w:p>
    <w:sectPr w:rsidR="00CC3A17" w:rsidRPr="00CC3A17" w:rsidSect="00F32C7A">
      <w:footerReference w:type="default" r:id="rId11"/>
      <w:headerReference w:type="first" r:id="rId12"/>
      <w:footerReference w:type="first" r:id="rId13"/>
      <w:pgSz w:w="11906" w:h="16838" w:code="9"/>
      <w:pgMar w:top="1440" w:right="1274" w:bottom="1440" w:left="1276" w:header="72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6919" w14:textId="77777777" w:rsidR="00A9293B" w:rsidRDefault="00A9293B">
      <w:r>
        <w:separator/>
      </w:r>
    </w:p>
  </w:endnote>
  <w:endnote w:type="continuationSeparator" w:id="0">
    <w:p w14:paraId="5124AEDA" w14:textId="77777777" w:rsidR="00A9293B" w:rsidRDefault="00A9293B">
      <w:r>
        <w:continuationSeparator/>
      </w:r>
    </w:p>
  </w:endnote>
  <w:endnote w:type="continuationNotice" w:id="1">
    <w:p w14:paraId="59D44BB7" w14:textId="77777777" w:rsidR="00A9293B" w:rsidRDefault="00A92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3171"/>
      <w:docPartObj>
        <w:docPartGallery w:val="Page Numbers (Bottom of Page)"/>
        <w:docPartUnique/>
      </w:docPartObj>
    </w:sdtPr>
    <w:sdtEndPr>
      <w:rPr>
        <w:noProof/>
      </w:rPr>
    </w:sdtEndPr>
    <w:sdtContent>
      <w:p w14:paraId="21B27BD1" w14:textId="06CE8B49" w:rsidR="0086240E" w:rsidRDefault="00862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F54D3" w14:textId="77777777" w:rsidR="0086240E" w:rsidRDefault="0086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15395"/>
      <w:docPartObj>
        <w:docPartGallery w:val="Page Numbers (Bottom of Page)"/>
        <w:docPartUnique/>
      </w:docPartObj>
    </w:sdtPr>
    <w:sdtEndPr>
      <w:rPr>
        <w:noProof/>
      </w:rPr>
    </w:sdtEndPr>
    <w:sdtContent>
      <w:p w14:paraId="7413E2D2" w14:textId="53631DB6" w:rsidR="00C353A6" w:rsidRDefault="00C353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4D9B3" w14:textId="77777777" w:rsidR="0086240E" w:rsidRDefault="00862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FF19" w14:textId="77777777" w:rsidR="00A9293B" w:rsidRDefault="00A9293B">
      <w:r>
        <w:separator/>
      </w:r>
    </w:p>
  </w:footnote>
  <w:footnote w:type="continuationSeparator" w:id="0">
    <w:p w14:paraId="5745CC19" w14:textId="77777777" w:rsidR="00A9293B" w:rsidRDefault="00A9293B">
      <w:r>
        <w:continuationSeparator/>
      </w:r>
    </w:p>
  </w:footnote>
  <w:footnote w:type="continuationNotice" w:id="1">
    <w:p w14:paraId="2958A616" w14:textId="77777777" w:rsidR="00A9293B" w:rsidRDefault="00A92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F707" w14:textId="7000DBAB" w:rsidR="00883BFB" w:rsidRDefault="00883BFB">
    <w:pPr>
      <w:pStyle w:val="Header"/>
    </w:pPr>
    <w:r w:rsidRPr="00883BFB">
      <w:rPr>
        <w:rFonts w:ascii="Times New Roman" w:hAnsi="Times New Roman"/>
        <w:noProof/>
        <w:szCs w:val="20"/>
      </w:rPr>
      <w:drawing>
        <wp:anchor distT="0" distB="0" distL="114300" distR="114300" simplePos="0" relativeHeight="251659264" behindDoc="0" locked="0" layoutInCell="1" allowOverlap="1" wp14:anchorId="6BF81060" wp14:editId="0D8BA24E">
          <wp:simplePos x="0" y="0"/>
          <wp:positionH relativeFrom="column">
            <wp:posOffset>939800</wp:posOffset>
          </wp:positionH>
          <wp:positionV relativeFrom="paragraph">
            <wp:posOffset>-342900</wp:posOffset>
          </wp:positionV>
          <wp:extent cx="5731510" cy="1152525"/>
          <wp:effectExtent l="0" t="0" r="2540" b="9525"/>
          <wp:wrapThrough wrapText="bothSides">
            <wp:wrapPolygon edited="0">
              <wp:start x="0" y="0"/>
              <wp:lineTo x="0" y="21421"/>
              <wp:lineTo x="21538" y="21421"/>
              <wp:lineTo x="21538"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52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9CA"/>
    <w:multiLevelType w:val="hybridMultilevel"/>
    <w:tmpl w:val="298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500FC"/>
    <w:multiLevelType w:val="hybridMultilevel"/>
    <w:tmpl w:val="DB4A2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B27EA9"/>
    <w:multiLevelType w:val="hybridMultilevel"/>
    <w:tmpl w:val="F8D2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0A46C3"/>
    <w:multiLevelType w:val="multilevel"/>
    <w:tmpl w:val="EA1C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A4EA0"/>
    <w:multiLevelType w:val="hybridMultilevel"/>
    <w:tmpl w:val="2E20E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8C0C64"/>
    <w:multiLevelType w:val="hybridMultilevel"/>
    <w:tmpl w:val="07BAC7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8EF00C8"/>
    <w:multiLevelType w:val="multilevel"/>
    <w:tmpl w:val="44B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43102"/>
    <w:multiLevelType w:val="multilevel"/>
    <w:tmpl w:val="BEE85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77ADB"/>
    <w:multiLevelType w:val="multilevel"/>
    <w:tmpl w:val="E8746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1F7A51"/>
    <w:multiLevelType w:val="hybridMultilevel"/>
    <w:tmpl w:val="A68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0040B"/>
    <w:multiLevelType w:val="hybridMultilevel"/>
    <w:tmpl w:val="95F4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C725B"/>
    <w:multiLevelType w:val="hybridMultilevel"/>
    <w:tmpl w:val="457E5058"/>
    <w:lvl w:ilvl="0" w:tplc="524CC7C4">
      <w:numFmt w:val="bullet"/>
      <w:lvlText w:val="-"/>
      <w:lvlJc w:val="left"/>
      <w:pPr>
        <w:ind w:left="720" w:hanging="360"/>
      </w:pPr>
      <w:rPr>
        <w:rFonts w:ascii="Calibri" w:eastAsia="Times New Roman"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50FD5"/>
    <w:multiLevelType w:val="multilevel"/>
    <w:tmpl w:val="35A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AB16FA"/>
    <w:multiLevelType w:val="hybridMultilevel"/>
    <w:tmpl w:val="6FDA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31C76"/>
    <w:multiLevelType w:val="hybridMultilevel"/>
    <w:tmpl w:val="2D323190"/>
    <w:lvl w:ilvl="0" w:tplc="5768B76C">
      <w:numFmt w:val="bullet"/>
      <w:lvlText w:val="-"/>
      <w:lvlJc w:val="left"/>
      <w:pPr>
        <w:ind w:left="1080" w:hanging="360"/>
      </w:pPr>
      <w:rPr>
        <w:rFonts w:ascii="Calibri" w:eastAsia="Times New Roman" w:hAnsi="Calibri" w:cs="Calibri"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B02D42"/>
    <w:multiLevelType w:val="hybridMultilevel"/>
    <w:tmpl w:val="3F4A7E4E"/>
    <w:lvl w:ilvl="0" w:tplc="51F497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F921CC"/>
    <w:multiLevelType w:val="hybridMultilevel"/>
    <w:tmpl w:val="A6FA78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D821B91"/>
    <w:multiLevelType w:val="hybridMultilevel"/>
    <w:tmpl w:val="92E613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7085FD2"/>
    <w:multiLevelType w:val="multilevel"/>
    <w:tmpl w:val="95626326"/>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8AD7C7A"/>
    <w:multiLevelType w:val="hybridMultilevel"/>
    <w:tmpl w:val="6532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16732"/>
    <w:multiLevelType w:val="hybridMultilevel"/>
    <w:tmpl w:val="7D30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853F5E"/>
    <w:multiLevelType w:val="hybridMultilevel"/>
    <w:tmpl w:val="71D6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E16CAC"/>
    <w:multiLevelType w:val="hybridMultilevel"/>
    <w:tmpl w:val="88C6A1B8"/>
    <w:lvl w:ilvl="0" w:tplc="08090017">
      <w:start w:val="1"/>
      <w:numFmt w:val="low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C580768"/>
    <w:multiLevelType w:val="hybridMultilevel"/>
    <w:tmpl w:val="A5A6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AD2CFC"/>
    <w:multiLevelType w:val="multilevel"/>
    <w:tmpl w:val="637CFC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2344927">
    <w:abstractNumId w:val="24"/>
  </w:num>
  <w:num w:numId="2" w16cid:durableId="859008117">
    <w:abstractNumId w:val="3"/>
  </w:num>
  <w:num w:numId="3" w16cid:durableId="1128940347">
    <w:abstractNumId w:val="2"/>
  </w:num>
  <w:num w:numId="4" w16cid:durableId="961350845">
    <w:abstractNumId w:val="22"/>
  </w:num>
  <w:num w:numId="5" w16cid:durableId="2112582821">
    <w:abstractNumId w:val="0"/>
  </w:num>
  <w:num w:numId="6" w16cid:durableId="826749769">
    <w:abstractNumId w:val="25"/>
  </w:num>
  <w:num w:numId="7" w16cid:durableId="711808934">
    <w:abstractNumId w:val="19"/>
  </w:num>
  <w:num w:numId="8" w16cid:durableId="1755011723">
    <w:abstractNumId w:val="15"/>
  </w:num>
  <w:num w:numId="9" w16cid:durableId="168646490">
    <w:abstractNumId w:val="6"/>
  </w:num>
  <w:num w:numId="10" w16cid:durableId="584847387">
    <w:abstractNumId w:val="12"/>
  </w:num>
  <w:num w:numId="11" w16cid:durableId="269240368">
    <w:abstractNumId w:val="4"/>
  </w:num>
  <w:num w:numId="12" w16cid:durableId="688799310">
    <w:abstractNumId w:val="7"/>
  </w:num>
  <w:num w:numId="13" w16cid:durableId="433979666">
    <w:abstractNumId w:val="1"/>
  </w:num>
  <w:num w:numId="14" w16cid:durableId="1935017388">
    <w:abstractNumId w:val="18"/>
  </w:num>
  <w:num w:numId="15" w16cid:durableId="1560676493">
    <w:abstractNumId w:val="11"/>
  </w:num>
  <w:num w:numId="16" w16cid:durableId="833644862">
    <w:abstractNumId w:val="17"/>
  </w:num>
  <w:num w:numId="17" w16cid:durableId="1679307371">
    <w:abstractNumId w:val="26"/>
  </w:num>
  <w:num w:numId="18" w16cid:durableId="1709406665">
    <w:abstractNumId w:val="14"/>
  </w:num>
  <w:num w:numId="19" w16cid:durableId="47539915">
    <w:abstractNumId w:val="10"/>
  </w:num>
  <w:num w:numId="20" w16cid:durableId="813182328">
    <w:abstractNumId w:val="20"/>
  </w:num>
  <w:num w:numId="21" w16cid:durableId="1776166047">
    <w:abstractNumId w:val="13"/>
  </w:num>
  <w:num w:numId="22" w16cid:durableId="525096245">
    <w:abstractNumId w:val="16"/>
  </w:num>
  <w:num w:numId="23" w16cid:durableId="1266035565">
    <w:abstractNumId w:val="8"/>
  </w:num>
  <w:num w:numId="24" w16cid:durableId="1869953977">
    <w:abstractNumId w:val="5"/>
  </w:num>
  <w:num w:numId="25" w16cid:durableId="979840652">
    <w:abstractNumId w:val="21"/>
  </w:num>
  <w:num w:numId="26" w16cid:durableId="181744293">
    <w:abstractNumId w:val="9"/>
  </w:num>
  <w:num w:numId="27" w16cid:durableId="111459859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C3"/>
    <w:rsid w:val="000039AD"/>
    <w:rsid w:val="000055C6"/>
    <w:rsid w:val="00005D31"/>
    <w:rsid w:val="00011A38"/>
    <w:rsid w:val="000164EC"/>
    <w:rsid w:val="0002125B"/>
    <w:rsid w:val="0002180D"/>
    <w:rsid w:val="00023434"/>
    <w:rsid w:val="00025F55"/>
    <w:rsid w:val="000261CC"/>
    <w:rsid w:val="00026A03"/>
    <w:rsid w:val="000339DC"/>
    <w:rsid w:val="0004045E"/>
    <w:rsid w:val="00041E9D"/>
    <w:rsid w:val="00042CDD"/>
    <w:rsid w:val="00044126"/>
    <w:rsid w:val="00046FCB"/>
    <w:rsid w:val="0005284B"/>
    <w:rsid w:val="00060FED"/>
    <w:rsid w:val="000649F8"/>
    <w:rsid w:val="0007256E"/>
    <w:rsid w:val="000770D5"/>
    <w:rsid w:val="00077299"/>
    <w:rsid w:val="000813DA"/>
    <w:rsid w:val="00083BBE"/>
    <w:rsid w:val="0008668C"/>
    <w:rsid w:val="000879FB"/>
    <w:rsid w:val="00090CBA"/>
    <w:rsid w:val="00095CEF"/>
    <w:rsid w:val="000A6EEE"/>
    <w:rsid w:val="000A7872"/>
    <w:rsid w:val="000A78CA"/>
    <w:rsid w:val="000B09D9"/>
    <w:rsid w:val="000B24B2"/>
    <w:rsid w:val="000B62AF"/>
    <w:rsid w:val="000C12F6"/>
    <w:rsid w:val="000C1387"/>
    <w:rsid w:val="000C2B76"/>
    <w:rsid w:val="000C494D"/>
    <w:rsid w:val="000C55F2"/>
    <w:rsid w:val="000D2210"/>
    <w:rsid w:val="000D23BD"/>
    <w:rsid w:val="000D3037"/>
    <w:rsid w:val="000D6C01"/>
    <w:rsid w:val="000D6FF5"/>
    <w:rsid w:val="000D7FE8"/>
    <w:rsid w:val="000E153F"/>
    <w:rsid w:val="000E5EAC"/>
    <w:rsid w:val="000E6B40"/>
    <w:rsid w:val="000E7C2D"/>
    <w:rsid w:val="000F02CD"/>
    <w:rsid w:val="000F0BCB"/>
    <w:rsid w:val="000F10FE"/>
    <w:rsid w:val="000F77A1"/>
    <w:rsid w:val="000F7FF0"/>
    <w:rsid w:val="00101397"/>
    <w:rsid w:val="00102CEB"/>
    <w:rsid w:val="00106EA4"/>
    <w:rsid w:val="00107D64"/>
    <w:rsid w:val="00115CC1"/>
    <w:rsid w:val="00117547"/>
    <w:rsid w:val="00123518"/>
    <w:rsid w:val="00123BD5"/>
    <w:rsid w:val="00124860"/>
    <w:rsid w:val="00124892"/>
    <w:rsid w:val="0013087F"/>
    <w:rsid w:val="001320A2"/>
    <w:rsid w:val="00133AC3"/>
    <w:rsid w:val="0013583F"/>
    <w:rsid w:val="001370C6"/>
    <w:rsid w:val="0013750C"/>
    <w:rsid w:val="00137E81"/>
    <w:rsid w:val="00143114"/>
    <w:rsid w:val="001445AD"/>
    <w:rsid w:val="00146307"/>
    <w:rsid w:val="00146529"/>
    <w:rsid w:val="00146B40"/>
    <w:rsid w:val="001479AD"/>
    <w:rsid w:val="0015158B"/>
    <w:rsid w:val="00151AD1"/>
    <w:rsid w:val="00152F4B"/>
    <w:rsid w:val="001617F7"/>
    <w:rsid w:val="00163648"/>
    <w:rsid w:val="001637DD"/>
    <w:rsid w:val="001638D3"/>
    <w:rsid w:val="001659C6"/>
    <w:rsid w:val="0017032B"/>
    <w:rsid w:val="00171274"/>
    <w:rsid w:val="001761E9"/>
    <w:rsid w:val="0017674E"/>
    <w:rsid w:val="00177800"/>
    <w:rsid w:val="001778B8"/>
    <w:rsid w:val="00180B04"/>
    <w:rsid w:val="001810FE"/>
    <w:rsid w:val="00183A0E"/>
    <w:rsid w:val="0018448F"/>
    <w:rsid w:val="00184A94"/>
    <w:rsid w:val="001852E5"/>
    <w:rsid w:val="001878D8"/>
    <w:rsid w:val="0019143A"/>
    <w:rsid w:val="001919B1"/>
    <w:rsid w:val="00192D3C"/>
    <w:rsid w:val="00196CF1"/>
    <w:rsid w:val="00197666"/>
    <w:rsid w:val="001A09E1"/>
    <w:rsid w:val="001A2014"/>
    <w:rsid w:val="001A2886"/>
    <w:rsid w:val="001A3845"/>
    <w:rsid w:val="001A61AA"/>
    <w:rsid w:val="001A73BF"/>
    <w:rsid w:val="001A74CC"/>
    <w:rsid w:val="001B1591"/>
    <w:rsid w:val="001B259F"/>
    <w:rsid w:val="001B4E89"/>
    <w:rsid w:val="001B5D5A"/>
    <w:rsid w:val="001B7088"/>
    <w:rsid w:val="001C209A"/>
    <w:rsid w:val="001C48A1"/>
    <w:rsid w:val="001C4EFA"/>
    <w:rsid w:val="001C6F21"/>
    <w:rsid w:val="001D4DD6"/>
    <w:rsid w:val="001D6BA4"/>
    <w:rsid w:val="001E4116"/>
    <w:rsid w:val="001E472B"/>
    <w:rsid w:val="001E7624"/>
    <w:rsid w:val="001F3545"/>
    <w:rsid w:val="001F661F"/>
    <w:rsid w:val="00200347"/>
    <w:rsid w:val="00203198"/>
    <w:rsid w:val="00203EAA"/>
    <w:rsid w:val="002051AB"/>
    <w:rsid w:val="00205496"/>
    <w:rsid w:val="002078E3"/>
    <w:rsid w:val="00213744"/>
    <w:rsid w:val="002167D2"/>
    <w:rsid w:val="002204ED"/>
    <w:rsid w:val="00221B84"/>
    <w:rsid w:val="00223C9A"/>
    <w:rsid w:val="002246CA"/>
    <w:rsid w:val="002251FE"/>
    <w:rsid w:val="00225E8D"/>
    <w:rsid w:val="0022611B"/>
    <w:rsid w:val="00227C8E"/>
    <w:rsid w:val="0023028E"/>
    <w:rsid w:val="00231641"/>
    <w:rsid w:val="00231AB4"/>
    <w:rsid w:val="00241252"/>
    <w:rsid w:val="002427BF"/>
    <w:rsid w:val="002452BF"/>
    <w:rsid w:val="00246223"/>
    <w:rsid w:val="00246829"/>
    <w:rsid w:val="00250468"/>
    <w:rsid w:val="002511E5"/>
    <w:rsid w:val="00253B34"/>
    <w:rsid w:val="00254D79"/>
    <w:rsid w:val="00255AF0"/>
    <w:rsid w:val="00255B22"/>
    <w:rsid w:val="00255B4E"/>
    <w:rsid w:val="0025613C"/>
    <w:rsid w:val="0025632D"/>
    <w:rsid w:val="0025736A"/>
    <w:rsid w:val="002623C7"/>
    <w:rsid w:val="002640E1"/>
    <w:rsid w:val="00264249"/>
    <w:rsid w:val="00264B6C"/>
    <w:rsid w:val="0026505F"/>
    <w:rsid w:val="00273AC3"/>
    <w:rsid w:val="002843FB"/>
    <w:rsid w:val="00287DBD"/>
    <w:rsid w:val="0029022D"/>
    <w:rsid w:val="00291476"/>
    <w:rsid w:val="0029323C"/>
    <w:rsid w:val="002942EC"/>
    <w:rsid w:val="00294E1F"/>
    <w:rsid w:val="00295350"/>
    <w:rsid w:val="002958F1"/>
    <w:rsid w:val="002A0D9E"/>
    <w:rsid w:val="002A1BF1"/>
    <w:rsid w:val="002A1F3F"/>
    <w:rsid w:val="002A493D"/>
    <w:rsid w:val="002A69DC"/>
    <w:rsid w:val="002B32E8"/>
    <w:rsid w:val="002B4713"/>
    <w:rsid w:val="002B4791"/>
    <w:rsid w:val="002B6C1C"/>
    <w:rsid w:val="002D7915"/>
    <w:rsid w:val="002E192F"/>
    <w:rsid w:val="002E27CC"/>
    <w:rsid w:val="002E57C7"/>
    <w:rsid w:val="002F55A8"/>
    <w:rsid w:val="002F6FBC"/>
    <w:rsid w:val="00300DF2"/>
    <w:rsid w:val="0030490E"/>
    <w:rsid w:val="00305F74"/>
    <w:rsid w:val="00306179"/>
    <w:rsid w:val="00306353"/>
    <w:rsid w:val="00307098"/>
    <w:rsid w:val="00307B81"/>
    <w:rsid w:val="0031090B"/>
    <w:rsid w:val="003115CD"/>
    <w:rsid w:val="00316412"/>
    <w:rsid w:val="00322E4D"/>
    <w:rsid w:val="00325AE4"/>
    <w:rsid w:val="00326E03"/>
    <w:rsid w:val="003301FE"/>
    <w:rsid w:val="003322EA"/>
    <w:rsid w:val="003345A8"/>
    <w:rsid w:val="0034258A"/>
    <w:rsid w:val="00346D9A"/>
    <w:rsid w:val="0035001D"/>
    <w:rsid w:val="003512C7"/>
    <w:rsid w:val="0035185E"/>
    <w:rsid w:val="00351F12"/>
    <w:rsid w:val="003531BB"/>
    <w:rsid w:val="003536FC"/>
    <w:rsid w:val="003564B6"/>
    <w:rsid w:val="00361F94"/>
    <w:rsid w:val="003629DA"/>
    <w:rsid w:val="00365C22"/>
    <w:rsid w:val="00365E3C"/>
    <w:rsid w:val="00367965"/>
    <w:rsid w:val="00371393"/>
    <w:rsid w:val="003754E3"/>
    <w:rsid w:val="0038332C"/>
    <w:rsid w:val="0039134E"/>
    <w:rsid w:val="003920CB"/>
    <w:rsid w:val="00394DEA"/>
    <w:rsid w:val="00397511"/>
    <w:rsid w:val="003A12A4"/>
    <w:rsid w:val="003A14A2"/>
    <w:rsid w:val="003A7452"/>
    <w:rsid w:val="003B16A3"/>
    <w:rsid w:val="003B2548"/>
    <w:rsid w:val="003B3AEF"/>
    <w:rsid w:val="003B3B0E"/>
    <w:rsid w:val="003B656F"/>
    <w:rsid w:val="003B700C"/>
    <w:rsid w:val="003B7621"/>
    <w:rsid w:val="003C1879"/>
    <w:rsid w:val="003C1DE3"/>
    <w:rsid w:val="003C4300"/>
    <w:rsid w:val="003D08B1"/>
    <w:rsid w:val="003D3995"/>
    <w:rsid w:val="003D435E"/>
    <w:rsid w:val="003E00BB"/>
    <w:rsid w:val="003E61A9"/>
    <w:rsid w:val="003E6E46"/>
    <w:rsid w:val="003F5D94"/>
    <w:rsid w:val="003F6281"/>
    <w:rsid w:val="00404DAF"/>
    <w:rsid w:val="004056A4"/>
    <w:rsid w:val="00405741"/>
    <w:rsid w:val="00405B39"/>
    <w:rsid w:val="0041038E"/>
    <w:rsid w:val="00410D37"/>
    <w:rsid w:val="004130DB"/>
    <w:rsid w:val="00414FDB"/>
    <w:rsid w:val="00420766"/>
    <w:rsid w:val="00421266"/>
    <w:rsid w:val="00421504"/>
    <w:rsid w:val="004256EA"/>
    <w:rsid w:val="004277FE"/>
    <w:rsid w:val="00432144"/>
    <w:rsid w:val="00433877"/>
    <w:rsid w:val="004342D6"/>
    <w:rsid w:val="00434EDA"/>
    <w:rsid w:val="004402FA"/>
    <w:rsid w:val="00441930"/>
    <w:rsid w:val="00444C0E"/>
    <w:rsid w:val="00445236"/>
    <w:rsid w:val="00446519"/>
    <w:rsid w:val="004478AE"/>
    <w:rsid w:val="00451CF7"/>
    <w:rsid w:val="00451F74"/>
    <w:rsid w:val="004529FF"/>
    <w:rsid w:val="00452FA3"/>
    <w:rsid w:val="00457528"/>
    <w:rsid w:val="00457C65"/>
    <w:rsid w:val="00463EB4"/>
    <w:rsid w:val="00464D42"/>
    <w:rsid w:val="00465C26"/>
    <w:rsid w:val="00466C73"/>
    <w:rsid w:val="004705A1"/>
    <w:rsid w:val="00472A92"/>
    <w:rsid w:val="0048219E"/>
    <w:rsid w:val="004838C5"/>
    <w:rsid w:val="0048399E"/>
    <w:rsid w:val="004862AC"/>
    <w:rsid w:val="004862E0"/>
    <w:rsid w:val="00486492"/>
    <w:rsid w:val="00491DC6"/>
    <w:rsid w:val="00492604"/>
    <w:rsid w:val="00493052"/>
    <w:rsid w:val="004A0F22"/>
    <w:rsid w:val="004A2E13"/>
    <w:rsid w:val="004A2E94"/>
    <w:rsid w:val="004A64C6"/>
    <w:rsid w:val="004B1220"/>
    <w:rsid w:val="004B2762"/>
    <w:rsid w:val="004B347E"/>
    <w:rsid w:val="004B6ED7"/>
    <w:rsid w:val="004B7D19"/>
    <w:rsid w:val="004B7D3B"/>
    <w:rsid w:val="004C10C9"/>
    <w:rsid w:val="004D03E3"/>
    <w:rsid w:val="004D1C4B"/>
    <w:rsid w:val="004D27CE"/>
    <w:rsid w:val="004D4FF7"/>
    <w:rsid w:val="004D5594"/>
    <w:rsid w:val="004D79DD"/>
    <w:rsid w:val="004D7D73"/>
    <w:rsid w:val="004E357D"/>
    <w:rsid w:val="004F6589"/>
    <w:rsid w:val="004F67E3"/>
    <w:rsid w:val="00500576"/>
    <w:rsid w:val="00501776"/>
    <w:rsid w:val="0050651C"/>
    <w:rsid w:val="0050719C"/>
    <w:rsid w:val="00510168"/>
    <w:rsid w:val="005112CE"/>
    <w:rsid w:val="00512519"/>
    <w:rsid w:val="00517934"/>
    <w:rsid w:val="0053007E"/>
    <w:rsid w:val="005301D7"/>
    <w:rsid w:val="0053384C"/>
    <w:rsid w:val="00534464"/>
    <w:rsid w:val="005400C7"/>
    <w:rsid w:val="0054015A"/>
    <w:rsid w:val="00540291"/>
    <w:rsid w:val="005404BE"/>
    <w:rsid w:val="00545A21"/>
    <w:rsid w:val="005520F5"/>
    <w:rsid w:val="00552A9D"/>
    <w:rsid w:val="00557BAC"/>
    <w:rsid w:val="005638F5"/>
    <w:rsid w:val="00565F48"/>
    <w:rsid w:val="005673C2"/>
    <w:rsid w:val="00571B84"/>
    <w:rsid w:val="005723CA"/>
    <w:rsid w:val="00572E2A"/>
    <w:rsid w:val="00573A52"/>
    <w:rsid w:val="00580113"/>
    <w:rsid w:val="00581CFC"/>
    <w:rsid w:val="005824FC"/>
    <w:rsid w:val="00582A23"/>
    <w:rsid w:val="005840FC"/>
    <w:rsid w:val="005843ED"/>
    <w:rsid w:val="00584A63"/>
    <w:rsid w:val="00587998"/>
    <w:rsid w:val="00587FAC"/>
    <w:rsid w:val="005909E9"/>
    <w:rsid w:val="005923CC"/>
    <w:rsid w:val="005934AD"/>
    <w:rsid w:val="00594723"/>
    <w:rsid w:val="0059662E"/>
    <w:rsid w:val="00597EE4"/>
    <w:rsid w:val="005A152C"/>
    <w:rsid w:val="005A1E97"/>
    <w:rsid w:val="005A2910"/>
    <w:rsid w:val="005A29F4"/>
    <w:rsid w:val="005A2D18"/>
    <w:rsid w:val="005A3C4D"/>
    <w:rsid w:val="005A3F24"/>
    <w:rsid w:val="005A4229"/>
    <w:rsid w:val="005B36F3"/>
    <w:rsid w:val="005B488F"/>
    <w:rsid w:val="005B71A8"/>
    <w:rsid w:val="005C1322"/>
    <w:rsid w:val="005C2C39"/>
    <w:rsid w:val="005C6C38"/>
    <w:rsid w:val="005D0E2D"/>
    <w:rsid w:val="005D1217"/>
    <w:rsid w:val="005D57DA"/>
    <w:rsid w:val="005D61F5"/>
    <w:rsid w:val="005D6A71"/>
    <w:rsid w:val="005E090C"/>
    <w:rsid w:val="005E18A0"/>
    <w:rsid w:val="005E6861"/>
    <w:rsid w:val="005E73D8"/>
    <w:rsid w:val="005E7F7D"/>
    <w:rsid w:val="005F14CE"/>
    <w:rsid w:val="005F1CE0"/>
    <w:rsid w:val="005F26CE"/>
    <w:rsid w:val="005F399C"/>
    <w:rsid w:val="005F5DFA"/>
    <w:rsid w:val="005F7ECB"/>
    <w:rsid w:val="006016D4"/>
    <w:rsid w:val="00605CDF"/>
    <w:rsid w:val="0060737E"/>
    <w:rsid w:val="006077E0"/>
    <w:rsid w:val="00611F9B"/>
    <w:rsid w:val="00612905"/>
    <w:rsid w:val="006134FA"/>
    <w:rsid w:val="00613717"/>
    <w:rsid w:val="00614512"/>
    <w:rsid w:val="0061485C"/>
    <w:rsid w:val="00615E88"/>
    <w:rsid w:val="00626E54"/>
    <w:rsid w:val="00627670"/>
    <w:rsid w:val="0063063F"/>
    <w:rsid w:val="00635364"/>
    <w:rsid w:val="006370C7"/>
    <w:rsid w:val="0064050D"/>
    <w:rsid w:val="00640535"/>
    <w:rsid w:val="006413E6"/>
    <w:rsid w:val="00645430"/>
    <w:rsid w:val="0064560E"/>
    <w:rsid w:val="00646554"/>
    <w:rsid w:val="00646D3B"/>
    <w:rsid w:val="00650C89"/>
    <w:rsid w:val="00651DAF"/>
    <w:rsid w:val="0065202F"/>
    <w:rsid w:val="00653479"/>
    <w:rsid w:val="00661156"/>
    <w:rsid w:val="00663B55"/>
    <w:rsid w:val="00666073"/>
    <w:rsid w:val="00666C61"/>
    <w:rsid w:val="006706BB"/>
    <w:rsid w:val="006706D9"/>
    <w:rsid w:val="00671CCB"/>
    <w:rsid w:val="0067369D"/>
    <w:rsid w:val="00674AD4"/>
    <w:rsid w:val="0068212D"/>
    <w:rsid w:val="00690411"/>
    <w:rsid w:val="00690471"/>
    <w:rsid w:val="00690BB3"/>
    <w:rsid w:val="00692D59"/>
    <w:rsid w:val="00693E7A"/>
    <w:rsid w:val="00695F0A"/>
    <w:rsid w:val="00697436"/>
    <w:rsid w:val="0069748F"/>
    <w:rsid w:val="006A078D"/>
    <w:rsid w:val="006A1261"/>
    <w:rsid w:val="006A32EB"/>
    <w:rsid w:val="006A34F9"/>
    <w:rsid w:val="006A48F8"/>
    <w:rsid w:val="006A62CE"/>
    <w:rsid w:val="006B68FA"/>
    <w:rsid w:val="006B69E8"/>
    <w:rsid w:val="006C1E39"/>
    <w:rsid w:val="006C34B5"/>
    <w:rsid w:val="006C3E43"/>
    <w:rsid w:val="006C5A10"/>
    <w:rsid w:val="006C63CE"/>
    <w:rsid w:val="006C6470"/>
    <w:rsid w:val="006C75C1"/>
    <w:rsid w:val="006C7A55"/>
    <w:rsid w:val="006D478E"/>
    <w:rsid w:val="006D64E4"/>
    <w:rsid w:val="006E32DC"/>
    <w:rsid w:val="006E4D4F"/>
    <w:rsid w:val="006E6773"/>
    <w:rsid w:val="006E6E13"/>
    <w:rsid w:val="006F119E"/>
    <w:rsid w:val="006F1734"/>
    <w:rsid w:val="006F19C4"/>
    <w:rsid w:val="006F2AAB"/>
    <w:rsid w:val="006F2E0C"/>
    <w:rsid w:val="006F44CE"/>
    <w:rsid w:val="006F4CE3"/>
    <w:rsid w:val="00700E8D"/>
    <w:rsid w:val="007032A6"/>
    <w:rsid w:val="0071067E"/>
    <w:rsid w:val="00710C7D"/>
    <w:rsid w:val="0071199C"/>
    <w:rsid w:val="00713A80"/>
    <w:rsid w:val="0071531E"/>
    <w:rsid w:val="00715428"/>
    <w:rsid w:val="00715E7F"/>
    <w:rsid w:val="0072267D"/>
    <w:rsid w:val="00722B95"/>
    <w:rsid w:val="007245AD"/>
    <w:rsid w:val="00724C59"/>
    <w:rsid w:val="00725004"/>
    <w:rsid w:val="00727022"/>
    <w:rsid w:val="00727E6B"/>
    <w:rsid w:val="0073156E"/>
    <w:rsid w:val="00734345"/>
    <w:rsid w:val="0073475B"/>
    <w:rsid w:val="0073697C"/>
    <w:rsid w:val="007420EE"/>
    <w:rsid w:val="007443D5"/>
    <w:rsid w:val="00744C03"/>
    <w:rsid w:val="0074574C"/>
    <w:rsid w:val="0075189C"/>
    <w:rsid w:val="007536BC"/>
    <w:rsid w:val="00753F5C"/>
    <w:rsid w:val="00754A70"/>
    <w:rsid w:val="00756E82"/>
    <w:rsid w:val="00763D75"/>
    <w:rsid w:val="00764D51"/>
    <w:rsid w:val="007654C8"/>
    <w:rsid w:val="007731C8"/>
    <w:rsid w:val="00774579"/>
    <w:rsid w:val="00775B48"/>
    <w:rsid w:val="007766FD"/>
    <w:rsid w:val="00776CAA"/>
    <w:rsid w:val="00777C75"/>
    <w:rsid w:val="007830A0"/>
    <w:rsid w:val="007835A7"/>
    <w:rsid w:val="00785635"/>
    <w:rsid w:val="007868EC"/>
    <w:rsid w:val="00787C74"/>
    <w:rsid w:val="00793F85"/>
    <w:rsid w:val="00795B01"/>
    <w:rsid w:val="007976AC"/>
    <w:rsid w:val="00797C2F"/>
    <w:rsid w:val="007A0400"/>
    <w:rsid w:val="007A417B"/>
    <w:rsid w:val="007B0E4D"/>
    <w:rsid w:val="007B1595"/>
    <w:rsid w:val="007B267B"/>
    <w:rsid w:val="007C0701"/>
    <w:rsid w:val="007C0808"/>
    <w:rsid w:val="007C3603"/>
    <w:rsid w:val="007C5374"/>
    <w:rsid w:val="007C5969"/>
    <w:rsid w:val="007C693F"/>
    <w:rsid w:val="007D15CC"/>
    <w:rsid w:val="007D183D"/>
    <w:rsid w:val="007D3E13"/>
    <w:rsid w:val="007D695C"/>
    <w:rsid w:val="007F1F70"/>
    <w:rsid w:val="007F25A5"/>
    <w:rsid w:val="007F442C"/>
    <w:rsid w:val="007F598E"/>
    <w:rsid w:val="007F68E4"/>
    <w:rsid w:val="00800A7E"/>
    <w:rsid w:val="00800D22"/>
    <w:rsid w:val="008016EC"/>
    <w:rsid w:val="0080587B"/>
    <w:rsid w:val="008059CF"/>
    <w:rsid w:val="00811614"/>
    <w:rsid w:val="00816807"/>
    <w:rsid w:val="00816C93"/>
    <w:rsid w:val="00816F02"/>
    <w:rsid w:val="0082163E"/>
    <w:rsid w:val="00821A96"/>
    <w:rsid w:val="00822F8E"/>
    <w:rsid w:val="0082686D"/>
    <w:rsid w:val="00830781"/>
    <w:rsid w:val="008311F6"/>
    <w:rsid w:val="00832669"/>
    <w:rsid w:val="008337A8"/>
    <w:rsid w:val="00833A23"/>
    <w:rsid w:val="00833F71"/>
    <w:rsid w:val="0083401A"/>
    <w:rsid w:val="00837A60"/>
    <w:rsid w:val="008412AF"/>
    <w:rsid w:val="008415CA"/>
    <w:rsid w:val="00842079"/>
    <w:rsid w:val="00842A36"/>
    <w:rsid w:val="00843696"/>
    <w:rsid w:val="00843CA0"/>
    <w:rsid w:val="0084419D"/>
    <w:rsid w:val="00844EFC"/>
    <w:rsid w:val="00851B78"/>
    <w:rsid w:val="00851E63"/>
    <w:rsid w:val="0085360B"/>
    <w:rsid w:val="00853979"/>
    <w:rsid w:val="00853D65"/>
    <w:rsid w:val="008551AC"/>
    <w:rsid w:val="0086103F"/>
    <w:rsid w:val="008612D5"/>
    <w:rsid w:val="0086240E"/>
    <w:rsid w:val="00862649"/>
    <w:rsid w:val="0086287B"/>
    <w:rsid w:val="00864A20"/>
    <w:rsid w:val="00865EB7"/>
    <w:rsid w:val="0086682F"/>
    <w:rsid w:val="0087027F"/>
    <w:rsid w:val="00870AB5"/>
    <w:rsid w:val="00871172"/>
    <w:rsid w:val="00875173"/>
    <w:rsid w:val="00876D9E"/>
    <w:rsid w:val="00883BFB"/>
    <w:rsid w:val="00884588"/>
    <w:rsid w:val="00884B12"/>
    <w:rsid w:val="00884F15"/>
    <w:rsid w:val="008859CF"/>
    <w:rsid w:val="00887A6A"/>
    <w:rsid w:val="008918D0"/>
    <w:rsid w:val="00893CD7"/>
    <w:rsid w:val="0089520D"/>
    <w:rsid w:val="0089533B"/>
    <w:rsid w:val="00895ACF"/>
    <w:rsid w:val="00896233"/>
    <w:rsid w:val="00897094"/>
    <w:rsid w:val="008A0721"/>
    <w:rsid w:val="008A3C5C"/>
    <w:rsid w:val="008A44F3"/>
    <w:rsid w:val="008B7AEB"/>
    <w:rsid w:val="008C0499"/>
    <w:rsid w:val="008C0B93"/>
    <w:rsid w:val="008C10D0"/>
    <w:rsid w:val="008C1863"/>
    <w:rsid w:val="008C2594"/>
    <w:rsid w:val="008D158A"/>
    <w:rsid w:val="008D17E2"/>
    <w:rsid w:val="008D29B6"/>
    <w:rsid w:val="008D3826"/>
    <w:rsid w:val="008D56F3"/>
    <w:rsid w:val="008D5F8E"/>
    <w:rsid w:val="008D634E"/>
    <w:rsid w:val="008D651A"/>
    <w:rsid w:val="008E3BB6"/>
    <w:rsid w:val="008E3D68"/>
    <w:rsid w:val="008E4D27"/>
    <w:rsid w:val="008E5951"/>
    <w:rsid w:val="008E620B"/>
    <w:rsid w:val="008E7125"/>
    <w:rsid w:val="008E7EB7"/>
    <w:rsid w:val="008F2F2A"/>
    <w:rsid w:val="008F308F"/>
    <w:rsid w:val="008F4037"/>
    <w:rsid w:val="008F58AA"/>
    <w:rsid w:val="00901921"/>
    <w:rsid w:val="00901D67"/>
    <w:rsid w:val="0090215F"/>
    <w:rsid w:val="00902B91"/>
    <w:rsid w:val="00905AA3"/>
    <w:rsid w:val="0091068B"/>
    <w:rsid w:val="00910C13"/>
    <w:rsid w:val="00922F7A"/>
    <w:rsid w:val="009307DD"/>
    <w:rsid w:val="009324CE"/>
    <w:rsid w:val="009333EF"/>
    <w:rsid w:val="00933FF4"/>
    <w:rsid w:val="009340B4"/>
    <w:rsid w:val="00936C71"/>
    <w:rsid w:val="00937126"/>
    <w:rsid w:val="009376B7"/>
    <w:rsid w:val="009378DD"/>
    <w:rsid w:val="00940B24"/>
    <w:rsid w:val="009458CF"/>
    <w:rsid w:val="0095646E"/>
    <w:rsid w:val="009632BA"/>
    <w:rsid w:val="009633C9"/>
    <w:rsid w:val="00967D19"/>
    <w:rsid w:val="00971B06"/>
    <w:rsid w:val="00974443"/>
    <w:rsid w:val="00974A50"/>
    <w:rsid w:val="00976FDF"/>
    <w:rsid w:val="00977FE3"/>
    <w:rsid w:val="009824F0"/>
    <w:rsid w:val="00982C1A"/>
    <w:rsid w:val="009854D7"/>
    <w:rsid w:val="00985875"/>
    <w:rsid w:val="009871CA"/>
    <w:rsid w:val="009923EF"/>
    <w:rsid w:val="0099412A"/>
    <w:rsid w:val="009942D7"/>
    <w:rsid w:val="00994461"/>
    <w:rsid w:val="00995DF8"/>
    <w:rsid w:val="009A3152"/>
    <w:rsid w:val="009A6B26"/>
    <w:rsid w:val="009B0E9E"/>
    <w:rsid w:val="009B5F87"/>
    <w:rsid w:val="009C195B"/>
    <w:rsid w:val="009C6A63"/>
    <w:rsid w:val="009D02BA"/>
    <w:rsid w:val="009D102D"/>
    <w:rsid w:val="009D16E8"/>
    <w:rsid w:val="009D22C3"/>
    <w:rsid w:val="009E2CE1"/>
    <w:rsid w:val="009E38B3"/>
    <w:rsid w:val="009E422F"/>
    <w:rsid w:val="009E5D5A"/>
    <w:rsid w:val="009E5E0D"/>
    <w:rsid w:val="009F09E1"/>
    <w:rsid w:val="009F13F7"/>
    <w:rsid w:val="009F2321"/>
    <w:rsid w:val="009F23E8"/>
    <w:rsid w:val="009F7730"/>
    <w:rsid w:val="00A021D0"/>
    <w:rsid w:val="00A0264B"/>
    <w:rsid w:val="00A05C82"/>
    <w:rsid w:val="00A0631F"/>
    <w:rsid w:val="00A119C4"/>
    <w:rsid w:val="00A11C8C"/>
    <w:rsid w:val="00A136A7"/>
    <w:rsid w:val="00A21A67"/>
    <w:rsid w:val="00A26126"/>
    <w:rsid w:val="00A270FB"/>
    <w:rsid w:val="00A32FB7"/>
    <w:rsid w:val="00A34330"/>
    <w:rsid w:val="00A3450A"/>
    <w:rsid w:val="00A36065"/>
    <w:rsid w:val="00A3612E"/>
    <w:rsid w:val="00A3769A"/>
    <w:rsid w:val="00A4191B"/>
    <w:rsid w:val="00A41FDD"/>
    <w:rsid w:val="00A4204B"/>
    <w:rsid w:val="00A46BC0"/>
    <w:rsid w:val="00A506EF"/>
    <w:rsid w:val="00A50D2C"/>
    <w:rsid w:val="00A548ED"/>
    <w:rsid w:val="00A5513D"/>
    <w:rsid w:val="00A60DE3"/>
    <w:rsid w:val="00A6624F"/>
    <w:rsid w:val="00A67F16"/>
    <w:rsid w:val="00A70D06"/>
    <w:rsid w:val="00A715B4"/>
    <w:rsid w:val="00A718FC"/>
    <w:rsid w:val="00A71B62"/>
    <w:rsid w:val="00A7607A"/>
    <w:rsid w:val="00A76AC6"/>
    <w:rsid w:val="00A7781C"/>
    <w:rsid w:val="00A833FE"/>
    <w:rsid w:val="00A8661F"/>
    <w:rsid w:val="00A8672B"/>
    <w:rsid w:val="00A86869"/>
    <w:rsid w:val="00A869BA"/>
    <w:rsid w:val="00A9242E"/>
    <w:rsid w:val="00A9293B"/>
    <w:rsid w:val="00A92C66"/>
    <w:rsid w:val="00A96630"/>
    <w:rsid w:val="00AA1EDE"/>
    <w:rsid w:val="00AA2398"/>
    <w:rsid w:val="00AB4D79"/>
    <w:rsid w:val="00AB5A44"/>
    <w:rsid w:val="00AB7124"/>
    <w:rsid w:val="00AC15D3"/>
    <w:rsid w:val="00AC36C7"/>
    <w:rsid w:val="00AC481F"/>
    <w:rsid w:val="00AC5485"/>
    <w:rsid w:val="00AC5717"/>
    <w:rsid w:val="00AC74F5"/>
    <w:rsid w:val="00AC7E50"/>
    <w:rsid w:val="00AD34DC"/>
    <w:rsid w:val="00AD3B31"/>
    <w:rsid w:val="00AD467E"/>
    <w:rsid w:val="00AD63CE"/>
    <w:rsid w:val="00AD6A4F"/>
    <w:rsid w:val="00AE2D02"/>
    <w:rsid w:val="00AE3F0D"/>
    <w:rsid w:val="00AF29ED"/>
    <w:rsid w:val="00AF4619"/>
    <w:rsid w:val="00AF5725"/>
    <w:rsid w:val="00AF5AC9"/>
    <w:rsid w:val="00AF72A6"/>
    <w:rsid w:val="00B006AA"/>
    <w:rsid w:val="00B00BFF"/>
    <w:rsid w:val="00B024C4"/>
    <w:rsid w:val="00B03668"/>
    <w:rsid w:val="00B05C9E"/>
    <w:rsid w:val="00B13C22"/>
    <w:rsid w:val="00B13EFC"/>
    <w:rsid w:val="00B1514D"/>
    <w:rsid w:val="00B156F5"/>
    <w:rsid w:val="00B1657C"/>
    <w:rsid w:val="00B17350"/>
    <w:rsid w:val="00B221F9"/>
    <w:rsid w:val="00B23D6A"/>
    <w:rsid w:val="00B265D3"/>
    <w:rsid w:val="00B341E8"/>
    <w:rsid w:val="00B35C52"/>
    <w:rsid w:val="00B363EA"/>
    <w:rsid w:val="00B3658A"/>
    <w:rsid w:val="00B42738"/>
    <w:rsid w:val="00B42912"/>
    <w:rsid w:val="00B432E2"/>
    <w:rsid w:val="00B44484"/>
    <w:rsid w:val="00B477AA"/>
    <w:rsid w:val="00B51BA6"/>
    <w:rsid w:val="00B52078"/>
    <w:rsid w:val="00B57F41"/>
    <w:rsid w:val="00B57FF0"/>
    <w:rsid w:val="00B60546"/>
    <w:rsid w:val="00B61F72"/>
    <w:rsid w:val="00B62473"/>
    <w:rsid w:val="00B629AF"/>
    <w:rsid w:val="00B65728"/>
    <w:rsid w:val="00B676D3"/>
    <w:rsid w:val="00B7111E"/>
    <w:rsid w:val="00B71EEA"/>
    <w:rsid w:val="00B72BE2"/>
    <w:rsid w:val="00B7462A"/>
    <w:rsid w:val="00B74988"/>
    <w:rsid w:val="00B77246"/>
    <w:rsid w:val="00B7752A"/>
    <w:rsid w:val="00B83052"/>
    <w:rsid w:val="00B8485C"/>
    <w:rsid w:val="00B84A17"/>
    <w:rsid w:val="00B86D60"/>
    <w:rsid w:val="00B87DE5"/>
    <w:rsid w:val="00B91F4A"/>
    <w:rsid w:val="00B92B3E"/>
    <w:rsid w:val="00BA47E9"/>
    <w:rsid w:val="00BA7A33"/>
    <w:rsid w:val="00BA7C70"/>
    <w:rsid w:val="00BB00C3"/>
    <w:rsid w:val="00BB0A45"/>
    <w:rsid w:val="00BB2F65"/>
    <w:rsid w:val="00BB331E"/>
    <w:rsid w:val="00BB3AE3"/>
    <w:rsid w:val="00BB44BA"/>
    <w:rsid w:val="00BB4758"/>
    <w:rsid w:val="00BC23C9"/>
    <w:rsid w:val="00BC25DB"/>
    <w:rsid w:val="00BC3C8E"/>
    <w:rsid w:val="00BC4AE2"/>
    <w:rsid w:val="00BC510D"/>
    <w:rsid w:val="00BD06F1"/>
    <w:rsid w:val="00BD085B"/>
    <w:rsid w:val="00BD1077"/>
    <w:rsid w:val="00BD13D2"/>
    <w:rsid w:val="00BD2D22"/>
    <w:rsid w:val="00BD2F97"/>
    <w:rsid w:val="00BD64A1"/>
    <w:rsid w:val="00BE1FCE"/>
    <w:rsid w:val="00BE6962"/>
    <w:rsid w:val="00BE7B39"/>
    <w:rsid w:val="00BF12DE"/>
    <w:rsid w:val="00BF1DDF"/>
    <w:rsid w:val="00BF3D67"/>
    <w:rsid w:val="00BF4A85"/>
    <w:rsid w:val="00BF6E7C"/>
    <w:rsid w:val="00BF73B5"/>
    <w:rsid w:val="00C0093A"/>
    <w:rsid w:val="00C025E6"/>
    <w:rsid w:val="00C040F5"/>
    <w:rsid w:val="00C04763"/>
    <w:rsid w:val="00C0797B"/>
    <w:rsid w:val="00C12ABE"/>
    <w:rsid w:val="00C14546"/>
    <w:rsid w:val="00C15F7A"/>
    <w:rsid w:val="00C20835"/>
    <w:rsid w:val="00C2337A"/>
    <w:rsid w:val="00C23743"/>
    <w:rsid w:val="00C26020"/>
    <w:rsid w:val="00C32ED2"/>
    <w:rsid w:val="00C33269"/>
    <w:rsid w:val="00C338CE"/>
    <w:rsid w:val="00C33AB2"/>
    <w:rsid w:val="00C34BB6"/>
    <w:rsid w:val="00C34E3E"/>
    <w:rsid w:val="00C353A6"/>
    <w:rsid w:val="00C36824"/>
    <w:rsid w:val="00C369C2"/>
    <w:rsid w:val="00C37D1C"/>
    <w:rsid w:val="00C4577C"/>
    <w:rsid w:val="00C51271"/>
    <w:rsid w:val="00C53C3E"/>
    <w:rsid w:val="00C55838"/>
    <w:rsid w:val="00C56941"/>
    <w:rsid w:val="00C57B44"/>
    <w:rsid w:val="00C60DF6"/>
    <w:rsid w:val="00C617F8"/>
    <w:rsid w:val="00C64FA1"/>
    <w:rsid w:val="00C67665"/>
    <w:rsid w:val="00C679E6"/>
    <w:rsid w:val="00C67A30"/>
    <w:rsid w:val="00C67FDD"/>
    <w:rsid w:val="00C70637"/>
    <w:rsid w:val="00C73B6F"/>
    <w:rsid w:val="00C74493"/>
    <w:rsid w:val="00C80C88"/>
    <w:rsid w:val="00C81B0D"/>
    <w:rsid w:val="00C82252"/>
    <w:rsid w:val="00C830C5"/>
    <w:rsid w:val="00C868C2"/>
    <w:rsid w:val="00C8712C"/>
    <w:rsid w:val="00C906C2"/>
    <w:rsid w:val="00C90FFA"/>
    <w:rsid w:val="00C95133"/>
    <w:rsid w:val="00CA009F"/>
    <w:rsid w:val="00CA4964"/>
    <w:rsid w:val="00CB3111"/>
    <w:rsid w:val="00CB458A"/>
    <w:rsid w:val="00CB5A97"/>
    <w:rsid w:val="00CC3237"/>
    <w:rsid w:val="00CC3A17"/>
    <w:rsid w:val="00CC5FBC"/>
    <w:rsid w:val="00CD0D8A"/>
    <w:rsid w:val="00CD412C"/>
    <w:rsid w:val="00CD560C"/>
    <w:rsid w:val="00CE25C5"/>
    <w:rsid w:val="00CE29FC"/>
    <w:rsid w:val="00CE4522"/>
    <w:rsid w:val="00CF11EF"/>
    <w:rsid w:val="00CF121E"/>
    <w:rsid w:val="00CF1CF1"/>
    <w:rsid w:val="00CF341E"/>
    <w:rsid w:val="00CF3636"/>
    <w:rsid w:val="00CF36A1"/>
    <w:rsid w:val="00CF55B1"/>
    <w:rsid w:val="00D01B8B"/>
    <w:rsid w:val="00D059BD"/>
    <w:rsid w:val="00D2018A"/>
    <w:rsid w:val="00D215A1"/>
    <w:rsid w:val="00D2305A"/>
    <w:rsid w:val="00D23DF4"/>
    <w:rsid w:val="00D23E62"/>
    <w:rsid w:val="00D25A3A"/>
    <w:rsid w:val="00D270A0"/>
    <w:rsid w:val="00D271C3"/>
    <w:rsid w:val="00D2769E"/>
    <w:rsid w:val="00D37CAC"/>
    <w:rsid w:val="00D41132"/>
    <w:rsid w:val="00D4220A"/>
    <w:rsid w:val="00D42643"/>
    <w:rsid w:val="00D45A83"/>
    <w:rsid w:val="00D46204"/>
    <w:rsid w:val="00D52052"/>
    <w:rsid w:val="00D54712"/>
    <w:rsid w:val="00D55991"/>
    <w:rsid w:val="00D57CF1"/>
    <w:rsid w:val="00D60070"/>
    <w:rsid w:val="00D62A1F"/>
    <w:rsid w:val="00D65370"/>
    <w:rsid w:val="00D67797"/>
    <w:rsid w:val="00D67851"/>
    <w:rsid w:val="00D702AB"/>
    <w:rsid w:val="00D76549"/>
    <w:rsid w:val="00D76C27"/>
    <w:rsid w:val="00D80A0A"/>
    <w:rsid w:val="00D81BF6"/>
    <w:rsid w:val="00D86424"/>
    <w:rsid w:val="00D957DD"/>
    <w:rsid w:val="00D97200"/>
    <w:rsid w:val="00DA01FA"/>
    <w:rsid w:val="00DA0BF3"/>
    <w:rsid w:val="00DA1EDC"/>
    <w:rsid w:val="00DA22DF"/>
    <w:rsid w:val="00DA33CB"/>
    <w:rsid w:val="00DA3BAF"/>
    <w:rsid w:val="00DA6401"/>
    <w:rsid w:val="00DA6AB3"/>
    <w:rsid w:val="00DB3C20"/>
    <w:rsid w:val="00DB5723"/>
    <w:rsid w:val="00DB63FE"/>
    <w:rsid w:val="00DC08F4"/>
    <w:rsid w:val="00DC3112"/>
    <w:rsid w:val="00DC5FA6"/>
    <w:rsid w:val="00DD0408"/>
    <w:rsid w:val="00DD39B8"/>
    <w:rsid w:val="00DE4592"/>
    <w:rsid w:val="00DE630D"/>
    <w:rsid w:val="00DF5B28"/>
    <w:rsid w:val="00E01E9A"/>
    <w:rsid w:val="00E02ADF"/>
    <w:rsid w:val="00E077A1"/>
    <w:rsid w:val="00E14102"/>
    <w:rsid w:val="00E164F0"/>
    <w:rsid w:val="00E21E4C"/>
    <w:rsid w:val="00E221C2"/>
    <w:rsid w:val="00E22596"/>
    <w:rsid w:val="00E267F3"/>
    <w:rsid w:val="00E332A9"/>
    <w:rsid w:val="00E3342C"/>
    <w:rsid w:val="00E337C3"/>
    <w:rsid w:val="00E34CAB"/>
    <w:rsid w:val="00E36F58"/>
    <w:rsid w:val="00E37E7D"/>
    <w:rsid w:val="00E4575A"/>
    <w:rsid w:val="00E47329"/>
    <w:rsid w:val="00E51019"/>
    <w:rsid w:val="00E534E8"/>
    <w:rsid w:val="00E56071"/>
    <w:rsid w:val="00E56D6F"/>
    <w:rsid w:val="00E6124D"/>
    <w:rsid w:val="00E65EAE"/>
    <w:rsid w:val="00E679E5"/>
    <w:rsid w:val="00E7152D"/>
    <w:rsid w:val="00E717B4"/>
    <w:rsid w:val="00E72058"/>
    <w:rsid w:val="00E72191"/>
    <w:rsid w:val="00E73695"/>
    <w:rsid w:val="00E86163"/>
    <w:rsid w:val="00E90A54"/>
    <w:rsid w:val="00E91769"/>
    <w:rsid w:val="00E95D67"/>
    <w:rsid w:val="00E968CD"/>
    <w:rsid w:val="00E96B93"/>
    <w:rsid w:val="00EA1221"/>
    <w:rsid w:val="00EA1C80"/>
    <w:rsid w:val="00EA3863"/>
    <w:rsid w:val="00EA4B82"/>
    <w:rsid w:val="00EA7336"/>
    <w:rsid w:val="00EA785E"/>
    <w:rsid w:val="00EB43AA"/>
    <w:rsid w:val="00EB552F"/>
    <w:rsid w:val="00EB5DCB"/>
    <w:rsid w:val="00EB7424"/>
    <w:rsid w:val="00EC10FC"/>
    <w:rsid w:val="00EC21D9"/>
    <w:rsid w:val="00ED15AD"/>
    <w:rsid w:val="00EE08DD"/>
    <w:rsid w:val="00EE3BD4"/>
    <w:rsid w:val="00EE5A0F"/>
    <w:rsid w:val="00EF05F1"/>
    <w:rsid w:val="00EF2266"/>
    <w:rsid w:val="00EF318C"/>
    <w:rsid w:val="00EF4132"/>
    <w:rsid w:val="00EF7AE5"/>
    <w:rsid w:val="00F013C6"/>
    <w:rsid w:val="00F05E02"/>
    <w:rsid w:val="00F10788"/>
    <w:rsid w:val="00F1406B"/>
    <w:rsid w:val="00F1431A"/>
    <w:rsid w:val="00F15BA1"/>
    <w:rsid w:val="00F178E9"/>
    <w:rsid w:val="00F22F45"/>
    <w:rsid w:val="00F2331E"/>
    <w:rsid w:val="00F23D39"/>
    <w:rsid w:val="00F2462F"/>
    <w:rsid w:val="00F254D7"/>
    <w:rsid w:val="00F254E2"/>
    <w:rsid w:val="00F25E81"/>
    <w:rsid w:val="00F30356"/>
    <w:rsid w:val="00F3089A"/>
    <w:rsid w:val="00F32C7A"/>
    <w:rsid w:val="00F33DE2"/>
    <w:rsid w:val="00F367CD"/>
    <w:rsid w:val="00F36F74"/>
    <w:rsid w:val="00F419DC"/>
    <w:rsid w:val="00F44713"/>
    <w:rsid w:val="00F467A3"/>
    <w:rsid w:val="00F474E9"/>
    <w:rsid w:val="00F503A4"/>
    <w:rsid w:val="00F503E7"/>
    <w:rsid w:val="00F50B6B"/>
    <w:rsid w:val="00F51BA2"/>
    <w:rsid w:val="00F528E3"/>
    <w:rsid w:val="00F529D7"/>
    <w:rsid w:val="00F530A2"/>
    <w:rsid w:val="00F55D03"/>
    <w:rsid w:val="00F601D7"/>
    <w:rsid w:val="00F612B9"/>
    <w:rsid w:val="00F61A33"/>
    <w:rsid w:val="00F61F89"/>
    <w:rsid w:val="00F62AA0"/>
    <w:rsid w:val="00F63519"/>
    <w:rsid w:val="00F64D39"/>
    <w:rsid w:val="00F65CD2"/>
    <w:rsid w:val="00F6765F"/>
    <w:rsid w:val="00F67EAC"/>
    <w:rsid w:val="00F726C6"/>
    <w:rsid w:val="00F75550"/>
    <w:rsid w:val="00F766ED"/>
    <w:rsid w:val="00F814E5"/>
    <w:rsid w:val="00F81AE5"/>
    <w:rsid w:val="00F8304B"/>
    <w:rsid w:val="00F83532"/>
    <w:rsid w:val="00F85969"/>
    <w:rsid w:val="00F91A57"/>
    <w:rsid w:val="00F91B58"/>
    <w:rsid w:val="00F94AC7"/>
    <w:rsid w:val="00F95619"/>
    <w:rsid w:val="00FA42BB"/>
    <w:rsid w:val="00FA549C"/>
    <w:rsid w:val="00FB06D3"/>
    <w:rsid w:val="00FB0815"/>
    <w:rsid w:val="00FB21CD"/>
    <w:rsid w:val="00FB5B4F"/>
    <w:rsid w:val="00FC17C0"/>
    <w:rsid w:val="00FC1F05"/>
    <w:rsid w:val="00FC2741"/>
    <w:rsid w:val="00FC31F0"/>
    <w:rsid w:val="00FC333A"/>
    <w:rsid w:val="00FD1C96"/>
    <w:rsid w:val="00FD5864"/>
    <w:rsid w:val="00FD709A"/>
    <w:rsid w:val="00FE0176"/>
    <w:rsid w:val="00FE2F22"/>
    <w:rsid w:val="00FE323D"/>
    <w:rsid w:val="00FE3979"/>
    <w:rsid w:val="00FE4F10"/>
    <w:rsid w:val="00FF0E42"/>
    <w:rsid w:val="00FF6D53"/>
    <w:rsid w:val="0190F80D"/>
    <w:rsid w:val="0F26D96F"/>
    <w:rsid w:val="15E69286"/>
    <w:rsid w:val="1B792ABC"/>
    <w:rsid w:val="1C23C685"/>
    <w:rsid w:val="1DEA92A0"/>
    <w:rsid w:val="22086057"/>
    <w:rsid w:val="34D5DD47"/>
    <w:rsid w:val="36239875"/>
    <w:rsid w:val="3D378B28"/>
    <w:rsid w:val="42313CE2"/>
    <w:rsid w:val="465E9585"/>
    <w:rsid w:val="5DEB1779"/>
    <w:rsid w:val="607588E2"/>
    <w:rsid w:val="67E50457"/>
    <w:rsid w:val="72B0A672"/>
    <w:rsid w:val="7369B435"/>
    <w:rsid w:val="7D0B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92436"/>
  <w15:docId w15:val="{4C02BE47-C0A7-40B5-A3E8-719D4860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8"/>
    <w:rPr>
      <w:rFonts w:ascii="Arial" w:hAnsi="Arial"/>
      <w:sz w:val="24"/>
      <w:szCs w:val="24"/>
    </w:rPr>
  </w:style>
  <w:style w:type="paragraph" w:styleId="Heading1">
    <w:name w:val="heading 1"/>
    <w:aliases w:val="Numbered - 1"/>
    <w:basedOn w:val="Normal"/>
    <w:next w:val="Normal"/>
    <w:link w:val="Heading1Char"/>
    <w:uiPriority w:val="99"/>
    <w:qFormat/>
    <w:rsid w:val="003322EA"/>
    <w:pPr>
      <w:keepNext/>
      <w:keepLines/>
      <w:widowControl w:val="0"/>
      <w:spacing w:before="240" w:after="240"/>
      <w:outlineLvl w:val="0"/>
    </w:pPr>
    <w:rPr>
      <w:b/>
      <w:kern w:val="28"/>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4373AE"/>
    <w:rPr>
      <w:rFonts w:asciiTheme="majorHAnsi" w:eastAsiaTheme="majorEastAsia" w:hAnsiTheme="majorHAnsi" w:cstheme="majorBidi"/>
      <w:b/>
      <w:bCs/>
      <w:kern w:val="32"/>
      <w:sz w:val="32"/>
      <w:szCs w:val="32"/>
    </w:rPr>
  </w:style>
  <w:style w:type="table" w:styleId="TableGrid">
    <w:name w:val="Table Grid"/>
    <w:basedOn w:val="TableNormal"/>
    <w:uiPriority w:val="59"/>
    <w:rsid w:val="00E534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34E8"/>
    <w:pPr>
      <w:tabs>
        <w:tab w:val="center" w:pos="4153"/>
        <w:tab w:val="right" w:pos="8306"/>
      </w:tabs>
    </w:pPr>
  </w:style>
  <w:style w:type="character" w:customStyle="1" w:styleId="HeaderChar">
    <w:name w:val="Header Char"/>
    <w:basedOn w:val="DefaultParagraphFont"/>
    <w:link w:val="Header"/>
    <w:uiPriority w:val="99"/>
    <w:semiHidden/>
    <w:rsid w:val="004373AE"/>
    <w:rPr>
      <w:rFonts w:ascii="Arial" w:hAnsi="Arial"/>
      <w:sz w:val="24"/>
      <w:szCs w:val="24"/>
    </w:rPr>
  </w:style>
  <w:style w:type="paragraph" w:styleId="Footer">
    <w:name w:val="footer"/>
    <w:basedOn w:val="Normal"/>
    <w:link w:val="FooterChar"/>
    <w:uiPriority w:val="99"/>
    <w:rsid w:val="00E534E8"/>
    <w:pPr>
      <w:tabs>
        <w:tab w:val="center" w:pos="4153"/>
        <w:tab w:val="right" w:pos="8306"/>
      </w:tabs>
    </w:pPr>
  </w:style>
  <w:style w:type="character" w:customStyle="1" w:styleId="FooterChar">
    <w:name w:val="Footer Char"/>
    <w:basedOn w:val="DefaultParagraphFont"/>
    <w:link w:val="Footer"/>
    <w:uiPriority w:val="99"/>
    <w:locked/>
    <w:rsid w:val="000F7FF0"/>
    <w:rPr>
      <w:rFonts w:ascii="Arial" w:hAnsi="Arial" w:cs="Times New Roman"/>
      <w:sz w:val="24"/>
      <w:szCs w:val="24"/>
    </w:rPr>
  </w:style>
  <w:style w:type="character" w:styleId="PageNumber">
    <w:name w:val="page number"/>
    <w:basedOn w:val="DefaultParagraphFont"/>
    <w:uiPriority w:val="99"/>
    <w:rsid w:val="00E534E8"/>
    <w:rPr>
      <w:rFonts w:cs="Times New Roman"/>
    </w:rPr>
  </w:style>
  <w:style w:type="paragraph" w:styleId="BalloonText">
    <w:name w:val="Balloon Text"/>
    <w:basedOn w:val="Normal"/>
    <w:link w:val="BalloonTextChar"/>
    <w:uiPriority w:val="99"/>
    <w:semiHidden/>
    <w:rsid w:val="00E534E8"/>
    <w:rPr>
      <w:rFonts w:ascii="Tahoma" w:hAnsi="Tahoma" w:cs="Tahoma"/>
      <w:sz w:val="16"/>
      <w:szCs w:val="16"/>
    </w:rPr>
  </w:style>
  <w:style w:type="character" w:customStyle="1" w:styleId="BalloonTextChar">
    <w:name w:val="Balloon Text Char"/>
    <w:basedOn w:val="DefaultParagraphFont"/>
    <w:link w:val="BalloonText"/>
    <w:uiPriority w:val="99"/>
    <w:semiHidden/>
    <w:rsid w:val="004373AE"/>
    <w:rPr>
      <w:sz w:val="0"/>
      <w:szCs w:val="0"/>
    </w:rPr>
  </w:style>
  <w:style w:type="paragraph" w:customStyle="1" w:styleId="StyleArial">
    <w:name w:val="Style Arial"/>
    <w:basedOn w:val="Normal"/>
    <w:uiPriority w:val="99"/>
    <w:rsid w:val="002246CA"/>
    <w:pPr>
      <w:spacing w:after="120"/>
    </w:pPr>
    <w:rPr>
      <w:rFonts w:cs="Arial"/>
      <w:sz w:val="28"/>
      <w:szCs w:val="20"/>
      <w:lang w:eastAsia="en-US"/>
    </w:rPr>
  </w:style>
  <w:style w:type="paragraph" w:customStyle="1" w:styleId="Default">
    <w:name w:val="Default"/>
    <w:uiPriority w:val="99"/>
    <w:rsid w:val="00CD0D8A"/>
    <w:pPr>
      <w:autoSpaceDE w:val="0"/>
      <w:autoSpaceDN w:val="0"/>
      <w:adjustRightInd w:val="0"/>
    </w:pPr>
    <w:rPr>
      <w:color w:val="000000"/>
      <w:sz w:val="24"/>
      <w:szCs w:val="24"/>
    </w:rPr>
  </w:style>
  <w:style w:type="paragraph" w:customStyle="1" w:styleId="DfESOutNumbered">
    <w:name w:val="DfESOutNumbered"/>
    <w:basedOn w:val="Normal"/>
    <w:uiPriority w:val="99"/>
    <w:rsid w:val="00FE323D"/>
    <w:pPr>
      <w:widowControl w:val="0"/>
      <w:numPr>
        <w:numId w:val="2"/>
      </w:numPr>
      <w:overflowPunct w:val="0"/>
      <w:autoSpaceDE w:val="0"/>
      <w:autoSpaceDN w:val="0"/>
      <w:adjustRightInd w:val="0"/>
      <w:spacing w:after="240"/>
      <w:textAlignment w:val="baseline"/>
    </w:pPr>
    <w:rPr>
      <w:rFonts w:cs="Arial"/>
      <w:sz w:val="22"/>
      <w:szCs w:val="20"/>
      <w:lang w:eastAsia="en-US"/>
    </w:rPr>
  </w:style>
  <w:style w:type="paragraph" w:styleId="BodyTextIndent">
    <w:name w:val="Body Text Indent"/>
    <w:basedOn w:val="Normal"/>
    <w:link w:val="BodyTextIndentChar"/>
    <w:uiPriority w:val="99"/>
    <w:rsid w:val="003D08B1"/>
    <w:pPr>
      <w:tabs>
        <w:tab w:val="left" w:pos="360"/>
      </w:tabs>
      <w:spacing w:after="120"/>
      <w:ind w:left="360" w:hanging="360"/>
    </w:pPr>
    <w:rPr>
      <w:sz w:val="22"/>
      <w:szCs w:val="20"/>
      <w:lang w:val="en-US" w:eastAsia="en-US"/>
    </w:rPr>
  </w:style>
  <w:style w:type="character" w:customStyle="1" w:styleId="BodyTextIndentChar">
    <w:name w:val="Body Text Indent Char"/>
    <w:basedOn w:val="DefaultParagraphFont"/>
    <w:link w:val="BodyTextIndent"/>
    <w:uiPriority w:val="99"/>
    <w:semiHidden/>
    <w:rsid w:val="004373AE"/>
    <w:rPr>
      <w:rFonts w:ascii="Arial" w:hAnsi="Arial"/>
      <w:sz w:val="24"/>
      <w:szCs w:val="24"/>
    </w:rPr>
  </w:style>
  <w:style w:type="character" w:styleId="Strong">
    <w:name w:val="Strong"/>
    <w:basedOn w:val="DefaultParagraphFont"/>
    <w:uiPriority w:val="99"/>
    <w:qFormat/>
    <w:rsid w:val="00D46204"/>
    <w:rPr>
      <w:rFonts w:cs="Times New Roman"/>
      <w:b/>
      <w:bCs/>
    </w:rPr>
  </w:style>
  <w:style w:type="paragraph" w:styleId="BodyText">
    <w:name w:val="Body Text"/>
    <w:basedOn w:val="Normal"/>
    <w:link w:val="BodyTextChar"/>
    <w:uiPriority w:val="99"/>
    <w:rsid w:val="003322EA"/>
    <w:pPr>
      <w:spacing w:after="120"/>
    </w:pPr>
  </w:style>
  <w:style w:type="character" w:customStyle="1" w:styleId="BodyTextChar">
    <w:name w:val="Body Text Char"/>
    <w:basedOn w:val="DefaultParagraphFont"/>
    <w:link w:val="BodyText"/>
    <w:uiPriority w:val="99"/>
    <w:semiHidden/>
    <w:rsid w:val="004373AE"/>
    <w:rPr>
      <w:rFonts w:ascii="Arial" w:hAnsi="Arial"/>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4838C5"/>
    <w:pPr>
      <w:ind w:left="720"/>
      <w:contextualSpacing/>
    </w:pPr>
  </w:style>
  <w:style w:type="table" w:customStyle="1" w:styleId="TableGrid1">
    <w:name w:val="Table Grid1"/>
    <w:basedOn w:val="TableNormal"/>
    <w:next w:val="TableGrid"/>
    <w:uiPriority w:val="59"/>
    <w:rsid w:val="00AA1ED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77C"/>
    <w:rPr>
      <w:sz w:val="16"/>
      <w:szCs w:val="16"/>
    </w:rPr>
  </w:style>
  <w:style w:type="paragraph" w:styleId="CommentText">
    <w:name w:val="annotation text"/>
    <w:basedOn w:val="Normal"/>
    <w:link w:val="CommentTextChar"/>
    <w:uiPriority w:val="99"/>
    <w:unhideWhenUsed/>
    <w:rsid w:val="00C4577C"/>
    <w:rPr>
      <w:sz w:val="20"/>
      <w:szCs w:val="20"/>
    </w:rPr>
  </w:style>
  <w:style w:type="character" w:customStyle="1" w:styleId="CommentTextChar">
    <w:name w:val="Comment Text Char"/>
    <w:basedOn w:val="DefaultParagraphFont"/>
    <w:link w:val="CommentText"/>
    <w:uiPriority w:val="99"/>
    <w:rsid w:val="00C457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577C"/>
    <w:rPr>
      <w:b/>
      <w:bCs/>
    </w:rPr>
  </w:style>
  <w:style w:type="character" w:customStyle="1" w:styleId="CommentSubjectChar">
    <w:name w:val="Comment Subject Char"/>
    <w:basedOn w:val="CommentTextChar"/>
    <w:link w:val="CommentSubject"/>
    <w:uiPriority w:val="99"/>
    <w:semiHidden/>
    <w:rsid w:val="00C4577C"/>
    <w:rPr>
      <w:rFonts w:ascii="Arial" w:hAnsi="Arial"/>
      <w:b/>
      <w:bCs/>
      <w:sz w:val="20"/>
      <w:szCs w:val="20"/>
    </w:rPr>
  </w:style>
  <w:style w:type="paragraph" w:styleId="NormalWeb">
    <w:name w:val="Normal (Web)"/>
    <w:basedOn w:val="Normal"/>
    <w:uiPriority w:val="99"/>
    <w:semiHidden/>
    <w:unhideWhenUsed/>
    <w:rsid w:val="00FB5B4F"/>
    <w:pPr>
      <w:spacing w:before="100" w:beforeAutospacing="1" w:after="100" w:afterAutospacing="1"/>
    </w:pPr>
    <w:rPr>
      <w:rFonts w:ascii="Times New Roman" w:hAnsi="Times New Roman"/>
    </w:rPr>
  </w:style>
  <w:style w:type="table" w:styleId="GridTable2-Accent5">
    <w:name w:val="Grid Table 2 Accent 5"/>
    <w:basedOn w:val="TableNormal"/>
    <w:uiPriority w:val="47"/>
    <w:rsid w:val="00722B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locked/>
    <w:rsid w:val="00C353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53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327">
      <w:bodyDiv w:val="1"/>
      <w:marLeft w:val="0"/>
      <w:marRight w:val="0"/>
      <w:marTop w:val="0"/>
      <w:marBottom w:val="0"/>
      <w:divBdr>
        <w:top w:val="none" w:sz="0" w:space="0" w:color="auto"/>
        <w:left w:val="none" w:sz="0" w:space="0" w:color="auto"/>
        <w:bottom w:val="none" w:sz="0" w:space="0" w:color="auto"/>
        <w:right w:val="none" w:sz="0" w:space="0" w:color="auto"/>
      </w:divBdr>
    </w:div>
    <w:div w:id="55858401">
      <w:bodyDiv w:val="1"/>
      <w:marLeft w:val="0"/>
      <w:marRight w:val="0"/>
      <w:marTop w:val="0"/>
      <w:marBottom w:val="0"/>
      <w:divBdr>
        <w:top w:val="none" w:sz="0" w:space="0" w:color="auto"/>
        <w:left w:val="none" w:sz="0" w:space="0" w:color="auto"/>
        <w:bottom w:val="none" w:sz="0" w:space="0" w:color="auto"/>
        <w:right w:val="none" w:sz="0" w:space="0" w:color="auto"/>
      </w:divBdr>
    </w:div>
    <w:div w:id="101850300">
      <w:bodyDiv w:val="1"/>
      <w:marLeft w:val="0"/>
      <w:marRight w:val="0"/>
      <w:marTop w:val="0"/>
      <w:marBottom w:val="0"/>
      <w:divBdr>
        <w:top w:val="none" w:sz="0" w:space="0" w:color="auto"/>
        <w:left w:val="none" w:sz="0" w:space="0" w:color="auto"/>
        <w:bottom w:val="none" w:sz="0" w:space="0" w:color="auto"/>
        <w:right w:val="none" w:sz="0" w:space="0" w:color="auto"/>
      </w:divBdr>
    </w:div>
    <w:div w:id="241567866">
      <w:bodyDiv w:val="1"/>
      <w:marLeft w:val="0"/>
      <w:marRight w:val="0"/>
      <w:marTop w:val="0"/>
      <w:marBottom w:val="0"/>
      <w:divBdr>
        <w:top w:val="none" w:sz="0" w:space="0" w:color="auto"/>
        <w:left w:val="none" w:sz="0" w:space="0" w:color="auto"/>
        <w:bottom w:val="none" w:sz="0" w:space="0" w:color="auto"/>
        <w:right w:val="none" w:sz="0" w:space="0" w:color="auto"/>
      </w:divBdr>
    </w:div>
    <w:div w:id="343824346">
      <w:bodyDiv w:val="1"/>
      <w:marLeft w:val="0"/>
      <w:marRight w:val="0"/>
      <w:marTop w:val="0"/>
      <w:marBottom w:val="0"/>
      <w:divBdr>
        <w:top w:val="none" w:sz="0" w:space="0" w:color="auto"/>
        <w:left w:val="none" w:sz="0" w:space="0" w:color="auto"/>
        <w:bottom w:val="none" w:sz="0" w:space="0" w:color="auto"/>
        <w:right w:val="none" w:sz="0" w:space="0" w:color="auto"/>
      </w:divBdr>
    </w:div>
    <w:div w:id="350960575">
      <w:bodyDiv w:val="1"/>
      <w:marLeft w:val="0"/>
      <w:marRight w:val="0"/>
      <w:marTop w:val="0"/>
      <w:marBottom w:val="0"/>
      <w:divBdr>
        <w:top w:val="none" w:sz="0" w:space="0" w:color="auto"/>
        <w:left w:val="none" w:sz="0" w:space="0" w:color="auto"/>
        <w:bottom w:val="none" w:sz="0" w:space="0" w:color="auto"/>
        <w:right w:val="none" w:sz="0" w:space="0" w:color="auto"/>
      </w:divBdr>
    </w:div>
    <w:div w:id="353927043">
      <w:bodyDiv w:val="1"/>
      <w:marLeft w:val="0"/>
      <w:marRight w:val="0"/>
      <w:marTop w:val="0"/>
      <w:marBottom w:val="0"/>
      <w:divBdr>
        <w:top w:val="none" w:sz="0" w:space="0" w:color="auto"/>
        <w:left w:val="none" w:sz="0" w:space="0" w:color="auto"/>
        <w:bottom w:val="none" w:sz="0" w:space="0" w:color="auto"/>
        <w:right w:val="none" w:sz="0" w:space="0" w:color="auto"/>
      </w:divBdr>
    </w:div>
    <w:div w:id="389964278">
      <w:bodyDiv w:val="1"/>
      <w:marLeft w:val="0"/>
      <w:marRight w:val="0"/>
      <w:marTop w:val="0"/>
      <w:marBottom w:val="0"/>
      <w:divBdr>
        <w:top w:val="none" w:sz="0" w:space="0" w:color="auto"/>
        <w:left w:val="none" w:sz="0" w:space="0" w:color="auto"/>
        <w:bottom w:val="none" w:sz="0" w:space="0" w:color="auto"/>
        <w:right w:val="none" w:sz="0" w:space="0" w:color="auto"/>
      </w:divBdr>
    </w:div>
    <w:div w:id="408356801">
      <w:bodyDiv w:val="1"/>
      <w:marLeft w:val="0"/>
      <w:marRight w:val="0"/>
      <w:marTop w:val="0"/>
      <w:marBottom w:val="0"/>
      <w:divBdr>
        <w:top w:val="none" w:sz="0" w:space="0" w:color="auto"/>
        <w:left w:val="none" w:sz="0" w:space="0" w:color="auto"/>
        <w:bottom w:val="none" w:sz="0" w:space="0" w:color="auto"/>
        <w:right w:val="none" w:sz="0" w:space="0" w:color="auto"/>
      </w:divBdr>
    </w:div>
    <w:div w:id="418722092">
      <w:bodyDiv w:val="1"/>
      <w:marLeft w:val="0"/>
      <w:marRight w:val="0"/>
      <w:marTop w:val="0"/>
      <w:marBottom w:val="0"/>
      <w:divBdr>
        <w:top w:val="none" w:sz="0" w:space="0" w:color="auto"/>
        <w:left w:val="none" w:sz="0" w:space="0" w:color="auto"/>
        <w:bottom w:val="none" w:sz="0" w:space="0" w:color="auto"/>
        <w:right w:val="none" w:sz="0" w:space="0" w:color="auto"/>
      </w:divBdr>
    </w:div>
    <w:div w:id="439952982">
      <w:bodyDiv w:val="1"/>
      <w:marLeft w:val="0"/>
      <w:marRight w:val="0"/>
      <w:marTop w:val="0"/>
      <w:marBottom w:val="0"/>
      <w:divBdr>
        <w:top w:val="none" w:sz="0" w:space="0" w:color="auto"/>
        <w:left w:val="none" w:sz="0" w:space="0" w:color="auto"/>
        <w:bottom w:val="none" w:sz="0" w:space="0" w:color="auto"/>
        <w:right w:val="none" w:sz="0" w:space="0" w:color="auto"/>
      </w:divBdr>
    </w:div>
    <w:div w:id="445778068">
      <w:bodyDiv w:val="1"/>
      <w:marLeft w:val="0"/>
      <w:marRight w:val="0"/>
      <w:marTop w:val="0"/>
      <w:marBottom w:val="0"/>
      <w:divBdr>
        <w:top w:val="none" w:sz="0" w:space="0" w:color="auto"/>
        <w:left w:val="none" w:sz="0" w:space="0" w:color="auto"/>
        <w:bottom w:val="none" w:sz="0" w:space="0" w:color="auto"/>
        <w:right w:val="none" w:sz="0" w:space="0" w:color="auto"/>
      </w:divBdr>
    </w:div>
    <w:div w:id="544146613">
      <w:bodyDiv w:val="1"/>
      <w:marLeft w:val="0"/>
      <w:marRight w:val="0"/>
      <w:marTop w:val="0"/>
      <w:marBottom w:val="0"/>
      <w:divBdr>
        <w:top w:val="none" w:sz="0" w:space="0" w:color="auto"/>
        <w:left w:val="none" w:sz="0" w:space="0" w:color="auto"/>
        <w:bottom w:val="none" w:sz="0" w:space="0" w:color="auto"/>
        <w:right w:val="none" w:sz="0" w:space="0" w:color="auto"/>
      </w:divBdr>
    </w:div>
    <w:div w:id="551037041">
      <w:bodyDiv w:val="1"/>
      <w:marLeft w:val="0"/>
      <w:marRight w:val="0"/>
      <w:marTop w:val="0"/>
      <w:marBottom w:val="0"/>
      <w:divBdr>
        <w:top w:val="none" w:sz="0" w:space="0" w:color="auto"/>
        <w:left w:val="none" w:sz="0" w:space="0" w:color="auto"/>
        <w:bottom w:val="none" w:sz="0" w:space="0" w:color="auto"/>
        <w:right w:val="none" w:sz="0" w:space="0" w:color="auto"/>
      </w:divBdr>
    </w:div>
    <w:div w:id="566767925">
      <w:bodyDiv w:val="1"/>
      <w:marLeft w:val="0"/>
      <w:marRight w:val="0"/>
      <w:marTop w:val="0"/>
      <w:marBottom w:val="0"/>
      <w:divBdr>
        <w:top w:val="none" w:sz="0" w:space="0" w:color="auto"/>
        <w:left w:val="none" w:sz="0" w:space="0" w:color="auto"/>
        <w:bottom w:val="none" w:sz="0" w:space="0" w:color="auto"/>
        <w:right w:val="none" w:sz="0" w:space="0" w:color="auto"/>
      </w:divBdr>
    </w:div>
    <w:div w:id="600797495">
      <w:bodyDiv w:val="1"/>
      <w:marLeft w:val="0"/>
      <w:marRight w:val="0"/>
      <w:marTop w:val="0"/>
      <w:marBottom w:val="0"/>
      <w:divBdr>
        <w:top w:val="none" w:sz="0" w:space="0" w:color="auto"/>
        <w:left w:val="none" w:sz="0" w:space="0" w:color="auto"/>
        <w:bottom w:val="none" w:sz="0" w:space="0" w:color="auto"/>
        <w:right w:val="none" w:sz="0" w:space="0" w:color="auto"/>
      </w:divBdr>
    </w:div>
    <w:div w:id="608243764">
      <w:bodyDiv w:val="1"/>
      <w:marLeft w:val="0"/>
      <w:marRight w:val="0"/>
      <w:marTop w:val="0"/>
      <w:marBottom w:val="0"/>
      <w:divBdr>
        <w:top w:val="none" w:sz="0" w:space="0" w:color="auto"/>
        <w:left w:val="none" w:sz="0" w:space="0" w:color="auto"/>
        <w:bottom w:val="none" w:sz="0" w:space="0" w:color="auto"/>
        <w:right w:val="none" w:sz="0" w:space="0" w:color="auto"/>
      </w:divBdr>
    </w:div>
    <w:div w:id="615331853">
      <w:bodyDiv w:val="1"/>
      <w:marLeft w:val="0"/>
      <w:marRight w:val="0"/>
      <w:marTop w:val="0"/>
      <w:marBottom w:val="0"/>
      <w:divBdr>
        <w:top w:val="none" w:sz="0" w:space="0" w:color="auto"/>
        <w:left w:val="none" w:sz="0" w:space="0" w:color="auto"/>
        <w:bottom w:val="none" w:sz="0" w:space="0" w:color="auto"/>
        <w:right w:val="none" w:sz="0" w:space="0" w:color="auto"/>
      </w:divBdr>
    </w:div>
    <w:div w:id="704020346">
      <w:bodyDiv w:val="1"/>
      <w:marLeft w:val="0"/>
      <w:marRight w:val="0"/>
      <w:marTop w:val="0"/>
      <w:marBottom w:val="0"/>
      <w:divBdr>
        <w:top w:val="none" w:sz="0" w:space="0" w:color="auto"/>
        <w:left w:val="none" w:sz="0" w:space="0" w:color="auto"/>
        <w:bottom w:val="none" w:sz="0" w:space="0" w:color="auto"/>
        <w:right w:val="none" w:sz="0" w:space="0" w:color="auto"/>
      </w:divBdr>
    </w:div>
    <w:div w:id="766197728">
      <w:bodyDiv w:val="1"/>
      <w:marLeft w:val="0"/>
      <w:marRight w:val="0"/>
      <w:marTop w:val="0"/>
      <w:marBottom w:val="0"/>
      <w:divBdr>
        <w:top w:val="none" w:sz="0" w:space="0" w:color="auto"/>
        <w:left w:val="none" w:sz="0" w:space="0" w:color="auto"/>
        <w:bottom w:val="none" w:sz="0" w:space="0" w:color="auto"/>
        <w:right w:val="none" w:sz="0" w:space="0" w:color="auto"/>
      </w:divBdr>
    </w:div>
    <w:div w:id="822043081">
      <w:bodyDiv w:val="1"/>
      <w:marLeft w:val="0"/>
      <w:marRight w:val="0"/>
      <w:marTop w:val="0"/>
      <w:marBottom w:val="0"/>
      <w:divBdr>
        <w:top w:val="none" w:sz="0" w:space="0" w:color="auto"/>
        <w:left w:val="none" w:sz="0" w:space="0" w:color="auto"/>
        <w:bottom w:val="none" w:sz="0" w:space="0" w:color="auto"/>
        <w:right w:val="none" w:sz="0" w:space="0" w:color="auto"/>
      </w:divBdr>
    </w:div>
    <w:div w:id="874005774">
      <w:bodyDiv w:val="1"/>
      <w:marLeft w:val="0"/>
      <w:marRight w:val="0"/>
      <w:marTop w:val="0"/>
      <w:marBottom w:val="0"/>
      <w:divBdr>
        <w:top w:val="none" w:sz="0" w:space="0" w:color="auto"/>
        <w:left w:val="none" w:sz="0" w:space="0" w:color="auto"/>
        <w:bottom w:val="none" w:sz="0" w:space="0" w:color="auto"/>
        <w:right w:val="none" w:sz="0" w:space="0" w:color="auto"/>
      </w:divBdr>
    </w:div>
    <w:div w:id="893933984">
      <w:bodyDiv w:val="1"/>
      <w:marLeft w:val="0"/>
      <w:marRight w:val="0"/>
      <w:marTop w:val="0"/>
      <w:marBottom w:val="0"/>
      <w:divBdr>
        <w:top w:val="none" w:sz="0" w:space="0" w:color="auto"/>
        <w:left w:val="none" w:sz="0" w:space="0" w:color="auto"/>
        <w:bottom w:val="none" w:sz="0" w:space="0" w:color="auto"/>
        <w:right w:val="none" w:sz="0" w:space="0" w:color="auto"/>
      </w:divBdr>
    </w:div>
    <w:div w:id="951129034">
      <w:bodyDiv w:val="1"/>
      <w:marLeft w:val="0"/>
      <w:marRight w:val="0"/>
      <w:marTop w:val="0"/>
      <w:marBottom w:val="0"/>
      <w:divBdr>
        <w:top w:val="none" w:sz="0" w:space="0" w:color="auto"/>
        <w:left w:val="none" w:sz="0" w:space="0" w:color="auto"/>
        <w:bottom w:val="none" w:sz="0" w:space="0" w:color="auto"/>
        <w:right w:val="none" w:sz="0" w:space="0" w:color="auto"/>
      </w:divBdr>
    </w:div>
    <w:div w:id="957024075">
      <w:marLeft w:val="0"/>
      <w:marRight w:val="0"/>
      <w:marTop w:val="0"/>
      <w:marBottom w:val="0"/>
      <w:divBdr>
        <w:top w:val="none" w:sz="0" w:space="0" w:color="auto"/>
        <w:left w:val="none" w:sz="0" w:space="0" w:color="auto"/>
        <w:bottom w:val="none" w:sz="0" w:space="0" w:color="auto"/>
        <w:right w:val="none" w:sz="0" w:space="0" w:color="auto"/>
      </w:divBdr>
    </w:div>
    <w:div w:id="957024076">
      <w:marLeft w:val="0"/>
      <w:marRight w:val="0"/>
      <w:marTop w:val="0"/>
      <w:marBottom w:val="0"/>
      <w:divBdr>
        <w:top w:val="none" w:sz="0" w:space="0" w:color="auto"/>
        <w:left w:val="none" w:sz="0" w:space="0" w:color="auto"/>
        <w:bottom w:val="none" w:sz="0" w:space="0" w:color="auto"/>
        <w:right w:val="none" w:sz="0" w:space="0" w:color="auto"/>
      </w:divBdr>
    </w:div>
    <w:div w:id="957024077">
      <w:marLeft w:val="0"/>
      <w:marRight w:val="0"/>
      <w:marTop w:val="0"/>
      <w:marBottom w:val="0"/>
      <w:divBdr>
        <w:top w:val="none" w:sz="0" w:space="0" w:color="auto"/>
        <w:left w:val="none" w:sz="0" w:space="0" w:color="auto"/>
        <w:bottom w:val="none" w:sz="0" w:space="0" w:color="auto"/>
        <w:right w:val="none" w:sz="0" w:space="0" w:color="auto"/>
      </w:divBdr>
    </w:div>
    <w:div w:id="957024078">
      <w:marLeft w:val="0"/>
      <w:marRight w:val="0"/>
      <w:marTop w:val="0"/>
      <w:marBottom w:val="0"/>
      <w:divBdr>
        <w:top w:val="none" w:sz="0" w:space="0" w:color="auto"/>
        <w:left w:val="none" w:sz="0" w:space="0" w:color="auto"/>
        <w:bottom w:val="none" w:sz="0" w:space="0" w:color="auto"/>
        <w:right w:val="none" w:sz="0" w:space="0" w:color="auto"/>
      </w:divBdr>
    </w:div>
    <w:div w:id="957024079">
      <w:marLeft w:val="0"/>
      <w:marRight w:val="0"/>
      <w:marTop w:val="0"/>
      <w:marBottom w:val="0"/>
      <w:divBdr>
        <w:top w:val="none" w:sz="0" w:space="0" w:color="auto"/>
        <w:left w:val="none" w:sz="0" w:space="0" w:color="auto"/>
        <w:bottom w:val="none" w:sz="0" w:space="0" w:color="auto"/>
        <w:right w:val="none" w:sz="0" w:space="0" w:color="auto"/>
      </w:divBdr>
    </w:div>
    <w:div w:id="957024080">
      <w:marLeft w:val="0"/>
      <w:marRight w:val="0"/>
      <w:marTop w:val="0"/>
      <w:marBottom w:val="0"/>
      <w:divBdr>
        <w:top w:val="none" w:sz="0" w:space="0" w:color="auto"/>
        <w:left w:val="none" w:sz="0" w:space="0" w:color="auto"/>
        <w:bottom w:val="none" w:sz="0" w:space="0" w:color="auto"/>
        <w:right w:val="none" w:sz="0" w:space="0" w:color="auto"/>
      </w:divBdr>
    </w:div>
    <w:div w:id="957024081">
      <w:marLeft w:val="0"/>
      <w:marRight w:val="0"/>
      <w:marTop w:val="0"/>
      <w:marBottom w:val="0"/>
      <w:divBdr>
        <w:top w:val="none" w:sz="0" w:space="0" w:color="auto"/>
        <w:left w:val="none" w:sz="0" w:space="0" w:color="auto"/>
        <w:bottom w:val="none" w:sz="0" w:space="0" w:color="auto"/>
        <w:right w:val="none" w:sz="0" w:space="0" w:color="auto"/>
      </w:divBdr>
    </w:div>
    <w:div w:id="957024082">
      <w:marLeft w:val="0"/>
      <w:marRight w:val="0"/>
      <w:marTop w:val="0"/>
      <w:marBottom w:val="0"/>
      <w:divBdr>
        <w:top w:val="none" w:sz="0" w:space="0" w:color="auto"/>
        <w:left w:val="none" w:sz="0" w:space="0" w:color="auto"/>
        <w:bottom w:val="none" w:sz="0" w:space="0" w:color="auto"/>
        <w:right w:val="none" w:sz="0" w:space="0" w:color="auto"/>
      </w:divBdr>
    </w:div>
    <w:div w:id="957024083">
      <w:marLeft w:val="0"/>
      <w:marRight w:val="0"/>
      <w:marTop w:val="0"/>
      <w:marBottom w:val="0"/>
      <w:divBdr>
        <w:top w:val="none" w:sz="0" w:space="0" w:color="auto"/>
        <w:left w:val="none" w:sz="0" w:space="0" w:color="auto"/>
        <w:bottom w:val="none" w:sz="0" w:space="0" w:color="auto"/>
        <w:right w:val="none" w:sz="0" w:space="0" w:color="auto"/>
      </w:divBdr>
    </w:div>
    <w:div w:id="957024084">
      <w:marLeft w:val="0"/>
      <w:marRight w:val="0"/>
      <w:marTop w:val="0"/>
      <w:marBottom w:val="0"/>
      <w:divBdr>
        <w:top w:val="none" w:sz="0" w:space="0" w:color="auto"/>
        <w:left w:val="none" w:sz="0" w:space="0" w:color="auto"/>
        <w:bottom w:val="none" w:sz="0" w:space="0" w:color="auto"/>
        <w:right w:val="none" w:sz="0" w:space="0" w:color="auto"/>
      </w:divBdr>
    </w:div>
    <w:div w:id="957024085">
      <w:marLeft w:val="0"/>
      <w:marRight w:val="0"/>
      <w:marTop w:val="0"/>
      <w:marBottom w:val="0"/>
      <w:divBdr>
        <w:top w:val="none" w:sz="0" w:space="0" w:color="auto"/>
        <w:left w:val="none" w:sz="0" w:space="0" w:color="auto"/>
        <w:bottom w:val="none" w:sz="0" w:space="0" w:color="auto"/>
        <w:right w:val="none" w:sz="0" w:space="0" w:color="auto"/>
      </w:divBdr>
    </w:div>
    <w:div w:id="957024086">
      <w:marLeft w:val="0"/>
      <w:marRight w:val="0"/>
      <w:marTop w:val="0"/>
      <w:marBottom w:val="0"/>
      <w:divBdr>
        <w:top w:val="none" w:sz="0" w:space="0" w:color="auto"/>
        <w:left w:val="none" w:sz="0" w:space="0" w:color="auto"/>
        <w:bottom w:val="none" w:sz="0" w:space="0" w:color="auto"/>
        <w:right w:val="none" w:sz="0" w:space="0" w:color="auto"/>
      </w:divBdr>
    </w:div>
    <w:div w:id="957024087">
      <w:marLeft w:val="0"/>
      <w:marRight w:val="0"/>
      <w:marTop w:val="0"/>
      <w:marBottom w:val="0"/>
      <w:divBdr>
        <w:top w:val="none" w:sz="0" w:space="0" w:color="auto"/>
        <w:left w:val="none" w:sz="0" w:space="0" w:color="auto"/>
        <w:bottom w:val="none" w:sz="0" w:space="0" w:color="auto"/>
        <w:right w:val="none" w:sz="0" w:space="0" w:color="auto"/>
      </w:divBdr>
    </w:div>
    <w:div w:id="957024088">
      <w:marLeft w:val="0"/>
      <w:marRight w:val="0"/>
      <w:marTop w:val="0"/>
      <w:marBottom w:val="0"/>
      <w:divBdr>
        <w:top w:val="none" w:sz="0" w:space="0" w:color="auto"/>
        <w:left w:val="none" w:sz="0" w:space="0" w:color="auto"/>
        <w:bottom w:val="none" w:sz="0" w:space="0" w:color="auto"/>
        <w:right w:val="none" w:sz="0" w:space="0" w:color="auto"/>
      </w:divBdr>
    </w:div>
    <w:div w:id="957024089">
      <w:marLeft w:val="0"/>
      <w:marRight w:val="0"/>
      <w:marTop w:val="0"/>
      <w:marBottom w:val="0"/>
      <w:divBdr>
        <w:top w:val="none" w:sz="0" w:space="0" w:color="auto"/>
        <w:left w:val="none" w:sz="0" w:space="0" w:color="auto"/>
        <w:bottom w:val="none" w:sz="0" w:space="0" w:color="auto"/>
        <w:right w:val="none" w:sz="0" w:space="0" w:color="auto"/>
      </w:divBdr>
    </w:div>
    <w:div w:id="958532898">
      <w:bodyDiv w:val="1"/>
      <w:marLeft w:val="0"/>
      <w:marRight w:val="0"/>
      <w:marTop w:val="0"/>
      <w:marBottom w:val="0"/>
      <w:divBdr>
        <w:top w:val="none" w:sz="0" w:space="0" w:color="auto"/>
        <w:left w:val="none" w:sz="0" w:space="0" w:color="auto"/>
        <w:bottom w:val="none" w:sz="0" w:space="0" w:color="auto"/>
        <w:right w:val="none" w:sz="0" w:space="0" w:color="auto"/>
      </w:divBdr>
    </w:div>
    <w:div w:id="1083069953">
      <w:bodyDiv w:val="1"/>
      <w:marLeft w:val="0"/>
      <w:marRight w:val="0"/>
      <w:marTop w:val="0"/>
      <w:marBottom w:val="0"/>
      <w:divBdr>
        <w:top w:val="none" w:sz="0" w:space="0" w:color="auto"/>
        <w:left w:val="none" w:sz="0" w:space="0" w:color="auto"/>
        <w:bottom w:val="none" w:sz="0" w:space="0" w:color="auto"/>
        <w:right w:val="none" w:sz="0" w:space="0" w:color="auto"/>
      </w:divBdr>
    </w:div>
    <w:div w:id="1129711288">
      <w:bodyDiv w:val="1"/>
      <w:marLeft w:val="0"/>
      <w:marRight w:val="0"/>
      <w:marTop w:val="0"/>
      <w:marBottom w:val="0"/>
      <w:divBdr>
        <w:top w:val="none" w:sz="0" w:space="0" w:color="auto"/>
        <w:left w:val="none" w:sz="0" w:space="0" w:color="auto"/>
        <w:bottom w:val="none" w:sz="0" w:space="0" w:color="auto"/>
        <w:right w:val="none" w:sz="0" w:space="0" w:color="auto"/>
      </w:divBdr>
    </w:div>
    <w:div w:id="1139150265">
      <w:bodyDiv w:val="1"/>
      <w:marLeft w:val="0"/>
      <w:marRight w:val="0"/>
      <w:marTop w:val="0"/>
      <w:marBottom w:val="0"/>
      <w:divBdr>
        <w:top w:val="none" w:sz="0" w:space="0" w:color="auto"/>
        <w:left w:val="none" w:sz="0" w:space="0" w:color="auto"/>
        <w:bottom w:val="none" w:sz="0" w:space="0" w:color="auto"/>
        <w:right w:val="none" w:sz="0" w:space="0" w:color="auto"/>
      </w:divBdr>
    </w:div>
    <w:div w:id="1262110590">
      <w:bodyDiv w:val="1"/>
      <w:marLeft w:val="0"/>
      <w:marRight w:val="0"/>
      <w:marTop w:val="0"/>
      <w:marBottom w:val="0"/>
      <w:divBdr>
        <w:top w:val="none" w:sz="0" w:space="0" w:color="auto"/>
        <w:left w:val="none" w:sz="0" w:space="0" w:color="auto"/>
        <w:bottom w:val="none" w:sz="0" w:space="0" w:color="auto"/>
        <w:right w:val="none" w:sz="0" w:space="0" w:color="auto"/>
      </w:divBdr>
    </w:div>
    <w:div w:id="1301955164">
      <w:bodyDiv w:val="1"/>
      <w:marLeft w:val="0"/>
      <w:marRight w:val="0"/>
      <w:marTop w:val="0"/>
      <w:marBottom w:val="0"/>
      <w:divBdr>
        <w:top w:val="none" w:sz="0" w:space="0" w:color="auto"/>
        <w:left w:val="none" w:sz="0" w:space="0" w:color="auto"/>
        <w:bottom w:val="none" w:sz="0" w:space="0" w:color="auto"/>
        <w:right w:val="none" w:sz="0" w:space="0" w:color="auto"/>
      </w:divBdr>
    </w:div>
    <w:div w:id="1302619218">
      <w:bodyDiv w:val="1"/>
      <w:marLeft w:val="0"/>
      <w:marRight w:val="0"/>
      <w:marTop w:val="0"/>
      <w:marBottom w:val="0"/>
      <w:divBdr>
        <w:top w:val="none" w:sz="0" w:space="0" w:color="auto"/>
        <w:left w:val="none" w:sz="0" w:space="0" w:color="auto"/>
        <w:bottom w:val="none" w:sz="0" w:space="0" w:color="auto"/>
        <w:right w:val="none" w:sz="0" w:space="0" w:color="auto"/>
      </w:divBdr>
    </w:div>
    <w:div w:id="1552381313">
      <w:bodyDiv w:val="1"/>
      <w:marLeft w:val="0"/>
      <w:marRight w:val="0"/>
      <w:marTop w:val="0"/>
      <w:marBottom w:val="0"/>
      <w:divBdr>
        <w:top w:val="none" w:sz="0" w:space="0" w:color="auto"/>
        <w:left w:val="none" w:sz="0" w:space="0" w:color="auto"/>
        <w:bottom w:val="none" w:sz="0" w:space="0" w:color="auto"/>
        <w:right w:val="none" w:sz="0" w:space="0" w:color="auto"/>
      </w:divBdr>
    </w:div>
    <w:div w:id="1585263470">
      <w:bodyDiv w:val="1"/>
      <w:marLeft w:val="0"/>
      <w:marRight w:val="0"/>
      <w:marTop w:val="0"/>
      <w:marBottom w:val="0"/>
      <w:divBdr>
        <w:top w:val="none" w:sz="0" w:space="0" w:color="auto"/>
        <w:left w:val="none" w:sz="0" w:space="0" w:color="auto"/>
        <w:bottom w:val="none" w:sz="0" w:space="0" w:color="auto"/>
        <w:right w:val="none" w:sz="0" w:space="0" w:color="auto"/>
      </w:divBdr>
    </w:div>
    <w:div w:id="1665665379">
      <w:bodyDiv w:val="1"/>
      <w:marLeft w:val="0"/>
      <w:marRight w:val="0"/>
      <w:marTop w:val="0"/>
      <w:marBottom w:val="0"/>
      <w:divBdr>
        <w:top w:val="none" w:sz="0" w:space="0" w:color="auto"/>
        <w:left w:val="none" w:sz="0" w:space="0" w:color="auto"/>
        <w:bottom w:val="none" w:sz="0" w:space="0" w:color="auto"/>
        <w:right w:val="none" w:sz="0" w:space="0" w:color="auto"/>
      </w:divBdr>
    </w:div>
    <w:div w:id="1695109413">
      <w:bodyDiv w:val="1"/>
      <w:marLeft w:val="0"/>
      <w:marRight w:val="0"/>
      <w:marTop w:val="0"/>
      <w:marBottom w:val="0"/>
      <w:divBdr>
        <w:top w:val="none" w:sz="0" w:space="0" w:color="auto"/>
        <w:left w:val="none" w:sz="0" w:space="0" w:color="auto"/>
        <w:bottom w:val="none" w:sz="0" w:space="0" w:color="auto"/>
        <w:right w:val="none" w:sz="0" w:space="0" w:color="auto"/>
      </w:divBdr>
    </w:div>
    <w:div w:id="1799950952">
      <w:bodyDiv w:val="1"/>
      <w:marLeft w:val="0"/>
      <w:marRight w:val="0"/>
      <w:marTop w:val="0"/>
      <w:marBottom w:val="0"/>
      <w:divBdr>
        <w:top w:val="none" w:sz="0" w:space="0" w:color="auto"/>
        <w:left w:val="none" w:sz="0" w:space="0" w:color="auto"/>
        <w:bottom w:val="none" w:sz="0" w:space="0" w:color="auto"/>
        <w:right w:val="none" w:sz="0" w:space="0" w:color="auto"/>
      </w:divBdr>
    </w:div>
    <w:div w:id="1801070935">
      <w:bodyDiv w:val="1"/>
      <w:marLeft w:val="0"/>
      <w:marRight w:val="0"/>
      <w:marTop w:val="0"/>
      <w:marBottom w:val="0"/>
      <w:divBdr>
        <w:top w:val="none" w:sz="0" w:space="0" w:color="auto"/>
        <w:left w:val="none" w:sz="0" w:space="0" w:color="auto"/>
        <w:bottom w:val="none" w:sz="0" w:space="0" w:color="auto"/>
        <w:right w:val="none" w:sz="0" w:space="0" w:color="auto"/>
      </w:divBdr>
    </w:div>
    <w:div w:id="1819303817">
      <w:bodyDiv w:val="1"/>
      <w:marLeft w:val="0"/>
      <w:marRight w:val="0"/>
      <w:marTop w:val="0"/>
      <w:marBottom w:val="0"/>
      <w:divBdr>
        <w:top w:val="none" w:sz="0" w:space="0" w:color="auto"/>
        <w:left w:val="none" w:sz="0" w:space="0" w:color="auto"/>
        <w:bottom w:val="none" w:sz="0" w:space="0" w:color="auto"/>
        <w:right w:val="none" w:sz="0" w:space="0" w:color="auto"/>
      </w:divBdr>
    </w:div>
    <w:div w:id="1829322114">
      <w:bodyDiv w:val="1"/>
      <w:marLeft w:val="0"/>
      <w:marRight w:val="0"/>
      <w:marTop w:val="0"/>
      <w:marBottom w:val="0"/>
      <w:divBdr>
        <w:top w:val="none" w:sz="0" w:space="0" w:color="auto"/>
        <w:left w:val="none" w:sz="0" w:space="0" w:color="auto"/>
        <w:bottom w:val="none" w:sz="0" w:space="0" w:color="auto"/>
        <w:right w:val="none" w:sz="0" w:space="0" w:color="auto"/>
      </w:divBdr>
    </w:div>
    <w:div w:id="1843082610">
      <w:bodyDiv w:val="1"/>
      <w:marLeft w:val="0"/>
      <w:marRight w:val="0"/>
      <w:marTop w:val="0"/>
      <w:marBottom w:val="0"/>
      <w:divBdr>
        <w:top w:val="none" w:sz="0" w:space="0" w:color="auto"/>
        <w:left w:val="none" w:sz="0" w:space="0" w:color="auto"/>
        <w:bottom w:val="none" w:sz="0" w:space="0" w:color="auto"/>
        <w:right w:val="none" w:sz="0" w:space="0" w:color="auto"/>
      </w:divBdr>
    </w:div>
    <w:div w:id="1853912147">
      <w:bodyDiv w:val="1"/>
      <w:marLeft w:val="0"/>
      <w:marRight w:val="0"/>
      <w:marTop w:val="0"/>
      <w:marBottom w:val="0"/>
      <w:divBdr>
        <w:top w:val="none" w:sz="0" w:space="0" w:color="auto"/>
        <w:left w:val="none" w:sz="0" w:space="0" w:color="auto"/>
        <w:bottom w:val="none" w:sz="0" w:space="0" w:color="auto"/>
        <w:right w:val="none" w:sz="0" w:space="0" w:color="auto"/>
      </w:divBdr>
    </w:div>
    <w:div w:id="1882011703">
      <w:bodyDiv w:val="1"/>
      <w:marLeft w:val="0"/>
      <w:marRight w:val="0"/>
      <w:marTop w:val="0"/>
      <w:marBottom w:val="0"/>
      <w:divBdr>
        <w:top w:val="none" w:sz="0" w:space="0" w:color="auto"/>
        <w:left w:val="none" w:sz="0" w:space="0" w:color="auto"/>
        <w:bottom w:val="none" w:sz="0" w:space="0" w:color="auto"/>
        <w:right w:val="none" w:sz="0" w:space="0" w:color="auto"/>
      </w:divBdr>
    </w:div>
    <w:div w:id="1891377283">
      <w:bodyDiv w:val="1"/>
      <w:marLeft w:val="0"/>
      <w:marRight w:val="0"/>
      <w:marTop w:val="0"/>
      <w:marBottom w:val="0"/>
      <w:divBdr>
        <w:top w:val="none" w:sz="0" w:space="0" w:color="auto"/>
        <w:left w:val="none" w:sz="0" w:space="0" w:color="auto"/>
        <w:bottom w:val="none" w:sz="0" w:space="0" w:color="auto"/>
        <w:right w:val="none" w:sz="0" w:space="0" w:color="auto"/>
      </w:divBdr>
    </w:div>
    <w:div w:id="1901477713">
      <w:bodyDiv w:val="1"/>
      <w:marLeft w:val="0"/>
      <w:marRight w:val="0"/>
      <w:marTop w:val="0"/>
      <w:marBottom w:val="0"/>
      <w:divBdr>
        <w:top w:val="none" w:sz="0" w:space="0" w:color="auto"/>
        <w:left w:val="none" w:sz="0" w:space="0" w:color="auto"/>
        <w:bottom w:val="none" w:sz="0" w:space="0" w:color="auto"/>
        <w:right w:val="none" w:sz="0" w:space="0" w:color="auto"/>
      </w:divBdr>
    </w:div>
    <w:div w:id="1995833409">
      <w:bodyDiv w:val="1"/>
      <w:marLeft w:val="0"/>
      <w:marRight w:val="0"/>
      <w:marTop w:val="0"/>
      <w:marBottom w:val="0"/>
      <w:divBdr>
        <w:top w:val="none" w:sz="0" w:space="0" w:color="auto"/>
        <w:left w:val="none" w:sz="0" w:space="0" w:color="auto"/>
        <w:bottom w:val="none" w:sz="0" w:space="0" w:color="auto"/>
        <w:right w:val="none" w:sz="0" w:space="0" w:color="auto"/>
      </w:divBdr>
    </w:div>
    <w:div w:id="20214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0d79745-92fc-4b4e-a213-f975f2a6d945" xsi:nil="true"/>
    <lcf76f155ced4ddcb4097134ff3c332f xmlns="deec781b-51b2-41f5-8977-d833afa0cdb5">
      <Terms xmlns="http://schemas.microsoft.com/office/infopath/2007/PartnerControls"/>
    </lcf76f155ced4ddcb4097134ff3c332f>
    <_Flow_SignoffStatus xmlns="deec781b-51b2-41f5-8977-d833afa0cdb5" xsi:nil="true"/>
    <L xmlns="deec781b-51b2-41f5-8977-d833afa0cd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25" ma:contentTypeDescription="Create a new document." ma:contentTypeScope="" ma:versionID="ad70167ce9c7ca4e277236412f5eb209">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19626e228be26eb220e1ce6d48a6163b"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L" minOccurs="0"/>
                <xsd:element ref="ns2:eaa51672-e18c-4904-822f-49e1c3d33f7cCountryOrRegion" minOccurs="0"/>
                <xsd:element ref="ns2:eaa51672-e18c-4904-822f-49e1c3d33f7cState" minOccurs="0"/>
                <xsd:element ref="ns2:eaa51672-e18c-4904-822f-49e1c3d33f7cCity" minOccurs="0"/>
                <xsd:element ref="ns2:eaa51672-e18c-4904-822f-49e1c3d33f7cPostalCode" minOccurs="0"/>
                <xsd:element ref="ns2:eaa51672-e18c-4904-822f-49e1c3d33f7cStreet" minOccurs="0"/>
                <xsd:element ref="ns2:eaa51672-e18c-4904-822f-49e1c3d33f7cGeoLoc" minOccurs="0"/>
                <xsd:element ref="ns2:eaa51672-e18c-4904-822f-49e1c3d33f7cDispNam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L" ma:index="24" nillable="true" ma:displayName="L" ma:format="Dropdown" ma:internalName="L">
      <xsd:simpleType>
        <xsd:restriction base="dms:Unknown"/>
      </xsd:simpleType>
    </xsd:element>
    <xsd:element name="eaa51672-e18c-4904-822f-49e1c3d33f7cCountryOrRegion" ma:index="25" nillable="true" ma:displayName="L: Country/Region" ma:internalName="CountryOrRegion" ma:readOnly="true">
      <xsd:simpleType>
        <xsd:restriction base="dms:Text"/>
      </xsd:simpleType>
    </xsd:element>
    <xsd:element name="eaa51672-e18c-4904-822f-49e1c3d33f7cState" ma:index="26" nillable="true" ma:displayName="L: State" ma:internalName="State" ma:readOnly="true">
      <xsd:simpleType>
        <xsd:restriction base="dms:Text"/>
      </xsd:simpleType>
    </xsd:element>
    <xsd:element name="eaa51672-e18c-4904-822f-49e1c3d33f7cCity" ma:index="27" nillable="true" ma:displayName="L: City" ma:internalName="City" ma:readOnly="true">
      <xsd:simpleType>
        <xsd:restriction base="dms:Text"/>
      </xsd:simpleType>
    </xsd:element>
    <xsd:element name="eaa51672-e18c-4904-822f-49e1c3d33f7cPostalCode" ma:index="28" nillable="true" ma:displayName="L: Postal Code" ma:internalName="PostalCode" ma:readOnly="true">
      <xsd:simpleType>
        <xsd:restriction base="dms:Text"/>
      </xsd:simpleType>
    </xsd:element>
    <xsd:element name="eaa51672-e18c-4904-822f-49e1c3d33f7cStreet" ma:index="29" nillable="true" ma:displayName="L: Street" ma:internalName="Street" ma:readOnly="true">
      <xsd:simpleType>
        <xsd:restriction base="dms:Text"/>
      </xsd:simpleType>
    </xsd:element>
    <xsd:element name="eaa51672-e18c-4904-822f-49e1c3d33f7cGeoLoc" ma:index="30" nillable="true" ma:displayName="L: Coordinates" ma:internalName="GeoLoc" ma:readOnly="true">
      <xsd:simpleType>
        <xsd:restriction base="dms:Unknown"/>
      </xsd:simpleType>
    </xsd:element>
    <xsd:element name="eaa51672-e18c-4904-822f-49e1c3d33f7cDispName" ma:index="31" nillable="true" ma:displayName="L: Name" ma:internalName="DispName" ma:readOnly="true">
      <xsd:simpleType>
        <xsd:restriction base="dms:Text"/>
      </xsd:simpleType>
    </xsd:element>
    <xsd:element name="_Flow_SignoffStatus" ma:index="3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8753e4-6763-4ccc-a875-b7474a820090}"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51D67-1DF6-46BA-A546-3630BF22C073}">
  <ds:schemaRefs>
    <ds:schemaRef ds:uri="http://schemas.microsoft.com/sharepoint/v3/contenttype/forms"/>
  </ds:schemaRefs>
</ds:datastoreItem>
</file>

<file path=customXml/itemProps2.xml><?xml version="1.0" encoding="utf-8"?>
<ds:datastoreItem xmlns:ds="http://schemas.openxmlformats.org/officeDocument/2006/customXml" ds:itemID="{5E1FE425-D26A-4774-8DBB-474784AC8BCD}">
  <ds:schemaRefs>
    <ds:schemaRef ds:uri="http://schemas.openxmlformats.org/officeDocument/2006/bibliography"/>
  </ds:schemaRefs>
</ds:datastoreItem>
</file>

<file path=customXml/itemProps3.xml><?xml version="1.0" encoding="utf-8"?>
<ds:datastoreItem xmlns:ds="http://schemas.openxmlformats.org/officeDocument/2006/customXml" ds:itemID="{F80E6F4B-E6AC-4916-B7C0-F05BBEA28AA9}">
  <ds:schemaRefs>
    <ds:schemaRef ds:uri="http://schemas.microsoft.com/office/2006/metadata/properties"/>
    <ds:schemaRef ds:uri="http://schemas.microsoft.com/office/infopath/2007/PartnerControls"/>
    <ds:schemaRef ds:uri="30d79745-92fc-4b4e-a213-f975f2a6d945"/>
    <ds:schemaRef ds:uri="deec781b-51b2-41f5-8977-d833afa0cdb5"/>
  </ds:schemaRefs>
</ds:datastoreItem>
</file>

<file path=customXml/itemProps4.xml><?xml version="1.0" encoding="utf-8"?>
<ds:datastoreItem xmlns:ds="http://schemas.openxmlformats.org/officeDocument/2006/customXml" ds:itemID="{184C07CD-4DB0-4123-B475-469A1917E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Children Schools and Families CMBM – July 2010</vt:lpstr>
    </vt:vector>
  </TitlesOfParts>
  <Company>London Borough of Tower Hamlets</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HR policies - Children Services</dc:title>
  <dc:creator>David Tully</dc:creator>
  <cp:lastModifiedBy>Phillip Nduoyo</cp:lastModifiedBy>
  <cp:revision>4</cp:revision>
  <cp:lastPrinted>2019-06-12T14:32:00Z</cp:lastPrinted>
  <dcterms:created xsi:type="dcterms:W3CDTF">2025-10-01T11:31:00Z</dcterms:created>
  <dcterms:modified xsi:type="dcterms:W3CDTF">2025-10-03T15:45:00Z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Order">
    <vt:r8>6048200</vt:r8>
  </property>
  <property fmtid="{D5CDD505-2E9C-101B-9397-08002B2CF9AE}" pid="4" name="MediaServiceImageTags">
    <vt:lpwstr/>
  </property>
</Properties>
</file>