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104C0" w14:textId="77777777" w:rsidR="000577E9" w:rsidRDefault="000577E9" w:rsidP="000577E9">
      <w:pPr>
        <w:pStyle w:val="Default"/>
        <w:rPr>
          <w:rFonts w:ascii="Calibri" w:hAnsi="Calibri" w:cs="Calibri"/>
          <w:b/>
          <w:bCs/>
          <w:sz w:val="28"/>
          <w:szCs w:val="28"/>
          <w:u w:val="single"/>
        </w:rPr>
      </w:pPr>
    </w:p>
    <w:p w14:paraId="447006C7" w14:textId="74C6E6B6" w:rsidR="000577E9" w:rsidRDefault="000577E9" w:rsidP="000577E9">
      <w:pPr>
        <w:autoSpaceDE w:val="0"/>
        <w:autoSpaceDN w:val="0"/>
        <w:adjustRightInd w:val="0"/>
        <w:outlineLvl w:val="0"/>
        <w:rPr>
          <w:rFonts w:cs="Arial"/>
          <w:b/>
          <w:sz w:val="28"/>
          <w:szCs w:val="28"/>
          <w:lang w:val="en-US"/>
        </w:rPr>
      </w:pPr>
      <w:r>
        <w:rPr>
          <w:noProof/>
        </w:rPr>
        <w:drawing>
          <wp:inline distT="0" distB="0" distL="0" distR="0" wp14:anchorId="1D874CA4" wp14:editId="25B29FA9">
            <wp:extent cx="899160" cy="55626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160" cy="556260"/>
                    </a:xfrm>
                    <a:prstGeom prst="rect">
                      <a:avLst/>
                    </a:prstGeom>
                    <a:noFill/>
                    <a:ln>
                      <a:noFill/>
                    </a:ln>
                  </pic:spPr>
                </pic:pic>
              </a:graphicData>
            </a:graphic>
          </wp:inline>
        </w:drawing>
      </w:r>
    </w:p>
    <w:p w14:paraId="18C0CFA5" w14:textId="77777777" w:rsidR="000577E9" w:rsidRDefault="000577E9" w:rsidP="000577E9">
      <w:pPr>
        <w:autoSpaceDE w:val="0"/>
        <w:autoSpaceDN w:val="0"/>
        <w:adjustRightInd w:val="0"/>
        <w:outlineLvl w:val="0"/>
        <w:rPr>
          <w:rFonts w:cs="Arial"/>
          <w:b/>
          <w:sz w:val="28"/>
          <w:szCs w:val="28"/>
          <w:lang w:val="en-US"/>
        </w:rPr>
      </w:pPr>
    </w:p>
    <w:p w14:paraId="37EAAE21" w14:textId="77777777" w:rsidR="000577E9" w:rsidRDefault="000577E9" w:rsidP="000577E9">
      <w:pPr>
        <w:autoSpaceDE w:val="0"/>
        <w:autoSpaceDN w:val="0"/>
        <w:adjustRightInd w:val="0"/>
        <w:outlineLvl w:val="0"/>
        <w:rPr>
          <w:rFonts w:cs="Arial"/>
          <w:b/>
          <w:sz w:val="28"/>
          <w:szCs w:val="28"/>
          <w:lang w:val="en-US"/>
        </w:rPr>
      </w:pPr>
      <w:r>
        <w:rPr>
          <w:rFonts w:cs="Arial"/>
          <w:b/>
          <w:sz w:val="28"/>
          <w:szCs w:val="28"/>
          <w:lang w:val="en-US"/>
        </w:rPr>
        <w:t>The Small Business Rate Relief Scheme</w:t>
      </w:r>
    </w:p>
    <w:p w14:paraId="412702E0" w14:textId="77777777" w:rsidR="000577E9" w:rsidRDefault="000577E9" w:rsidP="000577E9">
      <w:pPr>
        <w:autoSpaceDE w:val="0"/>
        <w:autoSpaceDN w:val="0"/>
        <w:adjustRightInd w:val="0"/>
        <w:jc w:val="both"/>
        <w:rPr>
          <w:rFonts w:cs="Arial"/>
          <w:sz w:val="20"/>
          <w:szCs w:val="20"/>
          <w:lang w:val="en-US"/>
        </w:rPr>
      </w:pPr>
    </w:p>
    <w:p w14:paraId="10A631E1" w14:textId="77777777" w:rsidR="000577E9" w:rsidRDefault="000577E9" w:rsidP="000577E9">
      <w:pPr>
        <w:autoSpaceDE w:val="0"/>
        <w:autoSpaceDN w:val="0"/>
        <w:adjustRightInd w:val="0"/>
        <w:ind w:left="567"/>
        <w:jc w:val="both"/>
        <w:rPr>
          <w:rFonts w:cs="Arial"/>
          <w:b/>
          <w:lang w:val="en-US"/>
        </w:rPr>
      </w:pPr>
      <w:r>
        <w:rPr>
          <w:rFonts w:cs="Arial"/>
          <w:b/>
          <w:lang w:val="en-US"/>
        </w:rPr>
        <w:t xml:space="preserve">Can I apply? </w:t>
      </w:r>
    </w:p>
    <w:p w14:paraId="52D44ACC" w14:textId="77777777" w:rsidR="000577E9" w:rsidRDefault="000577E9" w:rsidP="000577E9">
      <w:pPr>
        <w:autoSpaceDE w:val="0"/>
        <w:autoSpaceDN w:val="0"/>
        <w:adjustRightInd w:val="0"/>
        <w:ind w:left="567"/>
        <w:jc w:val="both"/>
        <w:rPr>
          <w:rFonts w:cs="Arial"/>
          <w:sz w:val="20"/>
          <w:szCs w:val="20"/>
          <w:lang w:val="en-US"/>
        </w:rPr>
      </w:pPr>
    </w:p>
    <w:p w14:paraId="35464795" w14:textId="77777777" w:rsidR="000577E9" w:rsidRDefault="000577E9" w:rsidP="000577E9">
      <w:pPr>
        <w:autoSpaceDE w:val="0"/>
        <w:autoSpaceDN w:val="0"/>
        <w:adjustRightInd w:val="0"/>
        <w:ind w:left="567"/>
        <w:jc w:val="both"/>
        <w:rPr>
          <w:rFonts w:cs="Arial"/>
          <w:b/>
          <w:sz w:val="18"/>
          <w:szCs w:val="18"/>
          <w:lang w:val="en-US"/>
        </w:rPr>
      </w:pPr>
      <w:r>
        <w:rPr>
          <w:rFonts w:cs="Arial"/>
          <w:b/>
          <w:sz w:val="18"/>
          <w:szCs w:val="18"/>
          <w:lang w:val="en-US"/>
        </w:rPr>
        <w:t>You can get Small business rate relief if:</w:t>
      </w:r>
    </w:p>
    <w:p w14:paraId="6434DFF1" w14:textId="77777777" w:rsidR="000577E9" w:rsidRDefault="000577E9" w:rsidP="000577E9">
      <w:pPr>
        <w:autoSpaceDE w:val="0"/>
        <w:autoSpaceDN w:val="0"/>
        <w:adjustRightInd w:val="0"/>
        <w:ind w:left="567"/>
        <w:jc w:val="both"/>
        <w:rPr>
          <w:rFonts w:cs="Arial"/>
          <w:sz w:val="18"/>
          <w:szCs w:val="18"/>
          <w:lang w:val="en-US"/>
        </w:rPr>
      </w:pPr>
    </w:p>
    <w:p w14:paraId="5B7FFEF6" w14:textId="77777777" w:rsidR="000577E9" w:rsidRDefault="000577E9" w:rsidP="000577E9">
      <w:pPr>
        <w:numPr>
          <w:ilvl w:val="0"/>
          <w:numId w:val="1"/>
        </w:numPr>
        <w:autoSpaceDE w:val="0"/>
        <w:autoSpaceDN w:val="0"/>
        <w:adjustRightInd w:val="0"/>
        <w:jc w:val="both"/>
        <w:rPr>
          <w:rFonts w:cs="Arial"/>
          <w:sz w:val="18"/>
          <w:szCs w:val="18"/>
          <w:lang w:val="en-US"/>
        </w:rPr>
      </w:pPr>
      <w:r>
        <w:rPr>
          <w:rFonts w:cs="Arial"/>
          <w:sz w:val="18"/>
          <w:szCs w:val="18"/>
          <w:lang w:val="en-US"/>
        </w:rPr>
        <w:t xml:space="preserve">  your property’s </w:t>
      </w:r>
      <w:proofErr w:type="spellStart"/>
      <w:r>
        <w:rPr>
          <w:rFonts w:cs="Arial"/>
          <w:sz w:val="18"/>
          <w:szCs w:val="18"/>
          <w:lang w:val="en-US"/>
        </w:rPr>
        <w:t>rateable</w:t>
      </w:r>
      <w:proofErr w:type="spellEnd"/>
      <w:r>
        <w:rPr>
          <w:rFonts w:cs="Arial"/>
          <w:sz w:val="18"/>
          <w:szCs w:val="18"/>
          <w:lang w:val="en-US"/>
        </w:rPr>
        <w:t xml:space="preserve"> value is less than £15,000 (£12,000 before April 2017)</w:t>
      </w:r>
    </w:p>
    <w:p w14:paraId="5864F81C" w14:textId="77777777" w:rsidR="000577E9" w:rsidRDefault="000577E9" w:rsidP="000577E9">
      <w:pPr>
        <w:autoSpaceDE w:val="0"/>
        <w:autoSpaceDN w:val="0"/>
        <w:adjustRightInd w:val="0"/>
        <w:ind w:left="1077"/>
        <w:jc w:val="both"/>
        <w:rPr>
          <w:rFonts w:cs="Arial"/>
          <w:sz w:val="18"/>
          <w:szCs w:val="18"/>
          <w:lang w:val="en-US"/>
        </w:rPr>
      </w:pPr>
    </w:p>
    <w:p w14:paraId="348F34B9" w14:textId="77777777" w:rsidR="000577E9" w:rsidRDefault="000577E9" w:rsidP="000577E9">
      <w:pPr>
        <w:numPr>
          <w:ilvl w:val="0"/>
          <w:numId w:val="1"/>
        </w:numPr>
        <w:autoSpaceDE w:val="0"/>
        <w:autoSpaceDN w:val="0"/>
        <w:adjustRightInd w:val="0"/>
        <w:jc w:val="both"/>
        <w:rPr>
          <w:rFonts w:cs="Arial"/>
          <w:sz w:val="18"/>
          <w:szCs w:val="18"/>
          <w:lang w:val="en-US"/>
        </w:rPr>
      </w:pPr>
      <w:r>
        <w:rPr>
          <w:rFonts w:cs="Arial"/>
          <w:sz w:val="18"/>
          <w:szCs w:val="18"/>
          <w:lang w:val="en-US"/>
        </w:rPr>
        <w:t>your business only uses one property – you may still be able to get relief if you use more</w:t>
      </w:r>
    </w:p>
    <w:p w14:paraId="74E65BEB" w14:textId="77777777" w:rsidR="000577E9" w:rsidRDefault="000577E9" w:rsidP="000577E9">
      <w:pPr>
        <w:pStyle w:val="ListParagraph"/>
        <w:rPr>
          <w:rFonts w:cs="Arial"/>
          <w:sz w:val="18"/>
          <w:szCs w:val="18"/>
          <w:lang w:val="en-US"/>
        </w:rPr>
      </w:pPr>
    </w:p>
    <w:p w14:paraId="446147D9" w14:textId="77777777" w:rsidR="000577E9" w:rsidRDefault="000577E9" w:rsidP="000577E9">
      <w:pPr>
        <w:autoSpaceDE w:val="0"/>
        <w:autoSpaceDN w:val="0"/>
        <w:adjustRightInd w:val="0"/>
        <w:ind w:left="567"/>
        <w:jc w:val="both"/>
        <w:rPr>
          <w:rFonts w:cs="Arial"/>
          <w:sz w:val="18"/>
          <w:szCs w:val="18"/>
          <w:lang w:val="en-US"/>
        </w:rPr>
      </w:pPr>
      <w:r>
        <w:rPr>
          <w:rFonts w:cs="Arial"/>
          <w:sz w:val="18"/>
          <w:szCs w:val="18"/>
          <w:lang w:val="en-US"/>
        </w:rPr>
        <w:t xml:space="preserve">From 1 April 2017 you won’t pay business rates on a property with a </w:t>
      </w:r>
      <w:proofErr w:type="spellStart"/>
      <w:r>
        <w:rPr>
          <w:rFonts w:cs="Arial"/>
          <w:sz w:val="18"/>
          <w:szCs w:val="18"/>
          <w:lang w:val="en-US"/>
        </w:rPr>
        <w:t>rateable</w:t>
      </w:r>
      <w:proofErr w:type="spellEnd"/>
      <w:r>
        <w:rPr>
          <w:rFonts w:cs="Arial"/>
          <w:sz w:val="18"/>
          <w:szCs w:val="18"/>
          <w:lang w:val="en-US"/>
        </w:rPr>
        <w:t xml:space="preserve"> value of £12,000 or less. For properties with a </w:t>
      </w:r>
      <w:proofErr w:type="spellStart"/>
      <w:r>
        <w:rPr>
          <w:rFonts w:cs="Arial"/>
          <w:sz w:val="18"/>
          <w:szCs w:val="18"/>
          <w:lang w:val="en-US"/>
        </w:rPr>
        <w:t>rateable</w:t>
      </w:r>
      <w:proofErr w:type="spellEnd"/>
      <w:r>
        <w:rPr>
          <w:rFonts w:cs="Arial"/>
          <w:sz w:val="18"/>
          <w:szCs w:val="18"/>
          <w:lang w:val="en-US"/>
        </w:rPr>
        <w:t xml:space="preserve"> value of £12,001 to £15,000, the rate of relief will go down gradually from 100% to 0%.</w:t>
      </w:r>
    </w:p>
    <w:p w14:paraId="630E24E0" w14:textId="77777777" w:rsidR="000577E9" w:rsidRDefault="000577E9" w:rsidP="000577E9">
      <w:pPr>
        <w:autoSpaceDE w:val="0"/>
        <w:autoSpaceDN w:val="0"/>
        <w:adjustRightInd w:val="0"/>
        <w:ind w:left="1134"/>
        <w:jc w:val="both"/>
        <w:rPr>
          <w:rFonts w:cs="Arial"/>
          <w:sz w:val="18"/>
          <w:szCs w:val="18"/>
          <w:lang w:val="en-US"/>
        </w:rPr>
      </w:pPr>
    </w:p>
    <w:p w14:paraId="30A9856F" w14:textId="77777777" w:rsidR="000577E9" w:rsidRDefault="000577E9" w:rsidP="000577E9">
      <w:pPr>
        <w:autoSpaceDE w:val="0"/>
        <w:autoSpaceDN w:val="0"/>
        <w:adjustRightInd w:val="0"/>
        <w:ind w:left="567"/>
        <w:jc w:val="both"/>
        <w:rPr>
          <w:rFonts w:cs="Arial"/>
          <w:b/>
          <w:sz w:val="18"/>
          <w:szCs w:val="18"/>
          <w:lang w:val="en-US"/>
        </w:rPr>
      </w:pPr>
      <w:r>
        <w:rPr>
          <w:rFonts w:cs="Arial"/>
          <w:b/>
          <w:sz w:val="18"/>
          <w:szCs w:val="18"/>
          <w:lang w:val="en-US"/>
        </w:rPr>
        <w:t>If you use more than one property:</w:t>
      </w:r>
    </w:p>
    <w:p w14:paraId="7270C7EA" w14:textId="77777777" w:rsidR="000577E9" w:rsidRDefault="000577E9" w:rsidP="000577E9">
      <w:pPr>
        <w:autoSpaceDE w:val="0"/>
        <w:autoSpaceDN w:val="0"/>
        <w:adjustRightInd w:val="0"/>
        <w:ind w:left="567"/>
        <w:jc w:val="both"/>
        <w:rPr>
          <w:rFonts w:cs="Arial"/>
          <w:sz w:val="18"/>
          <w:szCs w:val="18"/>
          <w:lang w:val="en-US"/>
        </w:rPr>
      </w:pPr>
    </w:p>
    <w:p w14:paraId="6BB25EFB" w14:textId="77777777" w:rsidR="000577E9" w:rsidRDefault="000577E9" w:rsidP="000577E9">
      <w:pPr>
        <w:autoSpaceDE w:val="0"/>
        <w:autoSpaceDN w:val="0"/>
        <w:adjustRightInd w:val="0"/>
        <w:ind w:left="567"/>
        <w:jc w:val="both"/>
        <w:rPr>
          <w:rFonts w:cs="Arial"/>
          <w:sz w:val="18"/>
          <w:szCs w:val="18"/>
          <w:lang w:val="en-US"/>
        </w:rPr>
      </w:pPr>
      <w:r>
        <w:rPr>
          <w:rFonts w:cs="Arial"/>
          <w:sz w:val="18"/>
          <w:szCs w:val="18"/>
          <w:lang w:val="en-US"/>
        </w:rPr>
        <w:t>When you get a second property, you’ll keep getting any existing relief on your main property for 12 months.</w:t>
      </w:r>
    </w:p>
    <w:p w14:paraId="34F2B081" w14:textId="77777777" w:rsidR="000577E9" w:rsidRDefault="000577E9" w:rsidP="000577E9">
      <w:pPr>
        <w:autoSpaceDE w:val="0"/>
        <w:autoSpaceDN w:val="0"/>
        <w:adjustRightInd w:val="0"/>
        <w:ind w:left="567"/>
        <w:jc w:val="both"/>
        <w:rPr>
          <w:rFonts w:cs="Arial"/>
          <w:sz w:val="18"/>
          <w:szCs w:val="18"/>
          <w:lang w:val="en-US"/>
        </w:rPr>
      </w:pPr>
    </w:p>
    <w:p w14:paraId="5D6A1F4D" w14:textId="77777777" w:rsidR="000577E9" w:rsidRDefault="000577E9" w:rsidP="000577E9">
      <w:pPr>
        <w:autoSpaceDE w:val="0"/>
        <w:autoSpaceDN w:val="0"/>
        <w:adjustRightInd w:val="0"/>
        <w:ind w:left="567"/>
        <w:jc w:val="both"/>
        <w:rPr>
          <w:rFonts w:cs="Arial"/>
          <w:sz w:val="18"/>
          <w:szCs w:val="18"/>
          <w:lang w:val="en-US"/>
        </w:rPr>
      </w:pPr>
      <w:r>
        <w:rPr>
          <w:rFonts w:cs="Arial"/>
          <w:sz w:val="18"/>
          <w:szCs w:val="18"/>
          <w:lang w:val="en-US"/>
        </w:rPr>
        <w:t>You can still get small business rate relief on your main property after this if both the following apply:</w:t>
      </w:r>
    </w:p>
    <w:p w14:paraId="4B3FB007" w14:textId="77777777" w:rsidR="000577E9" w:rsidRDefault="000577E9" w:rsidP="000577E9">
      <w:pPr>
        <w:autoSpaceDE w:val="0"/>
        <w:autoSpaceDN w:val="0"/>
        <w:adjustRightInd w:val="0"/>
        <w:ind w:left="567"/>
        <w:jc w:val="both"/>
        <w:rPr>
          <w:rFonts w:cs="Arial"/>
          <w:sz w:val="18"/>
          <w:szCs w:val="18"/>
          <w:lang w:val="en-US"/>
        </w:rPr>
      </w:pPr>
    </w:p>
    <w:p w14:paraId="6550DB53" w14:textId="77777777" w:rsidR="000577E9" w:rsidRDefault="000577E9" w:rsidP="000577E9">
      <w:pPr>
        <w:numPr>
          <w:ilvl w:val="0"/>
          <w:numId w:val="2"/>
        </w:numPr>
        <w:autoSpaceDE w:val="0"/>
        <w:autoSpaceDN w:val="0"/>
        <w:adjustRightInd w:val="0"/>
        <w:jc w:val="both"/>
        <w:rPr>
          <w:rFonts w:cs="Arial"/>
          <w:sz w:val="18"/>
          <w:szCs w:val="18"/>
          <w:lang w:val="en-US"/>
        </w:rPr>
      </w:pPr>
      <w:r>
        <w:rPr>
          <w:rFonts w:cs="Arial"/>
          <w:sz w:val="18"/>
          <w:szCs w:val="18"/>
          <w:lang w:val="en-US"/>
        </w:rPr>
        <w:t xml:space="preserve">none of your other properties have a </w:t>
      </w:r>
      <w:proofErr w:type="spellStart"/>
      <w:r>
        <w:rPr>
          <w:rFonts w:cs="Arial"/>
          <w:sz w:val="18"/>
          <w:szCs w:val="18"/>
          <w:lang w:val="en-US"/>
        </w:rPr>
        <w:t>rateable</w:t>
      </w:r>
      <w:proofErr w:type="spellEnd"/>
      <w:r>
        <w:rPr>
          <w:rFonts w:cs="Arial"/>
          <w:sz w:val="18"/>
          <w:szCs w:val="18"/>
          <w:lang w:val="en-US"/>
        </w:rPr>
        <w:t xml:space="preserve"> value above £2,900 (£2,600 before April 2017)</w:t>
      </w:r>
    </w:p>
    <w:p w14:paraId="69FAF6BC" w14:textId="77777777" w:rsidR="000577E9" w:rsidRDefault="000577E9" w:rsidP="000577E9">
      <w:pPr>
        <w:autoSpaceDE w:val="0"/>
        <w:autoSpaceDN w:val="0"/>
        <w:adjustRightInd w:val="0"/>
        <w:ind w:left="567"/>
        <w:jc w:val="both"/>
        <w:rPr>
          <w:rFonts w:cs="Arial"/>
          <w:sz w:val="18"/>
          <w:szCs w:val="18"/>
          <w:lang w:val="en-US"/>
        </w:rPr>
      </w:pPr>
    </w:p>
    <w:p w14:paraId="5BD8869A" w14:textId="77777777" w:rsidR="000577E9" w:rsidRDefault="000577E9" w:rsidP="000577E9">
      <w:pPr>
        <w:numPr>
          <w:ilvl w:val="0"/>
          <w:numId w:val="2"/>
        </w:numPr>
        <w:autoSpaceDE w:val="0"/>
        <w:autoSpaceDN w:val="0"/>
        <w:adjustRightInd w:val="0"/>
        <w:jc w:val="both"/>
        <w:rPr>
          <w:rFonts w:cs="Arial"/>
          <w:sz w:val="18"/>
          <w:szCs w:val="18"/>
          <w:lang w:val="en-US"/>
        </w:rPr>
      </w:pPr>
      <w:r>
        <w:rPr>
          <w:rFonts w:cs="Arial"/>
          <w:sz w:val="18"/>
          <w:szCs w:val="18"/>
          <w:lang w:val="en-US"/>
        </w:rPr>
        <w:t xml:space="preserve">the total </w:t>
      </w:r>
      <w:proofErr w:type="spellStart"/>
      <w:r>
        <w:rPr>
          <w:rFonts w:cs="Arial"/>
          <w:sz w:val="18"/>
          <w:szCs w:val="18"/>
          <w:lang w:val="en-US"/>
        </w:rPr>
        <w:t>rateable</w:t>
      </w:r>
      <w:proofErr w:type="spellEnd"/>
      <w:r>
        <w:rPr>
          <w:rFonts w:cs="Arial"/>
          <w:sz w:val="18"/>
          <w:szCs w:val="18"/>
          <w:lang w:val="en-US"/>
        </w:rPr>
        <w:t xml:space="preserve"> value of all your properties is less than £28,000 </w:t>
      </w:r>
    </w:p>
    <w:p w14:paraId="1CB0A8E6" w14:textId="77777777" w:rsidR="000577E9" w:rsidRDefault="000577E9" w:rsidP="000577E9">
      <w:pPr>
        <w:autoSpaceDE w:val="0"/>
        <w:autoSpaceDN w:val="0"/>
        <w:adjustRightInd w:val="0"/>
        <w:ind w:left="567"/>
        <w:jc w:val="both"/>
        <w:rPr>
          <w:rFonts w:cs="Arial"/>
          <w:sz w:val="18"/>
          <w:szCs w:val="18"/>
          <w:lang w:val="en-US"/>
        </w:rPr>
      </w:pPr>
    </w:p>
    <w:p w14:paraId="404C490F" w14:textId="77777777" w:rsidR="000577E9" w:rsidRDefault="000577E9" w:rsidP="000577E9">
      <w:pPr>
        <w:autoSpaceDE w:val="0"/>
        <w:autoSpaceDN w:val="0"/>
        <w:adjustRightInd w:val="0"/>
        <w:ind w:left="567"/>
        <w:jc w:val="both"/>
        <w:rPr>
          <w:rFonts w:cs="Arial"/>
          <w:b/>
          <w:sz w:val="18"/>
          <w:szCs w:val="18"/>
          <w:lang w:val="en-US"/>
        </w:rPr>
      </w:pPr>
      <w:r>
        <w:rPr>
          <w:rFonts w:cs="Arial"/>
          <w:b/>
          <w:sz w:val="18"/>
          <w:szCs w:val="18"/>
          <w:lang w:val="en-US"/>
        </w:rPr>
        <w:t>You’re a small business but don’t qualify for small business rate relief</w:t>
      </w:r>
    </w:p>
    <w:p w14:paraId="499BA58E" w14:textId="77777777" w:rsidR="000577E9" w:rsidRDefault="000577E9" w:rsidP="000577E9">
      <w:pPr>
        <w:autoSpaceDE w:val="0"/>
        <w:autoSpaceDN w:val="0"/>
        <w:adjustRightInd w:val="0"/>
        <w:ind w:left="567"/>
        <w:jc w:val="both"/>
        <w:rPr>
          <w:rFonts w:cs="Arial"/>
          <w:sz w:val="18"/>
          <w:szCs w:val="18"/>
          <w:lang w:val="en-US"/>
        </w:rPr>
      </w:pPr>
    </w:p>
    <w:p w14:paraId="732B2202" w14:textId="77777777" w:rsidR="000577E9" w:rsidRDefault="000577E9" w:rsidP="000577E9">
      <w:pPr>
        <w:autoSpaceDE w:val="0"/>
        <w:autoSpaceDN w:val="0"/>
        <w:adjustRightInd w:val="0"/>
        <w:ind w:left="567"/>
        <w:jc w:val="both"/>
        <w:rPr>
          <w:rFonts w:cs="Arial"/>
          <w:sz w:val="18"/>
          <w:szCs w:val="18"/>
          <w:lang w:val="en-US"/>
        </w:rPr>
      </w:pPr>
      <w:r>
        <w:rPr>
          <w:rFonts w:cs="Arial"/>
          <w:sz w:val="18"/>
          <w:szCs w:val="18"/>
          <w:lang w:val="en-US"/>
        </w:rPr>
        <w:t xml:space="preserve">If your property in England has a </w:t>
      </w:r>
      <w:proofErr w:type="spellStart"/>
      <w:r>
        <w:rPr>
          <w:rFonts w:cs="Arial"/>
          <w:sz w:val="18"/>
          <w:szCs w:val="18"/>
          <w:lang w:val="en-US"/>
        </w:rPr>
        <w:t>rateable</w:t>
      </w:r>
      <w:proofErr w:type="spellEnd"/>
      <w:r>
        <w:rPr>
          <w:rFonts w:cs="Arial"/>
          <w:sz w:val="18"/>
          <w:szCs w:val="18"/>
          <w:lang w:val="en-US"/>
        </w:rPr>
        <w:t xml:space="preserve"> value below £51,000 (£25,500 before April 2017) you’re considered a small business.</w:t>
      </w:r>
    </w:p>
    <w:p w14:paraId="58C4965E" w14:textId="77777777" w:rsidR="000577E9" w:rsidRDefault="000577E9" w:rsidP="000577E9">
      <w:pPr>
        <w:autoSpaceDE w:val="0"/>
        <w:autoSpaceDN w:val="0"/>
        <w:adjustRightInd w:val="0"/>
        <w:ind w:left="567"/>
        <w:jc w:val="both"/>
        <w:rPr>
          <w:rFonts w:cs="Arial"/>
          <w:sz w:val="18"/>
          <w:szCs w:val="18"/>
          <w:lang w:val="en-US"/>
        </w:rPr>
      </w:pPr>
    </w:p>
    <w:p w14:paraId="08C986DE" w14:textId="77777777" w:rsidR="000577E9" w:rsidRDefault="000577E9" w:rsidP="000577E9">
      <w:pPr>
        <w:autoSpaceDE w:val="0"/>
        <w:autoSpaceDN w:val="0"/>
        <w:adjustRightInd w:val="0"/>
        <w:ind w:left="567"/>
        <w:jc w:val="both"/>
        <w:rPr>
          <w:rFonts w:cs="Arial"/>
          <w:sz w:val="18"/>
          <w:szCs w:val="18"/>
          <w:lang w:val="en-US"/>
        </w:rPr>
      </w:pPr>
      <w:r>
        <w:rPr>
          <w:rFonts w:cs="Arial"/>
          <w:sz w:val="18"/>
          <w:szCs w:val="18"/>
          <w:lang w:val="en-US"/>
        </w:rPr>
        <w:t>Even if you don’t qualify for small business rate relief, your bill will be calculated using the small business multiplier, which is lower than the standard one. This is the case even if your business uses more than one property.</w:t>
      </w:r>
    </w:p>
    <w:p w14:paraId="3647A9A6" w14:textId="77777777" w:rsidR="000577E9" w:rsidRDefault="000577E9" w:rsidP="000577E9">
      <w:pPr>
        <w:autoSpaceDE w:val="0"/>
        <w:autoSpaceDN w:val="0"/>
        <w:adjustRightInd w:val="0"/>
        <w:ind w:left="567"/>
        <w:jc w:val="both"/>
        <w:rPr>
          <w:rFonts w:cs="Arial"/>
          <w:sz w:val="18"/>
          <w:szCs w:val="18"/>
          <w:lang w:val="en-US"/>
        </w:rPr>
      </w:pPr>
    </w:p>
    <w:p w14:paraId="76440537" w14:textId="77777777" w:rsidR="000577E9" w:rsidRPr="00C60845" w:rsidRDefault="000577E9" w:rsidP="000577E9">
      <w:pPr>
        <w:ind w:left="567"/>
        <w:jc w:val="both"/>
        <w:rPr>
          <w:rFonts w:cs="Arial"/>
          <w:sz w:val="18"/>
          <w:szCs w:val="18"/>
          <w:lang w:val="en-US"/>
        </w:rPr>
      </w:pPr>
      <w:r w:rsidRPr="00C60845">
        <w:rPr>
          <w:rFonts w:cs="Arial"/>
          <w:sz w:val="18"/>
          <w:szCs w:val="18"/>
          <w:lang w:val="en-US"/>
        </w:rPr>
        <w:t xml:space="preserve">To apply for Small Business Rate Relief, please complete and return </w:t>
      </w:r>
      <w:r w:rsidRPr="00C60845">
        <w:rPr>
          <w:rFonts w:cs="Arial"/>
          <w:b/>
          <w:sz w:val="18"/>
          <w:szCs w:val="18"/>
          <w:lang w:val="en-US"/>
        </w:rPr>
        <w:t xml:space="preserve">Section A </w:t>
      </w:r>
      <w:r w:rsidRPr="00C60845">
        <w:rPr>
          <w:rFonts w:cs="Arial"/>
          <w:sz w:val="18"/>
          <w:szCs w:val="18"/>
          <w:lang w:val="en-US"/>
        </w:rPr>
        <w:t xml:space="preserve">of the application form to the Business Rates Team. </w:t>
      </w:r>
      <w:r w:rsidRPr="00C60845">
        <w:rPr>
          <w:sz w:val="18"/>
          <w:szCs w:val="18"/>
          <w:lang w:val="en-US"/>
        </w:rPr>
        <w:t xml:space="preserve">You must also send us a copy of your HMRC Registration document.  </w:t>
      </w:r>
      <w:r w:rsidRPr="00C60845">
        <w:rPr>
          <w:rFonts w:cs="Arial"/>
          <w:sz w:val="18"/>
          <w:szCs w:val="18"/>
          <w:lang w:val="en-US"/>
        </w:rPr>
        <w:t xml:space="preserve">In the </w:t>
      </w:r>
      <w:proofErr w:type="gramStart"/>
      <w:r w:rsidRPr="00C60845">
        <w:rPr>
          <w:rFonts w:cs="Arial"/>
          <w:sz w:val="18"/>
          <w:szCs w:val="18"/>
          <w:lang w:val="en-US"/>
        </w:rPr>
        <w:t>meantime</w:t>
      </w:r>
      <w:proofErr w:type="gramEnd"/>
      <w:r w:rsidRPr="00C60845">
        <w:rPr>
          <w:rFonts w:cs="Arial"/>
          <w:sz w:val="18"/>
          <w:szCs w:val="18"/>
          <w:lang w:val="en-US"/>
        </w:rPr>
        <w:t xml:space="preserve"> you should continue to pay your instalments as advised on the rate demand and a revised notice will be issued if your application is successful.</w:t>
      </w:r>
    </w:p>
    <w:p w14:paraId="2A890CDD" w14:textId="77777777" w:rsidR="000577E9" w:rsidRPr="00C60845" w:rsidRDefault="000577E9" w:rsidP="000577E9">
      <w:pPr>
        <w:autoSpaceDE w:val="0"/>
        <w:autoSpaceDN w:val="0"/>
        <w:adjustRightInd w:val="0"/>
        <w:ind w:left="567"/>
        <w:jc w:val="both"/>
        <w:rPr>
          <w:rFonts w:cs="Arial"/>
          <w:sz w:val="18"/>
          <w:szCs w:val="18"/>
          <w:lang w:val="en-US"/>
        </w:rPr>
      </w:pPr>
    </w:p>
    <w:p w14:paraId="66BF33C1" w14:textId="6A8DEDE3" w:rsidR="000577E9" w:rsidRDefault="000577E9" w:rsidP="000577E9">
      <w:pPr>
        <w:autoSpaceDE w:val="0"/>
        <w:autoSpaceDN w:val="0"/>
        <w:adjustRightInd w:val="0"/>
        <w:ind w:left="567"/>
        <w:jc w:val="both"/>
        <w:rPr>
          <w:rFonts w:cs="Arial"/>
          <w:sz w:val="18"/>
          <w:szCs w:val="18"/>
          <w:lang w:val="en-US"/>
        </w:rPr>
      </w:pPr>
      <w:r w:rsidRPr="00C60845">
        <w:rPr>
          <w:rFonts w:cs="Arial"/>
          <w:sz w:val="18"/>
          <w:szCs w:val="18"/>
          <w:lang w:val="en-US"/>
        </w:rPr>
        <w:t>If your application for relief is granted, and provided circumstances do not change, your relief will continue automatically until 202</w:t>
      </w:r>
      <w:r w:rsidR="00214E37" w:rsidRPr="00C60845">
        <w:rPr>
          <w:rFonts w:cs="Arial"/>
          <w:sz w:val="18"/>
          <w:szCs w:val="18"/>
          <w:lang w:val="en-US"/>
        </w:rPr>
        <w:t>3</w:t>
      </w:r>
      <w:r w:rsidRPr="00C60845">
        <w:rPr>
          <w:rFonts w:cs="Arial"/>
          <w:sz w:val="18"/>
          <w:szCs w:val="18"/>
          <w:lang w:val="en-US"/>
        </w:rPr>
        <w:t xml:space="preserve"> provided that the </w:t>
      </w:r>
      <w:proofErr w:type="spellStart"/>
      <w:r w:rsidRPr="00C60845">
        <w:rPr>
          <w:rFonts w:cs="Arial"/>
          <w:sz w:val="18"/>
          <w:szCs w:val="18"/>
          <w:lang w:val="en-US"/>
        </w:rPr>
        <w:t>rateable</w:t>
      </w:r>
      <w:proofErr w:type="spellEnd"/>
      <w:r w:rsidRPr="00C60845">
        <w:rPr>
          <w:rFonts w:cs="Arial"/>
          <w:sz w:val="18"/>
          <w:szCs w:val="18"/>
          <w:lang w:val="en-US"/>
        </w:rPr>
        <w:t xml:space="preserve"> value falls within the new value limit for 2017.</w:t>
      </w:r>
      <w:r>
        <w:rPr>
          <w:rFonts w:cs="Arial"/>
          <w:sz w:val="18"/>
          <w:szCs w:val="18"/>
          <w:lang w:val="en-US"/>
        </w:rPr>
        <w:t xml:space="preserve"> </w:t>
      </w:r>
    </w:p>
    <w:p w14:paraId="5031592A" w14:textId="77777777" w:rsidR="000577E9" w:rsidRDefault="000577E9" w:rsidP="000577E9">
      <w:pPr>
        <w:autoSpaceDE w:val="0"/>
        <w:autoSpaceDN w:val="0"/>
        <w:adjustRightInd w:val="0"/>
        <w:ind w:left="567"/>
        <w:jc w:val="both"/>
        <w:rPr>
          <w:rFonts w:cs="Arial"/>
          <w:b/>
          <w:sz w:val="18"/>
          <w:szCs w:val="18"/>
          <w:lang w:val="en-US"/>
        </w:rPr>
      </w:pPr>
    </w:p>
    <w:p w14:paraId="1036893C" w14:textId="77777777" w:rsidR="000577E9" w:rsidRDefault="000577E9" w:rsidP="000577E9">
      <w:pPr>
        <w:autoSpaceDE w:val="0"/>
        <w:autoSpaceDN w:val="0"/>
        <w:adjustRightInd w:val="0"/>
        <w:ind w:left="567"/>
        <w:jc w:val="both"/>
        <w:rPr>
          <w:rFonts w:cs="Arial"/>
          <w:b/>
          <w:lang w:val="en-US"/>
        </w:rPr>
      </w:pPr>
      <w:r>
        <w:rPr>
          <w:rFonts w:cs="Arial"/>
          <w:b/>
          <w:lang w:val="en-US"/>
        </w:rPr>
        <w:t>What if my circumstances change?</w:t>
      </w:r>
    </w:p>
    <w:p w14:paraId="173B88A2" w14:textId="77777777" w:rsidR="000577E9" w:rsidRDefault="000577E9" w:rsidP="000577E9">
      <w:pPr>
        <w:autoSpaceDE w:val="0"/>
        <w:autoSpaceDN w:val="0"/>
        <w:adjustRightInd w:val="0"/>
        <w:ind w:left="567"/>
        <w:jc w:val="both"/>
        <w:rPr>
          <w:rFonts w:cs="Arial"/>
          <w:b/>
          <w:sz w:val="18"/>
          <w:szCs w:val="18"/>
          <w:lang w:val="en-US"/>
        </w:rPr>
      </w:pPr>
    </w:p>
    <w:p w14:paraId="61F56D6A" w14:textId="77777777" w:rsidR="000577E9" w:rsidRDefault="000577E9" w:rsidP="000577E9">
      <w:pPr>
        <w:autoSpaceDE w:val="0"/>
        <w:autoSpaceDN w:val="0"/>
        <w:adjustRightInd w:val="0"/>
        <w:ind w:left="567"/>
        <w:jc w:val="both"/>
        <w:rPr>
          <w:rFonts w:cs="Arial"/>
          <w:sz w:val="18"/>
          <w:szCs w:val="18"/>
          <w:lang w:val="en-US"/>
        </w:rPr>
      </w:pPr>
      <w:r>
        <w:rPr>
          <w:rFonts w:cs="Arial"/>
          <w:sz w:val="18"/>
          <w:szCs w:val="18"/>
          <w:lang w:val="en-US"/>
        </w:rPr>
        <w:t>You must notify the local authority of certain changes in circumstances (other changes will be picked up by the local authority). The changes which must be notified are:</w:t>
      </w:r>
    </w:p>
    <w:p w14:paraId="1F736F0D" w14:textId="77777777" w:rsidR="000577E9" w:rsidRDefault="000577E9" w:rsidP="000577E9">
      <w:pPr>
        <w:autoSpaceDE w:val="0"/>
        <w:autoSpaceDN w:val="0"/>
        <w:adjustRightInd w:val="0"/>
        <w:ind w:left="567"/>
        <w:jc w:val="both"/>
        <w:outlineLvl w:val="0"/>
        <w:rPr>
          <w:rFonts w:cs="Arial"/>
          <w:sz w:val="18"/>
          <w:szCs w:val="18"/>
          <w:lang w:val="en-US"/>
        </w:rPr>
      </w:pPr>
    </w:p>
    <w:p w14:paraId="2A77FCA6" w14:textId="77777777" w:rsidR="000577E9" w:rsidRDefault="000577E9" w:rsidP="000577E9">
      <w:pPr>
        <w:numPr>
          <w:ilvl w:val="0"/>
          <w:numId w:val="3"/>
        </w:numPr>
        <w:autoSpaceDE w:val="0"/>
        <w:autoSpaceDN w:val="0"/>
        <w:adjustRightInd w:val="0"/>
        <w:jc w:val="both"/>
        <w:outlineLvl w:val="0"/>
        <w:rPr>
          <w:rFonts w:cs="Arial"/>
          <w:sz w:val="18"/>
          <w:szCs w:val="18"/>
          <w:lang w:val="en-US"/>
        </w:rPr>
      </w:pPr>
      <w:r>
        <w:rPr>
          <w:rFonts w:cs="Arial"/>
          <w:sz w:val="18"/>
          <w:szCs w:val="18"/>
          <w:lang w:val="en-US"/>
        </w:rPr>
        <w:t>taking up occupation of a property you did not occupy at the time of making your application for relief; and</w:t>
      </w:r>
    </w:p>
    <w:p w14:paraId="58242540" w14:textId="77777777" w:rsidR="000577E9" w:rsidRDefault="000577E9" w:rsidP="000577E9">
      <w:pPr>
        <w:autoSpaceDE w:val="0"/>
        <w:autoSpaceDN w:val="0"/>
        <w:adjustRightInd w:val="0"/>
        <w:ind w:left="567"/>
        <w:jc w:val="both"/>
        <w:outlineLvl w:val="0"/>
        <w:rPr>
          <w:rFonts w:cs="Arial"/>
          <w:sz w:val="18"/>
          <w:szCs w:val="18"/>
          <w:lang w:val="en-US"/>
        </w:rPr>
      </w:pPr>
    </w:p>
    <w:p w14:paraId="7DB5E3E2" w14:textId="77777777" w:rsidR="000577E9" w:rsidRDefault="000577E9" w:rsidP="000577E9">
      <w:pPr>
        <w:numPr>
          <w:ilvl w:val="0"/>
          <w:numId w:val="3"/>
        </w:numPr>
        <w:autoSpaceDE w:val="0"/>
        <w:autoSpaceDN w:val="0"/>
        <w:adjustRightInd w:val="0"/>
        <w:jc w:val="both"/>
        <w:outlineLvl w:val="0"/>
        <w:rPr>
          <w:rFonts w:cs="Arial"/>
          <w:sz w:val="18"/>
          <w:szCs w:val="18"/>
          <w:lang w:val="en-US"/>
        </w:rPr>
      </w:pPr>
      <w:r>
        <w:rPr>
          <w:rFonts w:cs="Arial"/>
          <w:sz w:val="18"/>
          <w:szCs w:val="18"/>
          <w:lang w:val="en-US"/>
        </w:rPr>
        <w:t xml:space="preserve">an increase in the </w:t>
      </w:r>
      <w:proofErr w:type="spellStart"/>
      <w:r>
        <w:rPr>
          <w:rFonts w:cs="Arial"/>
          <w:sz w:val="18"/>
          <w:szCs w:val="18"/>
          <w:lang w:val="en-US"/>
        </w:rPr>
        <w:t>rateable</w:t>
      </w:r>
      <w:proofErr w:type="spellEnd"/>
      <w:r>
        <w:rPr>
          <w:rFonts w:cs="Arial"/>
          <w:sz w:val="18"/>
          <w:szCs w:val="18"/>
          <w:lang w:val="en-US"/>
        </w:rPr>
        <w:t xml:space="preserve"> value of a property occupied by you in an area other than the area of the local authority which granted the relief.</w:t>
      </w:r>
    </w:p>
    <w:p w14:paraId="45F45AEC" w14:textId="77777777" w:rsidR="000577E9" w:rsidRDefault="000577E9" w:rsidP="000577E9">
      <w:pPr>
        <w:autoSpaceDE w:val="0"/>
        <w:autoSpaceDN w:val="0"/>
        <w:adjustRightInd w:val="0"/>
        <w:ind w:left="567"/>
        <w:jc w:val="both"/>
        <w:outlineLvl w:val="0"/>
        <w:rPr>
          <w:rFonts w:cs="Arial"/>
          <w:sz w:val="18"/>
          <w:szCs w:val="18"/>
          <w:lang w:val="en-US"/>
        </w:rPr>
      </w:pPr>
    </w:p>
    <w:p w14:paraId="4A50F975" w14:textId="77777777" w:rsidR="000577E9" w:rsidRDefault="000577E9" w:rsidP="000577E9">
      <w:pPr>
        <w:autoSpaceDE w:val="0"/>
        <w:autoSpaceDN w:val="0"/>
        <w:adjustRightInd w:val="0"/>
        <w:ind w:left="567"/>
        <w:jc w:val="both"/>
        <w:rPr>
          <w:rFonts w:cs="Arial"/>
          <w:sz w:val="18"/>
          <w:szCs w:val="18"/>
          <w:lang w:val="en-US"/>
        </w:rPr>
      </w:pPr>
      <w:r>
        <w:rPr>
          <w:rFonts w:cs="Arial"/>
          <w:sz w:val="18"/>
          <w:szCs w:val="18"/>
          <w:lang w:val="en-US"/>
        </w:rPr>
        <w:t xml:space="preserve">To tell us about a change in circumstances please complete and return </w:t>
      </w:r>
      <w:r>
        <w:rPr>
          <w:rFonts w:cs="Arial"/>
          <w:b/>
          <w:sz w:val="18"/>
          <w:szCs w:val="18"/>
          <w:lang w:val="en-US"/>
        </w:rPr>
        <w:t>Section B</w:t>
      </w:r>
      <w:r>
        <w:rPr>
          <w:rFonts w:cs="Arial"/>
          <w:sz w:val="18"/>
          <w:szCs w:val="18"/>
          <w:lang w:val="en-US"/>
        </w:rPr>
        <w:t xml:space="preserve"> of this form. You must notify the local authority </w:t>
      </w:r>
      <w:r>
        <w:rPr>
          <w:rFonts w:cs="Arial"/>
          <w:b/>
          <w:sz w:val="18"/>
          <w:szCs w:val="18"/>
          <w:lang w:val="en-US"/>
        </w:rPr>
        <w:t>within 4 weeks</w:t>
      </w:r>
      <w:r>
        <w:rPr>
          <w:rFonts w:cs="Arial"/>
          <w:sz w:val="18"/>
          <w:szCs w:val="18"/>
          <w:lang w:val="en-US"/>
        </w:rPr>
        <w:t xml:space="preserve"> from the day the change happened. Failure to notify the authority within this timeframe will mean you will no longer be entitled to the relief with effect from the day that the change happened. If you are still eligible, you will be entitled to the relief again with effect from the day that you notify the local authority. </w:t>
      </w:r>
    </w:p>
    <w:p w14:paraId="1F7EE2A9" w14:textId="77777777" w:rsidR="000577E9" w:rsidRDefault="000577E9" w:rsidP="000577E9">
      <w:pPr>
        <w:autoSpaceDE w:val="0"/>
        <w:autoSpaceDN w:val="0"/>
        <w:adjustRightInd w:val="0"/>
        <w:ind w:left="567"/>
        <w:jc w:val="both"/>
        <w:rPr>
          <w:rFonts w:cs="Arial"/>
          <w:sz w:val="18"/>
          <w:szCs w:val="18"/>
          <w:lang w:val="en-US"/>
        </w:rPr>
      </w:pPr>
    </w:p>
    <w:p w14:paraId="61CA291C" w14:textId="77777777" w:rsidR="000577E9" w:rsidRDefault="000577E9" w:rsidP="000577E9">
      <w:pPr>
        <w:ind w:left="567"/>
        <w:jc w:val="both"/>
        <w:rPr>
          <w:rFonts w:cs="Arial"/>
          <w:sz w:val="18"/>
          <w:szCs w:val="18"/>
          <w:lang w:val="en-US"/>
        </w:rPr>
      </w:pPr>
      <w:r>
        <w:rPr>
          <w:rFonts w:cs="Arial"/>
          <w:sz w:val="18"/>
          <w:szCs w:val="18"/>
          <w:lang w:val="en-US"/>
        </w:rPr>
        <w:t xml:space="preserve">If you have any enquiries or require </w:t>
      </w:r>
      <w:proofErr w:type="gramStart"/>
      <w:r>
        <w:rPr>
          <w:rFonts w:cs="Arial"/>
          <w:sz w:val="18"/>
          <w:szCs w:val="18"/>
          <w:lang w:val="en-US"/>
        </w:rPr>
        <w:t>assistance</w:t>
      </w:r>
      <w:proofErr w:type="gramEnd"/>
      <w:r>
        <w:rPr>
          <w:rFonts w:cs="Arial"/>
          <w:sz w:val="18"/>
          <w:szCs w:val="18"/>
          <w:lang w:val="en-US"/>
        </w:rPr>
        <w:t xml:space="preserve"> please contact the Business Rates team on 020 7364 5010.</w:t>
      </w:r>
    </w:p>
    <w:p w14:paraId="23980E76" w14:textId="77777777" w:rsidR="000577E9" w:rsidRDefault="000577E9" w:rsidP="000577E9">
      <w:pPr>
        <w:pStyle w:val="Header"/>
        <w:ind w:left="567"/>
        <w:rPr>
          <w:rFonts w:cs="Arial"/>
          <w:b/>
          <w:sz w:val="18"/>
          <w:szCs w:val="18"/>
        </w:rPr>
      </w:pPr>
    </w:p>
    <w:p w14:paraId="1B6F7EF0" w14:textId="77777777" w:rsidR="000577E9" w:rsidRDefault="000577E9" w:rsidP="000577E9">
      <w:pPr>
        <w:pStyle w:val="Header"/>
        <w:ind w:left="567"/>
        <w:rPr>
          <w:rFonts w:cs="Arial"/>
          <w:b/>
          <w:sz w:val="18"/>
          <w:szCs w:val="18"/>
        </w:rPr>
      </w:pPr>
      <w:r>
        <w:rPr>
          <w:rFonts w:cs="Arial"/>
          <w:b/>
          <w:sz w:val="18"/>
          <w:szCs w:val="18"/>
        </w:rPr>
        <w:t>Please read the notes on the final page, complete the appropriate section of the form and return it to the Business Rates team at the address on the top of the form.</w:t>
      </w:r>
    </w:p>
    <w:p w14:paraId="1F658E43" w14:textId="77777777" w:rsidR="000577E9" w:rsidRDefault="000577E9" w:rsidP="000577E9">
      <w:pPr>
        <w:pStyle w:val="Header"/>
        <w:ind w:left="567"/>
        <w:rPr>
          <w:rFonts w:cs="Arial"/>
          <w:b/>
          <w:sz w:val="18"/>
          <w:szCs w:val="18"/>
        </w:rPr>
      </w:pPr>
    </w:p>
    <w:p w14:paraId="160F6859" w14:textId="77777777" w:rsidR="000577E9" w:rsidRDefault="000577E9" w:rsidP="000577E9">
      <w:pPr>
        <w:jc w:val="center"/>
        <w:rPr>
          <w:b/>
          <w:sz w:val="18"/>
          <w:szCs w:val="18"/>
        </w:rPr>
      </w:pPr>
      <w:r>
        <w:rPr>
          <w:b/>
          <w:sz w:val="18"/>
          <w:szCs w:val="18"/>
        </w:rPr>
        <w:t>Warning: It is a criminal offence to give false evidence when making an application for small business rate relief.</w:t>
      </w:r>
    </w:p>
    <w:p w14:paraId="6822E729" w14:textId="77777777" w:rsidR="000577E9" w:rsidRDefault="000577E9" w:rsidP="000577E9">
      <w:pPr>
        <w:rPr>
          <w:b/>
          <w:sz w:val="20"/>
          <w:szCs w:val="20"/>
        </w:rPr>
        <w:sectPr w:rsidR="000577E9">
          <w:pgSz w:w="11906" w:h="16838"/>
          <w:pgMar w:top="363" w:right="851" w:bottom="244" w:left="992" w:header="425" w:footer="709" w:gutter="0"/>
          <w:paperSrc w:first="261"/>
          <w:cols w:space="720"/>
        </w:sectPr>
      </w:pPr>
    </w:p>
    <w:p w14:paraId="6057566E" w14:textId="1F94124D" w:rsidR="000577E9" w:rsidRDefault="000577E9" w:rsidP="000577E9">
      <w:pPr>
        <w:ind w:left="426"/>
        <w:outlineLvl w:val="0"/>
        <w:rPr>
          <w:b/>
          <w:sz w:val="28"/>
          <w:szCs w:val="28"/>
        </w:rPr>
      </w:pPr>
      <w:r>
        <w:rPr>
          <w:noProof/>
        </w:rPr>
        <w:lastRenderedPageBreak/>
        <w:drawing>
          <wp:inline distT="0" distB="0" distL="0" distR="0" wp14:anchorId="6A93E3A4" wp14:editId="50A3DD5A">
            <wp:extent cx="845820" cy="525780"/>
            <wp:effectExtent l="0" t="0" r="0"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5820" cy="525780"/>
                    </a:xfrm>
                    <a:prstGeom prst="rect">
                      <a:avLst/>
                    </a:prstGeom>
                    <a:noFill/>
                    <a:ln>
                      <a:noFill/>
                    </a:ln>
                  </pic:spPr>
                </pic:pic>
              </a:graphicData>
            </a:graphic>
          </wp:inline>
        </w:drawing>
      </w:r>
    </w:p>
    <w:p w14:paraId="119BA5DC" w14:textId="77777777" w:rsidR="000577E9" w:rsidRDefault="000577E9" w:rsidP="000577E9">
      <w:pPr>
        <w:ind w:left="426"/>
        <w:outlineLvl w:val="0"/>
        <w:rPr>
          <w:b/>
          <w:sz w:val="28"/>
          <w:szCs w:val="28"/>
        </w:rPr>
      </w:pPr>
    </w:p>
    <w:p w14:paraId="1B36B1FB" w14:textId="77777777" w:rsidR="000577E9" w:rsidRDefault="000577E9" w:rsidP="000577E9">
      <w:pPr>
        <w:ind w:left="426"/>
        <w:outlineLvl w:val="0"/>
        <w:rPr>
          <w:sz w:val="20"/>
          <w:szCs w:val="20"/>
        </w:rPr>
      </w:pPr>
      <w:r>
        <w:rPr>
          <w:b/>
          <w:sz w:val="28"/>
          <w:szCs w:val="28"/>
        </w:rPr>
        <w:t xml:space="preserve">Notes on Small Business Rate Relief form </w:t>
      </w:r>
      <w:r>
        <w:rPr>
          <w:sz w:val="20"/>
          <w:szCs w:val="20"/>
        </w:rPr>
        <w:t>(including Frequently Asked Questions)</w:t>
      </w:r>
    </w:p>
    <w:p w14:paraId="1C56A17C" w14:textId="77777777" w:rsidR="000577E9" w:rsidRDefault="000577E9" w:rsidP="000577E9">
      <w:pPr>
        <w:ind w:left="426"/>
        <w:rPr>
          <w:b/>
          <w:sz w:val="20"/>
          <w:szCs w:val="20"/>
        </w:rPr>
      </w:pPr>
    </w:p>
    <w:p w14:paraId="427DC779" w14:textId="77777777" w:rsidR="000577E9" w:rsidRDefault="000577E9" w:rsidP="000577E9">
      <w:pPr>
        <w:ind w:left="426"/>
        <w:jc w:val="both"/>
        <w:rPr>
          <w:sz w:val="18"/>
          <w:szCs w:val="18"/>
        </w:rPr>
      </w:pPr>
      <w:r>
        <w:rPr>
          <w:sz w:val="18"/>
          <w:szCs w:val="18"/>
        </w:rPr>
        <w:t>This form may be used to claim Small Business Rate Relief.</w:t>
      </w:r>
      <w:r>
        <w:rPr>
          <w:i/>
          <w:sz w:val="18"/>
          <w:szCs w:val="18"/>
        </w:rPr>
        <w:t xml:space="preserve"> </w:t>
      </w:r>
      <w:r>
        <w:rPr>
          <w:b/>
          <w:sz w:val="18"/>
          <w:szCs w:val="18"/>
        </w:rPr>
        <w:t>Section A</w:t>
      </w:r>
      <w:r>
        <w:rPr>
          <w:sz w:val="18"/>
          <w:szCs w:val="18"/>
        </w:rPr>
        <w:t xml:space="preserve"> must be completed for a first application in a valuation period. </w:t>
      </w:r>
      <w:r>
        <w:rPr>
          <w:b/>
          <w:sz w:val="18"/>
          <w:szCs w:val="18"/>
        </w:rPr>
        <w:t>Section B</w:t>
      </w:r>
      <w:r>
        <w:rPr>
          <w:sz w:val="18"/>
          <w:szCs w:val="18"/>
        </w:rPr>
        <w:t xml:space="preserve"> should be completed if there is any change in circumstances to any additional properties since your first application </w:t>
      </w:r>
      <w:proofErr w:type="spellStart"/>
      <w:r>
        <w:rPr>
          <w:sz w:val="18"/>
          <w:szCs w:val="18"/>
        </w:rPr>
        <w:t>eg.</w:t>
      </w:r>
      <w:proofErr w:type="spellEnd"/>
      <w:r>
        <w:rPr>
          <w:sz w:val="18"/>
          <w:szCs w:val="18"/>
        </w:rPr>
        <w:t xml:space="preserve"> You have taken up occupation of an additional property, vacated a property or been notified of a change in rateable value of any additional property. </w:t>
      </w:r>
    </w:p>
    <w:p w14:paraId="6E5A33FD" w14:textId="77777777" w:rsidR="000577E9" w:rsidRDefault="000577E9" w:rsidP="000577E9">
      <w:pPr>
        <w:ind w:left="426"/>
        <w:jc w:val="both"/>
        <w:rPr>
          <w:sz w:val="18"/>
          <w:szCs w:val="18"/>
        </w:rPr>
      </w:pPr>
    </w:p>
    <w:p w14:paraId="1589523F" w14:textId="77777777" w:rsidR="000577E9" w:rsidRDefault="000577E9" w:rsidP="000577E9">
      <w:pPr>
        <w:ind w:left="426"/>
        <w:jc w:val="both"/>
        <w:rPr>
          <w:b/>
          <w:sz w:val="18"/>
          <w:szCs w:val="18"/>
        </w:rPr>
      </w:pPr>
      <w:r>
        <w:rPr>
          <w:b/>
          <w:sz w:val="18"/>
          <w:szCs w:val="18"/>
        </w:rPr>
        <w:t>Valuation period</w:t>
      </w:r>
    </w:p>
    <w:p w14:paraId="5024EC90" w14:textId="77777777" w:rsidR="000577E9" w:rsidRDefault="000577E9" w:rsidP="000577E9">
      <w:pPr>
        <w:ind w:left="426"/>
        <w:jc w:val="both"/>
        <w:rPr>
          <w:sz w:val="18"/>
          <w:szCs w:val="18"/>
        </w:rPr>
      </w:pPr>
    </w:p>
    <w:p w14:paraId="33943A90" w14:textId="77777777" w:rsidR="000577E9" w:rsidRDefault="000577E9" w:rsidP="000577E9">
      <w:pPr>
        <w:autoSpaceDE w:val="0"/>
        <w:autoSpaceDN w:val="0"/>
        <w:adjustRightInd w:val="0"/>
        <w:ind w:left="426"/>
        <w:rPr>
          <w:rFonts w:ascii="TimesNewRoman" w:hAnsi="TimesNewRoman" w:cs="TimesNewRoman"/>
          <w:sz w:val="18"/>
          <w:szCs w:val="18"/>
        </w:rPr>
      </w:pPr>
      <w:r>
        <w:rPr>
          <w:rFonts w:ascii="TimesNewRoman" w:hAnsi="TimesNewRoman" w:cs="TimesNewRoman"/>
          <w:sz w:val="18"/>
          <w:szCs w:val="18"/>
        </w:rPr>
        <w:t xml:space="preserve">A valuation period is the period of five years for which a local business (non-domestic) rating list is in force (i.e. the period between revaluations of non-domestic hereditaments). </w:t>
      </w:r>
    </w:p>
    <w:p w14:paraId="58976F84" w14:textId="77777777" w:rsidR="000577E9" w:rsidRDefault="000577E9" w:rsidP="000577E9">
      <w:pPr>
        <w:autoSpaceDE w:val="0"/>
        <w:autoSpaceDN w:val="0"/>
        <w:adjustRightInd w:val="0"/>
        <w:ind w:left="426"/>
        <w:rPr>
          <w:rFonts w:ascii="TimesNewRoman" w:hAnsi="TimesNewRoman" w:cs="TimesNewRoman"/>
          <w:sz w:val="18"/>
          <w:szCs w:val="18"/>
        </w:rPr>
      </w:pPr>
    </w:p>
    <w:p w14:paraId="449E068D" w14:textId="77777777" w:rsidR="000577E9" w:rsidRDefault="000577E9" w:rsidP="000577E9">
      <w:pPr>
        <w:autoSpaceDE w:val="0"/>
        <w:autoSpaceDN w:val="0"/>
        <w:adjustRightInd w:val="0"/>
        <w:ind w:left="426"/>
        <w:rPr>
          <w:rFonts w:ascii="TimesNewRoman" w:hAnsi="TimesNewRoman" w:cs="TimesNewRoman"/>
          <w:sz w:val="18"/>
          <w:szCs w:val="18"/>
        </w:rPr>
      </w:pPr>
      <w:r>
        <w:rPr>
          <w:rFonts w:ascii="TimesNewRoman" w:hAnsi="TimesNewRoman" w:cs="TimesNewRoman"/>
          <w:sz w:val="18"/>
          <w:szCs w:val="18"/>
        </w:rPr>
        <w:t>As from 1</w:t>
      </w:r>
      <w:r>
        <w:rPr>
          <w:rFonts w:ascii="TimesNewRoman" w:hAnsi="TimesNewRoman" w:cs="TimesNewRoman"/>
          <w:sz w:val="18"/>
          <w:szCs w:val="18"/>
          <w:vertAlign w:val="superscript"/>
        </w:rPr>
        <w:t>st</w:t>
      </w:r>
      <w:r>
        <w:rPr>
          <w:rFonts w:ascii="TimesNewRoman" w:hAnsi="TimesNewRoman" w:cs="TimesNewRoman"/>
          <w:sz w:val="18"/>
          <w:szCs w:val="18"/>
        </w:rPr>
        <w:t xml:space="preserve"> April 2010, if ratepayers do not take up occupation of any additional </w:t>
      </w:r>
      <w:proofErr w:type="gramStart"/>
      <w:r>
        <w:rPr>
          <w:rFonts w:ascii="TimesNewRoman" w:hAnsi="TimesNewRoman" w:cs="TimesNewRoman"/>
          <w:sz w:val="18"/>
          <w:szCs w:val="18"/>
        </w:rPr>
        <w:t>properties</w:t>
      </w:r>
      <w:proofErr w:type="gramEnd"/>
      <w:r>
        <w:rPr>
          <w:rFonts w:ascii="TimesNewRoman" w:hAnsi="TimesNewRoman" w:cs="TimesNewRoman"/>
          <w:sz w:val="18"/>
          <w:szCs w:val="18"/>
        </w:rPr>
        <w:t xml:space="preserve"> they do not need to apply for relief again. If you have made an application in respect of one valuation period and the conditions for relief which apply on the first day of a new valuation period are satisfied, your existing application in respect of the earlier valuation period will count as an application in respect of the new valuation period. In such cases, you do not need to make a fresh application in respect of the new valuation period.</w:t>
      </w:r>
    </w:p>
    <w:p w14:paraId="7D6E22C4" w14:textId="77777777" w:rsidR="000577E9" w:rsidRDefault="000577E9" w:rsidP="000577E9">
      <w:pPr>
        <w:autoSpaceDE w:val="0"/>
        <w:autoSpaceDN w:val="0"/>
        <w:adjustRightInd w:val="0"/>
        <w:ind w:left="426"/>
        <w:rPr>
          <w:sz w:val="18"/>
          <w:szCs w:val="18"/>
        </w:rPr>
      </w:pPr>
    </w:p>
    <w:p w14:paraId="0538A75A" w14:textId="77777777" w:rsidR="000577E9" w:rsidRDefault="000577E9" w:rsidP="000577E9">
      <w:pPr>
        <w:ind w:left="426"/>
        <w:jc w:val="both"/>
        <w:rPr>
          <w:b/>
          <w:sz w:val="18"/>
          <w:szCs w:val="18"/>
        </w:rPr>
      </w:pPr>
      <w:r>
        <w:rPr>
          <w:b/>
          <w:sz w:val="18"/>
          <w:szCs w:val="18"/>
        </w:rPr>
        <w:t>What is a hereditament?</w:t>
      </w:r>
    </w:p>
    <w:p w14:paraId="6978DBC5" w14:textId="77777777" w:rsidR="000577E9" w:rsidRDefault="000577E9" w:rsidP="000577E9">
      <w:pPr>
        <w:ind w:left="426"/>
        <w:jc w:val="both"/>
        <w:rPr>
          <w:sz w:val="18"/>
          <w:szCs w:val="18"/>
        </w:rPr>
      </w:pPr>
    </w:p>
    <w:p w14:paraId="5C93F79F" w14:textId="77777777" w:rsidR="000577E9" w:rsidRDefault="000577E9" w:rsidP="000577E9">
      <w:pPr>
        <w:ind w:left="426"/>
        <w:jc w:val="both"/>
        <w:rPr>
          <w:sz w:val="18"/>
          <w:szCs w:val="18"/>
        </w:rPr>
      </w:pPr>
      <w:r>
        <w:rPr>
          <w:sz w:val="18"/>
          <w:szCs w:val="18"/>
        </w:rPr>
        <w:t>A hereditament is a legal term used to describe a rateable business property. It covers a variety of premises from shops and offices to religious buildings and billboards.</w:t>
      </w:r>
    </w:p>
    <w:p w14:paraId="338F6D8C" w14:textId="77777777" w:rsidR="000577E9" w:rsidRDefault="000577E9" w:rsidP="000577E9">
      <w:pPr>
        <w:ind w:left="426"/>
        <w:jc w:val="both"/>
        <w:rPr>
          <w:sz w:val="18"/>
          <w:szCs w:val="18"/>
        </w:rPr>
      </w:pPr>
    </w:p>
    <w:p w14:paraId="206A6515" w14:textId="77777777" w:rsidR="000577E9" w:rsidRDefault="000577E9" w:rsidP="000577E9">
      <w:pPr>
        <w:ind w:left="426"/>
        <w:jc w:val="both"/>
        <w:rPr>
          <w:b/>
          <w:sz w:val="18"/>
          <w:szCs w:val="18"/>
        </w:rPr>
      </w:pPr>
      <w:r>
        <w:rPr>
          <w:b/>
          <w:sz w:val="18"/>
          <w:szCs w:val="18"/>
        </w:rPr>
        <w:t>Initial application</w:t>
      </w:r>
    </w:p>
    <w:p w14:paraId="2CB4AC93" w14:textId="77777777" w:rsidR="000577E9" w:rsidRDefault="000577E9" w:rsidP="000577E9">
      <w:pPr>
        <w:ind w:left="426"/>
        <w:jc w:val="both"/>
        <w:rPr>
          <w:sz w:val="18"/>
          <w:szCs w:val="18"/>
        </w:rPr>
      </w:pPr>
    </w:p>
    <w:p w14:paraId="2A4D43FE" w14:textId="77777777" w:rsidR="000577E9" w:rsidRDefault="000577E9" w:rsidP="000577E9">
      <w:pPr>
        <w:ind w:left="426"/>
        <w:jc w:val="both"/>
        <w:rPr>
          <w:sz w:val="18"/>
          <w:szCs w:val="18"/>
        </w:rPr>
      </w:pPr>
      <w:r>
        <w:rPr>
          <w:sz w:val="18"/>
          <w:szCs w:val="18"/>
        </w:rPr>
        <w:t xml:space="preserve">Small business rate relief can only be claimed for one property.  Your first application for relief in a valuation period should be made using </w:t>
      </w:r>
      <w:r>
        <w:rPr>
          <w:b/>
          <w:sz w:val="18"/>
          <w:szCs w:val="18"/>
        </w:rPr>
        <w:t>Section A</w:t>
      </w:r>
      <w:r>
        <w:rPr>
          <w:sz w:val="18"/>
          <w:szCs w:val="18"/>
        </w:rPr>
        <w:t xml:space="preserve"> and all properties in </w:t>
      </w:r>
      <w:smartTag w:uri="urn:schemas-microsoft-com:office:smarttags" w:element="country-region">
        <w:smartTag w:uri="urn:schemas-microsoft-com:office:smarttags" w:element="place">
          <w:r>
            <w:rPr>
              <w:sz w:val="18"/>
              <w:szCs w:val="18"/>
            </w:rPr>
            <w:t>England</w:t>
          </w:r>
        </w:smartTag>
      </w:smartTag>
      <w:r>
        <w:rPr>
          <w:sz w:val="18"/>
          <w:szCs w:val="18"/>
        </w:rPr>
        <w:t xml:space="preserve"> occupied by the ratepayer must be listed. </w:t>
      </w:r>
    </w:p>
    <w:p w14:paraId="713630C7" w14:textId="77777777" w:rsidR="000577E9" w:rsidRDefault="000577E9" w:rsidP="000577E9">
      <w:pPr>
        <w:ind w:left="426"/>
        <w:jc w:val="both"/>
        <w:rPr>
          <w:sz w:val="18"/>
          <w:szCs w:val="18"/>
        </w:rPr>
      </w:pPr>
    </w:p>
    <w:p w14:paraId="46FA2366" w14:textId="77777777" w:rsidR="000577E9" w:rsidRDefault="000577E9" w:rsidP="000577E9">
      <w:pPr>
        <w:ind w:left="426"/>
        <w:jc w:val="both"/>
        <w:rPr>
          <w:b/>
          <w:sz w:val="18"/>
          <w:szCs w:val="18"/>
        </w:rPr>
      </w:pPr>
      <w:r>
        <w:rPr>
          <w:b/>
          <w:sz w:val="18"/>
          <w:szCs w:val="18"/>
        </w:rPr>
        <w:t>Change of circumstance</w:t>
      </w:r>
    </w:p>
    <w:p w14:paraId="052CE97C" w14:textId="77777777" w:rsidR="000577E9" w:rsidRDefault="000577E9" w:rsidP="000577E9">
      <w:pPr>
        <w:ind w:left="426"/>
        <w:jc w:val="both"/>
        <w:rPr>
          <w:sz w:val="18"/>
          <w:szCs w:val="18"/>
        </w:rPr>
      </w:pPr>
    </w:p>
    <w:p w14:paraId="2705DCF7" w14:textId="77777777" w:rsidR="000577E9" w:rsidRDefault="000577E9" w:rsidP="000577E9">
      <w:pPr>
        <w:ind w:left="426"/>
        <w:jc w:val="both"/>
        <w:rPr>
          <w:sz w:val="18"/>
          <w:szCs w:val="18"/>
        </w:rPr>
      </w:pPr>
      <w:r>
        <w:rPr>
          <w:sz w:val="18"/>
          <w:szCs w:val="18"/>
        </w:rPr>
        <w:t xml:space="preserve">Where the ratepayer starts to occupy a new property after making an application but wishes to continue receiving relief in respect of the same property, you must notify us within 4 weeks of the change occurring. You can do this by completing </w:t>
      </w:r>
      <w:r>
        <w:rPr>
          <w:b/>
          <w:sz w:val="18"/>
          <w:szCs w:val="18"/>
        </w:rPr>
        <w:t xml:space="preserve">Section B </w:t>
      </w:r>
      <w:r>
        <w:rPr>
          <w:sz w:val="18"/>
          <w:szCs w:val="18"/>
        </w:rPr>
        <w:t>of this form</w:t>
      </w:r>
      <w:r>
        <w:rPr>
          <w:b/>
          <w:sz w:val="18"/>
          <w:szCs w:val="18"/>
        </w:rPr>
        <w:t>.</w:t>
      </w:r>
      <w:r>
        <w:rPr>
          <w:sz w:val="18"/>
          <w:szCs w:val="18"/>
        </w:rPr>
        <w:t xml:space="preserve"> It should be noted that, for any particular day, the billing authority will disregard the ratepayer’s occupation of an additional property in </w:t>
      </w:r>
      <w:smartTag w:uri="urn:schemas-microsoft-com:office:smarttags" w:element="country-region">
        <w:smartTag w:uri="urn:schemas-microsoft-com:office:smarttags" w:element="place">
          <w:r>
            <w:rPr>
              <w:sz w:val="18"/>
              <w:szCs w:val="18"/>
            </w:rPr>
            <w:t>England</w:t>
          </w:r>
        </w:smartTag>
      </w:smartTag>
      <w:r>
        <w:rPr>
          <w:sz w:val="18"/>
          <w:szCs w:val="18"/>
        </w:rPr>
        <w:t xml:space="preserve"> where:-</w:t>
      </w:r>
    </w:p>
    <w:p w14:paraId="26FABBEF" w14:textId="77777777" w:rsidR="000577E9" w:rsidRDefault="000577E9" w:rsidP="000577E9">
      <w:pPr>
        <w:ind w:left="426"/>
        <w:jc w:val="both"/>
        <w:rPr>
          <w:sz w:val="18"/>
          <w:szCs w:val="18"/>
        </w:rPr>
      </w:pPr>
    </w:p>
    <w:p w14:paraId="7C088F3F" w14:textId="77777777" w:rsidR="000577E9" w:rsidRDefault="000577E9" w:rsidP="000577E9">
      <w:pPr>
        <w:numPr>
          <w:ilvl w:val="0"/>
          <w:numId w:val="4"/>
        </w:numPr>
        <w:jc w:val="both"/>
        <w:rPr>
          <w:sz w:val="18"/>
          <w:szCs w:val="18"/>
        </w:rPr>
      </w:pPr>
      <w:r>
        <w:rPr>
          <w:sz w:val="18"/>
          <w:szCs w:val="18"/>
        </w:rPr>
        <w:t>Its rateable value shown in the local non-domestic rating list for that day is not more than £2,899</w:t>
      </w:r>
    </w:p>
    <w:p w14:paraId="6F6C5267" w14:textId="77777777" w:rsidR="000577E9" w:rsidRDefault="000577E9" w:rsidP="000577E9">
      <w:pPr>
        <w:ind w:left="786" w:firstLine="360"/>
        <w:jc w:val="both"/>
        <w:rPr>
          <w:sz w:val="18"/>
          <w:szCs w:val="18"/>
        </w:rPr>
      </w:pPr>
      <w:r>
        <w:rPr>
          <w:sz w:val="18"/>
          <w:szCs w:val="18"/>
        </w:rPr>
        <w:t>and</w:t>
      </w:r>
    </w:p>
    <w:p w14:paraId="29A236A0" w14:textId="77777777" w:rsidR="000577E9" w:rsidRDefault="000577E9" w:rsidP="000577E9">
      <w:pPr>
        <w:ind w:left="786" w:firstLine="360"/>
        <w:jc w:val="both"/>
        <w:rPr>
          <w:sz w:val="18"/>
          <w:szCs w:val="18"/>
        </w:rPr>
      </w:pPr>
    </w:p>
    <w:p w14:paraId="4F165FAE" w14:textId="77777777" w:rsidR="000577E9" w:rsidRDefault="000577E9" w:rsidP="000577E9">
      <w:pPr>
        <w:ind w:left="1146"/>
        <w:jc w:val="both"/>
        <w:rPr>
          <w:sz w:val="18"/>
          <w:szCs w:val="18"/>
        </w:rPr>
      </w:pPr>
      <w:r>
        <w:rPr>
          <w:sz w:val="18"/>
          <w:szCs w:val="18"/>
        </w:rPr>
        <w:t>The aggregate rateable value on that day of all the properties the ratepayer occupies in England is not more than £28,000 where the property for which relief is sought is situated in Greater London or £20,000 where the property for which relief is sought is situated outside Greater London.</w:t>
      </w:r>
    </w:p>
    <w:p w14:paraId="286181F6" w14:textId="77777777" w:rsidR="000577E9" w:rsidRDefault="000577E9" w:rsidP="000577E9">
      <w:pPr>
        <w:ind w:left="426"/>
        <w:jc w:val="both"/>
        <w:rPr>
          <w:sz w:val="18"/>
          <w:szCs w:val="18"/>
        </w:rPr>
      </w:pPr>
    </w:p>
    <w:p w14:paraId="3FC3757C" w14:textId="77777777" w:rsidR="000577E9" w:rsidRDefault="000577E9" w:rsidP="000577E9">
      <w:pPr>
        <w:ind w:left="426"/>
        <w:jc w:val="both"/>
        <w:rPr>
          <w:b/>
          <w:i/>
          <w:sz w:val="18"/>
          <w:szCs w:val="18"/>
        </w:rPr>
      </w:pPr>
      <w:r>
        <w:rPr>
          <w:sz w:val="18"/>
          <w:szCs w:val="18"/>
        </w:rPr>
        <w:t xml:space="preserve">Therefore, if you occupy more than one property, your entitlement to relief is </w:t>
      </w:r>
      <w:proofErr w:type="spellStart"/>
      <w:r>
        <w:rPr>
          <w:sz w:val="18"/>
          <w:szCs w:val="18"/>
        </w:rPr>
        <w:t>dependant</w:t>
      </w:r>
      <w:proofErr w:type="spellEnd"/>
      <w:r>
        <w:rPr>
          <w:sz w:val="18"/>
          <w:szCs w:val="18"/>
        </w:rPr>
        <w:t xml:space="preserve"> on the rateable values of the other properties you occupy.  Where you occupy properties in more than one area, if the rateable value of a property outside of the area of your billing authority granting the relief goes up, you must notify that billing authority of the increase. You can do this by completing</w:t>
      </w:r>
      <w:r>
        <w:rPr>
          <w:b/>
          <w:sz w:val="18"/>
          <w:szCs w:val="18"/>
        </w:rPr>
        <w:t xml:space="preserve"> Section B </w:t>
      </w:r>
      <w:r>
        <w:rPr>
          <w:sz w:val="18"/>
          <w:szCs w:val="18"/>
        </w:rPr>
        <w:t xml:space="preserve">of this form. </w:t>
      </w:r>
    </w:p>
    <w:p w14:paraId="487EFBF3" w14:textId="77777777" w:rsidR="000577E9" w:rsidRDefault="000577E9" w:rsidP="000577E9">
      <w:pPr>
        <w:ind w:left="426"/>
        <w:jc w:val="both"/>
        <w:rPr>
          <w:sz w:val="18"/>
          <w:szCs w:val="18"/>
        </w:rPr>
      </w:pPr>
    </w:p>
    <w:p w14:paraId="4A947451" w14:textId="77777777" w:rsidR="000577E9" w:rsidRDefault="000577E9" w:rsidP="000577E9">
      <w:pPr>
        <w:ind w:left="426"/>
        <w:jc w:val="both"/>
        <w:rPr>
          <w:sz w:val="18"/>
          <w:szCs w:val="18"/>
        </w:rPr>
      </w:pPr>
      <w:r>
        <w:rPr>
          <w:sz w:val="18"/>
          <w:szCs w:val="18"/>
        </w:rPr>
        <w:t>If you are uncertain about which billing authority area any of your properties are in, you should contact the authority which grants the relief.</w:t>
      </w:r>
    </w:p>
    <w:p w14:paraId="3C3F1580" w14:textId="77777777" w:rsidR="000577E9" w:rsidRDefault="000577E9" w:rsidP="000577E9">
      <w:pPr>
        <w:ind w:left="426"/>
        <w:jc w:val="both"/>
        <w:rPr>
          <w:sz w:val="18"/>
          <w:szCs w:val="18"/>
        </w:rPr>
      </w:pPr>
    </w:p>
    <w:p w14:paraId="5B28B3AE" w14:textId="77777777" w:rsidR="000577E9" w:rsidRDefault="000577E9" w:rsidP="000577E9">
      <w:pPr>
        <w:ind w:left="426"/>
        <w:jc w:val="both"/>
        <w:rPr>
          <w:b/>
          <w:sz w:val="18"/>
          <w:szCs w:val="18"/>
        </w:rPr>
      </w:pPr>
      <w:r>
        <w:rPr>
          <w:b/>
          <w:sz w:val="18"/>
          <w:szCs w:val="18"/>
        </w:rPr>
        <w:t xml:space="preserve">Declaration, capacity and signature </w:t>
      </w:r>
    </w:p>
    <w:p w14:paraId="4381EE6E" w14:textId="77777777" w:rsidR="000577E9" w:rsidRDefault="000577E9" w:rsidP="000577E9">
      <w:pPr>
        <w:ind w:left="426"/>
        <w:jc w:val="both"/>
        <w:rPr>
          <w:sz w:val="18"/>
          <w:szCs w:val="18"/>
        </w:rPr>
      </w:pPr>
    </w:p>
    <w:p w14:paraId="6AA4D217" w14:textId="77777777" w:rsidR="000577E9" w:rsidRDefault="000577E9" w:rsidP="000577E9">
      <w:pPr>
        <w:ind w:left="426"/>
        <w:jc w:val="both"/>
        <w:rPr>
          <w:sz w:val="18"/>
          <w:szCs w:val="18"/>
        </w:rPr>
      </w:pPr>
      <w:r>
        <w:rPr>
          <w:sz w:val="18"/>
          <w:szCs w:val="18"/>
        </w:rPr>
        <w:t>The application must be signed by the ratepayer or a person authorised to sign on behalf of the ratepayer.  This means, where the ratepayer is:-</w:t>
      </w:r>
    </w:p>
    <w:p w14:paraId="501CBE48" w14:textId="77777777" w:rsidR="000577E9" w:rsidRDefault="000577E9" w:rsidP="000577E9">
      <w:pPr>
        <w:numPr>
          <w:ilvl w:val="0"/>
          <w:numId w:val="5"/>
        </w:numPr>
        <w:jc w:val="both"/>
        <w:rPr>
          <w:sz w:val="18"/>
          <w:szCs w:val="18"/>
        </w:rPr>
      </w:pPr>
      <w:r>
        <w:rPr>
          <w:sz w:val="18"/>
          <w:szCs w:val="18"/>
        </w:rPr>
        <w:t>a partnership, a partner of that partnership;</w:t>
      </w:r>
    </w:p>
    <w:p w14:paraId="79BCA8A5" w14:textId="77777777" w:rsidR="000577E9" w:rsidRDefault="000577E9" w:rsidP="000577E9">
      <w:pPr>
        <w:numPr>
          <w:ilvl w:val="0"/>
          <w:numId w:val="5"/>
        </w:numPr>
        <w:jc w:val="both"/>
        <w:rPr>
          <w:sz w:val="18"/>
          <w:szCs w:val="18"/>
        </w:rPr>
      </w:pPr>
      <w:r>
        <w:rPr>
          <w:sz w:val="18"/>
          <w:szCs w:val="18"/>
        </w:rPr>
        <w:t>a trust, a trustee of that trust;</w:t>
      </w:r>
    </w:p>
    <w:p w14:paraId="559EAFA3" w14:textId="77777777" w:rsidR="000577E9" w:rsidRDefault="000577E9" w:rsidP="000577E9">
      <w:pPr>
        <w:numPr>
          <w:ilvl w:val="0"/>
          <w:numId w:val="5"/>
        </w:numPr>
        <w:jc w:val="both"/>
        <w:rPr>
          <w:sz w:val="18"/>
          <w:szCs w:val="18"/>
        </w:rPr>
      </w:pPr>
      <w:r>
        <w:rPr>
          <w:sz w:val="18"/>
          <w:szCs w:val="18"/>
        </w:rPr>
        <w:t>a body corporate, a director of that body, and in any other case, a person duly authorised to sign on behalf of the ratepayer.</w:t>
      </w:r>
    </w:p>
    <w:p w14:paraId="43C4D70F" w14:textId="77777777" w:rsidR="000577E9" w:rsidRDefault="000577E9" w:rsidP="000577E9">
      <w:pPr>
        <w:ind w:left="426"/>
        <w:jc w:val="both"/>
        <w:rPr>
          <w:sz w:val="18"/>
          <w:szCs w:val="18"/>
        </w:rPr>
      </w:pPr>
    </w:p>
    <w:p w14:paraId="717B21EE" w14:textId="77777777" w:rsidR="000577E9" w:rsidRDefault="000577E9" w:rsidP="000577E9">
      <w:pPr>
        <w:ind w:left="426"/>
        <w:jc w:val="both"/>
        <w:rPr>
          <w:sz w:val="18"/>
          <w:szCs w:val="18"/>
        </w:rPr>
      </w:pPr>
      <w:r>
        <w:rPr>
          <w:sz w:val="18"/>
          <w:szCs w:val="18"/>
        </w:rPr>
        <w:lastRenderedPageBreak/>
        <w:t>You must state in which</w:t>
      </w:r>
      <w:r>
        <w:rPr>
          <w:b/>
          <w:sz w:val="18"/>
          <w:szCs w:val="18"/>
        </w:rPr>
        <w:t xml:space="preserve"> </w:t>
      </w:r>
      <w:r>
        <w:rPr>
          <w:sz w:val="18"/>
          <w:szCs w:val="18"/>
        </w:rPr>
        <w:t>capacity</w:t>
      </w:r>
      <w:r>
        <w:rPr>
          <w:b/>
          <w:sz w:val="18"/>
          <w:szCs w:val="18"/>
        </w:rPr>
        <w:t xml:space="preserve"> </w:t>
      </w:r>
      <w:r>
        <w:rPr>
          <w:sz w:val="18"/>
          <w:szCs w:val="18"/>
        </w:rPr>
        <w:t>you are signing</w:t>
      </w:r>
      <w:r>
        <w:rPr>
          <w:b/>
          <w:sz w:val="18"/>
          <w:szCs w:val="18"/>
        </w:rPr>
        <w:t xml:space="preserve">.  </w:t>
      </w:r>
      <w:r>
        <w:rPr>
          <w:sz w:val="18"/>
          <w:szCs w:val="18"/>
        </w:rPr>
        <w:t>In the case of a limited company it must be the director who signs. In the case of a sole trader it is the owner or leaseholder who signs.</w:t>
      </w:r>
    </w:p>
    <w:p w14:paraId="1BD18C3E" w14:textId="77777777" w:rsidR="000577E9" w:rsidRDefault="000577E9" w:rsidP="000577E9">
      <w:pPr>
        <w:ind w:left="426"/>
        <w:jc w:val="both"/>
        <w:rPr>
          <w:sz w:val="18"/>
          <w:szCs w:val="18"/>
        </w:rPr>
      </w:pPr>
    </w:p>
    <w:p w14:paraId="50FDE5D6" w14:textId="77777777" w:rsidR="000577E9" w:rsidRDefault="000577E9" w:rsidP="000577E9">
      <w:pPr>
        <w:ind w:left="426"/>
        <w:jc w:val="both"/>
        <w:rPr>
          <w:b/>
          <w:sz w:val="18"/>
          <w:szCs w:val="18"/>
        </w:rPr>
      </w:pPr>
      <w:r>
        <w:rPr>
          <w:b/>
          <w:sz w:val="18"/>
          <w:szCs w:val="18"/>
        </w:rPr>
        <w:t>Warning - It is a criminal offence for a ratepayer to give false information when making an application for small business rate relief.</w:t>
      </w:r>
      <w:r>
        <w:rPr>
          <w:b/>
          <w:sz w:val="18"/>
          <w:szCs w:val="18"/>
        </w:rPr>
        <w:tab/>
      </w:r>
    </w:p>
    <w:p w14:paraId="1E113895" w14:textId="77777777" w:rsidR="007D0903" w:rsidRDefault="007D0903"/>
    <w:sectPr w:rsidR="007D09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016F8"/>
    <w:multiLevelType w:val="hybridMultilevel"/>
    <w:tmpl w:val="C1AEE50C"/>
    <w:lvl w:ilvl="0" w:tplc="08090001">
      <w:start w:val="1"/>
      <w:numFmt w:val="bullet"/>
      <w:lvlText w:val=""/>
      <w:lvlJc w:val="left"/>
      <w:pPr>
        <w:ind w:left="1077" w:hanging="360"/>
      </w:pPr>
      <w:rPr>
        <w:rFonts w:ascii="Symbol" w:hAnsi="Symbol" w:hint="default"/>
      </w:rPr>
    </w:lvl>
    <w:lvl w:ilvl="1" w:tplc="08090019">
      <w:start w:val="1"/>
      <w:numFmt w:val="lowerLetter"/>
      <w:lvlText w:val="%2."/>
      <w:lvlJc w:val="left"/>
      <w:pPr>
        <w:ind w:left="1797" w:hanging="360"/>
      </w:pPr>
    </w:lvl>
    <w:lvl w:ilvl="2" w:tplc="0809001B">
      <w:start w:val="1"/>
      <w:numFmt w:val="lowerRoman"/>
      <w:lvlText w:val="%3."/>
      <w:lvlJc w:val="right"/>
      <w:pPr>
        <w:ind w:left="2517" w:hanging="180"/>
      </w:pPr>
    </w:lvl>
    <w:lvl w:ilvl="3" w:tplc="0809000F">
      <w:start w:val="1"/>
      <w:numFmt w:val="decimal"/>
      <w:lvlText w:val="%4."/>
      <w:lvlJc w:val="left"/>
      <w:pPr>
        <w:ind w:left="3237" w:hanging="360"/>
      </w:pPr>
    </w:lvl>
    <w:lvl w:ilvl="4" w:tplc="08090019">
      <w:start w:val="1"/>
      <w:numFmt w:val="lowerLetter"/>
      <w:lvlText w:val="%5."/>
      <w:lvlJc w:val="left"/>
      <w:pPr>
        <w:ind w:left="3957" w:hanging="360"/>
      </w:pPr>
    </w:lvl>
    <w:lvl w:ilvl="5" w:tplc="0809001B">
      <w:start w:val="1"/>
      <w:numFmt w:val="lowerRoman"/>
      <w:lvlText w:val="%6."/>
      <w:lvlJc w:val="right"/>
      <w:pPr>
        <w:ind w:left="4677" w:hanging="180"/>
      </w:pPr>
    </w:lvl>
    <w:lvl w:ilvl="6" w:tplc="0809000F">
      <w:start w:val="1"/>
      <w:numFmt w:val="decimal"/>
      <w:lvlText w:val="%7."/>
      <w:lvlJc w:val="left"/>
      <w:pPr>
        <w:ind w:left="5397" w:hanging="360"/>
      </w:pPr>
    </w:lvl>
    <w:lvl w:ilvl="7" w:tplc="08090019">
      <w:start w:val="1"/>
      <w:numFmt w:val="lowerLetter"/>
      <w:lvlText w:val="%8."/>
      <w:lvlJc w:val="left"/>
      <w:pPr>
        <w:ind w:left="6117" w:hanging="360"/>
      </w:pPr>
    </w:lvl>
    <w:lvl w:ilvl="8" w:tplc="0809001B">
      <w:start w:val="1"/>
      <w:numFmt w:val="lowerRoman"/>
      <w:lvlText w:val="%9."/>
      <w:lvlJc w:val="right"/>
      <w:pPr>
        <w:ind w:left="6837" w:hanging="180"/>
      </w:pPr>
    </w:lvl>
  </w:abstractNum>
  <w:abstractNum w:abstractNumId="1" w15:restartNumberingAfterBreak="0">
    <w:nsid w:val="1BC91F8B"/>
    <w:multiLevelType w:val="hybridMultilevel"/>
    <w:tmpl w:val="BC601E62"/>
    <w:lvl w:ilvl="0" w:tplc="08090019">
      <w:start w:val="1"/>
      <w:numFmt w:val="lowerLetter"/>
      <w:lvlText w:val="%1."/>
      <w:lvlJc w:val="left"/>
      <w:pPr>
        <w:tabs>
          <w:tab w:val="num" w:pos="1146"/>
        </w:tabs>
        <w:ind w:left="1146" w:hanging="360"/>
      </w:pPr>
    </w:lvl>
    <w:lvl w:ilvl="1" w:tplc="08090019">
      <w:start w:val="1"/>
      <w:numFmt w:val="lowerLetter"/>
      <w:lvlText w:val="%2."/>
      <w:lvlJc w:val="left"/>
      <w:pPr>
        <w:tabs>
          <w:tab w:val="num" w:pos="1866"/>
        </w:tabs>
        <w:ind w:left="1866" w:hanging="360"/>
      </w:pPr>
    </w:lvl>
    <w:lvl w:ilvl="2" w:tplc="0809001B">
      <w:start w:val="1"/>
      <w:numFmt w:val="lowerRoman"/>
      <w:lvlText w:val="%3."/>
      <w:lvlJc w:val="right"/>
      <w:pPr>
        <w:tabs>
          <w:tab w:val="num" w:pos="2586"/>
        </w:tabs>
        <w:ind w:left="2586" w:hanging="180"/>
      </w:pPr>
    </w:lvl>
    <w:lvl w:ilvl="3" w:tplc="0809000F">
      <w:start w:val="1"/>
      <w:numFmt w:val="decimal"/>
      <w:lvlText w:val="%4."/>
      <w:lvlJc w:val="left"/>
      <w:pPr>
        <w:tabs>
          <w:tab w:val="num" w:pos="3306"/>
        </w:tabs>
        <w:ind w:left="3306" w:hanging="360"/>
      </w:pPr>
    </w:lvl>
    <w:lvl w:ilvl="4" w:tplc="08090019">
      <w:start w:val="1"/>
      <w:numFmt w:val="lowerLetter"/>
      <w:lvlText w:val="%5."/>
      <w:lvlJc w:val="left"/>
      <w:pPr>
        <w:tabs>
          <w:tab w:val="num" w:pos="4026"/>
        </w:tabs>
        <w:ind w:left="4026" w:hanging="360"/>
      </w:pPr>
    </w:lvl>
    <w:lvl w:ilvl="5" w:tplc="0809001B">
      <w:start w:val="1"/>
      <w:numFmt w:val="lowerRoman"/>
      <w:lvlText w:val="%6."/>
      <w:lvlJc w:val="right"/>
      <w:pPr>
        <w:tabs>
          <w:tab w:val="num" w:pos="4746"/>
        </w:tabs>
        <w:ind w:left="4746" w:hanging="180"/>
      </w:pPr>
    </w:lvl>
    <w:lvl w:ilvl="6" w:tplc="0809000F">
      <w:start w:val="1"/>
      <w:numFmt w:val="decimal"/>
      <w:lvlText w:val="%7."/>
      <w:lvlJc w:val="left"/>
      <w:pPr>
        <w:tabs>
          <w:tab w:val="num" w:pos="5466"/>
        </w:tabs>
        <w:ind w:left="5466" w:hanging="360"/>
      </w:pPr>
    </w:lvl>
    <w:lvl w:ilvl="7" w:tplc="08090019">
      <w:start w:val="1"/>
      <w:numFmt w:val="lowerLetter"/>
      <w:lvlText w:val="%8."/>
      <w:lvlJc w:val="left"/>
      <w:pPr>
        <w:tabs>
          <w:tab w:val="num" w:pos="6186"/>
        </w:tabs>
        <w:ind w:left="6186" w:hanging="360"/>
      </w:pPr>
    </w:lvl>
    <w:lvl w:ilvl="8" w:tplc="0809001B">
      <w:start w:val="1"/>
      <w:numFmt w:val="lowerRoman"/>
      <w:lvlText w:val="%9."/>
      <w:lvlJc w:val="right"/>
      <w:pPr>
        <w:tabs>
          <w:tab w:val="num" w:pos="6906"/>
        </w:tabs>
        <w:ind w:left="6906" w:hanging="180"/>
      </w:pPr>
    </w:lvl>
  </w:abstractNum>
  <w:abstractNum w:abstractNumId="2" w15:restartNumberingAfterBreak="0">
    <w:nsid w:val="2F75472C"/>
    <w:multiLevelType w:val="hybridMultilevel"/>
    <w:tmpl w:val="6728DE84"/>
    <w:lvl w:ilvl="0" w:tplc="08090019">
      <w:start w:val="1"/>
      <w:numFmt w:val="lowerLetter"/>
      <w:lvlText w:val="%1."/>
      <w:lvlJc w:val="left"/>
      <w:pPr>
        <w:tabs>
          <w:tab w:val="num" w:pos="1146"/>
        </w:tabs>
        <w:ind w:left="1146" w:hanging="360"/>
      </w:pPr>
    </w:lvl>
    <w:lvl w:ilvl="1" w:tplc="08090019">
      <w:start w:val="1"/>
      <w:numFmt w:val="lowerLetter"/>
      <w:lvlText w:val="%2."/>
      <w:lvlJc w:val="left"/>
      <w:pPr>
        <w:tabs>
          <w:tab w:val="num" w:pos="1866"/>
        </w:tabs>
        <w:ind w:left="1866" w:hanging="360"/>
      </w:pPr>
    </w:lvl>
    <w:lvl w:ilvl="2" w:tplc="0809001B">
      <w:start w:val="1"/>
      <w:numFmt w:val="lowerRoman"/>
      <w:lvlText w:val="%3."/>
      <w:lvlJc w:val="right"/>
      <w:pPr>
        <w:tabs>
          <w:tab w:val="num" w:pos="2586"/>
        </w:tabs>
        <w:ind w:left="2586" w:hanging="180"/>
      </w:pPr>
    </w:lvl>
    <w:lvl w:ilvl="3" w:tplc="0809000F">
      <w:start w:val="1"/>
      <w:numFmt w:val="decimal"/>
      <w:lvlText w:val="%4."/>
      <w:lvlJc w:val="left"/>
      <w:pPr>
        <w:tabs>
          <w:tab w:val="num" w:pos="3306"/>
        </w:tabs>
        <w:ind w:left="3306" w:hanging="360"/>
      </w:pPr>
    </w:lvl>
    <w:lvl w:ilvl="4" w:tplc="08090019">
      <w:start w:val="1"/>
      <w:numFmt w:val="lowerLetter"/>
      <w:lvlText w:val="%5."/>
      <w:lvlJc w:val="left"/>
      <w:pPr>
        <w:tabs>
          <w:tab w:val="num" w:pos="4026"/>
        </w:tabs>
        <w:ind w:left="4026" w:hanging="360"/>
      </w:pPr>
    </w:lvl>
    <w:lvl w:ilvl="5" w:tplc="0809001B">
      <w:start w:val="1"/>
      <w:numFmt w:val="lowerRoman"/>
      <w:lvlText w:val="%6."/>
      <w:lvlJc w:val="right"/>
      <w:pPr>
        <w:tabs>
          <w:tab w:val="num" w:pos="4746"/>
        </w:tabs>
        <w:ind w:left="4746" w:hanging="180"/>
      </w:pPr>
    </w:lvl>
    <w:lvl w:ilvl="6" w:tplc="0809000F">
      <w:start w:val="1"/>
      <w:numFmt w:val="decimal"/>
      <w:lvlText w:val="%7."/>
      <w:lvlJc w:val="left"/>
      <w:pPr>
        <w:tabs>
          <w:tab w:val="num" w:pos="5466"/>
        </w:tabs>
        <w:ind w:left="5466" w:hanging="360"/>
      </w:pPr>
    </w:lvl>
    <w:lvl w:ilvl="7" w:tplc="08090019">
      <w:start w:val="1"/>
      <w:numFmt w:val="lowerLetter"/>
      <w:lvlText w:val="%8."/>
      <w:lvlJc w:val="left"/>
      <w:pPr>
        <w:tabs>
          <w:tab w:val="num" w:pos="6186"/>
        </w:tabs>
        <w:ind w:left="6186" w:hanging="360"/>
      </w:pPr>
    </w:lvl>
    <w:lvl w:ilvl="8" w:tplc="0809001B">
      <w:start w:val="1"/>
      <w:numFmt w:val="lowerRoman"/>
      <w:lvlText w:val="%9."/>
      <w:lvlJc w:val="right"/>
      <w:pPr>
        <w:tabs>
          <w:tab w:val="num" w:pos="6906"/>
        </w:tabs>
        <w:ind w:left="6906" w:hanging="180"/>
      </w:pPr>
    </w:lvl>
  </w:abstractNum>
  <w:abstractNum w:abstractNumId="3" w15:restartNumberingAfterBreak="0">
    <w:nsid w:val="3F851465"/>
    <w:multiLevelType w:val="hybridMultilevel"/>
    <w:tmpl w:val="1452F434"/>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4" w15:restartNumberingAfterBreak="0">
    <w:nsid w:val="479B51D8"/>
    <w:multiLevelType w:val="hybridMultilevel"/>
    <w:tmpl w:val="1C2C28FC"/>
    <w:lvl w:ilvl="0" w:tplc="08090019">
      <w:start w:val="1"/>
      <w:numFmt w:val="lowerLetter"/>
      <w:lvlText w:val="%1."/>
      <w:lvlJc w:val="left"/>
      <w:pPr>
        <w:tabs>
          <w:tab w:val="num" w:pos="1287"/>
        </w:tabs>
        <w:ind w:left="1287" w:hanging="360"/>
      </w:pPr>
    </w:lvl>
    <w:lvl w:ilvl="1" w:tplc="08090019">
      <w:start w:val="1"/>
      <w:numFmt w:val="lowerLetter"/>
      <w:lvlText w:val="%2."/>
      <w:lvlJc w:val="left"/>
      <w:pPr>
        <w:tabs>
          <w:tab w:val="num" w:pos="2007"/>
        </w:tabs>
        <w:ind w:left="2007" w:hanging="360"/>
      </w:pPr>
    </w:lvl>
    <w:lvl w:ilvl="2" w:tplc="0809001B">
      <w:start w:val="1"/>
      <w:numFmt w:val="lowerRoman"/>
      <w:lvlText w:val="%3."/>
      <w:lvlJc w:val="right"/>
      <w:pPr>
        <w:tabs>
          <w:tab w:val="num" w:pos="2727"/>
        </w:tabs>
        <w:ind w:left="2727" w:hanging="180"/>
      </w:pPr>
    </w:lvl>
    <w:lvl w:ilvl="3" w:tplc="0809000F">
      <w:start w:val="1"/>
      <w:numFmt w:val="decimal"/>
      <w:lvlText w:val="%4."/>
      <w:lvlJc w:val="left"/>
      <w:pPr>
        <w:tabs>
          <w:tab w:val="num" w:pos="3447"/>
        </w:tabs>
        <w:ind w:left="3447" w:hanging="360"/>
      </w:pPr>
    </w:lvl>
    <w:lvl w:ilvl="4" w:tplc="08090019">
      <w:start w:val="1"/>
      <w:numFmt w:val="lowerLetter"/>
      <w:lvlText w:val="%5."/>
      <w:lvlJc w:val="left"/>
      <w:pPr>
        <w:tabs>
          <w:tab w:val="num" w:pos="4167"/>
        </w:tabs>
        <w:ind w:left="4167" w:hanging="360"/>
      </w:pPr>
    </w:lvl>
    <w:lvl w:ilvl="5" w:tplc="0809001B">
      <w:start w:val="1"/>
      <w:numFmt w:val="lowerRoman"/>
      <w:lvlText w:val="%6."/>
      <w:lvlJc w:val="right"/>
      <w:pPr>
        <w:tabs>
          <w:tab w:val="num" w:pos="4887"/>
        </w:tabs>
        <w:ind w:left="4887" w:hanging="180"/>
      </w:pPr>
    </w:lvl>
    <w:lvl w:ilvl="6" w:tplc="0809000F">
      <w:start w:val="1"/>
      <w:numFmt w:val="decimal"/>
      <w:lvlText w:val="%7."/>
      <w:lvlJc w:val="left"/>
      <w:pPr>
        <w:tabs>
          <w:tab w:val="num" w:pos="5607"/>
        </w:tabs>
        <w:ind w:left="5607" w:hanging="360"/>
      </w:pPr>
    </w:lvl>
    <w:lvl w:ilvl="7" w:tplc="08090019">
      <w:start w:val="1"/>
      <w:numFmt w:val="lowerLetter"/>
      <w:lvlText w:val="%8."/>
      <w:lvlJc w:val="left"/>
      <w:pPr>
        <w:tabs>
          <w:tab w:val="num" w:pos="6327"/>
        </w:tabs>
        <w:ind w:left="6327" w:hanging="360"/>
      </w:pPr>
    </w:lvl>
    <w:lvl w:ilvl="8" w:tplc="0809001B">
      <w:start w:val="1"/>
      <w:numFmt w:val="lowerRoman"/>
      <w:lvlText w:val="%9."/>
      <w:lvlJc w:val="right"/>
      <w:pPr>
        <w:tabs>
          <w:tab w:val="num" w:pos="7047"/>
        </w:tabs>
        <w:ind w:left="7047"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7E9"/>
    <w:rsid w:val="000577E9"/>
    <w:rsid w:val="00214E37"/>
    <w:rsid w:val="007D0903"/>
    <w:rsid w:val="00877B88"/>
    <w:rsid w:val="00C608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808DDD6"/>
  <w15:chartTrackingRefBased/>
  <w15:docId w15:val="{F755065B-A9E0-4D66-BDE8-BE6989F48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7E9"/>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0577E9"/>
    <w:pPr>
      <w:tabs>
        <w:tab w:val="center" w:pos="4153"/>
        <w:tab w:val="right" w:pos="8306"/>
      </w:tabs>
    </w:pPr>
  </w:style>
  <w:style w:type="character" w:customStyle="1" w:styleId="HeaderChar">
    <w:name w:val="Header Char"/>
    <w:basedOn w:val="DefaultParagraphFont"/>
    <w:link w:val="Header"/>
    <w:semiHidden/>
    <w:rsid w:val="000577E9"/>
    <w:rPr>
      <w:rFonts w:ascii="Arial" w:eastAsia="Times New Roman" w:hAnsi="Arial" w:cs="Times New Roman"/>
      <w:sz w:val="24"/>
      <w:szCs w:val="24"/>
      <w:lang w:eastAsia="en-GB"/>
    </w:rPr>
  </w:style>
  <w:style w:type="paragraph" w:styleId="ListParagraph">
    <w:name w:val="List Paragraph"/>
    <w:basedOn w:val="Normal"/>
    <w:uiPriority w:val="34"/>
    <w:qFormat/>
    <w:rsid w:val="000577E9"/>
    <w:pPr>
      <w:ind w:left="720"/>
    </w:pPr>
  </w:style>
  <w:style w:type="paragraph" w:customStyle="1" w:styleId="Default">
    <w:name w:val="Default"/>
    <w:rsid w:val="000577E9"/>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37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74E8B465B3D341AD166571AA8275BD" ma:contentTypeVersion="2" ma:contentTypeDescription="Create a new document." ma:contentTypeScope="" ma:versionID="4e849ca89652632a796e18f06ab9e56e">
  <xsd:schema xmlns:xsd="http://www.w3.org/2001/XMLSchema" xmlns:xs="http://www.w3.org/2001/XMLSchema" xmlns:p="http://schemas.microsoft.com/office/2006/metadata/properties" xmlns:ns3="43dee22e-841b-4e8a-92ea-a4c27d89b419" targetNamespace="http://schemas.microsoft.com/office/2006/metadata/properties" ma:root="true" ma:fieldsID="b35b1b1aa6202bb80ffaa07ae2c2bf20" ns3:_="">
    <xsd:import namespace="43dee22e-841b-4e8a-92ea-a4c27d89b41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dee22e-841b-4e8a-92ea-a4c27d89b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F62DD4-60C3-4694-98C2-D653848EFC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75C277-CAE2-4615-B83C-796CE4B0D18A}">
  <ds:schemaRefs>
    <ds:schemaRef ds:uri="http://schemas.microsoft.com/sharepoint/v3/contenttype/forms"/>
  </ds:schemaRefs>
</ds:datastoreItem>
</file>

<file path=customXml/itemProps3.xml><?xml version="1.0" encoding="utf-8"?>
<ds:datastoreItem xmlns:ds="http://schemas.openxmlformats.org/officeDocument/2006/customXml" ds:itemID="{92223728-496C-4645-AA8D-3AF3058E0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dee22e-841b-4e8a-92ea-a4c27d89b4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1055</Words>
  <Characters>6017</Characters>
  <Application>Microsoft Office Word</Application>
  <DocSecurity>0</DocSecurity>
  <Lines>50</Lines>
  <Paragraphs>14</Paragraphs>
  <ScaleCrop>false</ScaleCrop>
  <Company>Tower Hamlets</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Shambrook</dc:creator>
  <cp:keywords/>
  <dc:description/>
  <cp:lastModifiedBy>Phillip Nduoyo</cp:lastModifiedBy>
  <cp:revision>2</cp:revision>
  <dcterms:created xsi:type="dcterms:W3CDTF">2022-08-10T11:25:00Z</dcterms:created>
  <dcterms:modified xsi:type="dcterms:W3CDTF">2022-08-10T11:25:00Z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0x010100A774E8B465B3D341AD166571AA8275BD</vt:lpwstr>
  </property>
</Properties>
</file>