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68D519AE" w:rsidR="00AA79F3" w:rsidRPr="007C4F08" w:rsidRDefault="00DB544C"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E461C6">
            <w:t>Prospectus – Mayor’s Community Grant Programme</w:t>
          </w:r>
        </w:sdtContent>
      </w:sdt>
    </w:p>
    <w:p w14:paraId="4B137493" w14:textId="27C8C462" w:rsidR="00CC4CE1" w:rsidRPr="00B23033" w:rsidRDefault="00683D8F" w:rsidP="00B23033">
      <w:pPr>
        <w:pStyle w:val="Subtitle"/>
        <w:rPr>
          <w:b w:val="0"/>
        </w:rPr>
      </w:pPr>
      <w:r w:rsidRPr="00B23033">
        <w:t>2023 to 2027</w:t>
      </w:r>
    </w:p>
    <w:p w14:paraId="47651AF4" w14:textId="55426410"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4-24T00:00:00Z">
          <w:dateFormat w:val="dd/MM/yyyy"/>
          <w:lid w:val="en-GB"/>
          <w:storeMappedDataAs w:val="dateTime"/>
          <w:calendar w:val="gregorian"/>
        </w:date>
      </w:sdtPr>
      <w:sdtEndPr/>
      <w:sdtContent>
        <w:p w14:paraId="491545AC" w14:textId="2984A1C8" w:rsidR="00CC4CE1" w:rsidRPr="00CC4CE1" w:rsidRDefault="009F2BF5" w:rsidP="00101F8B">
          <w:r>
            <w:t>24/04/2023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4"/>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76661053" w14:textId="61435E8E" w:rsidR="004E4ECD" w:rsidRDefault="00101F8B">
          <w:pPr>
            <w:pStyle w:val="TOC2"/>
            <w:tabs>
              <w:tab w:val="right" w:leader="dot" w:pos="9016"/>
            </w:tabs>
            <w:rPr>
              <w:rFonts w:asciiTheme="minorHAnsi" w:hAnsiTheme="minorHAnsi" w:cstheme="minorBidi"/>
              <w:noProof/>
              <w:kern w:val="2"/>
              <w:sz w:val="22"/>
              <w:szCs w:val="22"/>
              <w14:ligatures w14:val="standardContextual"/>
            </w:rPr>
          </w:pPr>
          <w:r w:rsidRPr="00E461C6">
            <w:fldChar w:fldCharType="begin"/>
          </w:r>
          <w:r>
            <w:instrText xml:space="preserve"> TOC \o "1-3" \h \z \u </w:instrText>
          </w:r>
          <w:r w:rsidRPr="00E461C6">
            <w:fldChar w:fldCharType="separate"/>
          </w:r>
          <w:hyperlink w:anchor="_Toc134025016" w:history="1">
            <w:r w:rsidR="004E4ECD" w:rsidRPr="001B2BD0">
              <w:rPr>
                <w:rStyle w:val="Hyperlink"/>
                <w:noProof/>
              </w:rPr>
              <w:t>Foreword</w:t>
            </w:r>
            <w:r w:rsidR="004E4ECD">
              <w:rPr>
                <w:noProof/>
                <w:webHidden/>
              </w:rPr>
              <w:tab/>
            </w:r>
            <w:r w:rsidR="004E4ECD">
              <w:rPr>
                <w:noProof/>
                <w:webHidden/>
              </w:rPr>
              <w:fldChar w:fldCharType="begin"/>
            </w:r>
            <w:r w:rsidR="004E4ECD">
              <w:rPr>
                <w:noProof/>
                <w:webHidden/>
              </w:rPr>
              <w:instrText xml:space="preserve"> PAGEREF _Toc134025016 \h </w:instrText>
            </w:r>
            <w:r w:rsidR="004E4ECD">
              <w:rPr>
                <w:noProof/>
                <w:webHidden/>
              </w:rPr>
            </w:r>
            <w:r w:rsidR="004E4ECD">
              <w:rPr>
                <w:noProof/>
                <w:webHidden/>
              </w:rPr>
              <w:fldChar w:fldCharType="separate"/>
            </w:r>
            <w:r w:rsidR="004E4ECD">
              <w:rPr>
                <w:noProof/>
                <w:webHidden/>
              </w:rPr>
              <w:t>4</w:t>
            </w:r>
            <w:r w:rsidR="004E4ECD">
              <w:rPr>
                <w:noProof/>
                <w:webHidden/>
              </w:rPr>
              <w:fldChar w:fldCharType="end"/>
            </w:r>
          </w:hyperlink>
        </w:p>
        <w:p w14:paraId="448D33C4" w14:textId="631FFB59"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17" w:history="1">
            <w:r w:rsidR="004E4ECD" w:rsidRPr="001B2BD0">
              <w:rPr>
                <w:rStyle w:val="Hyperlink"/>
                <w:noProof/>
              </w:rPr>
              <w:t>Lutfur Rahman</w:t>
            </w:r>
            <w:r w:rsidR="004E4ECD">
              <w:rPr>
                <w:noProof/>
                <w:webHidden/>
              </w:rPr>
              <w:tab/>
            </w:r>
            <w:r w:rsidR="004E4ECD">
              <w:rPr>
                <w:noProof/>
                <w:webHidden/>
              </w:rPr>
              <w:fldChar w:fldCharType="begin"/>
            </w:r>
            <w:r w:rsidR="004E4ECD">
              <w:rPr>
                <w:noProof/>
                <w:webHidden/>
              </w:rPr>
              <w:instrText xml:space="preserve"> PAGEREF _Toc134025017 \h </w:instrText>
            </w:r>
            <w:r w:rsidR="004E4ECD">
              <w:rPr>
                <w:noProof/>
                <w:webHidden/>
              </w:rPr>
            </w:r>
            <w:r w:rsidR="004E4ECD">
              <w:rPr>
                <w:noProof/>
                <w:webHidden/>
              </w:rPr>
              <w:fldChar w:fldCharType="separate"/>
            </w:r>
            <w:r w:rsidR="004E4ECD">
              <w:rPr>
                <w:noProof/>
                <w:webHidden/>
              </w:rPr>
              <w:t>4</w:t>
            </w:r>
            <w:r w:rsidR="004E4ECD">
              <w:rPr>
                <w:noProof/>
                <w:webHidden/>
              </w:rPr>
              <w:fldChar w:fldCharType="end"/>
            </w:r>
          </w:hyperlink>
        </w:p>
        <w:p w14:paraId="7807CA87" w14:textId="2DEDED78"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18" w:history="1">
            <w:r w:rsidR="004E4ECD" w:rsidRPr="001B2BD0">
              <w:rPr>
                <w:rStyle w:val="Hyperlink"/>
                <w:noProof/>
              </w:rPr>
              <w:t>Executive Mayor Tower Hamlets</w:t>
            </w:r>
            <w:r w:rsidR="004E4ECD">
              <w:rPr>
                <w:noProof/>
                <w:webHidden/>
              </w:rPr>
              <w:tab/>
            </w:r>
            <w:r w:rsidR="004E4ECD">
              <w:rPr>
                <w:noProof/>
                <w:webHidden/>
              </w:rPr>
              <w:fldChar w:fldCharType="begin"/>
            </w:r>
            <w:r w:rsidR="004E4ECD">
              <w:rPr>
                <w:noProof/>
                <w:webHidden/>
              </w:rPr>
              <w:instrText xml:space="preserve"> PAGEREF _Toc134025018 \h </w:instrText>
            </w:r>
            <w:r w:rsidR="004E4ECD">
              <w:rPr>
                <w:noProof/>
                <w:webHidden/>
              </w:rPr>
            </w:r>
            <w:r w:rsidR="004E4ECD">
              <w:rPr>
                <w:noProof/>
                <w:webHidden/>
              </w:rPr>
              <w:fldChar w:fldCharType="separate"/>
            </w:r>
            <w:r w:rsidR="004E4ECD">
              <w:rPr>
                <w:noProof/>
                <w:webHidden/>
              </w:rPr>
              <w:t>4</w:t>
            </w:r>
            <w:r w:rsidR="004E4ECD">
              <w:rPr>
                <w:noProof/>
                <w:webHidden/>
              </w:rPr>
              <w:fldChar w:fldCharType="end"/>
            </w:r>
          </w:hyperlink>
        </w:p>
        <w:p w14:paraId="5DF1A590" w14:textId="4DBB6F36"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19" w:history="1">
            <w:r w:rsidR="004E4ECD" w:rsidRPr="001B2BD0">
              <w:rPr>
                <w:rStyle w:val="Hyperlink"/>
                <w:noProof/>
              </w:rPr>
              <w:t>Introduction</w:t>
            </w:r>
            <w:r w:rsidR="004E4ECD">
              <w:rPr>
                <w:noProof/>
                <w:webHidden/>
              </w:rPr>
              <w:tab/>
            </w:r>
            <w:r w:rsidR="004E4ECD">
              <w:rPr>
                <w:noProof/>
                <w:webHidden/>
              </w:rPr>
              <w:fldChar w:fldCharType="begin"/>
            </w:r>
            <w:r w:rsidR="004E4ECD">
              <w:rPr>
                <w:noProof/>
                <w:webHidden/>
              </w:rPr>
              <w:instrText xml:space="preserve"> PAGEREF _Toc134025019 \h </w:instrText>
            </w:r>
            <w:r w:rsidR="004E4ECD">
              <w:rPr>
                <w:noProof/>
                <w:webHidden/>
              </w:rPr>
            </w:r>
            <w:r w:rsidR="004E4ECD">
              <w:rPr>
                <w:noProof/>
                <w:webHidden/>
              </w:rPr>
              <w:fldChar w:fldCharType="separate"/>
            </w:r>
            <w:r w:rsidR="004E4ECD">
              <w:rPr>
                <w:noProof/>
                <w:webHidden/>
              </w:rPr>
              <w:t>5</w:t>
            </w:r>
            <w:r w:rsidR="004E4ECD">
              <w:rPr>
                <w:noProof/>
                <w:webHidden/>
              </w:rPr>
              <w:fldChar w:fldCharType="end"/>
            </w:r>
          </w:hyperlink>
        </w:p>
        <w:p w14:paraId="1A695D5B" w14:textId="23E5FBA4"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20" w:history="1">
            <w:r w:rsidR="004E4ECD" w:rsidRPr="001B2BD0">
              <w:rPr>
                <w:rStyle w:val="Hyperlink"/>
                <w:noProof/>
              </w:rPr>
              <w:t>General guidance</w:t>
            </w:r>
            <w:r w:rsidR="004E4ECD">
              <w:rPr>
                <w:noProof/>
                <w:webHidden/>
              </w:rPr>
              <w:tab/>
            </w:r>
            <w:r w:rsidR="004E4ECD">
              <w:rPr>
                <w:noProof/>
                <w:webHidden/>
              </w:rPr>
              <w:fldChar w:fldCharType="begin"/>
            </w:r>
            <w:r w:rsidR="004E4ECD">
              <w:rPr>
                <w:noProof/>
                <w:webHidden/>
              </w:rPr>
              <w:instrText xml:space="preserve"> PAGEREF _Toc134025020 \h </w:instrText>
            </w:r>
            <w:r w:rsidR="004E4ECD">
              <w:rPr>
                <w:noProof/>
                <w:webHidden/>
              </w:rPr>
            </w:r>
            <w:r w:rsidR="004E4ECD">
              <w:rPr>
                <w:noProof/>
                <w:webHidden/>
              </w:rPr>
              <w:fldChar w:fldCharType="separate"/>
            </w:r>
            <w:r w:rsidR="004E4ECD">
              <w:rPr>
                <w:noProof/>
                <w:webHidden/>
              </w:rPr>
              <w:t>5</w:t>
            </w:r>
            <w:r w:rsidR="004E4ECD">
              <w:rPr>
                <w:noProof/>
                <w:webHidden/>
              </w:rPr>
              <w:fldChar w:fldCharType="end"/>
            </w:r>
          </w:hyperlink>
        </w:p>
        <w:p w14:paraId="572F2FF1" w14:textId="5EBE6C46"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1" w:history="1">
            <w:r w:rsidR="004E4ECD" w:rsidRPr="001B2BD0">
              <w:rPr>
                <w:rStyle w:val="Hyperlink"/>
                <w:noProof/>
              </w:rPr>
              <w:t>Eligibility</w:t>
            </w:r>
            <w:r w:rsidR="004E4ECD">
              <w:rPr>
                <w:noProof/>
                <w:webHidden/>
              </w:rPr>
              <w:tab/>
            </w:r>
            <w:r w:rsidR="004E4ECD">
              <w:rPr>
                <w:noProof/>
                <w:webHidden/>
              </w:rPr>
              <w:fldChar w:fldCharType="begin"/>
            </w:r>
            <w:r w:rsidR="004E4ECD">
              <w:rPr>
                <w:noProof/>
                <w:webHidden/>
              </w:rPr>
              <w:instrText xml:space="preserve"> PAGEREF _Toc134025021 \h </w:instrText>
            </w:r>
            <w:r w:rsidR="004E4ECD">
              <w:rPr>
                <w:noProof/>
                <w:webHidden/>
              </w:rPr>
            </w:r>
            <w:r w:rsidR="004E4ECD">
              <w:rPr>
                <w:noProof/>
                <w:webHidden/>
              </w:rPr>
              <w:fldChar w:fldCharType="separate"/>
            </w:r>
            <w:r w:rsidR="004E4ECD">
              <w:rPr>
                <w:noProof/>
                <w:webHidden/>
              </w:rPr>
              <w:t>5</w:t>
            </w:r>
            <w:r w:rsidR="004E4ECD">
              <w:rPr>
                <w:noProof/>
                <w:webHidden/>
              </w:rPr>
              <w:fldChar w:fldCharType="end"/>
            </w:r>
          </w:hyperlink>
        </w:p>
        <w:p w14:paraId="484F201E" w14:textId="774E3C0C"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2" w:history="1">
            <w:r w:rsidR="004E4ECD" w:rsidRPr="001B2BD0">
              <w:rPr>
                <w:rStyle w:val="Hyperlink"/>
                <w:noProof/>
              </w:rPr>
              <w:t>How much funding is available?</w:t>
            </w:r>
            <w:r w:rsidR="004E4ECD">
              <w:rPr>
                <w:noProof/>
                <w:webHidden/>
              </w:rPr>
              <w:tab/>
            </w:r>
            <w:r w:rsidR="004E4ECD">
              <w:rPr>
                <w:noProof/>
                <w:webHidden/>
              </w:rPr>
              <w:fldChar w:fldCharType="begin"/>
            </w:r>
            <w:r w:rsidR="004E4ECD">
              <w:rPr>
                <w:noProof/>
                <w:webHidden/>
              </w:rPr>
              <w:instrText xml:space="preserve"> PAGEREF _Toc134025022 \h </w:instrText>
            </w:r>
            <w:r w:rsidR="004E4ECD">
              <w:rPr>
                <w:noProof/>
                <w:webHidden/>
              </w:rPr>
            </w:r>
            <w:r w:rsidR="004E4ECD">
              <w:rPr>
                <w:noProof/>
                <w:webHidden/>
              </w:rPr>
              <w:fldChar w:fldCharType="separate"/>
            </w:r>
            <w:r w:rsidR="004E4ECD">
              <w:rPr>
                <w:noProof/>
                <w:webHidden/>
              </w:rPr>
              <w:t>6</w:t>
            </w:r>
            <w:r w:rsidR="004E4ECD">
              <w:rPr>
                <w:noProof/>
                <w:webHidden/>
              </w:rPr>
              <w:fldChar w:fldCharType="end"/>
            </w:r>
          </w:hyperlink>
        </w:p>
        <w:p w14:paraId="1E900A7F" w14:textId="0E1BD9AC"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3" w:history="1">
            <w:r w:rsidR="004E4ECD" w:rsidRPr="001B2BD0">
              <w:rPr>
                <w:rStyle w:val="Hyperlink"/>
                <w:noProof/>
              </w:rPr>
              <w:t>How many projects can organisations apply for?</w:t>
            </w:r>
            <w:r w:rsidR="004E4ECD">
              <w:rPr>
                <w:noProof/>
                <w:webHidden/>
              </w:rPr>
              <w:tab/>
            </w:r>
            <w:r w:rsidR="004E4ECD">
              <w:rPr>
                <w:noProof/>
                <w:webHidden/>
              </w:rPr>
              <w:fldChar w:fldCharType="begin"/>
            </w:r>
            <w:r w:rsidR="004E4ECD">
              <w:rPr>
                <w:noProof/>
                <w:webHidden/>
              </w:rPr>
              <w:instrText xml:space="preserve"> PAGEREF _Toc134025023 \h </w:instrText>
            </w:r>
            <w:r w:rsidR="004E4ECD">
              <w:rPr>
                <w:noProof/>
                <w:webHidden/>
              </w:rPr>
            </w:r>
            <w:r w:rsidR="004E4ECD">
              <w:rPr>
                <w:noProof/>
                <w:webHidden/>
              </w:rPr>
              <w:fldChar w:fldCharType="separate"/>
            </w:r>
            <w:r w:rsidR="004E4ECD">
              <w:rPr>
                <w:noProof/>
                <w:webHidden/>
              </w:rPr>
              <w:t>6</w:t>
            </w:r>
            <w:r w:rsidR="004E4ECD">
              <w:rPr>
                <w:noProof/>
                <w:webHidden/>
              </w:rPr>
              <w:fldChar w:fldCharType="end"/>
            </w:r>
          </w:hyperlink>
        </w:p>
        <w:p w14:paraId="16EF7DAF" w14:textId="09281061"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4" w:history="1">
            <w:r w:rsidR="004E4ECD" w:rsidRPr="001B2BD0">
              <w:rPr>
                <w:rStyle w:val="Hyperlink"/>
                <w:noProof/>
              </w:rPr>
              <w:t>How much can organisations apply for?</w:t>
            </w:r>
            <w:r w:rsidR="004E4ECD">
              <w:rPr>
                <w:noProof/>
                <w:webHidden/>
              </w:rPr>
              <w:tab/>
            </w:r>
            <w:r w:rsidR="004E4ECD">
              <w:rPr>
                <w:noProof/>
                <w:webHidden/>
              </w:rPr>
              <w:fldChar w:fldCharType="begin"/>
            </w:r>
            <w:r w:rsidR="004E4ECD">
              <w:rPr>
                <w:noProof/>
                <w:webHidden/>
              </w:rPr>
              <w:instrText xml:space="preserve"> PAGEREF _Toc134025024 \h </w:instrText>
            </w:r>
            <w:r w:rsidR="004E4ECD">
              <w:rPr>
                <w:noProof/>
                <w:webHidden/>
              </w:rPr>
            </w:r>
            <w:r w:rsidR="004E4ECD">
              <w:rPr>
                <w:noProof/>
                <w:webHidden/>
              </w:rPr>
              <w:fldChar w:fldCharType="separate"/>
            </w:r>
            <w:r w:rsidR="004E4ECD">
              <w:rPr>
                <w:noProof/>
                <w:webHidden/>
              </w:rPr>
              <w:t>6</w:t>
            </w:r>
            <w:r w:rsidR="004E4ECD">
              <w:rPr>
                <w:noProof/>
                <w:webHidden/>
              </w:rPr>
              <w:fldChar w:fldCharType="end"/>
            </w:r>
          </w:hyperlink>
        </w:p>
        <w:p w14:paraId="7CB56A5A" w14:textId="59DF7639"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5" w:history="1">
            <w:r w:rsidR="004E4ECD" w:rsidRPr="001B2BD0">
              <w:rPr>
                <w:rStyle w:val="Hyperlink"/>
                <w:noProof/>
              </w:rPr>
              <w:t>What can the funding be used for?</w:t>
            </w:r>
            <w:r w:rsidR="004E4ECD">
              <w:rPr>
                <w:noProof/>
                <w:webHidden/>
              </w:rPr>
              <w:tab/>
            </w:r>
            <w:r w:rsidR="004E4ECD">
              <w:rPr>
                <w:noProof/>
                <w:webHidden/>
              </w:rPr>
              <w:fldChar w:fldCharType="begin"/>
            </w:r>
            <w:r w:rsidR="004E4ECD">
              <w:rPr>
                <w:noProof/>
                <w:webHidden/>
              </w:rPr>
              <w:instrText xml:space="preserve"> PAGEREF _Toc134025025 \h </w:instrText>
            </w:r>
            <w:r w:rsidR="004E4ECD">
              <w:rPr>
                <w:noProof/>
                <w:webHidden/>
              </w:rPr>
            </w:r>
            <w:r w:rsidR="004E4ECD">
              <w:rPr>
                <w:noProof/>
                <w:webHidden/>
              </w:rPr>
              <w:fldChar w:fldCharType="separate"/>
            </w:r>
            <w:r w:rsidR="004E4ECD">
              <w:rPr>
                <w:noProof/>
                <w:webHidden/>
              </w:rPr>
              <w:t>7</w:t>
            </w:r>
            <w:r w:rsidR="004E4ECD">
              <w:rPr>
                <w:noProof/>
                <w:webHidden/>
              </w:rPr>
              <w:fldChar w:fldCharType="end"/>
            </w:r>
          </w:hyperlink>
        </w:p>
        <w:p w14:paraId="56BDFF59" w14:textId="7FF5B940"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6" w:history="1">
            <w:r w:rsidR="004E4ECD" w:rsidRPr="001B2BD0">
              <w:rPr>
                <w:rStyle w:val="Hyperlink"/>
                <w:noProof/>
              </w:rPr>
              <w:t>Outcomes Focus</w:t>
            </w:r>
            <w:r w:rsidR="004E4ECD">
              <w:rPr>
                <w:noProof/>
                <w:webHidden/>
              </w:rPr>
              <w:tab/>
            </w:r>
            <w:r w:rsidR="004E4ECD">
              <w:rPr>
                <w:noProof/>
                <w:webHidden/>
              </w:rPr>
              <w:fldChar w:fldCharType="begin"/>
            </w:r>
            <w:r w:rsidR="004E4ECD">
              <w:rPr>
                <w:noProof/>
                <w:webHidden/>
              </w:rPr>
              <w:instrText xml:space="preserve"> PAGEREF _Toc134025026 \h </w:instrText>
            </w:r>
            <w:r w:rsidR="004E4ECD">
              <w:rPr>
                <w:noProof/>
                <w:webHidden/>
              </w:rPr>
            </w:r>
            <w:r w:rsidR="004E4ECD">
              <w:rPr>
                <w:noProof/>
                <w:webHidden/>
              </w:rPr>
              <w:fldChar w:fldCharType="separate"/>
            </w:r>
            <w:r w:rsidR="004E4ECD">
              <w:rPr>
                <w:noProof/>
                <w:webHidden/>
              </w:rPr>
              <w:t>7</w:t>
            </w:r>
            <w:r w:rsidR="004E4ECD">
              <w:rPr>
                <w:noProof/>
                <w:webHidden/>
              </w:rPr>
              <w:fldChar w:fldCharType="end"/>
            </w:r>
          </w:hyperlink>
        </w:p>
        <w:p w14:paraId="51F9CE86" w14:textId="361DE3DF"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7" w:history="1">
            <w:r w:rsidR="004E4ECD" w:rsidRPr="001B2BD0">
              <w:rPr>
                <w:rStyle w:val="Hyperlink"/>
                <w:noProof/>
              </w:rPr>
              <w:t>Co-design</w:t>
            </w:r>
            <w:r w:rsidR="004E4ECD">
              <w:rPr>
                <w:noProof/>
                <w:webHidden/>
              </w:rPr>
              <w:tab/>
            </w:r>
            <w:r w:rsidR="004E4ECD">
              <w:rPr>
                <w:noProof/>
                <w:webHidden/>
              </w:rPr>
              <w:fldChar w:fldCharType="begin"/>
            </w:r>
            <w:r w:rsidR="004E4ECD">
              <w:rPr>
                <w:noProof/>
                <w:webHidden/>
              </w:rPr>
              <w:instrText xml:space="preserve"> PAGEREF _Toc134025027 \h </w:instrText>
            </w:r>
            <w:r w:rsidR="004E4ECD">
              <w:rPr>
                <w:noProof/>
                <w:webHidden/>
              </w:rPr>
            </w:r>
            <w:r w:rsidR="004E4ECD">
              <w:rPr>
                <w:noProof/>
                <w:webHidden/>
              </w:rPr>
              <w:fldChar w:fldCharType="separate"/>
            </w:r>
            <w:r w:rsidR="004E4ECD">
              <w:rPr>
                <w:noProof/>
                <w:webHidden/>
              </w:rPr>
              <w:t>8</w:t>
            </w:r>
            <w:r w:rsidR="004E4ECD">
              <w:rPr>
                <w:noProof/>
                <w:webHidden/>
              </w:rPr>
              <w:fldChar w:fldCharType="end"/>
            </w:r>
          </w:hyperlink>
        </w:p>
        <w:p w14:paraId="7774D8AC" w14:textId="5604B4E2"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8" w:history="1">
            <w:r w:rsidR="004E4ECD" w:rsidRPr="001B2BD0">
              <w:rPr>
                <w:rStyle w:val="Hyperlink"/>
                <w:noProof/>
              </w:rPr>
              <w:t>Partnerships and consortia</w:t>
            </w:r>
            <w:r w:rsidR="004E4ECD">
              <w:rPr>
                <w:noProof/>
                <w:webHidden/>
              </w:rPr>
              <w:tab/>
            </w:r>
            <w:r w:rsidR="004E4ECD">
              <w:rPr>
                <w:noProof/>
                <w:webHidden/>
              </w:rPr>
              <w:fldChar w:fldCharType="begin"/>
            </w:r>
            <w:r w:rsidR="004E4ECD">
              <w:rPr>
                <w:noProof/>
                <w:webHidden/>
              </w:rPr>
              <w:instrText xml:space="preserve"> PAGEREF _Toc134025028 \h </w:instrText>
            </w:r>
            <w:r w:rsidR="004E4ECD">
              <w:rPr>
                <w:noProof/>
                <w:webHidden/>
              </w:rPr>
            </w:r>
            <w:r w:rsidR="004E4ECD">
              <w:rPr>
                <w:noProof/>
                <w:webHidden/>
              </w:rPr>
              <w:fldChar w:fldCharType="separate"/>
            </w:r>
            <w:r w:rsidR="004E4ECD">
              <w:rPr>
                <w:noProof/>
                <w:webHidden/>
              </w:rPr>
              <w:t>8</w:t>
            </w:r>
            <w:r w:rsidR="004E4ECD">
              <w:rPr>
                <w:noProof/>
                <w:webHidden/>
              </w:rPr>
              <w:fldChar w:fldCharType="end"/>
            </w:r>
          </w:hyperlink>
        </w:p>
        <w:p w14:paraId="58A93133" w14:textId="6776E445"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29" w:history="1">
            <w:r w:rsidR="004E4ECD" w:rsidRPr="001B2BD0">
              <w:rPr>
                <w:rStyle w:val="Hyperlink"/>
                <w:noProof/>
              </w:rPr>
              <w:t>Equality</w:t>
            </w:r>
            <w:r w:rsidR="004E4ECD">
              <w:rPr>
                <w:noProof/>
                <w:webHidden/>
              </w:rPr>
              <w:tab/>
            </w:r>
            <w:r w:rsidR="004E4ECD">
              <w:rPr>
                <w:noProof/>
                <w:webHidden/>
              </w:rPr>
              <w:fldChar w:fldCharType="begin"/>
            </w:r>
            <w:r w:rsidR="004E4ECD">
              <w:rPr>
                <w:noProof/>
                <w:webHidden/>
              </w:rPr>
              <w:instrText xml:space="preserve"> PAGEREF _Toc134025029 \h </w:instrText>
            </w:r>
            <w:r w:rsidR="004E4ECD">
              <w:rPr>
                <w:noProof/>
                <w:webHidden/>
              </w:rPr>
            </w:r>
            <w:r w:rsidR="004E4ECD">
              <w:rPr>
                <w:noProof/>
                <w:webHidden/>
              </w:rPr>
              <w:fldChar w:fldCharType="separate"/>
            </w:r>
            <w:r w:rsidR="004E4ECD">
              <w:rPr>
                <w:noProof/>
                <w:webHidden/>
              </w:rPr>
              <w:t>9</w:t>
            </w:r>
            <w:r w:rsidR="004E4ECD">
              <w:rPr>
                <w:noProof/>
                <w:webHidden/>
              </w:rPr>
              <w:fldChar w:fldCharType="end"/>
            </w:r>
          </w:hyperlink>
        </w:p>
        <w:p w14:paraId="6DD14EF6" w14:textId="302FF4D8"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0" w:history="1">
            <w:r w:rsidR="004E4ECD" w:rsidRPr="001B2BD0">
              <w:rPr>
                <w:rStyle w:val="Hyperlink"/>
                <w:noProof/>
              </w:rPr>
              <w:t>Premises</w:t>
            </w:r>
            <w:r w:rsidR="004E4ECD">
              <w:rPr>
                <w:noProof/>
                <w:webHidden/>
              </w:rPr>
              <w:tab/>
            </w:r>
            <w:r w:rsidR="004E4ECD">
              <w:rPr>
                <w:noProof/>
                <w:webHidden/>
              </w:rPr>
              <w:fldChar w:fldCharType="begin"/>
            </w:r>
            <w:r w:rsidR="004E4ECD">
              <w:rPr>
                <w:noProof/>
                <w:webHidden/>
              </w:rPr>
              <w:instrText xml:space="preserve"> PAGEREF _Toc134025030 \h </w:instrText>
            </w:r>
            <w:r w:rsidR="004E4ECD">
              <w:rPr>
                <w:noProof/>
                <w:webHidden/>
              </w:rPr>
            </w:r>
            <w:r w:rsidR="004E4ECD">
              <w:rPr>
                <w:noProof/>
                <w:webHidden/>
              </w:rPr>
              <w:fldChar w:fldCharType="separate"/>
            </w:r>
            <w:r w:rsidR="004E4ECD">
              <w:rPr>
                <w:noProof/>
                <w:webHidden/>
              </w:rPr>
              <w:t>9</w:t>
            </w:r>
            <w:r w:rsidR="004E4ECD">
              <w:rPr>
                <w:noProof/>
                <w:webHidden/>
              </w:rPr>
              <w:fldChar w:fldCharType="end"/>
            </w:r>
          </w:hyperlink>
        </w:p>
        <w:p w14:paraId="11CF209E" w14:textId="72BA9235"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1" w:history="1">
            <w:r w:rsidR="004E4ECD" w:rsidRPr="001B2BD0">
              <w:rPr>
                <w:rStyle w:val="Hyperlink"/>
                <w:noProof/>
              </w:rPr>
              <w:t>Training and support</w:t>
            </w:r>
            <w:r w:rsidR="004E4ECD">
              <w:rPr>
                <w:noProof/>
                <w:webHidden/>
              </w:rPr>
              <w:tab/>
            </w:r>
            <w:r w:rsidR="004E4ECD">
              <w:rPr>
                <w:noProof/>
                <w:webHidden/>
              </w:rPr>
              <w:fldChar w:fldCharType="begin"/>
            </w:r>
            <w:r w:rsidR="004E4ECD">
              <w:rPr>
                <w:noProof/>
                <w:webHidden/>
              </w:rPr>
              <w:instrText xml:space="preserve"> PAGEREF _Toc134025031 \h </w:instrText>
            </w:r>
            <w:r w:rsidR="004E4ECD">
              <w:rPr>
                <w:noProof/>
                <w:webHidden/>
              </w:rPr>
            </w:r>
            <w:r w:rsidR="004E4ECD">
              <w:rPr>
                <w:noProof/>
                <w:webHidden/>
              </w:rPr>
              <w:fldChar w:fldCharType="separate"/>
            </w:r>
            <w:r w:rsidR="004E4ECD">
              <w:rPr>
                <w:noProof/>
                <w:webHidden/>
              </w:rPr>
              <w:t>9</w:t>
            </w:r>
            <w:r w:rsidR="004E4ECD">
              <w:rPr>
                <w:noProof/>
                <w:webHidden/>
              </w:rPr>
              <w:fldChar w:fldCharType="end"/>
            </w:r>
          </w:hyperlink>
        </w:p>
        <w:p w14:paraId="5222FA94" w14:textId="52671E67"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2" w:history="1">
            <w:r w:rsidR="004E4ECD" w:rsidRPr="001B2BD0">
              <w:rPr>
                <w:rStyle w:val="Hyperlink"/>
                <w:noProof/>
              </w:rPr>
              <w:t>Timeline</w:t>
            </w:r>
            <w:r w:rsidR="004E4ECD">
              <w:rPr>
                <w:noProof/>
                <w:webHidden/>
              </w:rPr>
              <w:tab/>
            </w:r>
            <w:r w:rsidR="004E4ECD">
              <w:rPr>
                <w:noProof/>
                <w:webHidden/>
              </w:rPr>
              <w:fldChar w:fldCharType="begin"/>
            </w:r>
            <w:r w:rsidR="004E4ECD">
              <w:rPr>
                <w:noProof/>
                <w:webHidden/>
              </w:rPr>
              <w:instrText xml:space="preserve"> PAGEREF _Toc134025032 \h </w:instrText>
            </w:r>
            <w:r w:rsidR="004E4ECD">
              <w:rPr>
                <w:noProof/>
                <w:webHidden/>
              </w:rPr>
            </w:r>
            <w:r w:rsidR="004E4ECD">
              <w:rPr>
                <w:noProof/>
                <w:webHidden/>
              </w:rPr>
              <w:fldChar w:fldCharType="separate"/>
            </w:r>
            <w:r w:rsidR="004E4ECD">
              <w:rPr>
                <w:noProof/>
                <w:webHidden/>
              </w:rPr>
              <w:t>10</w:t>
            </w:r>
            <w:r w:rsidR="004E4ECD">
              <w:rPr>
                <w:noProof/>
                <w:webHidden/>
              </w:rPr>
              <w:fldChar w:fldCharType="end"/>
            </w:r>
          </w:hyperlink>
        </w:p>
        <w:p w14:paraId="22F3EDEA" w14:textId="67E96519"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3" w:history="1">
            <w:r w:rsidR="004E4ECD" w:rsidRPr="001B2BD0">
              <w:rPr>
                <w:rStyle w:val="Hyperlink"/>
                <w:noProof/>
              </w:rPr>
              <w:t>Bidding process</w:t>
            </w:r>
            <w:r w:rsidR="004E4ECD">
              <w:rPr>
                <w:noProof/>
                <w:webHidden/>
              </w:rPr>
              <w:tab/>
            </w:r>
            <w:r w:rsidR="004E4ECD">
              <w:rPr>
                <w:noProof/>
                <w:webHidden/>
              </w:rPr>
              <w:fldChar w:fldCharType="begin"/>
            </w:r>
            <w:r w:rsidR="004E4ECD">
              <w:rPr>
                <w:noProof/>
                <w:webHidden/>
              </w:rPr>
              <w:instrText xml:space="preserve"> PAGEREF _Toc134025033 \h </w:instrText>
            </w:r>
            <w:r w:rsidR="004E4ECD">
              <w:rPr>
                <w:noProof/>
                <w:webHidden/>
              </w:rPr>
            </w:r>
            <w:r w:rsidR="004E4ECD">
              <w:rPr>
                <w:noProof/>
                <w:webHidden/>
              </w:rPr>
              <w:fldChar w:fldCharType="separate"/>
            </w:r>
            <w:r w:rsidR="004E4ECD">
              <w:rPr>
                <w:noProof/>
                <w:webHidden/>
              </w:rPr>
              <w:t>10</w:t>
            </w:r>
            <w:r w:rsidR="004E4ECD">
              <w:rPr>
                <w:noProof/>
                <w:webHidden/>
              </w:rPr>
              <w:fldChar w:fldCharType="end"/>
            </w:r>
          </w:hyperlink>
        </w:p>
        <w:p w14:paraId="02FADDF0" w14:textId="08A86F15"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34" w:history="1">
            <w:r w:rsidR="004E4ECD" w:rsidRPr="001B2BD0">
              <w:rPr>
                <w:rStyle w:val="Hyperlink"/>
                <w:noProof/>
              </w:rPr>
              <w:t>Assessment</w:t>
            </w:r>
            <w:r w:rsidR="004E4ECD">
              <w:rPr>
                <w:noProof/>
                <w:webHidden/>
              </w:rPr>
              <w:tab/>
            </w:r>
            <w:r w:rsidR="004E4ECD">
              <w:rPr>
                <w:noProof/>
                <w:webHidden/>
              </w:rPr>
              <w:fldChar w:fldCharType="begin"/>
            </w:r>
            <w:r w:rsidR="004E4ECD">
              <w:rPr>
                <w:noProof/>
                <w:webHidden/>
              </w:rPr>
              <w:instrText xml:space="preserve"> PAGEREF _Toc134025034 \h </w:instrText>
            </w:r>
            <w:r w:rsidR="004E4ECD">
              <w:rPr>
                <w:noProof/>
                <w:webHidden/>
              </w:rPr>
            </w:r>
            <w:r w:rsidR="004E4ECD">
              <w:rPr>
                <w:noProof/>
                <w:webHidden/>
              </w:rPr>
              <w:fldChar w:fldCharType="separate"/>
            </w:r>
            <w:r w:rsidR="004E4ECD">
              <w:rPr>
                <w:noProof/>
                <w:webHidden/>
              </w:rPr>
              <w:t>11</w:t>
            </w:r>
            <w:r w:rsidR="004E4ECD">
              <w:rPr>
                <w:noProof/>
                <w:webHidden/>
              </w:rPr>
              <w:fldChar w:fldCharType="end"/>
            </w:r>
          </w:hyperlink>
        </w:p>
        <w:p w14:paraId="6D20EEF1" w14:textId="26D90B91"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5" w:history="1">
            <w:r w:rsidR="004E4ECD" w:rsidRPr="001B2BD0">
              <w:rPr>
                <w:rStyle w:val="Hyperlink"/>
                <w:noProof/>
              </w:rPr>
              <w:t>Funding criteria</w:t>
            </w:r>
            <w:r w:rsidR="004E4ECD">
              <w:rPr>
                <w:noProof/>
                <w:webHidden/>
              </w:rPr>
              <w:tab/>
            </w:r>
            <w:r w:rsidR="004E4ECD">
              <w:rPr>
                <w:noProof/>
                <w:webHidden/>
              </w:rPr>
              <w:fldChar w:fldCharType="begin"/>
            </w:r>
            <w:r w:rsidR="004E4ECD">
              <w:rPr>
                <w:noProof/>
                <w:webHidden/>
              </w:rPr>
              <w:instrText xml:space="preserve"> PAGEREF _Toc134025035 \h </w:instrText>
            </w:r>
            <w:r w:rsidR="004E4ECD">
              <w:rPr>
                <w:noProof/>
                <w:webHidden/>
              </w:rPr>
            </w:r>
            <w:r w:rsidR="004E4ECD">
              <w:rPr>
                <w:noProof/>
                <w:webHidden/>
              </w:rPr>
              <w:fldChar w:fldCharType="separate"/>
            </w:r>
            <w:r w:rsidR="004E4ECD">
              <w:rPr>
                <w:noProof/>
                <w:webHidden/>
              </w:rPr>
              <w:t>11</w:t>
            </w:r>
            <w:r w:rsidR="004E4ECD">
              <w:rPr>
                <w:noProof/>
                <w:webHidden/>
              </w:rPr>
              <w:fldChar w:fldCharType="end"/>
            </w:r>
          </w:hyperlink>
        </w:p>
        <w:p w14:paraId="237B7A95" w14:textId="2556CF0A"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6" w:history="1">
            <w:r w:rsidR="004E4ECD" w:rsidRPr="001B2BD0">
              <w:rPr>
                <w:rStyle w:val="Hyperlink"/>
                <w:noProof/>
              </w:rPr>
              <w:t>Organisation assessment</w:t>
            </w:r>
            <w:r w:rsidR="004E4ECD">
              <w:rPr>
                <w:noProof/>
                <w:webHidden/>
              </w:rPr>
              <w:tab/>
            </w:r>
            <w:r w:rsidR="004E4ECD">
              <w:rPr>
                <w:noProof/>
                <w:webHidden/>
              </w:rPr>
              <w:fldChar w:fldCharType="begin"/>
            </w:r>
            <w:r w:rsidR="004E4ECD">
              <w:rPr>
                <w:noProof/>
                <w:webHidden/>
              </w:rPr>
              <w:instrText xml:space="preserve"> PAGEREF _Toc134025036 \h </w:instrText>
            </w:r>
            <w:r w:rsidR="004E4ECD">
              <w:rPr>
                <w:noProof/>
                <w:webHidden/>
              </w:rPr>
            </w:r>
            <w:r w:rsidR="004E4ECD">
              <w:rPr>
                <w:noProof/>
                <w:webHidden/>
              </w:rPr>
              <w:fldChar w:fldCharType="separate"/>
            </w:r>
            <w:r w:rsidR="004E4ECD">
              <w:rPr>
                <w:noProof/>
                <w:webHidden/>
              </w:rPr>
              <w:t>11</w:t>
            </w:r>
            <w:r w:rsidR="004E4ECD">
              <w:rPr>
                <w:noProof/>
                <w:webHidden/>
              </w:rPr>
              <w:fldChar w:fldCharType="end"/>
            </w:r>
          </w:hyperlink>
        </w:p>
        <w:p w14:paraId="531A673E" w14:textId="4F57E858"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7" w:history="1">
            <w:r w:rsidR="004E4ECD" w:rsidRPr="001B2BD0">
              <w:rPr>
                <w:rStyle w:val="Hyperlink"/>
                <w:noProof/>
              </w:rPr>
              <w:t>Project Assessment</w:t>
            </w:r>
            <w:r w:rsidR="004E4ECD">
              <w:rPr>
                <w:noProof/>
                <w:webHidden/>
              </w:rPr>
              <w:tab/>
            </w:r>
            <w:r w:rsidR="004E4ECD">
              <w:rPr>
                <w:noProof/>
                <w:webHidden/>
              </w:rPr>
              <w:fldChar w:fldCharType="begin"/>
            </w:r>
            <w:r w:rsidR="004E4ECD">
              <w:rPr>
                <w:noProof/>
                <w:webHidden/>
              </w:rPr>
              <w:instrText xml:space="preserve"> PAGEREF _Toc134025037 \h </w:instrText>
            </w:r>
            <w:r w:rsidR="004E4ECD">
              <w:rPr>
                <w:noProof/>
                <w:webHidden/>
              </w:rPr>
            </w:r>
            <w:r w:rsidR="004E4ECD">
              <w:rPr>
                <w:noProof/>
                <w:webHidden/>
              </w:rPr>
              <w:fldChar w:fldCharType="separate"/>
            </w:r>
            <w:r w:rsidR="004E4ECD">
              <w:rPr>
                <w:noProof/>
                <w:webHidden/>
              </w:rPr>
              <w:t>21</w:t>
            </w:r>
            <w:r w:rsidR="004E4ECD">
              <w:rPr>
                <w:noProof/>
                <w:webHidden/>
              </w:rPr>
              <w:fldChar w:fldCharType="end"/>
            </w:r>
          </w:hyperlink>
        </w:p>
        <w:p w14:paraId="36F78972" w14:textId="69EC0FEC"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38" w:history="1">
            <w:r w:rsidR="004E4ECD" w:rsidRPr="001B2BD0">
              <w:rPr>
                <w:rStyle w:val="Hyperlink"/>
                <w:noProof/>
              </w:rPr>
              <w:t>Assessment Process</w:t>
            </w:r>
            <w:r w:rsidR="004E4ECD">
              <w:rPr>
                <w:noProof/>
                <w:webHidden/>
              </w:rPr>
              <w:tab/>
            </w:r>
            <w:r w:rsidR="004E4ECD">
              <w:rPr>
                <w:noProof/>
                <w:webHidden/>
              </w:rPr>
              <w:fldChar w:fldCharType="begin"/>
            </w:r>
            <w:r w:rsidR="004E4ECD">
              <w:rPr>
                <w:noProof/>
                <w:webHidden/>
              </w:rPr>
              <w:instrText xml:space="preserve"> PAGEREF _Toc134025038 \h </w:instrText>
            </w:r>
            <w:r w:rsidR="004E4ECD">
              <w:rPr>
                <w:noProof/>
                <w:webHidden/>
              </w:rPr>
            </w:r>
            <w:r w:rsidR="004E4ECD">
              <w:rPr>
                <w:noProof/>
                <w:webHidden/>
              </w:rPr>
              <w:fldChar w:fldCharType="separate"/>
            </w:r>
            <w:r w:rsidR="004E4ECD">
              <w:rPr>
                <w:noProof/>
                <w:webHidden/>
              </w:rPr>
              <w:t>28</w:t>
            </w:r>
            <w:r w:rsidR="004E4ECD">
              <w:rPr>
                <w:noProof/>
                <w:webHidden/>
              </w:rPr>
              <w:fldChar w:fldCharType="end"/>
            </w:r>
          </w:hyperlink>
        </w:p>
        <w:p w14:paraId="51609EAC" w14:textId="3810E1CA"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39" w:history="1">
            <w:r w:rsidR="004E4ECD" w:rsidRPr="001B2BD0">
              <w:rPr>
                <w:rStyle w:val="Hyperlink"/>
                <w:noProof/>
                <w:lang w:bidi="en-US"/>
              </w:rPr>
              <w:t>Theme 1 - Tackling Cost of Living Crisis</w:t>
            </w:r>
            <w:r w:rsidR="004E4ECD">
              <w:rPr>
                <w:noProof/>
                <w:webHidden/>
              </w:rPr>
              <w:tab/>
            </w:r>
            <w:r w:rsidR="004E4ECD">
              <w:rPr>
                <w:noProof/>
                <w:webHidden/>
              </w:rPr>
              <w:fldChar w:fldCharType="begin"/>
            </w:r>
            <w:r w:rsidR="004E4ECD">
              <w:rPr>
                <w:noProof/>
                <w:webHidden/>
              </w:rPr>
              <w:instrText xml:space="preserve"> PAGEREF _Toc134025039 \h </w:instrText>
            </w:r>
            <w:r w:rsidR="004E4ECD">
              <w:rPr>
                <w:noProof/>
                <w:webHidden/>
              </w:rPr>
            </w:r>
            <w:r w:rsidR="004E4ECD">
              <w:rPr>
                <w:noProof/>
                <w:webHidden/>
              </w:rPr>
              <w:fldChar w:fldCharType="separate"/>
            </w:r>
            <w:r w:rsidR="004E4ECD">
              <w:rPr>
                <w:noProof/>
                <w:webHidden/>
              </w:rPr>
              <w:t>30</w:t>
            </w:r>
            <w:r w:rsidR="004E4ECD">
              <w:rPr>
                <w:noProof/>
                <w:webHidden/>
              </w:rPr>
              <w:fldChar w:fldCharType="end"/>
            </w:r>
          </w:hyperlink>
        </w:p>
        <w:p w14:paraId="02B41889" w14:textId="7AFA7826" w:rsidR="004E4ECD" w:rsidRDefault="00DB544C">
          <w:pPr>
            <w:pStyle w:val="TOC3"/>
            <w:tabs>
              <w:tab w:val="right" w:leader="dot" w:pos="9016"/>
            </w:tabs>
            <w:rPr>
              <w:rFonts w:cstheme="minorBidi"/>
              <w:noProof/>
              <w:kern w:val="2"/>
              <w:lang w:val="en-GB"/>
              <w14:ligatures w14:val="standardContextual"/>
            </w:rPr>
          </w:pPr>
          <w:hyperlink w:anchor="_Toc134025040" w:history="1">
            <w:r w:rsidR="004E4ECD" w:rsidRPr="001B2BD0">
              <w:rPr>
                <w:rStyle w:val="Hyperlink"/>
                <w:rFonts w:cs="Arial"/>
                <w:noProof/>
                <w:lang w:bidi="en-US"/>
              </w:rPr>
              <w:t>Scheme 1 – Advice, information, and crisis support</w:t>
            </w:r>
            <w:r w:rsidR="004E4ECD">
              <w:rPr>
                <w:noProof/>
                <w:webHidden/>
              </w:rPr>
              <w:tab/>
            </w:r>
            <w:r w:rsidR="004E4ECD">
              <w:rPr>
                <w:noProof/>
                <w:webHidden/>
              </w:rPr>
              <w:fldChar w:fldCharType="begin"/>
            </w:r>
            <w:r w:rsidR="004E4ECD">
              <w:rPr>
                <w:noProof/>
                <w:webHidden/>
              </w:rPr>
              <w:instrText xml:space="preserve"> PAGEREF _Toc134025040 \h </w:instrText>
            </w:r>
            <w:r w:rsidR="004E4ECD">
              <w:rPr>
                <w:noProof/>
                <w:webHidden/>
              </w:rPr>
            </w:r>
            <w:r w:rsidR="004E4ECD">
              <w:rPr>
                <w:noProof/>
                <w:webHidden/>
              </w:rPr>
              <w:fldChar w:fldCharType="separate"/>
            </w:r>
            <w:r w:rsidR="004E4ECD">
              <w:rPr>
                <w:noProof/>
                <w:webHidden/>
              </w:rPr>
              <w:t>30</w:t>
            </w:r>
            <w:r w:rsidR="004E4ECD">
              <w:rPr>
                <w:noProof/>
                <w:webHidden/>
              </w:rPr>
              <w:fldChar w:fldCharType="end"/>
            </w:r>
          </w:hyperlink>
        </w:p>
        <w:p w14:paraId="521DF066" w14:textId="469E57C0"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41" w:history="1">
            <w:r w:rsidR="004E4ECD" w:rsidRPr="001B2BD0">
              <w:rPr>
                <w:rStyle w:val="Hyperlink"/>
                <w:noProof/>
                <w:lang w:bidi="en-US"/>
              </w:rPr>
              <w:t>Theme 2.  Accelerate Education</w:t>
            </w:r>
            <w:r w:rsidR="004E4ECD">
              <w:rPr>
                <w:noProof/>
                <w:webHidden/>
              </w:rPr>
              <w:tab/>
            </w:r>
            <w:r w:rsidR="004E4ECD">
              <w:rPr>
                <w:noProof/>
                <w:webHidden/>
              </w:rPr>
              <w:fldChar w:fldCharType="begin"/>
            </w:r>
            <w:r w:rsidR="004E4ECD">
              <w:rPr>
                <w:noProof/>
                <w:webHidden/>
              </w:rPr>
              <w:instrText xml:space="preserve"> PAGEREF _Toc134025041 \h </w:instrText>
            </w:r>
            <w:r w:rsidR="004E4ECD">
              <w:rPr>
                <w:noProof/>
                <w:webHidden/>
              </w:rPr>
            </w:r>
            <w:r w:rsidR="004E4ECD">
              <w:rPr>
                <w:noProof/>
                <w:webHidden/>
              </w:rPr>
              <w:fldChar w:fldCharType="separate"/>
            </w:r>
            <w:r w:rsidR="004E4ECD">
              <w:rPr>
                <w:noProof/>
                <w:webHidden/>
              </w:rPr>
              <w:t>35</w:t>
            </w:r>
            <w:r w:rsidR="004E4ECD">
              <w:rPr>
                <w:noProof/>
                <w:webHidden/>
              </w:rPr>
              <w:fldChar w:fldCharType="end"/>
            </w:r>
          </w:hyperlink>
        </w:p>
        <w:p w14:paraId="619C4E79" w14:textId="489566AB" w:rsidR="004E4ECD" w:rsidRDefault="00DB544C">
          <w:pPr>
            <w:pStyle w:val="TOC3"/>
            <w:tabs>
              <w:tab w:val="right" w:leader="dot" w:pos="9016"/>
            </w:tabs>
            <w:rPr>
              <w:rFonts w:cstheme="minorBidi"/>
              <w:noProof/>
              <w:kern w:val="2"/>
              <w:lang w:val="en-GB"/>
              <w14:ligatures w14:val="standardContextual"/>
            </w:rPr>
          </w:pPr>
          <w:hyperlink w:anchor="_Toc134025042" w:history="1">
            <w:r w:rsidR="004E4ECD" w:rsidRPr="001B2BD0">
              <w:rPr>
                <w:rStyle w:val="Hyperlink"/>
                <w:rFonts w:cs="Arial"/>
                <w:noProof/>
                <w:lang w:bidi="en-US"/>
              </w:rPr>
              <w:t>Scheme 2A Education Attainment and Development of Children and Young People</w:t>
            </w:r>
            <w:r w:rsidR="004E4ECD">
              <w:rPr>
                <w:noProof/>
                <w:webHidden/>
              </w:rPr>
              <w:tab/>
            </w:r>
            <w:r w:rsidR="004E4ECD">
              <w:rPr>
                <w:noProof/>
                <w:webHidden/>
              </w:rPr>
              <w:fldChar w:fldCharType="begin"/>
            </w:r>
            <w:r w:rsidR="004E4ECD">
              <w:rPr>
                <w:noProof/>
                <w:webHidden/>
              </w:rPr>
              <w:instrText xml:space="preserve"> PAGEREF _Toc134025042 \h </w:instrText>
            </w:r>
            <w:r w:rsidR="004E4ECD">
              <w:rPr>
                <w:noProof/>
                <w:webHidden/>
              </w:rPr>
            </w:r>
            <w:r w:rsidR="004E4ECD">
              <w:rPr>
                <w:noProof/>
                <w:webHidden/>
              </w:rPr>
              <w:fldChar w:fldCharType="separate"/>
            </w:r>
            <w:r w:rsidR="004E4ECD">
              <w:rPr>
                <w:noProof/>
                <w:webHidden/>
              </w:rPr>
              <w:t>35</w:t>
            </w:r>
            <w:r w:rsidR="004E4ECD">
              <w:rPr>
                <w:noProof/>
                <w:webHidden/>
              </w:rPr>
              <w:fldChar w:fldCharType="end"/>
            </w:r>
          </w:hyperlink>
        </w:p>
        <w:p w14:paraId="447B6B7F" w14:textId="373CA528" w:rsidR="004E4ECD" w:rsidRDefault="00DB544C">
          <w:pPr>
            <w:pStyle w:val="TOC3"/>
            <w:tabs>
              <w:tab w:val="right" w:leader="dot" w:pos="9016"/>
            </w:tabs>
            <w:rPr>
              <w:rFonts w:cstheme="minorBidi"/>
              <w:noProof/>
              <w:kern w:val="2"/>
              <w:lang w:val="en-GB"/>
              <w14:ligatures w14:val="standardContextual"/>
            </w:rPr>
          </w:pPr>
          <w:hyperlink w:anchor="_Toc134025043" w:history="1">
            <w:r w:rsidR="004E4ECD" w:rsidRPr="001B2BD0">
              <w:rPr>
                <w:rStyle w:val="Hyperlink"/>
                <w:rFonts w:cs="Arial"/>
                <w:noProof/>
                <w:lang w:bidi="en-US"/>
              </w:rPr>
              <w:t>Scheme 2B – Lifelong Learning</w:t>
            </w:r>
            <w:r w:rsidR="004E4ECD">
              <w:rPr>
                <w:noProof/>
                <w:webHidden/>
              </w:rPr>
              <w:tab/>
            </w:r>
            <w:r w:rsidR="004E4ECD">
              <w:rPr>
                <w:noProof/>
                <w:webHidden/>
              </w:rPr>
              <w:fldChar w:fldCharType="begin"/>
            </w:r>
            <w:r w:rsidR="004E4ECD">
              <w:rPr>
                <w:noProof/>
                <w:webHidden/>
              </w:rPr>
              <w:instrText xml:space="preserve"> PAGEREF _Toc134025043 \h </w:instrText>
            </w:r>
            <w:r w:rsidR="004E4ECD">
              <w:rPr>
                <w:noProof/>
                <w:webHidden/>
              </w:rPr>
            </w:r>
            <w:r w:rsidR="004E4ECD">
              <w:rPr>
                <w:noProof/>
                <w:webHidden/>
              </w:rPr>
              <w:fldChar w:fldCharType="separate"/>
            </w:r>
            <w:r w:rsidR="004E4ECD">
              <w:rPr>
                <w:noProof/>
                <w:webHidden/>
              </w:rPr>
              <w:t>38</w:t>
            </w:r>
            <w:r w:rsidR="004E4ECD">
              <w:rPr>
                <w:noProof/>
                <w:webHidden/>
              </w:rPr>
              <w:fldChar w:fldCharType="end"/>
            </w:r>
          </w:hyperlink>
        </w:p>
        <w:p w14:paraId="4DD7C46C" w14:textId="241AC109"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44" w:history="1">
            <w:r w:rsidR="004E4ECD" w:rsidRPr="001B2BD0">
              <w:rPr>
                <w:rStyle w:val="Hyperlink"/>
                <w:noProof/>
                <w:lang w:bidi="en-US"/>
              </w:rPr>
              <w:t>Theme 3 - Culture, Business, Jobs, and Skills</w:t>
            </w:r>
            <w:r w:rsidR="004E4ECD">
              <w:rPr>
                <w:noProof/>
                <w:webHidden/>
              </w:rPr>
              <w:tab/>
            </w:r>
            <w:r w:rsidR="004E4ECD">
              <w:rPr>
                <w:noProof/>
                <w:webHidden/>
              </w:rPr>
              <w:fldChar w:fldCharType="begin"/>
            </w:r>
            <w:r w:rsidR="004E4ECD">
              <w:rPr>
                <w:noProof/>
                <w:webHidden/>
              </w:rPr>
              <w:instrText xml:space="preserve"> PAGEREF _Toc134025044 \h </w:instrText>
            </w:r>
            <w:r w:rsidR="004E4ECD">
              <w:rPr>
                <w:noProof/>
                <w:webHidden/>
              </w:rPr>
            </w:r>
            <w:r w:rsidR="004E4ECD">
              <w:rPr>
                <w:noProof/>
                <w:webHidden/>
              </w:rPr>
              <w:fldChar w:fldCharType="separate"/>
            </w:r>
            <w:r w:rsidR="004E4ECD">
              <w:rPr>
                <w:noProof/>
                <w:webHidden/>
              </w:rPr>
              <w:t>41</w:t>
            </w:r>
            <w:r w:rsidR="004E4ECD">
              <w:rPr>
                <w:noProof/>
                <w:webHidden/>
              </w:rPr>
              <w:fldChar w:fldCharType="end"/>
            </w:r>
          </w:hyperlink>
        </w:p>
        <w:p w14:paraId="6997428A" w14:textId="154E317C" w:rsidR="004E4ECD" w:rsidRDefault="00DB544C">
          <w:pPr>
            <w:pStyle w:val="TOC3"/>
            <w:tabs>
              <w:tab w:val="right" w:leader="dot" w:pos="9016"/>
            </w:tabs>
            <w:rPr>
              <w:rFonts w:cstheme="minorBidi"/>
              <w:noProof/>
              <w:kern w:val="2"/>
              <w:lang w:val="en-GB"/>
              <w14:ligatures w14:val="standardContextual"/>
            </w:rPr>
          </w:pPr>
          <w:hyperlink w:anchor="_Toc134025045" w:history="1">
            <w:r w:rsidR="004E4ECD" w:rsidRPr="001B2BD0">
              <w:rPr>
                <w:rStyle w:val="Hyperlink"/>
                <w:rFonts w:cs="Arial"/>
                <w:noProof/>
                <w:lang w:bidi="en-US"/>
              </w:rPr>
              <w:t>Scheme 3A – Employment and Skills Opportunities for Socially Excluded Residents</w:t>
            </w:r>
            <w:r w:rsidR="004E4ECD">
              <w:rPr>
                <w:noProof/>
                <w:webHidden/>
              </w:rPr>
              <w:tab/>
            </w:r>
            <w:r w:rsidR="004E4ECD">
              <w:rPr>
                <w:noProof/>
                <w:webHidden/>
              </w:rPr>
              <w:fldChar w:fldCharType="begin"/>
            </w:r>
            <w:r w:rsidR="004E4ECD">
              <w:rPr>
                <w:noProof/>
                <w:webHidden/>
              </w:rPr>
              <w:instrText xml:space="preserve"> PAGEREF _Toc134025045 \h </w:instrText>
            </w:r>
            <w:r w:rsidR="004E4ECD">
              <w:rPr>
                <w:noProof/>
                <w:webHidden/>
              </w:rPr>
            </w:r>
            <w:r w:rsidR="004E4ECD">
              <w:rPr>
                <w:noProof/>
                <w:webHidden/>
              </w:rPr>
              <w:fldChar w:fldCharType="separate"/>
            </w:r>
            <w:r w:rsidR="004E4ECD">
              <w:rPr>
                <w:noProof/>
                <w:webHidden/>
              </w:rPr>
              <w:t>41</w:t>
            </w:r>
            <w:r w:rsidR="004E4ECD">
              <w:rPr>
                <w:noProof/>
                <w:webHidden/>
              </w:rPr>
              <w:fldChar w:fldCharType="end"/>
            </w:r>
          </w:hyperlink>
        </w:p>
        <w:p w14:paraId="6AE0AA22" w14:textId="6EE8693F" w:rsidR="004E4ECD" w:rsidRDefault="00DB544C">
          <w:pPr>
            <w:pStyle w:val="TOC3"/>
            <w:tabs>
              <w:tab w:val="right" w:leader="dot" w:pos="9016"/>
            </w:tabs>
            <w:rPr>
              <w:rFonts w:cstheme="minorBidi"/>
              <w:noProof/>
              <w:kern w:val="2"/>
              <w:lang w:val="en-GB"/>
              <w14:ligatures w14:val="standardContextual"/>
            </w:rPr>
          </w:pPr>
          <w:hyperlink w:anchor="_Toc134025046" w:history="1">
            <w:r w:rsidR="004E4ECD" w:rsidRPr="001B2BD0">
              <w:rPr>
                <w:rStyle w:val="Hyperlink"/>
                <w:noProof/>
                <w:lang w:bidi="en-US"/>
              </w:rPr>
              <w:t>Scheme 3B – Sports, Local Culture and Heritage</w:t>
            </w:r>
            <w:r w:rsidR="004E4ECD">
              <w:rPr>
                <w:noProof/>
                <w:webHidden/>
              </w:rPr>
              <w:tab/>
            </w:r>
            <w:r w:rsidR="004E4ECD">
              <w:rPr>
                <w:noProof/>
                <w:webHidden/>
              </w:rPr>
              <w:fldChar w:fldCharType="begin"/>
            </w:r>
            <w:r w:rsidR="004E4ECD">
              <w:rPr>
                <w:noProof/>
                <w:webHidden/>
              </w:rPr>
              <w:instrText xml:space="preserve"> PAGEREF _Toc134025046 \h </w:instrText>
            </w:r>
            <w:r w:rsidR="004E4ECD">
              <w:rPr>
                <w:noProof/>
                <w:webHidden/>
              </w:rPr>
            </w:r>
            <w:r w:rsidR="004E4ECD">
              <w:rPr>
                <w:noProof/>
                <w:webHidden/>
              </w:rPr>
              <w:fldChar w:fldCharType="separate"/>
            </w:r>
            <w:r w:rsidR="004E4ECD">
              <w:rPr>
                <w:noProof/>
                <w:webHidden/>
              </w:rPr>
              <w:t>44</w:t>
            </w:r>
            <w:r w:rsidR="004E4ECD">
              <w:rPr>
                <w:noProof/>
                <w:webHidden/>
              </w:rPr>
              <w:fldChar w:fldCharType="end"/>
            </w:r>
          </w:hyperlink>
        </w:p>
        <w:p w14:paraId="47EBB9CF" w14:textId="5F194AD4"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47" w:history="1">
            <w:r w:rsidR="004E4ECD" w:rsidRPr="001B2BD0">
              <w:rPr>
                <w:rStyle w:val="Hyperlink"/>
                <w:noProof/>
              </w:rPr>
              <w:t>Theme 4.  Investing in Public Services</w:t>
            </w:r>
            <w:r w:rsidR="004E4ECD">
              <w:rPr>
                <w:noProof/>
                <w:webHidden/>
              </w:rPr>
              <w:tab/>
            </w:r>
            <w:r w:rsidR="004E4ECD">
              <w:rPr>
                <w:noProof/>
                <w:webHidden/>
              </w:rPr>
              <w:fldChar w:fldCharType="begin"/>
            </w:r>
            <w:r w:rsidR="004E4ECD">
              <w:rPr>
                <w:noProof/>
                <w:webHidden/>
              </w:rPr>
              <w:instrText xml:space="preserve"> PAGEREF _Toc134025047 \h </w:instrText>
            </w:r>
            <w:r w:rsidR="004E4ECD">
              <w:rPr>
                <w:noProof/>
                <w:webHidden/>
              </w:rPr>
            </w:r>
            <w:r w:rsidR="004E4ECD">
              <w:rPr>
                <w:noProof/>
                <w:webHidden/>
              </w:rPr>
              <w:fldChar w:fldCharType="separate"/>
            </w:r>
            <w:r w:rsidR="004E4ECD">
              <w:rPr>
                <w:noProof/>
                <w:webHidden/>
              </w:rPr>
              <w:t>46</w:t>
            </w:r>
            <w:r w:rsidR="004E4ECD">
              <w:rPr>
                <w:noProof/>
                <w:webHidden/>
              </w:rPr>
              <w:fldChar w:fldCharType="end"/>
            </w:r>
          </w:hyperlink>
        </w:p>
        <w:p w14:paraId="394423EC" w14:textId="181B8AAE" w:rsidR="004E4ECD" w:rsidRDefault="00DB544C">
          <w:pPr>
            <w:pStyle w:val="TOC3"/>
            <w:tabs>
              <w:tab w:val="right" w:leader="dot" w:pos="9016"/>
            </w:tabs>
            <w:rPr>
              <w:rFonts w:cstheme="minorBidi"/>
              <w:noProof/>
              <w:kern w:val="2"/>
              <w:lang w:val="en-GB"/>
              <w14:ligatures w14:val="standardContextual"/>
            </w:rPr>
          </w:pPr>
          <w:hyperlink w:anchor="_Toc134025048" w:history="1">
            <w:r w:rsidR="004E4ECD" w:rsidRPr="001B2BD0">
              <w:rPr>
                <w:rStyle w:val="Hyperlink"/>
                <w:rFonts w:cs="Arial"/>
                <w:noProof/>
                <w:lang w:bidi="en-US"/>
              </w:rPr>
              <w:t>Scheme 4A – Physical and Mental Health Wellbeing of Older People</w:t>
            </w:r>
            <w:r w:rsidR="004E4ECD">
              <w:rPr>
                <w:noProof/>
                <w:webHidden/>
              </w:rPr>
              <w:tab/>
            </w:r>
            <w:r w:rsidR="004E4ECD">
              <w:rPr>
                <w:noProof/>
                <w:webHidden/>
              </w:rPr>
              <w:fldChar w:fldCharType="begin"/>
            </w:r>
            <w:r w:rsidR="004E4ECD">
              <w:rPr>
                <w:noProof/>
                <w:webHidden/>
              </w:rPr>
              <w:instrText xml:space="preserve"> PAGEREF _Toc134025048 \h </w:instrText>
            </w:r>
            <w:r w:rsidR="004E4ECD">
              <w:rPr>
                <w:noProof/>
                <w:webHidden/>
              </w:rPr>
            </w:r>
            <w:r w:rsidR="004E4ECD">
              <w:rPr>
                <w:noProof/>
                <w:webHidden/>
              </w:rPr>
              <w:fldChar w:fldCharType="separate"/>
            </w:r>
            <w:r w:rsidR="004E4ECD">
              <w:rPr>
                <w:noProof/>
                <w:webHidden/>
              </w:rPr>
              <w:t>46</w:t>
            </w:r>
            <w:r w:rsidR="004E4ECD">
              <w:rPr>
                <w:noProof/>
                <w:webHidden/>
              </w:rPr>
              <w:fldChar w:fldCharType="end"/>
            </w:r>
          </w:hyperlink>
        </w:p>
        <w:p w14:paraId="0622F9E4" w14:textId="31A6304F" w:rsidR="004E4ECD" w:rsidRDefault="00DB544C">
          <w:pPr>
            <w:pStyle w:val="TOC3"/>
            <w:tabs>
              <w:tab w:val="right" w:leader="dot" w:pos="9016"/>
            </w:tabs>
            <w:rPr>
              <w:rFonts w:cstheme="minorBidi"/>
              <w:noProof/>
              <w:kern w:val="2"/>
              <w:lang w:val="en-GB"/>
              <w14:ligatures w14:val="standardContextual"/>
            </w:rPr>
          </w:pPr>
          <w:hyperlink w:anchor="_Toc134025049" w:history="1">
            <w:r w:rsidR="004E4ECD" w:rsidRPr="001B2BD0">
              <w:rPr>
                <w:rStyle w:val="Hyperlink"/>
                <w:rFonts w:cs="Arial"/>
                <w:noProof/>
                <w:lang w:bidi="en-US"/>
              </w:rPr>
              <w:t>Scheme 4B – Physical and Mental Health of Residents</w:t>
            </w:r>
            <w:r w:rsidR="004E4ECD">
              <w:rPr>
                <w:noProof/>
                <w:webHidden/>
              </w:rPr>
              <w:tab/>
            </w:r>
            <w:r w:rsidR="004E4ECD">
              <w:rPr>
                <w:noProof/>
                <w:webHidden/>
              </w:rPr>
              <w:fldChar w:fldCharType="begin"/>
            </w:r>
            <w:r w:rsidR="004E4ECD">
              <w:rPr>
                <w:noProof/>
                <w:webHidden/>
              </w:rPr>
              <w:instrText xml:space="preserve"> PAGEREF _Toc134025049 \h </w:instrText>
            </w:r>
            <w:r w:rsidR="004E4ECD">
              <w:rPr>
                <w:noProof/>
                <w:webHidden/>
              </w:rPr>
            </w:r>
            <w:r w:rsidR="004E4ECD">
              <w:rPr>
                <w:noProof/>
                <w:webHidden/>
              </w:rPr>
              <w:fldChar w:fldCharType="separate"/>
            </w:r>
            <w:r w:rsidR="004E4ECD">
              <w:rPr>
                <w:noProof/>
                <w:webHidden/>
              </w:rPr>
              <w:t>48</w:t>
            </w:r>
            <w:r w:rsidR="004E4ECD">
              <w:rPr>
                <w:noProof/>
                <w:webHidden/>
              </w:rPr>
              <w:fldChar w:fldCharType="end"/>
            </w:r>
          </w:hyperlink>
        </w:p>
        <w:p w14:paraId="06D95B8D" w14:textId="6098C5BF"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50" w:history="1">
            <w:r w:rsidR="004E4ECD" w:rsidRPr="001B2BD0">
              <w:rPr>
                <w:rStyle w:val="Hyperlink"/>
                <w:noProof/>
              </w:rPr>
              <w:t>Theme 5.  Empower Communities and Fight Crime</w:t>
            </w:r>
            <w:r w:rsidR="004E4ECD">
              <w:rPr>
                <w:noProof/>
                <w:webHidden/>
              </w:rPr>
              <w:tab/>
            </w:r>
            <w:r w:rsidR="004E4ECD">
              <w:rPr>
                <w:noProof/>
                <w:webHidden/>
              </w:rPr>
              <w:fldChar w:fldCharType="begin"/>
            </w:r>
            <w:r w:rsidR="004E4ECD">
              <w:rPr>
                <w:noProof/>
                <w:webHidden/>
              </w:rPr>
              <w:instrText xml:space="preserve"> PAGEREF _Toc134025050 \h </w:instrText>
            </w:r>
            <w:r w:rsidR="004E4ECD">
              <w:rPr>
                <w:noProof/>
                <w:webHidden/>
              </w:rPr>
            </w:r>
            <w:r w:rsidR="004E4ECD">
              <w:rPr>
                <w:noProof/>
                <w:webHidden/>
              </w:rPr>
              <w:fldChar w:fldCharType="separate"/>
            </w:r>
            <w:r w:rsidR="004E4ECD">
              <w:rPr>
                <w:noProof/>
                <w:webHidden/>
              </w:rPr>
              <w:t>50</w:t>
            </w:r>
            <w:r w:rsidR="004E4ECD">
              <w:rPr>
                <w:noProof/>
                <w:webHidden/>
              </w:rPr>
              <w:fldChar w:fldCharType="end"/>
            </w:r>
          </w:hyperlink>
        </w:p>
        <w:p w14:paraId="5B99DAC8" w14:textId="2A99960A" w:rsidR="004E4ECD" w:rsidRDefault="00DB544C">
          <w:pPr>
            <w:pStyle w:val="TOC3"/>
            <w:tabs>
              <w:tab w:val="right" w:leader="dot" w:pos="9016"/>
            </w:tabs>
            <w:rPr>
              <w:rFonts w:cstheme="minorBidi"/>
              <w:noProof/>
              <w:kern w:val="2"/>
              <w:lang w:val="en-GB"/>
              <w14:ligatures w14:val="standardContextual"/>
            </w:rPr>
          </w:pPr>
          <w:hyperlink w:anchor="_Toc134025051" w:history="1">
            <w:r w:rsidR="004E4ECD" w:rsidRPr="001B2BD0">
              <w:rPr>
                <w:rStyle w:val="Hyperlink"/>
                <w:rFonts w:cs="Arial"/>
                <w:noProof/>
                <w:lang w:bidi="en-US"/>
              </w:rPr>
              <w:t>Scheme 5A – Inequalities Experienced by People and Communities Reflecting Different Equality Groups and Socio-economic Backgrounds</w:t>
            </w:r>
            <w:r w:rsidR="004E4ECD">
              <w:rPr>
                <w:noProof/>
                <w:webHidden/>
              </w:rPr>
              <w:tab/>
            </w:r>
            <w:r w:rsidR="004E4ECD">
              <w:rPr>
                <w:noProof/>
                <w:webHidden/>
              </w:rPr>
              <w:fldChar w:fldCharType="begin"/>
            </w:r>
            <w:r w:rsidR="004E4ECD">
              <w:rPr>
                <w:noProof/>
                <w:webHidden/>
              </w:rPr>
              <w:instrText xml:space="preserve"> PAGEREF _Toc134025051 \h </w:instrText>
            </w:r>
            <w:r w:rsidR="004E4ECD">
              <w:rPr>
                <w:noProof/>
                <w:webHidden/>
              </w:rPr>
            </w:r>
            <w:r w:rsidR="004E4ECD">
              <w:rPr>
                <w:noProof/>
                <w:webHidden/>
              </w:rPr>
              <w:fldChar w:fldCharType="separate"/>
            </w:r>
            <w:r w:rsidR="004E4ECD">
              <w:rPr>
                <w:noProof/>
                <w:webHidden/>
              </w:rPr>
              <w:t>50</w:t>
            </w:r>
            <w:r w:rsidR="004E4ECD">
              <w:rPr>
                <w:noProof/>
                <w:webHidden/>
              </w:rPr>
              <w:fldChar w:fldCharType="end"/>
            </w:r>
          </w:hyperlink>
        </w:p>
        <w:p w14:paraId="386B0B17" w14:textId="4364C0DC" w:rsidR="004E4ECD" w:rsidRDefault="00DB544C">
          <w:pPr>
            <w:pStyle w:val="TOC3"/>
            <w:tabs>
              <w:tab w:val="right" w:leader="dot" w:pos="9016"/>
            </w:tabs>
            <w:rPr>
              <w:rFonts w:cstheme="minorBidi"/>
              <w:noProof/>
              <w:kern w:val="2"/>
              <w:lang w:val="en-GB"/>
              <w14:ligatures w14:val="standardContextual"/>
            </w:rPr>
          </w:pPr>
          <w:hyperlink w:anchor="_Toc134025052" w:history="1">
            <w:r w:rsidR="004E4ECD" w:rsidRPr="001B2BD0">
              <w:rPr>
                <w:rStyle w:val="Hyperlink"/>
                <w:rFonts w:cs="Arial"/>
                <w:noProof/>
                <w:lang w:bidi="en-US"/>
              </w:rPr>
              <w:t>Scheme 5B – Community Safety</w:t>
            </w:r>
            <w:r w:rsidR="004E4ECD">
              <w:rPr>
                <w:noProof/>
                <w:webHidden/>
              </w:rPr>
              <w:tab/>
            </w:r>
            <w:r w:rsidR="004E4ECD">
              <w:rPr>
                <w:noProof/>
                <w:webHidden/>
              </w:rPr>
              <w:fldChar w:fldCharType="begin"/>
            </w:r>
            <w:r w:rsidR="004E4ECD">
              <w:rPr>
                <w:noProof/>
                <w:webHidden/>
              </w:rPr>
              <w:instrText xml:space="preserve"> PAGEREF _Toc134025052 \h </w:instrText>
            </w:r>
            <w:r w:rsidR="004E4ECD">
              <w:rPr>
                <w:noProof/>
                <w:webHidden/>
              </w:rPr>
            </w:r>
            <w:r w:rsidR="004E4ECD">
              <w:rPr>
                <w:noProof/>
                <w:webHidden/>
              </w:rPr>
              <w:fldChar w:fldCharType="separate"/>
            </w:r>
            <w:r w:rsidR="004E4ECD">
              <w:rPr>
                <w:noProof/>
                <w:webHidden/>
              </w:rPr>
              <w:t>52</w:t>
            </w:r>
            <w:r w:rsidR="004E4ECD">
              <w:rPr>
                <w:noProof/>
                <w:webHidden/>
              </w:rPr>
              <w:fldChar w:fldCharType="end"/>
            </w:r>
          </w:hyperlink>
        </w:p>
        <w:p w14:paraId="7D95426D" w14:textId="2A8235F1" w:rsidR="004E4ECD" w:rsidRDefault="00DB544C">
          <w:pPr>
            <w:pStyle w:val="TOC1"/>
            <w:tabs>
              <w:tab w:val="right" w:leader="dot" w:pos="9016"/>
            </w:tabs>
            <w:rPr>
              <w:rFonts w:asciiTheme="minorHAnsi" w:hAnsiTheme="minorHAnsi" w:cstheme="minorBidi"/>
              <w:noProof/>
              <w:kern w:val="2"/>
              <w:sz w:val="22"/>
              <w:szCs w:val="22"/>
              <w14:ligatures w14:val="standardContextual"/>
            </w:rPr>
          </w:pPr>
          <w:hyperlink w:anchor="_Toc134025053" w:history="1">
            <w:r w:rsidR="004E4ECD" w:rsidRPr="001B2BD0">
              <w:rPr>
                <w:rStyle w:val="Hyperlink"/>
                <w:noProof/>
              </w:rPr>
              <w:t>Appendix one: Useful information</w:t>
            </w:r>
            <w:r w:rsidR="004E4ECD">
              <w:rPr>
                <w:noProof/>
                <w:webHidden/>
              </w:rPr>
              <w:tab/>
            </w:r>
            <w:r w:rsidR="004E4ECD">
              <w:rPr>
                <w:noProof/>
                <w:webHidden/>
              </w:rPr>
              <w:fldChar w:fldCharType="begin"/>
            </w:r>
            <w:r w:rsidR="004E4ECD">
              <w:rPr>
                <w:noProof/>
                <w:webHidden/>
              </w:rPr>
              <w:instrText xml:space="preserve"> PAGEREF _Toc134025053 \h </w:instrText>
            </w:r>
            <w:r w:rsidR="004E4ECD">
              <w:rPr>
                <w:noProof/>
                <w:webHidden/>
              </w:rPr>
            </w:r>
            <w:r w:rsidR="004E4ECD">
              <w:rPr>
                <w:noProof/>
                <w:webHidden/>
              </w:rPr>
              <w:fldChar w:fldCharType="separate"/>
            </w:r>
            <w:r w:rsidR="004E4ECD">
              <w:rPr>
                <w:noProof/>
                <w:webHidden/>
              </w:rPr>
              <w:t>55</w:t>
            </w:r>
            <w:r w:rsidR="004E4ECD">
              <w:rPr>
                <w:noProof/>
                <w:webHidden/>
              </w:rPr>
              <w:fldChar w:fldCharType="end"/>
            </w:r>
          </w:hyperlink>
        </w:p>
        <w:p w14:paraId="62223DF7" w14:textId="1D1C3A19"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54" w:history="1">
            <w:r w:rsidR="004E4ECD" w:rsidRPr="001B2BD0">
              <w:rPr>
                <w:rStyle w:val="Hyperlink"/>
                <w:noProof/>
              </w:rPr>
              <w:t>Statistics</w:t>
            </w:r>
            <w:r w:rsidR="004E4ECD">
              <w:rPr>
                <w:noProof/>
                <w:webHidden/>
              </w:rPr>
              <w:tab/>
            </w:r>
            <w:r w:rsidR="004E4ECD">
              <w:rPr>
                <w:noProof/>
                <w:webHidden/>
              </w:rPr>
              <w:fldChar w:fldCharType="begin"/>
            </w:r>
            <w:r w:rsidR="004E4ECD">
              <w:rPr>
                <w:noProof/>
                <w:webHidden/>
              </w:rPr>
              <w:instrText xml:space="preserve"> PAGEREF _Toc134025054 \h </w:instrText>
            </w:r>
            <w:r w:rsidR="004E4ECD">
              <w:rPr>
                <w:noProof/>
                <w:webHidden/>
              </w:rPr>
            </w:r>
            <w:r w:rsidR="004E4ECD">
              <w:rPr>
                <w:noProof/>
                <w:webHidden/>
              </w:rPr>
              <w:fldChar w:fldCharType="separate"/>
            </w:r>
            <w:r w:rsidR="004E4ECD">
              <w:rPr>
                <w:noProof/>
                <w:webHidden/>
              </w:rPr>
              <w:t>55</w:t>
            </w:r>
            <w:r w:rsidR="004E4ECD">
              <w:rPr>
                <w:noProof/>
                <w:webHidden/>
              </w:rPr>
              <w:fldChar w:fldCharType="end"/>
            </w:r>
          </w:hyperlink>
        </w:p>
        <w:p w14:paraId="56B01BFF" w14:textId="66B514B3" w:rsidR="004E4ECD" w:rsidRDefault="00DB544C">
          <w:pPr>
            <w:pStyle w:val="TOC2"/>
            <w:tabs>
              <w:tab w:val="right" w:leader="dot" w:pos="9016"/>
            </w:tabs>
            <w:rPr>
              <w:rFonts w:asciiTheme="minorHAnsi" w:hAnsiTheme="minorHAnsi" w:cstheme="minorBidi"/>
              <w:noProof/>
              <w:kern w:val="2"/>
              <w:sz w:val="22"/>
              <w:szCs w:val="22"/>
              <w14:ligatures w14:val="standardContextual"/>
            </w:rPr>
          </w:pPr>
          <w:hyperlink w:anchor="_Toc134025055" w:history="1">
            <w:r w:rsidR="004E4ECD" w:rsidRPr="001B2BD0">
              <w:rPr>
                <w:rStyle w:val="Hyperlink"/>
                <w:noProof/>
              </w:rPr>
              <w:t>Strategies</w:t>
            </w:r>
            <w:r w:rsidR="004E4ECD">
              <w:rPr>
                <w:noProof/>
                <w:webHidden/>
              </w:rPr>
              <w:tab/>
            </w:r>
            <w:r w:rsidR="004E4ECD">
              <w:rPr>
                <w:noProof/>
                <w:webHidden/>
              </w:rPr>
              <w:fldChar w:fldCharType="begin"/>
            </w:r>
            <w:r w:rsidR="004E4ECD">
              <w:rPr>
                <w:noProof/>
                <w:webHidden/>
              </w:rPr>
              <w:instrText xml:space="preserve"> PAGEREF _Toc134025055 \h </w:instrText>
            </w:r>
            <w:r w:rsidR="004E4ECD">
              <w:rPr>
                <w:noProof/>
                <w:webHidden/>
              </w:rPr>
            </w:r>
            <w:r w:rsidR="004E4ECD">
              <w:rPr>
                <w:noProof/>
                <w:webHidden/>
              </w:rPr>
              <w:fldChar w:fldCharType="separate"/>
            </w:r>
            <w:r w:rsidR="004E4ECD">
              <w:rPr>
                <w:noProof/>
                <w:webHidden/>
              </w:rPr>
              <w:t>55</w:t>
            </w:r>
            <w:r w:rsidR="004E4ECD">
              <w:rPr>
                <w:noProof/>
                <w:webHidden/>
              </w:rPr>
              <w:fldChar w:fldCharType="end"/>
            </w:r>
          </w:hyperlink>
        </w:p>
        <w:p w14:paraId="00772E5A" w14:textId="3D2EFBB9" w:rsidR="00101F8B" w:rsidRPr="00E461C6" w:rsidRDefault="00101F8B" w:rsidP="00B23033">
          <w:r w:rsidRPr="00E461C6">
            <w:rPr>
              <w:b/>
            </w:rPr>
            <w:fldChar w:fldCharType="end"/>
          </w:r>
        </w:p>
      </w:sdtContent>
    </w:sdt>
    <w:p w14:paraId="489D826F" w14:textId="6CD57DD4" w:rsidR="00DC0596" w:rsidRDefault="00DC0596" w:rsidP="007C4F08">
      <w:pPr>
        <w:pStyle w:val="Title"/>
      </w:pPr>
      <w:bookmarkStart w:id="0" w:name="_Toc132695151"/>
      <w:bookmarkStart w:id="1" w:name="_Toc129208272"/>
    </w:p>
    <w:p w14:paraId="5D792C09" w14:textId="470291BB" w:rsidR="008158A3" w:rsidRPr="008158A3" w:rsidRDefault="008158A3" w:rsidP="00101F8B">
      <w:pPr>
        <w:sectPr w:rsidR="008158A3" w:rsidRPr="008158A3">
          <w:headerReference w:type="default" r:id="rId15"/>
          <w:footerReference w:type="default" r:id="rId16"/>
          <w:pgSz w:w="11906" w:h="16838"/>
          <w:pgMar w:top="1440" w:right="1440" w:bottom="1440" w:left="1440" w:header="708" w:footer="708" w:gutter="0"/>
          <w:cols w:space="708"/>
          <w:docGrid w:linePitch="360"/>
        </w:sectPr>
      </w:pPr>
    </w:p>
    <w:p w14:paraId="3D2BE8DC" w14:textId="5549145E" w:rsidR="00101F8B" w:rsidRDefault="00683D8F" w:rsidP="00B23033">
      <w:pPr>
        <w:pStyle w:val="Heading2"/>
      </w:pPr>
      <w:bookmarkStart w:id="2" w:name="_Toc134025016"/>
      <w:r>
        <w:lastRenderedPageBreak/>
        <w:t>Foreword</w:t>
      </w:r>
      <w:bookmarkEnd w:id="0"/>
      <w:bookmarkEnd w:id="2"/>
    </w:p>
    <w:p w14:paraId="31618228" w14:textId="6C4EB704" w:rsidR="00683D8F" w:rsidRDefault="00FF39F1" w:rsidP="00101F8B">
      <w:r>
        <w:rPr>
          <w:noProof/>
        </w:rPr>
        <w:drawing>
          <wp:anchor distT="0" distB="0" distL="114300" distR="114300" simplePos="0" relativeHeight="251659264" behindDoc="1" locked="0" layoutInCell="1" allowOverlap="1" wp14:anchorId="256EF2C5" wp14:editId="2BD2B9F9">
            <wp:simplePos x="0" y="0"/>
            <wp:positionH relativeFrom="column">
              <wp:posOffset>4549140</wp:posOffset>
            </wp:positionH>
            <wp:positionV relativeFrom="paragraph">
              <wp:posOffset>166370</wp:posOffset>
            </wp:positionV>
            <wp:extent cx="933450" cy="1400175"/>
            <wp:effectExtent l="0" t="0" r="0" b="9525"/>
            <wp:wrapTight wrapText="bothSides">
              <wp:wrapPolygon edited="0">
                <wp:start x="0" y="0"/>
                <wp:lineTo x="0" y="21453"/>
                <wp:lineTo x="21159" y="21453"/>
                <wp:lineTo x="2115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0175"/>
                    </a:xfrm>
                    <a:prstGeom prst="rect">
                      <a:avLst/>
                    </a:prstGeom>
                    <a:noFill/>
                  </pic:spPr>
                </pic:pic>
              </a:graphicData>
            </a:graphic>
            <wp14:sizeRelH relativeFrom="page">
              <wp14:pctWidth>0</wp14:pctWidth>
            </wp14:sizeRelH>
            <wp14:sizeRelV relativeFrom="page">
              <wp14:pctHeight>0</wp14:pctHeight>
            </wp14:sizeRelV>
          </wp:anchor>
        </w:drawing>
      </w:r>
    </w:p>
    <w:p w14:paraId="52DCC65E" w14:textId="2F4A7FA0" w:rsidR="00683D8F" w:rsidRPr="00E461C6" w:rsidRDefault="00683D8F" w:rsidP="00683D8F">
      <w:r w:rsidRPr="00E461C6">
        <w:t xml:space="preserve">As Mayor, I have seen the crucial role the Voluntary and Community Sector (VCS) plays in supporting residents with important services and activities, and this has become even more vital in the current cost-of-living crisis. </w:t>
      </w:r>
    </w:p>
    <w:p w14:paraId="7AB2E494" w14:textId="77777777" w:rsidR="00683D8F" w:rsidRPr="00E461C6" w:rsidRDefault="00683D8F" w:rsidP="00683D8F">
      <w:r w:rsidRPr="00E461C6">
        <w:t xml:space="preserve">For too long, the Voluntary and Community Sector in Tower Hamlets has been at the back of the queue when it comes to funding and investment, and I am determined to ensure it receives all the support it needs. </w:t>
      </w:r>
    </w:p>
    <w:p w14:paraId="3BF7F934" w14:textId="77777777" w:rsidR="00683D8F" w:rsidRPr="00E461C6" w:rsidRDefault="00683D8F" w:rsidP="00683D8F">
      <w:r w:rsidRPr="00E461C6">
        <w:t xml:space="preserve">My vision is to support and invest in a thriving and diverse VCS to enable it to improve outcomes for residents, providing them with the vital services they need and deserve. </w:t>
      </w:r>
    </w:p>
    <w:p w14:paraId="3320080C" w14:textId="77777777" w:rsidR="00683D8F" w:rsidRPr="00E461C6" w:rsidRDefault="00683D8F" w:rsidP="00683D8F">
      <w:r w:rsidRPr="00E461C6">
        <w:t xml:space="preserve">That’s why I am pleased to announce the launch of the Mayor’s Community Grants Programme, which will provide £3.5 million of annual funding for the VCS over the next three and a half years. In addition to this programme, we will be launching a new Small Grants Programme in December 2023 worth an annual £800,000 over five themes. </w:t>
      </w:r>
    </w:p>
    <w:p w14:paraId="6EE18B20" w14:textId="2B901946" w:rsidR="00683D8F" w:rsidRPr="00E461C6" w:rsidRDefault="00683D8F" w:rsidP="00683D8F">
      <w:r w:rsidRPr="00E461C6">
        <w:t xml:space="preserve">To develop the programme, we have engaged extensively with the VCS, residents, and partners to ensure that it addresses the challenges people in the borough face. This new programme will address the needs of the community and provide funding for projects that achieve the objectives outlined in our ambitious </w:t>
      </w:r>
      <w:hyperlink r:id="rId18" w:history="1">
        <w:r w:rsidRPr="00E461C6">
          <w:rPr>
            <w:rStyle w:val="Hyperlink"/>
            <w:color w:val="0070C0"/>
          </w:rPr>
          <w:t>Strategic Plan 2022-2026</w:t>
        </w:r>
      </w:hyperlink>
      <w:r w:rsidR="004A666A">
        <w:t>.</w:t>
      </w:r>
      <w:r w:rsidRPr="00E461C6">
        <w:t>The programme will focus on the following themes:</w:t>
      </w:r>
    </w:p>
    <w:p w14:paraId="5DA33180" w14:textId="77777777" w:rsidR="00683D8F" w:rsidRPr="00E84A39" w:rsidRDefault="00683D8F" w:rsidP="00683D8F">
      <w:pPr>
        <w:pStyle w:val="ListParagraph"/>
        <w:numPr>
          <w:ilvl w:val="0"/>
          <w:numId w:val="1"/>
        </w:numPr>
        <w:rPr>
          <w:rFonts w:ascii="Arial" w:hAnsi="Arial" w:cs="Arial"/>
          <w:sz w:val="24"/>
          <w:szCs w:val="24"/>
        </w:rPr>
      </w:pPr>
      <w:r w:rsidRPr="00E84A39">
        <w:rPr>
          <w:rFonts w:ascii="Arial" w:hAnsi="Arial" w:cs="Arial"/>
          <w:sz w:val="24"/>
          <w:szCs w:val="24"/>
        </w:rPr>
        <w:t>Tackling the cost-of-living crisis</w:t>
      </w:r>
    </w:p>
    <w:p w14:paraId="58AEE479" w14:textId="77777777" w:rsidR="00683D8F" w:rsidRPr="00E84A39" w:rsidRDefault="00683D8F" w:rsidP="00683D8F">
      <w:pPr>
        <w:pStyle w:val="ListParagraph"/>
        <w:numPr>
          <w:ilvl w:val="0"/>
          <w:numId w:val="1"/>
        </w:numPr>
        <w:rPr>
          <w:rFonts w:ascii="Arial" w:hAnsi="Arial" w:cs="Arial"/>
          <w:sz w:val="24"/>
          <w:szCs w:val="24"/>
        </w:rPr>
      </w:pPr>
      <w:r w:rsidRPr="00E84A39">
        <w:rPr>
          <w:rFonts w:ascii="Arial" w:hAnsi="Arial" w:cs="Arial"/>
          <w:sz w:val="24"/>
          <w:szCs w:val="24"/>
        </w:rPr>
        <w:t xml:space="preserve">Accelerating Education </w:t>
      </w:r>
    </w:p>
    <w:p w14:paraId="487FE227" w14:textId="77777777" w:rsidR="00683D8F" w:rsidRPr="00E84A39" w:rsidRDefault="00683D8F" w:rsidP="00683D8F">
      <w:pPr>
        <w:pStyle w:val="ListParagraph"/>
        <w:numPr>
          <w:ilvl w:val="0"/>
          <w:numId w:val="1"/>
        </w:numPr>
        <w:rPr>
          <w:rFonts w:ascii="Arial" w:hAnsi="Arial" w:cs="Arial"/>
          <w:sz w:val="24"/>
          <w:szCs w:val="24"/>
        </w:rPr>
      </w:pPr>
      <w:r w:rsidRPr="00E84A39">
        <w:rPr>
          <w:rFonts w:ascii="Arial" w:hAnsi="Arial" w:cs="Arial"/>
          <w:sz w:val="24"/>
          <w:szCs w:val="24"/>
        </w:rPr>
        <w:t>Boosting Culture, Business, Jobs and Skills</w:t>
      </w:r>
    </w:p>
    <w:p w14:paraId="6D13D718" w14:textId="77777777" w:rsidR="00683D8F" w:rsidRPr="00E84A39" w:rsidRDefault="00683D8F" w:rsidP="00683D8F">
      <w:pPr>
        <w:pStyle w:val="ListParagraph"/>
        <w:numPr>
          <w:ilvl w:val="0"/>
          <w:numId w:val="1"/>
        </w:numPr>
        <w:rPr>
          <w:rFonts w:ascii="Arial" w:hAnsi="Arial" w:cs="Arial"/>
          <w:sz w:val="24"/>
          <w:szCs w:val="24"/>
        </w:rPr>
      </w:pPr>
      <w:r w:rsidRPr="00E84A39">
        <w:rPr>
          <w:rFonts w:ascii="Arial" w:hAnsi="Arial" w:cs="Arial"/>
          <w:sz w:val="24"/>
          <w:szCs w:val="24"/>
        </w:rPr>
        <w:t xml:space="preserve">Investing in Public Services </w:t>
      </w:r>
    </w:p>
    <w:p w14:paraId="2D2FA742" w14:textId="77777777" w:rsidR="00683D8F" w:rsidRPr="00E84A39" w:rsidRDefault="00683D8F" w:rsidP="00683D8F">
      <w:pPr>
        <w:pStyle w:val="ListParagraph"/>
        <w:numPr>
          <w:ilvl w:val="0"/>
          <w:numId w:val="1"/>
        </w:numPr>
        <w:rPr>
          <w:rFonts w:ascii="Arial" w:hAnsi="Arial" w:cs="Arial"/>
          <w:sz w:val="24"/>
          <w:szCs w:val="24"/>
        </w:rPr>
      </w:pPr>
      <w:r w:rsidRPr="00E84A39">
        <w:rPr>
          <w:rFonts w:ascii="Arial" w:hAnsi="Arial" w:cs="Arial"/>
          <w:sz w:val="24"/>
          <w:szCs w:val="24"/>
        </w:rPr>
        <w:t xml:space="preserve">Empowering Communities and Fighting Crime </w:t>
      </w:r>
    </w:p>
    <w:p w14:paraId="18306C6A" w14:textId="77777777" w:rsidR="00683D8F" w:rsidRPr="00E461C6" w:rsidRDefault="00683D8F" w:rsidP="00683D8F">
      <w:r w:rsidRPr="00E461C6">
        <w:t>I want to ensure that our grants programme supports a diverse range of groups and benefits all sections of our community. That is why we will aim to ensure the grant supports small, medium, and large organisations who provide borough-wide coverage.</w:t>
      </w:r>
    </w:p>
    <w:p w14:paraId="14BBE565" w14:textId="45442E6F" w:rsidR="00683D8F" w:rsidRPr="00E461C6" w:rsidRDefault="00683D8F" w:rsidP="00683D8F">
      <w:r w:rsidRPr="00E461C6">
        <w:t xml:space="preserve">We have a range of support available for organisations seeking to apply for the grant. Please see page </w:t>
      </w:r>
      <w:r w:rsidR="003F0F2A">
        <w:t>9</w:t>
      </w:r>
      <w:r w:rsidRPr="00E461C6">
        <w:t xml:space="preserve"> for further information. </w:t>
      </w:r>
    </w:p>
    <w:p w14:paraId="075C00BA" w14:textId="77777777" w:rsidR="00683D8F" w:rsidRPr="00E461C6" w:rsidRDefault="00683D8F" w:rsidP="00683D8F">
      <w:r w:rsidRPr="00E461C6">
        <w:t xml:space="preserve">I wish you all the best with your application. </w:t>
      </w:r>
    </w:p>
    <w:p w14:paraId="7CF15F2A" w14:textId="2406AFC8" w:rsidR="00683D8F" w:rsidRPr="00B23033" w:rsidRDefault="00683D8F" w:rsidP="00B23033"/>
    <w:p w14:paraId="2F924D12" w14:textId="1AA374F9" w:rsidR="00683D8F" w:rsidRDefault="00683D8F" w:rsidP="00101F8B"/>
    <w:p w14:paraId="0BD34CFB" w14:textId="77777777" w:rsidR="00683D8F" w:rsidRPr="00DB4628" w:rsidRDefault="00683D8F" w:rsidP="00E461C6">
      <w:pPr>
        <w:pStyle w:val="Heading1"/>
        <w:rPr>
          <w:rStyle w:val="Heading1Char"/>
          <w:b/>
          <w:bCs/>
          <w:sz w:val="24"/>
          <w:szCs w:val="24"/>
        </w:rPr>
      </w:pPr>
      <w:bookmarkStart w:id="3" w:name="_Toc132695152"/>
      <w:bookmarkStart w:id="4" w:name="_Toc134025017"/>
      <w:r w:rsidRPr="00DB4628">
        <w:rPr>
          <w:rStyle w:val="Heading1Char"/>
          <w:b/>
          <w:bCs/>
          <w:sz w:val="24"/>
          <w:szCs w:val="24"/>
        </w:rPr>
        <w:t>Lutfur Rahman</w:t>
      </w:r>
      <w:bookmarkEnd w:id="3"/>
      <w:bookmarkEnd w:id="4"/>
      <w:r w:rsidRPr="00DB4628">
        <w:rPr>
          <w:rStyle w:val="Heading1Char"/>
          <w:b/>
          <w:bCs/>
          <w:sz w:val="24"/>
          <w:szCs w:val="24"/>
        </w:rPr>
        <w:t xml:space="preserve"> </w:t>
      </w:r>
    </w:p>
    <w:p w14:paraId="443D0217" w14:textId="0F80821B" w:rsidR="00683D8F" w:rsidRDefault="00683D8F" w:rsidP="00E461C6">
      <w:pPr>
        <w:pStyle w:val="Heading1"/>
        <w:rPr>
          <w:rStyle w:val="Heading1Char"/>
          <w:b/>
          <w:bCs/>
          <w:sz w:val="24"/>
          <w:szCs w:val="24"/>
        </w:rPr>
      </w:pPr>
      <w:bookmarkStart w:id="5" w:name="_Toc132695153"/>
      <w:bookmarkStart w:id="6" w:name="_Toc134025018"/>
      <w:r w:rsidRPr="00DB4628">
        <w:rPr>
          <w:rStyle w:val="Heading1Char"/>
          <w:b/>
          <w:bCs/>
          <w:sz w:val="24"/>
          <w:szCs w:val="24"/>
        </w:rPr>
        <w:t>Executive Mayor Tower Hamlets</w:t>
      </w:r>
      <w:bookmarkStart w:id="7" w:name="_Toc132695154"/>
      <w:bookmarkEnd w:id="5"/>
      <w:bookmarkEnd w:id="6"/>
    </w:p>
    <w:p w14:paraId="500BF503" w14:textId="75C35E8F" w:rsidR="00683D8F" w:rsidRDefault="00683D8F" w:rsidP="00683D8F"/>
    <w:p w14:paraId="630F986C" w14:textId="68574677" w:rsidR="00683D8F" w:rsidRDefault="00683D8F" w:rsidP="00683D8F"/>
    <w:p w14:paraId="77373E42" w14:textId="1D5C73EC" w:rsidR="00683D8F" w:rsidRDefault="00683D8F" w:rsidP="00683D8F"/>
    <w:p w14:paraId="3DFD02D1" w14:textId="77777777" w:rsidR="00683D8F" w:rsidRPr="0099473D" w:rsidRDefault="00683D8F" w:rsidP="00E461C6">
      <w:pPr>
        <w:pStyle w:val="Heading1"/>
        <w:rPr>
          <w:bCs w:val="0"/>
          <w:sz w:val="24"/>
          <w:szCs w:val="24"/>
        </w:rPr>
      </w:pPr>
      <w:bookmarkStart w:id="8" w:name="_Toc134025019"/>
      <w:r w:rsidRPr="00636469">
        <w:rPr>
          <w:rStyle w:val="Heading1Char"/>
          <w:b/>
          <w:bCs/>
        </w:rPr>
        <w:t>Introduction</w:t>
      </w:r>
      <w:bookmarkEnd w:id="1"/>
      <w:bookmarkEnd w:id="7"/>
      <w:bookmarkEnd w:id="8"/>
      <w:r w:rsidRPr="00636469">
        <w:rPr>
          <w:rStyle w:val="Heading1Char"/>
          <w:b/>
          <w:bCs/>
        </w:rPr>
        <w:t xml:space="preserve"> </w:t>
      </w:r>
      <w:r w:rsidRPr="00636469">
        <w:t xml:space="preserve"> </w:t>
      </w:r>
    </w:p>
    <w:p w14:paraId="2E61D5CE" w14:textId="2220BDC6" w:rsidR="00683D8F" w:rsidRPr="00E461C6" w:rsidRDefault="00683D8F" w:rsidP="00E461C6">
      <w:pPr>
        <w:spacing w:after="0"/>
      </w:pPr>
      <w:r w:rsidRPr="00E461C6">
        <w:t xml:space="preserve">The </w:t>
      </w:r>
      <w:r>
        <w:t>council’s</w:t>
      </w:r>
      <w:r w:rsidRPr="00E461C6">
        <w:t xml:space="preserve"> vision is to support and invest in a thriving and diverse voluntary and community sector (VCS) to enable it to improve outcomes for Tower Hamlets residents.  </w:t>
      </w:r>
    </w:p>
    <w:p w14:paraId="7A541D6B" w14:textId="77777777" w:rsidR="00683D8F" w:rsidRPr="00E461C6" w:rsidRDefault="00683D8F" w:rsidP="00E461C6">
      <w:pPr>
        <w:spacing w:after="0"/>
      </w:pPr>
    </w:p>
    <w:p w14:paraId="07F98D0F" w14:textId="5D1D1644" w:rsidR="00683D8F" w:rsidRPr="00E461C6" w:rsidRDefault="00683D8F" w:rsidP="00E461C6">
      <w:pPr>
        <w:spacing w:after="0"/>
      </w:pPr>
      <w:r w:rsidRPr="00E461C6">
        <w:t xml:space="preserve">The Mayor’s Community Grants Programme (MCGP) will support VCS organisations to provide services that address the challenges our residents face which are set out in in the </w:t>
      </w:r>
      <w:hyperlink r:id="rId19">
        <w:r w:rsidRPr="00E461C6">
          <w:rPr>
            <w:rStyle w:val="Hyperlink"/>
          </w:rPr>
          <w:t>Tower Hamlets Council Strategic Plan 2022-2026</w:t>
        </w:r>
      </w:hyperlink>
      <w:r w:rsidRPr="00E461C6">
        <w:t xml:space="preserve"> and </w:t>
      </w:r>
      <w:hyperlink r:id="rId20" w:anchor=":~:text=Tower%20Hamlets%20Voluntary%20and%20Community,the%20public%20and%20private%20sectors." w:history="1">
        <w:r w:rsidRPr="00E461C6">
          <w:rPr>
            <w:rStyle w:val="Hyperlink"/>
          </w:rPr>
          <w:t>Tower Hamlets Voluntary And Community Sector Strategy 2020-2024</w:t>
        </w:r>
      </w:hyperlink>
    </w:p>
    <w:p w14:paraId="0BA51D3E" w14:textId="77777777" w:rsidR="00683D8F" w:rsidRPr="00E461C6" w:rsidRDefault="00683D8F" w:rsidP="00E461C6">
      <w:pPr>
        <w:spacing w:after="0"/>
      </w:pPr>
    </w:p>
    <w:p w14:paraId="585F8E1E" w14:textId="77777777" w:rsidR="00683D8F" w:rsidRPr="00E461C6" w:rsidRDefault="00683D8F" w:rsidP="00E461C6">
      <w:pPr>
        <w:spacing w:after="0"/>
      </w:pPr>
      <w:r w:rsidRPr="00E461C6">
        <w:t>The MCGP has been developed through engagement with residents, local VCS and Council services. The principles of the programme are to:</w:t>
      </w:r>
    </w:p>
    <w:p w14:paraId="64DBF062" w14:textId="77777777" w:rsidR="00683D8F" w:rsidRPr="004308E4" w:rsidRDefault="00683D8F" w:rsidP="00E461C6">
      <w:pPr>
        <w:spacing w:after="0"/>
      </w:pPr>
    </w:p>
    <w:p w14:paraId="64A1D77C" w14:textId="77777777" w:rsidR="00683D8F" w:rsidRPr="00A43074" w:rsidRDefault="00683D8F" w:rsidP="00683D8F">
      <w:pPr>
        <w:pStyle w:val="ListParagraph"/>
        <w:numPr>
          <w:ilvl w:val="0"/>
          <w:numId w:val="24"/>
        </w:numPr>
        <w:spacing w:after="0" w:line="240" w:lineRule="auto"/>
        <w:ind w:left="851" w:hanging="425"/>
        <w:contextualSpacing w:val="0"/>
        <w:rPr>
          <w:rFonts w:ascii="Arial" w:hAnsi="Arial" w:cs="Arial"/>
          <w:sz w:val="28"/>
          <w:szCs w:val="28"/>
        </w:rPr>
      </w:pPr>
      <w:r w:rsidRPr="00A43074">
        <w:rPr>
          <w:rFonts w:ascii="Arial" w:hAnsi="Arial" w:cs="Arial"/>
          <w:sz w:val="24"/>
          <w:szCs w:val="24"/>
        </w:rPr>
        <w:t>Support a wider range of services and groups to ensure all sections of the community benefit from a grants programme and address the challenges facing Tower Hamlets residents.</w:t>
      </w:r>
    </w:p>
    <w:p w14:paraId="2FD4A1DD" w14:textId="77777777" w:rsidR="00683D8F" w:rsidRPr="00FB525A" w:rsidRDefault="00683D8F" w:rsidP="00683D8F">
      <w:pPr>
        <w:pStyle w:val="ListParagraph"/>
        <w:numPr>
          <w:ilvl w:val="0"/>
          <w:numId w:val="24"/>
        </w:numPr>
        <w:spacing w:after="0" w:line="240" w:lineRule="auto"/>
        <w:ind w:left="851" w:hanging="425"/>
        <w:contextualSpacing w:val="0"/>
        <w:rPr>
          <w:rFonts w:ascii="Arial" w:hAnsi="Arial" w:cs="Arial"/>
          <w:sz w:val="24"/>
          <w:szCs w:val="24"/>
        </w:rPr>
      </w:pPr>
      <w:r w:rsidRPr="00FB525A">
        <w:rPr>
          <w:rFonts w:ascii="Arial" w:hAnsi="Arial" w:cs="Arial"/>
          <w:sz w:val="24"/>
          <w:szCs w:val="24"/>
        </w:rPr>
        <w:t xml:space="preserve">support services and activities that are inclusive, promote cohesion and </w:t>
      </w:r>
      <w:r>
        <w:rPr>
          <w:rFonts w:ascii="Arial" w:hAnsi="Arial" w:cs="Arial"/>
          <w:sz w:val="24"/>
          <w:szCs w:val="24"/>
        </w:rPr>
        <w:t xml:space="preserve">are </w:t>
      </w:r>
      <w:r w:rsidRPr="00FB525A">
        <w:rPr>
          <w:rFonts w:ascii="Arial" w:hAnsi="Arial" w:cs="Arial"/>
          <w:sz w:val="24"/>
          <w:szCs w:val="24"/>
        </w:rPr>
        <w:t xml:space="preserve">designed and delivered with residents </w:t>
      </w:r>
    </w:p>
    <w:p w14:paraId="0B5271C2" w14:textId="77777777" w:rsidR="00683D8F" w:rsidRPr="00FB525A" w:rsidRDefault="00683D8F" w:rsidP="00683D8F">
      <w:pPr>
        <w:pStyle w:val="ListParagraph"/>
        <w:numPr>
          <w:ilvl w:val="0"/>
          <w:numId w:val="24"/>
        </w:numPr>
        <w:spacing w:after="0" w:line="240" w:lineRule="auto"/>
        <w:ind w:left="851" w:hanging="425"/>
        <w:contextualSpacing w:val="0"/>
        <w:rPr>
          <w:rFonts w:ascii="Arial" w:hAnsi="Arial" w:cs="Arial"/>
          <w:sz w:val="24"/>
          <w:szCs w:val="24"/>
        </w:rPr>
      </w:pPr>
      <w:r w:rsidRPr="00CC668B">
        <w:rPr>
          <w:rFonts w:ascii="Arial" w:hAnsi="Arial" w:cs="Arial"/>
          <w:sz w:val="24"/>
          <w:szCs w:val="24"/>
        </w:rPr>
        <w:t>provide l</w:t>
      </w:r>
      <w:r w:rsidRPr="00FB525A">
        <w:rPr>
          <w:rFonts w:ascii="Arial" w:hAnsi="Arial" w:cs="Arial"/>
          <w:sz w:val="24"/>
          <w:szCs w:val="24"/>
        </w:rPr>
        <w:t>ong</w:t>
      </w:r>
      <w:r>
        <w:rPr>
          <w:rFonts w:ascii="Arial" w:hAnsi="Arial" w:cs="Arial"/>
          <w:sz w:val="24"/>
          <w:szCs w:val="24"/>
        </w:rPr>
        <w:t>-</w:t>
      </w:r>
      <w:r w:rsidRPr="00FB525A">
        <w:rPr>
          <w:rFonts w:ascii="Arial" w:hAnsi="Arial" w:cs="Arial"/>
          <w:sz w:val="24"/>
          <w:szCs w:val="24"/>
        </w:rPr>
        <w:t xml:space="preserve">term funding to </w:t>
      </w:r>
      <w:r w:rsidRPr="00CC668B">
        <w:rPr>
          <w:rFonts w:ascii="Arial" w:hAnsi="Arial" w:cs="Arial"/>
          <w:sz w:val="24"/>
          <w:szCs w:val="24"/>
        </w:rPr>
        <w:t xml:space="preserve">VCS </w:t>
      </w:r>
      <w:r w:rsidRPr="00FB525A">
        <w:rPr>
          <w:rFonts w:ascii="Arial" w:hAnsi="Arial" w:cs="Arial"/>
          <w:sz w:val="24"/>
          <w:szCs w:val="24"/>
        </w:rPr>
        <w:t xml:space="preserve">organisations in return for efficient and effective services </w:t>
      </w:r>
    </w:p>
    <w:p w14:paraId="74E2C41D" w14:textId="77777777" w:rsidR="00683D8F" w:rsidRPr="00FB525A" w:rsidRDefault="00683D8F" w:rsidP="00683D8F">
      <w:pPr>
        <w:pStyle w:val="ListParagraph"/>
        <w:numPr>
          <w:ilvl w:val="0"/>
          <w:numId w:val="24"/>
        </w:numPr>
        <w:spacing w:after="0" w:line="240" w:lineRule="auto"/>
        <w:ind w:left="851" w:hanging="425"/>
        <w:contextualSpacing w:val="0"/>
        <w:rPr>
          <w:rFonts w:ascii="Arial" w:hAnsi="Arial" w:cs="Arial"/>
          <w:bCs/>
          <w:sz w:val="24"/>
          <w:szCs w:val="24"/>
        </w:rPr>
      </w:pPr>
      <w:r w:rsidRPr="00CC668B">
        <w:rPr>
          <w:rFonts w:ascii="Arial" w:hAnsi="Arial" w:cs="Arial"/>
          <w:sz w:val="24"/>
          <w:szCs w:val="24"/>
        </w:rPr>
        <w:t>a</w:t>
      </w:r>
      <w:r w:rsidRPr="00FB525A">
        <w:rPr>
          <w:rFonts w:ascii="Arial" w:hAnsi="Arial" w:cs="Arial"/>
          <w:sz w:val="24"/>
          <w:szCs w:val="24"/>
        </w:rPr>
        <w:t>chiev</w:t>
      </w:r>
      <w:r w:rsidRPr="00CC668B">
        <w:rPr>
          <w:rFonts w:ascii="Arial" w:hAnsi="Arial" w:cs="Arial"/>
          <w:sz w:val="24"/>
          <w:szCs w:val="24"/>
        </w:rPr>
        <w:t>e v</w:t>
      </w:r>
      <w:r w:rsidRPr="00FB525A">
        <w:rPr>
          <w:rFonts w:ascii="Arial" w:hAnsi="Arial" w:cs="Arial"/>
          <w:sz w:val="24"/>
          <w:szCs w:val="24"/>
        </w:rPr>
        <w:t xml:space="preserve">alue for money </w:t>
      </w:r>
    </w:p>
    <w:p w14:paraId="3A8A85EB" w14:textId="77777777" w:rsidR="00683D8F" w:rsidRPr="00FB525A" w:rsidRDefault="00683D8F" w:rsidP="00683D8F">
      <w:pPr>
        <w:pStyle w:val="ListParagraph"/>
        <w:numPr>
          <w:ilvl w:val="0"/>
          <w:numId w:val="24"/>
        </w:numPr>
        <w:spacing w:after="0" w:line="240" w:lineRule="auto"/>
        <w:ind w:left="851" w:hanging="425"/>
        <w:contextualSpacing w:val="0"/>
        <w:rPr>
          <w:rFonts w:ascii="Arial" w:hAnsi="Arial" w:cs="Arial"/>
          <w:sz w:val="24"/>
          <w:szCs w:val="24"/>
        </w:rPr>
      </w:pPr>
      <w:r w:rsidRPr="00CC668B">
        <w:rPr>
          <w:rFonts w:ascii="Arial" w:hAnsi="Arial" w:cs="Arial"/>
          <w:sz w:val="24"/>
          <w:szCs w:val="24"/>
        </w:rPr>
        <w:t>i</w:t>
      </w:r>
      <w:r w:rsidRPr="00FB525A">
        <w:rPr>
          <w:rFonts w:ascii="Arial" w:hAnsi="Arial" w:cs="Arial"/>
          <w:sz w:val="24"/>
          <w:szCs w:val="24"/>
        </w:rPr>
        <w:t>mprove partnership working between local VCS organisations.</w:t>
      </w:r>
    </w:p>
    <w:p w14:paraId="6F406C19" w14:textId="77777777" w:rsidR="00683D8F" w:rsidRPr="00E461C6" w:rsidRDefault="00683D8F" w:rsidP="00E461C6">
      <w:pPr>
        <w:spacing w:after="0"/>
      </w:pPr>
    </w:p>
    <w:p w14:paraId="157FF239" w14:textId="77777777" w:rsidR="00683D8F" w:rsidRPr="00E461C6" w:rsidRDefault="00683D8F" w:rsidP="00E461C6">
      <w:pPr>
        <w:spacing w:after="0"/>
      </w:pPr>
      <w:r w:rsidRPr="00E461C6">
        <w:t>The purpose of this prospectus is to provide information to VCS organisations who are considering making an application to the MCGP and guidance on how to develop high quality applications.</w:t>
      </w:r>
    </w:p>
    <w:p w14:paraId="687C20FD" w14:textId="77777777" w:rsidR="00683D8F" w:rsidRPr="00E461C6" w:rsidRDefault="00683D8F" w:rsidP="00E461C6">
      <w:pPr>
        <w:spacing w:after="0"/>
      </w:pPr>
      <w:r w:rsidRPr="00E461C6">
        <w:t xml:space="preserve"> </w:t>
      </w:r>
    </w:p>
    <w:p w14:paraId="6A438EFF" w14:textId="1E97F369" w:rsidR="00560393" w:rsidRPr="00E461C6" w:rsidRDefault="00683D8F" w:rsidP="00E461C6">
      <w:pPr>
        <w:spacing w:after="0"/>
      </w:pPr>
      <w:r w:rsidRPr="00E461C6">
        <w:t xml:space="preserve">All documentation relating to bids to the MCGP is on the </w:t>
      </w:r>
      <w:r w:rsidR="00A63ACB">
        <w:t>c</w:t>
      </w:r>
      <w:r>
        <w:t>ouncil</w:t>
      </w:r>
      <w:r w:rsidRPr="69600811">
        <w:t>’s</w:t>
      </w:r>
      <w:r w:rsidRPr="00E461C6">
        <w:t xml:space="preserve"> website at </w:t>
      </w:r>
      <w:hyperlink r:id="rId21" w:history="1">
        <w:r w:rsidRPr="00E461C6">
          <w:rPr>
            <w:rStyle w:val="Hyperlink"/>
          </w:rPr>
          <w:t>www.towerhamlets.gov.uk/mcgp</w:t>
        </w:r>
      </w:hyperlink>
      <w:r w:rsidRPr="00E461C6">
        <w:t xml:space="preserve">. Information is also on the </w:t>
      </w:r>
      <w:hyperlink r:id="rId22" w:history="1">
        <w:r w:rsidRPr="00560393">
          <w:rPr>
            <w:rStyle w:val="Hyperlink"/>
          </w:rPr>
          <w:t>Tower Hamlets Council for Voluntary Services (THCVS)</w:t>
        </w:r>
      </w:hyperlink>
      <w:r w:rsidRPr="69600811">
        <w:t xml:space="preserve"> website</w:t>
      </w:r>
      <w:r w:rsidR="00560393">
        <w:t>.</w:t>
      </w:r>
    </w:p>
    <w:p w14:paraId="14A41747" w14:textId="77777777" w:rsidR="00683D8F" w:rsidRPr="00E461C6" w:rsidRDefault="00683D8F" w:rsidP="00E461C6">
      <w:pPr>
        <w:spacing w:after="0"/>
      </w:pPr>
    </w:p>
    <w:p w14:paraId="761DA920" w14:textId="4661C7A1" w:rsidR="00683D8F" w:rsidRPr="00F17CF1" w:rsidRDefault="00683D8F" w:rsidP="00683D8F">
      <w:pPr>
        <w:pStyle w:val="Heading1"/>
      </w:pPr>
      <w:bookmarkStart w:id="9" w:name="_Toc1562444"/>
      <w:bookmarkStart w:id="10" w:name="_Toc132695155"/>
      <w:bookmarkStart w:id="11" w:name="_Toc134025020"/>
      <w:r w:rsidRPr="00F17CF1">
        <w:t xml:space="preserve">General </w:t>
      </w:r>
      <w:r>
        <w:t>g</w:t>
      </w:r>
      <w:r w:rsidRPr="00F17CF1">
        <w:t>uidance</w:t>
      </w:r>
      <w:bookmarkEnd w:id="9"/>
      <w:bookmarkEnd w:id="10"/>
      <w:bookmarkEnd w:id="11"/>
    </w:p>
    <w:p w14:paraId="6AEE2284" w14:textId="77777777" w:rsidR="00683D8F" w:rsidRPr="00E461C6" w:rsidRDefault="00683D8F" w:rsidP="00E461C6">
      <w:pPr>
        <w:spacing w:after="0"/>
      </w:pPr>
      <w:r w:rsidRPr="00E461C6">
        <w:t xml:space="preserve">This part of the guidance sets out some of the key facts about the Mayor’s Community Grant Programme and some of the main points to consider before you decide to apply for funding. </w:t>
      </w:r>
    </w:p>
    <w:p w14:paraId="4CAEFF63" w14:textId="77777777" w:rsidR="00683D8F" w:rsidRPr="00E461C6" w:rsidRDefault="00683D8F" w:rsidP="00E461C6">
      <w:pPr>
        <w:spacing w:after="0"/>
      </w:pPr>
    </w:p>
    <w:p w14:paraId="70886648" w14:textId="52935845" w:rsidR="00683D8F" w:rsidRPr="00E461C6" w:rsidRDefault="00683D8F" w:rsidP="00E461C6">
      <w:pPr>
        <w:spacing w:after="0"/>
      </w:pPr>
      <w:r w:rsidRPr="00E461C6">
        <w:t xml:space="preserve">The </w:t>
      </w:r>
      <w:r w:rsidR="00A63ACB">
        <w:t>c</w:t>
      </w:r>
      <w:r>
        <w:t>ouncil</w:t>
      </w:r>
      <w:r w:rsidRPr="00E461C6">
        <w:t xml:space="preserve"> has also produced a frequently asked questions document (FAQs) which will be updated regularly up to the closing date for bids.</w:t>
      </w:r>
      <w:r w:rsidR="00A63ACB" w:rsidRPr="00E461C6">
        <w:t xml:space="preserve"> </w:t>
      </w:r>
      <w:r w:rsidRPr="00E461C6">
        <w:t xml:space="preserve">You can find the </w:t>
      </w:r>
      <w:hyperlink r:id="rId23" w:history="1">
        <w:r w:rsidRPr="00A63ACB">
          <w:rPr>
            <w:rStyle w:val="Hyperlink"/>
          </w:rPr>
          <w:t>FAQs</w:t>
        </w:r>
      </w:hyperlink>
      <w:r w:rsidR="00A63ACB" w:rsidRPr="00E461C6">
        <w:t>.</w:t>
      </w:r>
    </w:p>
    <w:p w14:paraId="3BC8D8E2" w14:textId="77777777" w:rsidR="00683D8F" w:rsidRPr="00533A7B" w:rsidRDefault="00683D8F" w:rsidP="00683D8F">
      <w:pPr>
        <w:pStyle w:val="Heading2"/>
      </w:pPr>
    </w:p>
    <w:p w14:paraId="23353257" w14:textId="77777777" w:rsidR="00683D8F" w:rsidRPr="00533A7B" w:rsidRDefault="00683D8F" w:rsidP="00683D8F">
      <w:pPr>
        <w:pStyle w:val="Heading2"/>
      </w:pPr>
      <w:bookmarkStart w:id="12" w:name="_Toc132695156"/>
      <w:bookmarkStart w:id="13" w:name="_Toc134025021"/>
      <w:r w:rsidRPr="00533A7B">
        <w:t>Eligibility</w:t>
      </w:r>
      <w:bookmarkEnd w:id="12"/>
      <w:bookmarkEnd w:id="13"/>
    </w:p>
    <w:p w14:paraId="4AD8FE15" w14:textId="77777777" w:rsidR="00683D8F" w:rsidRPr="00E461C6" w:rsidRDefault="00683D8F" w:rsidP="00683D8F">
      <w:pPr>
        <w:spacing w:after="0"/>
      </w:pPr>
      <w:r w:rsidRPr="00E461C6">
        <w:t xml:space="preserve">The Mayor’s Community Grant Programme is for projects and initiatives that will benefit Tower Hamlets residents.  </w:t>
      </w:r>
    </w:p>
    <w:p w14:paraId="01985A9A" w14:textId="77777777" w:rsidR="00683D8F" w:rsidRPr="00E461C6" w:rsidRDefault="00683D8F" w:rsidP="00683D8F">
      <w:pPr>
        <w:spacing w:after="0"/>
      </w:pPr>
    </w:p>
    <w:p w14:paraId="4CD879CC" w14:textId="77777777" w:rsidR="00683D8F" w:rsidRPr="00E461C6" w:rsidRDefault="00683D8F" w:rsidP="00683D8F">
      <w:pPr>
        <w:spacing w:after="0"/>
      </w:pPr>
      <w:r w:rsidRPr="00E461C6">
        <w:t>Funding is available to:</w:t>
      </w:r>
    </w:p>
    <w:p w14:paraId="27C55543" w14:textId="77777777" w:rsidR="00683D8F" w:rsidRPr="00CC668B"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sidRPr="69600811">
        <w:rPr>
          <w:rFonts w:ascii="Arial" w:hAnsi="Arial" w:cs="Arial"/>
          <w:sz w:val="24"/>
          <w:szCs w:val="24"/>
        </w:rPr>
        <w:t>voluntary and community organisations</w:t>
      </w:r>
    </w:p>
    <w:p w14:paraId="5864BB96" w14:textId="77777777" w:rsidR="00683D8F" w:rsidRPr="00CC7E33"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sidRPr="00CC668B">
        <w:rPr>
          <w:rFonts w:ascii="Arial" w:hAnsi="Arial" w:cs="Arial"/>
          <w:sz w:val="24"/>
          <w:szCs w:val="24"/>
        </w:rPr>
        <w:t>regis</w:t>
      </w:r>
      <w:r w:rsidRPr="00CC7E33">
        <w:rPr>
          <w:rFonts w:ascii="Arial" w:hAnsi="Arial" w:cs="Arial"/>
          <w:sz w:val="24"/>
          <w:szCs w:val="24"/>
        </w:rPr>
        <w:t>tered charities, including charitable incorporated organisations</w:t>
      </w:r>
    </w:p>
    <w:p w14:paraId="2B7D57F0" w14:textId="77777777" w:rsidR="00683D8F" w:rsidRPr="00CC7E33"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Pr>
          <w:rFonts w:ascii="Arial" w:hAnsi="Arial" w:cs="Arial"/>
          <w:sz w:val="24"/>
          <w:szCs w:val="24"/>
        </w:rPr>
        <w:lastRenderedPageBreak/>
        <w:t xml:space="preserve">registered </w:t>
      </w:r>
      <w:r w:rsidRPr="00CC7E33">
        <w:rPr>
          <w:rFonts w:ascii="Arial" w:hAnsi="Arial" w:cs="Arial"/>
          <w:sz w:val="24"/>
          <w:szCs w:val="24"/>
        </w:rPr>
        <w:t xml:space="preserve">not-for-profit companies </w:t>
      </w:r>
    </w:p>
    <w:p w14:paraId="02A361FD" w14:textId="77777777" w:rsidR="00683D8F" w:rsidRPr="00CC7E33"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Pr>
          <w:rFonts w:ascii="Arial" w:hAnsi="Arial" w:cs="Arial"/>
          <w:sz w:val="24"/>
          <w:szCs w:val="24"/>
        </w:rPr>
        <w:t xml:space="preserve">registered </w:t>
      </w:r>
      <w:r w:rsidRPr="00CC7E33">
        <w:rPr>
          <w:rFonts w:ascii="Arial" w:hAnsi="Arial" w:cs="Arial"/>
          <w:sz w:val="24"/>
          <w:szCs w:val="24"/>
        </w:rPr>
        <w:t xml:space="preserve">community interest companies </w:t>
      </w:r>
    </w:p>
    <w:p w14:paraId="50F2EB8B" w14:textId="77777777" w:rsidR="00683D8F" w:rsidRPr="00CC7E33"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sidRPr="00CC7E33">
        <w:rPr>
          <w:rFonts w:ascii="Arial" w:hAnsi="Arial" w:cs="Arial"/>
          <w:sz w:val="24"/>
          <w:szCs w:val="24"/>
        </w:rPr>
        <w:t xml:space="preserve">faith-based groups, where the funding is for </w:t>
      </w:r>
      <w:r>
        <w:rPr>
          <w:rFonts w:ascii="Arial" w:hAnsi="Arial" w:cs="Arial"/>
          <w:sz w:val="24"/>
          <w:szCs w:val="24"/>
        </w:rPr>
        <w:t>inclusive</w:t>
      </w:r>
      <w:r w:rsidRPr="00CC7E33">
        <w:rPr>
          <w:rFonts w:ascii="Arial" w:hAnsi="Arial" w:cs="Arial"/>
          <w:sz w:val="24"/>
          <w:szCs w:val="24"/>
        </w:rPr>
        <w:t xml:space="preserve"> activity that is open to all</w:t>
      </w:r>
    </w:p>
    <w:p w14:paraId="12431C07" w14:textId="77777777" w:rsidR="00683D8F" w:rsidRPr="00CC7E33" w:rsidRDefault="00683D8F" w:rsidP="00683D8F">
      <w:pPr>
        <w:pStyle w:val="NormalWeb"/>
        <w:numPr>
          <w:ilvl w:val="0"/>
          <w:numId w:val="16"/>
        </w:numPr>
        <w:spacing w:before="0" w:beforeAutospacing="0" w:after="0" w:afterAutospacing="0"/>
        <w:ind w:left="595" w:hanging="357"/>
        <w:rPr>
          <w:rFonts w:ascii="Arial" w:hAnsi="Arial" w:cs="Arial"/>
          <w:sz w:val="24"/>
          <w:szCs w:val="24"/>
        </w:rPr>
      </w:pPr>
      <w:r>
        <w:rPr>
          <w:rFonts w:ascii="Arial" w:hAnsi="Arial" w:cs="Arial"/>
          <w:sz w:val="24"/>
          <w:szCs w:val="24"/>
        </w:rPr>
        <w:t>Organisations who have a registered office in Tower Hamlets, have a base within Tower Hamlets, or can demonstrate a track record of successful service delivery within the borough for at least two years.</w:t>
      </w:r>
    </w:p>
    <w:p w14:paraId="3396EB92" w14:textId="77777777" w:rsidR="00683D8F" w:rsidRPr="00CC7E33" w:rsidRDefault="00683D8F" w:rsidP="00683D8F">
      <w:pPr>
        <w:pStyle w:val="NormalWeb"/>
        <w:spacing w:before="0" w:beforeAutospacing="0" w:after="0" w:afterAutospacing="0"/>
        <w:rPr>
          <w:rFonts w:ascii="Arial" w:hAnsi="Arial" w:cs="Arial"/>
          <w:sz w:val="24"/>
          <w:szCs w:val="24"/>
        </w:rPr>
      </w:pPr>
    </w:p>
    <w:p w14:paraId="3FD80E44" w14:textId="77777777" w:rsidR="00683D8F" w:rsidRPr="00CC7E33" w:rsidRDefault="00683D8F" w:rsidP="00683D8F">
      <w:pPr>
        <w:pStyle w:val="NormalWeb"/>
        <w:spacing w:before="0" w:beforeAutospacing="0" w:after="0" w:afterAutospacing="0"/>
        <w:rPr>
          <w:rFonts w:ascii="Arial" w:hAnsi="Arial" w:cs="Arial"/>
          <w:sz w:val="24"/>
          <w:szCs w:val="24"/>
        </w:rPr>
      </w:pPr>
      <w:r w:rsidRPr="00CC7E33">
        <w:rPr>
          <w:rFonts w:ascii="Arial" w:hAnsi="Arial" w:cs="Arial"/>
          <w:sz w:val="24"/>
          <w:szCs w:val="24"/>
        </w:rPr>
        <w:t>Funding is not available to:</w:t>
      </w:r>
    </w:p>
    <w:p w14:paraId="5EA81274" w14:textId="77777777" w:rsidR="00683D8F" w:rsidRPr="00CC7E33" w:rsidRDefault="00683D8F" w:rsidP="00683D8F">
      <w:pPr>
        <w:pStyle w:val="NormalWeb"/>
        <w:numPr>
          <w:ilvl w:val="0"/>
          <w:numId w:val="2"/>
        </w:numPr>
        <w:spacing w:before="0" w:beforeAutospacing="0" w:after="0" w:afterAutospacing="0"/>
        <w:rPr>
          <w:rFonts w:ascii="Arial" w:hAnsi="Arial" w:cs="Arial"/>
          <w:sz w:val="24"/>
          <w:szCs w:val="24"/>
        </w:rPr>
      </w:pPr>
      <w:r>
        <w:rPr>
          <w:rFonts w:ascii="Arial" w:hAnsi="Arial" w:cs="Arial"/>
          <w:sz w:val="24"/>
          <w:szCs w:val="24"/>
        </w:rPr>
        <w:t>i</w:t>
      </w:r>
      <w:r w:rsidRPr="080ECAB7">
        <w:rPr>
          <w:rFonts w:ascii="Arial" w:hAnsi="Arial" w:cs="Arial"/>
          <w:sz w:val="24"/>
          <w:szCs w:val="24"/>
        </w:rPr>
        <w:t>ndividuals</w:t>
      </w:r>
    </w:p>
    <w:p w14:paraId="70D8DE7B" w14:textId="77777777" w:rsidR="00683D8F" w:rsidRPr="00CC7E33" w:rsidRDefault="00683D8F" w:rsidP="00683D8F">
      <w:pPr>
        <w:pStyle w:val="NormalWeb"/>
        <w:numPr>
          <w:ilvl w:val="0"/>
          <w:numId w:val="2"/>
        </w:numPr>
        <w:spacing w:before="0" w:beforeAutospacing="0" w:after="0" w:afterAutospacing="0"/>
        <w:rPr>
          <w:rFonts w:ascii="Arial" w:hAnsi="Arial" w:cs="Arial"/>
          <w:sz w:val="24"/>
          <w:szCs w:val="24"/>
        </w:rPr>
      </w:pPr>
      <w:r>
        <w:rPr>
          <w:rFonts w:ascii="Arial" w:hAnsi="Arial" w:cs="Arial"/>
          <w:sz w:val="24"/>
          <w:szCs w:val="24"/>
        </w:rPr>
        <w:t>s</w:t>
      </w:r>
      <w:r w:rsidRPr="080ECAB7">
        <w:rPr>
          <w:rFonts w:ascii="Arial" w:hAnsi="Arial" w:cs="Arial"/>
          <w:sz w:val="24"/>
          <w:szCs w:val="24"/>
        </w:rPr>
        <w:t>ole traders</w:t>
      </w:r>
    </w:p>
    <w:p w14:paraId="4ADBF591" w14:textId="77777777" w:rsidR="00683D8F" w:rsidRPr="00CC7E33" w:rsidRDefault="00683D8F" w:rsidP="00683D8F">
      <w:pPr>
        <w:pStyle w:val="NormalWeb"/>
        <w:numPr>
          <w:ilvl w:val="0"/>
          <w:numId w:val="2"/>
        </w:numPr>
        <w:spacing w:before="0" w:beforeAutospacing="0" w:after="0" w:afterAutospacing="0"/>
        <w:rPr>
          <w:rFonts w:ascii="Arial" w:hAnsi="Arial" w:cs="Arial"/>
          <w:sz w:val="24"/>
          <w:szCs w:val="24"/>
        </w:rPr>
      </w:pPr>
      <w:r>
        <w:rPr>
          <w:rFonts w:ascii="Arial" w:hAnsi="Arial" w:cs="Arial"/>
          <w:sz w:val="24"/>
          <w:szCs w:val="24"/>
        </w:rPr>
        <w:t>profit making c</w:t>
      </w:r>
      <w:r w:rsidRPr="080ECAB7">
        <w:rPr>
          <w:rFonts w:ascii="Arial" w:hAnsi="Arial" w:cs="Arial"/>
          <w:sz w:val="24"/>
          <w:szCs w:val="24"/>
        </w:rPr>
        <w:t>ompanies</w:t>
      </w:r>
      <w:r>
        <w:rPr>
          <w:rFonts w:ascii="Arial" w:hAnsi="Arial" w:cs="Arial"/>
          <w:sz w:val="24"/>
          <w:szCs w:val="24"/>
        </w:rPr>
        <w:t xml:space="preserve"> </w:t>
      </w:r>
    </w:p>
    <w:p w14:paraId="73689044" w14:textId="77777777" w:rsidR="00683D8F" w:rsidRPr="00CC7E33" w:rsidRDefault="00683D8F" w:rsidP="00683D8F">
      <w:pPr>
        <w:pStyle w:val="NormalWeb"/>
        <w:numPr>
          <w:ilvl w:val="0"/>
          <w:numId w:val="2"/>
        </w:numPr>
        <w:spacing w:before="0" w:beforeAutospacing="0" w:after="0" w:afterAutospacing="0"/>
        <w:rPr>
          <w:rFonts w:ascii="Arial" w:hAnsi="Arial" w:cs="Arial"/>
          <w:sz w:val="24"/>
          <w:szCs w:val="24"/>
        </w:rPr>
      </w:pPr>
      <w:r>
        <w:rPr>
          <w:rFonts w:ascii="Arial" w:hAnsi="Arial" w:cs="Arial"/>
          <w:sz w:val="24"/>
          <w:szCs w:val="24"/>
        </w:rPr>
        <w:t>p</w:t>
      </w:r>
      <w:r w:rsidRPr="080ECAB7">
        <w:rPr>
          <w:rFonts w:ascii="Arial" w:hAnsi="Arial" w:cs="Arial"/>
          <w:sz w:val="24"/>
          <w:szCs w:val="24"/>
        </w:rPr>
        <w:t>olitical organisations</w:t>
      </w:r>
    </w:p>
    <w:p w14:paraId="0D7383AE" w14:textId="79AE1E1D" w:rsidR="00683D8F" w:rsidRDefault="00683D8F" w:rsidP="00683D8F">
      <w:pPr>
        <w:pStyle w:val="NormalWeb"/>
        <w:numPr>
          <w:ilvl w:val="0"/>
          <w:numId w:val="2"/>
        </w:numPr>
        <w:spacing w:before="0" w:beforeAutospacing="0" w:after="0" w:afterAutospacing="0"/>
        <w:rPr>
          <w:rFonts w:ascii="Arial" w:hAnsi="Arial" w:cs="Arial"/>
          <w:sz w:val="24"/>
          <w:szCs w:val="24"/>
        </w:rPr>
      </w:pPr>
      <w:r>
        <w:rPr>
          <w:rFonts w:ascii="Arial" w:hAnsi="Arial" w:cs="Arial"/>
          <w:sz w:val="24"/>
          <w:szCs w:val="24"/>
        </w:rPr>
        <w:t>r</w:t>
      </w:r>
      <w:r w:rsidRPr="69600811">
        <w:rPr>
          <w:rFonts w:ascii="Arial" w:hAnsi="Arial" w:cs="Arial"/>
          <w:sz w:val="24"/>
          <w:szCs w:val="24"/>
        </w:rPr>
        <w:t>eligious activities</w:t>
      </w:r>
      <w:r>
        <w:rPr>
          <w:rFonts w:ascii="Arial" w:hAnsi="Arial" w:cs="Arial"/>
          <w:sz w:val="24"/>
          <w:szCs w:val="24"/>
        </w:rPr>
        <w:t xml:space="preserve"> - t</w:t>
      </w:r>
      <w:r w:rsidRPr="69600811">
        <w:rPr>
          <w:rFonts w:ascii="Arial" w:hAnsi="Arial" w:cs="Arial"/>
          <w:sz w:val="24"/>
          <w:szCs w:val="24"/>
        </w:rPr>
        <w:t xml:space="preserve">he </w:t>
      </w:r>
      <w:r w:rsidR="00DC09D5">
        <w:rPr>
          <w:rFonts w:ascii="Arial" w:hAnsi="Arial" w:cs="Arial"/>
          <w:sz w:val="24"/>
          <w:szCs w:val="24"/>
        </w:rPr>
        <w:t>c</w:t>
      </w:r>
      <w:r>
        <w:rPr>
          <w:rFonts w:ascii="Arial" w:hAnsi="Arial" w:cs="Arial"/>
          <w:sz w:val="24"/>
          <w:szCs w:val="24"/>
        </w:rPr>
        <w:t>ouncil</w:t>
      </w:r>
      <w:r w:rsidRPr="69600811">
        <w:rPr>
          <w:rFonts w:ascii="Arial" w:hAnsi="Arial" w:cs="Arial"/>
          <w:sz w:val="24"/>
          <w:szCs w:val="24"/>
        </w:rPr>
        <w:t xml:space="preserve"> will not fund activities that propagate a particular faith or faiths.</w:t>
      </w:r>
    </w:p>
    <w:p w14:paraId="238F712C" w14:textId="77777777" w:rsidR="00683D8F" w:rsidRPr="00BA4296" w:rsidRDefault="00683D8F" w:rsidP="00683D8F">
      <w:pPr>
        <w:pStyle w:val="NormalWeb"/>
        <w:spacing w:before="0" w:beforeAutospacing="0" w:after="0" w:afterAutospacing="0"/>
        <w:ind w:left="720"/>
        <w:rPr>
          <w:rFonts w:ascii="Arial" w:hAnsi="Arial" w:cs="Arial"/>
          <w:sz w:val="24"/>
          <w:szCs w:val="24"/>
        </w:rPr>
      </w:pPr>
    </w:p>
    <w:p w14:paraId="50F558FC" w14:textId="77777777" w:rsidR="00683D8F" w:rsidRPr="00533A7B" w:rsidRDefault="00683D8F" w:rsidP="00683D8F">
      <w:pPr>
        <w:pStyle w:val="Heading2"/>
      </w:pPr>
      <w:bookmarkStart w:id="14" w:name="_Toc132695157"/>
      <w:bookmarkStart w:id="15" w:name="_Toc134025022"/>
      <w:r w:rsidRPr="00533A7B">
        <w:t>How much funding is available?</w:t>
      </w:r>
      <w:bookmarkEnd w:id="14"/>
      <w:bookmarkEnd w:id="15"/>
    </w:p>
    <w:p w14:paraId="6F6397A2" w14:textId="481EA93C" w:rsidR="00683D8F" w:rsidRPr="00E461C6" w:rsidRDefault="00683D8F" w:rsidP="00683D8F">
      <w:pPr>
        <w:spacing w:after="0"/>
      </w:pPr>
      <w:r w:rsidRPr="00E461C6">
        <w:t xml:space="preserve">The total budget for the Mayor’s Community Grants Programme is £3.5 m per year. Funding will be provided for 3.5 years between </w:t>
      </w:r>
      <w:r>
        <w:t xml:space="preserve">1 </w:t>
      </w:r>
      <w:r w:rsidR="002E3EF5">
        <w:t xml:space="preserve">November </w:t>
      </w:r>
      <w:r w:rsidRPr="00E461C6">
        <w:t xml:space="preserve">2023 and </w:t>
      </w:r>
      <w:r w:rsidRPr="00CC7E33">
        <w:t>31</w:t>
      </w:r>
      <w:r w:rsidRPr="00E461C6">
        <w:t xml:space="preserve"> March 2027.  </w:t>
      </w:r>
    </w:p>
    <w:p w14:paraId="5ABD04C1" w14:textId="77777777" w:rsidR="00683D8F" w:rsidRPr="00E461C6" w:rsidRDefault="00683D8F" w:rsidP="00683D8F">
      <w:pPr>
        <w:spacing w:after="0"/>
      </w:pPr>
    </w:p>
    <w:p w14:paraId="206C5754" w14:textId="77777777" w:rsidR="00683D8F" w:rsidRPr="00E461C6" w:rsidRDefault="00683D8F" w:rsidP="00683D8F">
      <w:pPr>
        <w:spacing w:after="0"/>
      </w:pPr>
      <w:r w:rsidRPr="00E461C6">
        <w:t>The budget has been allocated across five themes:</w:t>
      </w:r>
    </w:p>
    <w:p w14:paraId="775EE49D" w14:textId="77777777" w:rsidR="00683D8F" w:rsidRPr="00E461C6" w:rsidRDefault="00683D8F" w:rsidP="00683D8F">
      <w:pPr>
        <w:spacing w:after="0"/>
      </w:pPr>
      <w:r w:rsidRPr="00E461C6">
        <w:t>:</w:t>
      </w:r>
    </w:p>
    <w:tbl>
      <w:tblPr>
        <w:tblStyle w:val="TableGrid"/>
        <w:tblW w:w="0" w:type="auto"/>
        <w:jc w:val="center"/>
        <w:tblLook w:val="04A0" w:firstRow="1" w:lastRow="0" w:firstColumn="1" w:lastColumn="0" w:noHBand="0" w:noVBand="1"/>
      </w:tblPr>
      <w:tblGrid>
        <w:gridCol w:w="4621"/>
        <w:gridCol w:w="1618"/>
      </w:tblGrid>
      <w:tr w:rsidR="00683D8F" w:rsidRPr="00CC7E33" w14:paraId="62CD736B" w14:textId="77777777" w:rsidTr="00B23033">
        <w:trPr>
          <w:jc w:val="center"/>
        </w:trPr>
        <w:tc>
          <w:tcPr>
            <w:tcW w:w="4621" w:type="dxa"/>
            <w:shd w:val="clear" w:color="auto" w:fill="D9D9D9" w:themeFill="background1" w:themeFillShade="D9"/>
            <w:vAlign w:val="center"/>
          </w:tcPr>
          <w:p w14:paraId="0E755698" w14:textId="77777777" w:rsidR="00683D8F" w:rsidRPr="00E461C6" w:rsidRDefault="00683D8F" w:rsidP="00776293">
            <w:pPr>
              <w:spacing w:after="0"/>
              <w:jc w:val="center"/>
              <w:rPr>
                <w:b/>
              </w:rPr>
            </w:pPr>
            <w:r w:rsidRPr="00E461C6">
              <w:rPr>
                <w:b/>
              </w:rPr>
              <w:t>Theme</w:t>
            </w:r>
          </w:p>
        </w:tc>
        <w:tc>
          <w:tcPr>
            <w:tcW w:w="1618" w:type="dxa"/>
            <w:shd w:val="clear" w:color="auto" w:fill="D9D9D9" w:themeFill="background1" w:themeFillShade="D9"/>
            <w:vAlign w:val="center"/>
          </w:tcPr>
          <w:p w14:paraId="4687CCED" w14:textId="77777777" w:rsidR="00683D8F" w:rsidRPr="00E461C6" w:rsidRDefault="00683D8F" w:rsidP="00776293">
            <w:pPr>
              <w:spacing w:after="0"/>
              <w:jc w:val="center"/>
              <w:rPr>
                <w:b/>
              </w:rPr>
            </w:pPr>
            <w:r w:rsidRPr="00E461C6">
              <w:rPr>
                <w:b/>
              </w:rPr>
              <w:t>Annual budget</w:t>
            </w:r>
          </w:p>
        </w:tc>
      </w:tr>
      <w:tr w:rsidR="00683D8F" w:rsidRPr="00CC7E33" w14:paraId="6D54DBCB" w14:textId="77777777" w:rsidTr="00B23033">
        <w:trPr>
          <w:jc w:val="center"/>
        </w:trPr>
        <w:tc>
          <w:tcPr>
            <w:tcW w:w="4621" w:type="dxa"/>
            <w:vAlign w:val="center"/>
          </w:tcPr>
          <w:p w14:paraId="7ED1A91B" w14:textId="77777777" w:rsidR="00683D8F" w:rsidRPr="00E461C6" w:rsidRDefault="00683D8F" w:rsidP="00776293">
            <w:pPr>
              <w:spacing w:after="0"/>
            </w:pPr>
            <w:r w:rsidRPr="00E461C6">
              <w:t>Tackling Cost of Living</w:t>
            </w:r>
          </w:p>
        </w:tc>
        <w:tc>
          <w:tcPr>
            <w:tcW w:w="1618" w:type="dxa"/>
            <w:vAlign w:val="center"/>
          </w:tcPr>
          <w:p w14:paraId="4C517DD3" w14:textId="77777777" w:rsidR="00683D8F" w:rsidRPr="00E461C6" w:rsidRDefault="00683D8F" w:rsidP="00776293">
            <w:pPr>
              <w:spacing w:after="0"/>
              <w:jc w:val="right"/>
            </w:pPr>
            <w:r w:rsidRPr="00E461C6">
              <w:t>£900,000</w:t>
            </w:r>
          </w:p>
        </w:tc>
      </w:tr>
      <w:tr w:rsidR="00683D8F" w:rsidRPr="00CC7E33" w14:paraId="11380378" w14:textId="77777777" w:rsidTr="00B23033">
        <w:trPr>
          <w:jc w:val="center"/>
        </w:trPr>
        <w:tc>
          <w:tcPr>
            <w:tcW w:w="4621" w:type="dxa"/>
            <w:vAlign w:val="center"/>
          </w:tcPr>
          <w:p w14:paraId="6B80FA46" w14:textId="77777777" w:rsidR="00683D8F" w:rsidRPr="00E461C6" w:rsidRDefault="00683D8F" w:rsidP="00776293">
            <w:pPr>
              <w:spacing w:after="0"/>
            </w:pPr>
            <w:r w:rsidRPr="00E461C6">
              <w:t>Accelerate Education</w:t>
            </w:r>
          </w:p>
        </w:tc>
        <w:tc>
          <w:tcPr>
            <w:tcW w:w="1618" w:type="dxa"/>
            <w:vAlign w:val="center"/>
          </w:tcPr>
          <w:p w14:paraId="4E0E2F43" w14:textId="77777777" w:rsidR="00683D8F" w:rsidRPr="00E461C6" w:rsidRDefault="00683D8F" w:rsidP="00776293">
            <w:pPr>
              <w:spacing w:after="0"/>
              <w:jc w:val="right"/>
            </w:pPr>
            <w:r w:rsidRPr="00E461C6">
              <w:t>£700,000</w:t>
            </w:r>
          </w:p>
        </w:tc>
      </w:tr>
      <w:tr w:rsidR="00683D8F" w:rsidRPr="000D1983" w14:paraId="652E60C0" w14:textId="77777777" w:rsidTr="00B23033">
        <w:trPr>
          <w:jc w:val="center"/>
        </w:trPr>
        <w:tc>
          <w:tcPr>
            <w:tcW w:w="4621" w:type="dxa"/>
            <w:vAlign w:val="center"/>
          </w:tcPr>
          <w:p w14:paraId="2CE9DC2D" w14:textId="77777777" w:rsidR="00683D8F" w:rsidRPr="00E461C6" w:rsidRDefault="00683D8F" w:rsidP="00776293">
            <w:pPr>
              <w:spacing w:after="0"/>
            </w:pPr>
            <w:r w:rsidRPr="00E461C6">
              <w:t>Culture, Business, Jobs and Skills</w:t>
            </w:r>
          </w:p>
        </w:tc>
        <w:tc>
          <w:tcPr>
            <w:tcW w:w="1618" w:type="dxa"/>
            <w:vAlign w:val="center"/>
          </w:tcPr>
          <w:p w14:paraId="22B06C10" w14:textId="77777777" w:rsidR="00683D8F" w:rsidRPr="00E461C6" w:rsidRDefault="00683D8F" w:rsidP="00776293">
            <w:pPr>
              <w:spacing w:after="0"/>
              <w:jc w:val="right"/>
            </w:pPr>
            <w:r w:rsidRPr="00E461C6">
              <w:t>£650,000</w:t>
            </w:r>
          </w:p>
        </w:tc>
      </w:tr>
      <w:tr w:rsidR="00683D8F" w:rsidRPr="000D1983" w14:paraId="3F50A512" w14:textId="77777777" w:rsidTr="00B23033">
        <w:trPr>
          <w:jc w:val="center"/>
        </w:trPr>
        <w:tc>
          <w:tcPr>
            <w:tcW w:w="4621" w:type="dxa"/>
            <w:vAlign w:val="center"/>
          </w:tcPr>
          <w:p w14:paraId="3F4295C5" w14:textId="77777777" w:rsidR="00683D8F" w:rsidRPr="00E461C6" w:rsidRDefault="00683D8F" w:rsidP="00776293">
            <w:pPr>
              <w:spacing w:after="0"/>
            </w:pPr>
            <w:r w:rsidRPr="00E461C6">
              <w:t>Invest in Public Services</w:t>
            </w:r>
            <w:r w:rsidRPr="00E461C6" w:rsidDel="00A355DB">
              <w:t xml:space="preserve"> </w:t>
            </w:r>
          </w:p>
        </w:tc>
        <w:tc>
          <w:tcPr>
            <w:tcW w:w="1618" w:type="dxa"/>
            <w:vAlign w:val="center"/>
          </w:tcPr>
          <w:p w14:paraId="78786F3E" w14:textId="77777777" w:rsidR="00683D8F" w:rsidRPr="00E461C6" w:rsidRDefault="00683D8F" w:rsidP="00776293">
            <w:pPr>
              <w:spacing w:after="0"/>
              <w:jc w:val="right"/>
            </w:pPr>
            <w:r w:rsidRPr="00E461C6">
              <w:t>£800,000</w:t>
            </w:r>
          </w:p>
        </w:tc>
      </w:tr>
      <w:tr w:rsidR="00683D8F" w:rsidRPr="000D1983" w14:paraId="77C4BDFE" w14:textId="77777777" w:rsidTr="00B23033">
        <w:trPr>
          <w:jc w:val="center"/>
        </w:trPr>
        <w:tc>
          <w:tcPr>
            <w:tcW w:w="4621" w:type="dxa"/>
            <w:vAlign w:val="center"/>
          </w:tcPr>
          <w:p w14:paraId="13D96DA5" w14:textId="77777777" w:rsidR="00683D8F" w:rsidRPr="00E461C6" w:rsidRDefault="00683D8F" w:rsidP="00776293">
            <w:pPr>
              <w:spacing w:after="0"/>
            </w:pPr>
            <w:r w:rsidRPr="00E461C6">
              <w:t>Empower Communities and Fight Crime</w:t>
            </w:r>
            <w:r w:rsidRPr="00E461C6" w:rsidDel="00F022D0">
              <w:t xml:space="preserve"> </w:t>
            </w:r>
          </w:p>
        </w:tc>
        <w:tc>
          <w:tcPr>
            <w:tcW w:w="1618" w:type="dxa"/>
            <w:vAlign w:val="center"/>
          </w:tcPr>
          <w:p w14:paraId="17501F12" w14:textId="77777777" w:rsidR="00683D8F" w:rsidRPr="00E461C6" w:rsidRDefault="00683D8F" w:rsidP="00776293">
            <w:pPr>
              <w:spacing w:after="0"/>
              <w:jc w:val="right"/>
            </w:pPr>
            <w:r w:rsidRPr="00E461C6">
              <w:t>£450,000</w:t>
            </w:r>
          </w:p>
        </w:tc>
      </w:tr>
    </w:tbl>
    <w:p w14:paraId="51B9ABEA" w14:textId="77777777" w:rsidR="00683D8F" w:rsidRDefault="00683D8F" w:rsidP="00683D8F"/>
    <w:p w14:paraId="5B05068C" w14:textId="77777777" w:rsidR="00683D8F" w:rsidRDefault="00683D8F" w:rsidP="00683D8F">
      <w:pPr>
        <w:pStyle w:val="Heading2"/>
        <w:contextualSpacing/>
      </w:pPr>
      <w:bookmarkStart w:id="16" w:name="_Toc132695158"/>
      <w:bookmarkStart w:id="17" w:name="_Toc134025023"/>
      <w:r w:rsidRPr="00533A7B">
        <w:t>How many projects can organisations apply for?</w:t>
      </w:r>
      <w:bookmarkEnd w:id="16"/>
      <w:bookmarkEnd w:id="17"/>
    </w:p>
    <w:p w14:paraId="6AD92131" w14:textId="4E76F2DE" w:rsidR="00683D8F" w:rsidRPr="00E461C6" w:rsidRDefault="00683D8F" w:rsidP="00683D8F">
      <w:r w:rsidRPr="00E461C6">
        <w:t>Due to limited funds and our commitment to fund a wider range of projects, organisations are restricted to applying for a maximum of 5 projects across all the themes. If you are applying as a member of a consortium, it will count as one of your five</w:t>
      </w:r>
      <w:r w:rsidRPr="00E461C6">
        <w:rPr>
          <w:b/>
        </w:rPr>
        <w:t xml:space="preserve"> </w:t>
      </w:r>
      <w:r w:rsidRPr="00E461C6">
        <w:t>projects.</w:t>
      </w:r>
    </w:p>
    <w:p w14:paraId="26DB4A11" w14:textId="77777777" w:rsidR="00683D8F" w:rsidRDefault="00683D8F" w:rsidP="00683D8F">
      <w:pPr>
        <w:pStyle w:val="Heading2"/>
      </w:pPr>
      <w:bookmarkStart w:id="18" w:name="_Toc132695159"/>
    </w:p>
    <w:p w14:paraId="45B52BFE" w14:textId="77777777" w:rsidR="00683D8F" w:rsidRPr="00533A7B" w:rsidRDefault="00683D8F" w:rsidP="00683D8F">
      <w:pPr>
        <w:pStyle w:val="Heading2"/>
      </w:pPr>
      <w:bookmarkStart w:id="19" w:name="_Toc134025024"/>
      <w:r w:rsidRPr="00533A7B">
        <w:t>How much can organisations apply for?</w:t>
      </w:r>
      <w:bookmarkEnd w:id="18"/>
      <w:bookmarkEnd w:id="19"/>
    </w:p>
    <w:p w14:paraId="5265837E" w14:textId="77777777" w:rsidR="00683D8F" w:rsidRPr="00E461C6" w:rsidRDefault="00683D8F" w:rsidP="00683D8F">
      <w:pPr>
        <w:spacing w:after="0"/>
      </w:pPr>
      <w:r w:rsidRPr="00E461C6">
        <w:t xml:space="preserve">There is a maximum limit of £40,000 per annum for each project. </w:t>
      </w:r>
    </w:p>
    <w:p w14:paraId="1B7258E9" w14:textId="77777777" w:rsidR="00683D8F" w:rsidRPr="00E461C6" w:rsidRDefault="00683D8F" w:rsidP="00683D8F">
      <w:pPr>
        <w:spacing w:after="0"/>
      </w:pPr>
    </w:p>
    <w:p w14:paraId="0CC997D9" w14:textId="77777777" w:rsidR="00683D8F" w:rsidRPr="00E461C6" w:rsidRDefault="00683D8F" w:rsidP="00683D8F">
      <w:pPr>
        <w:spacing w:after="0"/>
      </w:pPr>
      <w:r w:rsidRPr="00E461C6">
        <w:t xml:space="preserve">Please note that for the cost-of-living theme, we welcome consortium bids. For consortium bids, there is no maximum award within the budget assigned for the theme but for individual projects there is a £40,000 limit.   </w:t>
      </w:r>
    </w:p>
    <w:p w14:paraId="2CD311F6" w14:textId="77777777" w:rsidR="00683D8F" w:rsidRPr="00E461C6" w:rsidRDefault="00683D8F" w:rsidP="00683D8F">
      <w:pPr>
        <w:spacing w:after="0"/>
      </w:pPr>
    </w:p>
    <w:p w14:paraId="3864D1B3" w14:textId="77777777" w:rsidR="00683D8F" w:rsidRPr="00E461C6" w:rsidRDefault="00683D8F" w:rsidP="00683D8F">
      <w:pPr>
        <w:spacing w:after="0"/>
      </w:pPr>
      <w:r w:rsidRPr="00E461C6">
        <w:lastRenderedPageBreak/>
        <w:t>Your organisation should apply for the funds it needs to be able to deliver its projects effectively, whilst being mindful of the overall budget available for each theme and the scope of the schemes and priorities within it.</w:t>
      </w:r>
    </w:p>
    <w:p w14:paraId="0ECD96DF" w14:textId="77777777" w:rsidR="00683D8F" w:rsidRPr="00E461C6" w:rsidRDefault="00683D8F" w:rsidP="00683D8F">
      <w:pPr>
        <w:spacing w:after="0"/>
      </w:pPr>
    </w:p>
    <w:p w14:paraId="0021B07F" w14:textId="4C378288" w:rsidR="00683D8F" w:rsidRPr="00E461C6" w:rsidRDefault="00683D8F" w:rsidP="00683D8F">
      <w:pPr>
        <w:spacing w:after="0"/>
      </w:pPr>
      <w:r w:rsidRPr="00E461C6">
        <w:t xml:space="preserve">The </w:t>
      </w:r>
      <w:r w:rsidR="00A63ACB">
        <w:t>c</w:t>
      </w:r>
      <w:r>
        <w:t>ouncil</w:t>
      </w:r>
      <w:r w:rsidRPr="00E461C6">
        <w:t xml:space="preserve"> is seeking to achieve maximum impact for local people from a limited budget.  Therefore, we may offer an amount lower than the funding applied for and where this happens, we will discuss and agree the level of service you can achieve with the amount of funding offered. </w:t>
      </w:r>
    </w:p>
    <w:p w14:paraId="277CB68E" w14:textId="77777777" w:rsidR="00683D8F" w:rsidRPr="00E461C6" w:rsidRDefault="00683D8F" w:rsidP="00683D8F">
      <w:pPr>
        <w:spacing w:after="0"/>
      </w:pPr>
    </w:p>
    <w:p w14:paraId="767424D3" w14:textId="77777777" w:rsidR="00683D8F" w:rsidRPr="00533A7B" w:rsidRDefault="00683D8F" w:rsidP="00683D8F">
      <w:pPr>
        <w:pStyle w:val="Heading2"/>
      </w:pPr>
      <w:bookmarkStart w:id="20" w:name="_Toc132695160"/>
      <w:bookmarkStart w:id="21" w:name="_Toc134025025"/>
      <w:r w:rsidRPr="00533A7B">
        <w:t>What can the funding be used for?</w:t>
      </w:r>
      <w:bookmarkEnd w:id="20"/>
      <w:bookmarkEnd w:id="21"/>
    </w:p>
    <w:p w14:paraId="60B5A691" w14:textId="77777777" w:rsidR="00683D8F" w:rsidRPr="00E461C6" w:rsidRDefault="00683D8F" w:rsidP="00683D8F">
      <w:pPr>
        <w:spacing w:after="0"/>
      </w:pPr>
      <w:r w:rsidRPr="00E461C6">
        <w:t>MCGP funding can be used to cover all the costs of delivering a project, including:</w:t>
      </w:r>
    </w:p>
    <w:p w14:paraId="33C3E284"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s</w:t>
      </w:r>
      <w:r w:rsidRPr="00CC7E33">
        <w:rPr>
          <w:rFonts w:ascii="Arial" w:hAnsi="Arial" w:cs="Arial"/>
          <w:sz w:val="24"/>
          <w:szCs w:val="24"/>
        </w:rPr>
        <w:t xml:space="preserve">taff salaries and associated costs. Note: all staff </w:t>
      </w:r>
      <w:r>
        <w:rPr>
          <w:rFonts w:ascii="Arial" w:hAnsi="Arial" w:cs="Arial"/>
          <w:sz w:val="24"/>
          <w:szCs w:val="24"/>
        </w:rPr>
        <w:t xml:space="preserve">of the organisation applying </w:t>
      </w:r>
      <w:r w:rsidRPr="00CC7E33">
        <w:rPr>
          <w:rFonts w:ascii="Arial" w:hAnsi="Arial" w:cs="Arial"/>
          <w:sz w:val="24"/>
          <w:szCs w:val="24"/>
        </w:rPr>
        <w:t>must be paid at least the London Living Wage</w:t>
      </w:r>
      <w:r>
        <w:rPr>
          <w:rFonts w:ascii="Arial" w:hAnsi="Arial" w:cs="Arial"/>
          <w:sz w:val="24"/>
          <w:szCs w:val="24"/>
        </w:rPr>
        <w:t>. Organisations offered a grant award may be expected to confirm adherence to London Living Wage - both before project commencement and when project is live and monitored - by making payslip/</w:t>
      </w:r>
      <w:r w:rsidRPr="007722B4">
        <w:rPr>
          <w:rStyle w:val="cf01"/>
          <w:rFonts w:ascii="Arial" w:hAnsi="Arial" w:cs="Arial"/>
          <w:sz w:val="24"/>
          <w:szCs w:val="24"/>
        </w:rPr>
        <w:t>payroll evidence</w:t>
      </w:r>
      <w:r>
        <w:rPr>
          <w:rStyle w:val="cf01"/>
          <w:rFonts w:ascii="Arial" w:hAnsi="Arial" w:cs="Arial"/>
          <w:sz w:val="24"/>
          <w:szCs w:val="24"/>
        </w:rPr>
        <w:t xml:space="preserve"> available to the Council</w:t>
      </w:r>
    </w:p>
    <w:p w14:paraId="7CD5B39F"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r</w:t>
      </w:r>
      <w:r w:rsidRPr="00CC7E33">
        <w:rPr>
          <w:rFonts w:ascii="Arial" w:hAnsi="Arial" w:cs="Arial"/>
          <w:sz w:val="24"/>
          <w:szCs w:val="24"/>
        </w:rPr>
        <w:t>oom hire</w:t>
      </w:r>
    </w:p>
    <w:p w14:paraId="2D58DA84"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e</w:t>
      </w:r>
      <w:r w:rsidRPr="00CC7E33">
        <w:rPr>
          <w:rFonts w:ascii="Arial" w:hAnsi="Arial" w:cs="Arial"/>
          <w:sz w:val="24"/>
          <w:szCs w:val="24"/>
        </w:rPr>
        <w:t>quipment, materials, and other project resources</w:t>
      </w:r>
    </w:p>
    <w:p w14:paraId="44C3C841"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o</w:t>
      </w:r>
      <w:r w:rsidRPr="00CC7E33">
        <w:rPr>
          <w:rFonts w:ascii="Arial" w:hAnsi="Arial" w:cs="Arial"/>
          <w:sz w:val="24"/>
          <w:szCs w:val="24"/>
        </w:rPr>
        <w:t>rganisational or core costs (including rent, heat, light, insurance) proportional to the size of the project.</w:t>
      </w:r>
    </w:p>
    <w:p w14:paraId="25E63856" w14:textId="77777777" w:rsidR="00683D8F" w:rsidRPr="00CC7E33" w:rsidRDefault="00683D8F" w:rsidP="00683D8F">
      <w:pPr>
        <w:pStyle w:val="ListParagraph"/>
        <w:spacing w:after="0"/>
        <w:ind w:left="2160"/>
        <w:rPr>
          <w:rFonts w:ascii="Arial" w:hAnsi="Arial" w:cs="Arial"/>
          <w:sz w:val="24"/>
          <w:szCs w:val="24"/>
        </w:rPr>
      </w:pPr>
    </w:p>
    <w:p w14:paraId="0C0C031A" w14:textId="77777777" w:rsidR="00683D8F" w:rsidRPr="00CC7E33" w:rsidRDefault="00683D8F" w:rsidP="00683D8F">
      <w:pPr>
        <w:pStyle w:val="ListParagraph"/>
        <w:spacing w:after="0"/>
        <w:ind w:left="2160" w:hanging="2160"/>
        <w:rPr>
          <w:rFonts w:ascii="Arial" w:hAnsi="Arial" w:cs="Arial"/>
          <w:sz w:val="24"/>
          <w:szCs w:val="24"/>
        </w:rPr>
      </w:pPr>
      <w:r w:rsidRPr="00CC7E33">
        <w:rPr>
          <w:rFonts w:ascii="Arial" w:hAnsi="Arial" w:cs="Arial"/>
          <w:sz w:val="24"/>
          <w:szCs w:val="24"/>
        </w:rPr>
        <w:t>Funding cannot be used:</w:t>
      </w:r>
    </w:p>
    <w:p w14:paraId="43DFB757"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f</w:t>
      </w:r>
      <w:r w:rsidRPr="00CC7E33">
        <w:rPr>
          <w:rFonts w:ascii="Arial" w:hAnsi="Arial" w:cs="Arial"/>
          <w:sz w:val="24"/>
          <w:szCs w:val="24"/>
        </w:rPr>
        <w:t xml:space="preserve">or capital </w:t>
      </w:r>
      <w:r>
        <w:rPr>
          <w:rFonts w:ascii="Arial" w:hAnsi="Arial" w:cs="Arial"/>
          <w:sz w:val="24"/>
          <w:szCs w:val="24"/>
        </w:rPr>
        <w:t>works</w:t>
      </w:r>
      <w:r w:rsidRPr="00CC7E33">
        <w:rPr>
          <w:rFonts w:ascii="Arial" w:hAnsi="Arial" w:cs="Arial"/>
          <w:sz w:val="24"/>
          <w:szCs w:val="24"/>
        </w:rPr>
        <w:t xml:space="preserve"> or major building works </w:t>
      </w:r>
    </w:p>
    <w:p w14:paraId="7889559A"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f</w:t>
      </w:r>
      <w:r w:rsidRPr="00CC7E33">
        <w:rPr>
          <w:rFonts w:ascii="Arial" w:hAnsi="Arial" w:cs="Arial"/>
          <w:sz w:val="24"/>
          <w:szCs w:val="24"/>
        </w:rPr>
        <w:t>or general charitable appeals</w:t>
      </w:r>
    </w:p>
    <w:p w14:paraId="47A5DC59" w14:textId="77777777" w:rsidR="00683D8F" w:rsidRPr="00CC7E33" w:rsidRDefault="00683D8F" w:rsidP="00683D8F">
      <w:pPr>
        <w:pStyle w:val="ListParagraph"/>
        <w:numPr>
          <w:ilvl w:val="3"/>
          <w:numId w:val="3"/>
        </w:numPr>
        <w:spacing w:after="0"/>
        <w:ind w:left="851" w:hanging="425"/>
        <w:rPr>
          <w:rFonts w:ascii="Arial" w:hAnsi="Arial" w:cs="Arial"/>
          <w:sz w:val="24"/>
          <w:szCs w:val="24"/>
        </w:rPr>
      </w:pPr>
      <w:r>
        <w:rPr>
          <w:rFonts w:ascii="Arial" w:hAnsi="Arial" w:cs="Arial"/>
          <w:sz w:val="24"/>
          <w:szCs w:val="24"/>
        </w:rPr>
        <w:t>t</w:t>
      </w:r>
      <w:r w:rsidRPr="00CC7E33">
        <w:rPr>
          <w:rFonts w:ascii="Arial" w:hAnsi="Arial" w:cs="Arial"/>
          <w:sz w:val="24"/>
          <w:szCs w:val="24"/>
        </w:rPr>
        <w:t>o pay back debt or cover past expenditure.</w:t>
      </w:r>
    </w:p>
    <w:p w14:paraId="41030F49" w14:textId="77777777" w:rsidR="00683D8F" w:rsidRPr="00CC7E33" w:rsidRDefault="00683D8F" w:rsidP="00683D8F">
      <w:pPr>
        <w:pStyle w:val="ListParagraph"/>
        <w:spacing w:after="0"/>
        <w:ind w:left="317"/>
        <w:rPr>
          <w:rFonts w:ascii="Arial" w:hAnsi="Arial" w:cs="Arial"/>
          <w:sz w:val="24"/>
          <w:szCs w:val="24"/>
        </w:rPr>
      </w:pPr>
    </w:p>
    <w:p w14:paraId="2D6E2BE7" w14:textId="77777777" w:rsidR="00683D8F" w:rsidRPr="00CC7E33" w:rsidRDefault="00683D8F" w:rsidP="00683D8F">
      <w:pPr>
        <w:pStyle w:val="ListParagraph"/>
        <w:spacing w:after="0"/>
        <w:ind w:left="317" w:hanging="317"/>
        <w:rPr>
          <w:rFonts w:ascii="Arial" w:hAnsi="Arial" w:cs="Arial"/>
          <w:sz w:val="24"/>
          <w:szCs w:val="24"/>
        </w:rPr>
      </w:pPr>
      <w:r w:rsidRPr="00CC7E33">
        <w:rPr>
          <w:rFonts w:ascii="Arial" w:hAnsi="Arial" w:cs="Arial"/>
          <w:sz w:val="24"/>
          <w:szCs w:val="24"/>
        </w:rPr>
        <w:t xml:space="preserve">Projects will need to demonstrate that they will provide value for money.  </w:t>
      </w:r>
    </w:p>
    <w:p w14:paraId="76970239" w14:textId="77777777" w:rsidR="00683D8F" w:rsidRPr="00CC7E33" w:rsidRDefault="00683D8F" w:rsidP="00683D8F">
      <w:pPr>
        <w:pStyle w:val="ListParagraph"/>
        <w:spacing w:after="0"/>
        <w:ind w:left="2160" w:hanging="2160"/>
        <w:rPr>
          <w:rFonts w:ascii="Arial" w:hAnsi="Arial" w:cs="Arial"/>
          <w:b/>
          <w:sz w:val="24"/>
          <w:szCs w:val="24"/>
        </w:rPr>
      </w:pPr>
    </w:p>
    <w:p w14:paraId="1A3D4596" w14:textId="77777777" w:rsidR="00683D8F" w:rsidRPr="00533A7B" w:rsidRDefault="00683D8F" w:rsidP="00683D8F">
      <w:pPr>
        <w:pStyle w:val="Heading2"/>
      </w:pPr>
      <w:bookmarkStart w:id="22" w:name="_Toc132695161"/>
      <w:bookmarkStart w:id="23" w:name="_Toc134025026"/>
      <w:r w:rsidRPr="00FA2B0E">
        <w:t>Outcomes</w:t>
      </w:r>
      <w:r w:rsidRPr="00533A7B">
        <w:t xml:space="preserve"> Focus</w:t>
      </w:r>
      <w:bookmarkEnd w:id="22"/>
      <w:bookmarkEnd w:id="23"/>
    </w:p>
    <w:p w14:paraId="3BA34F27" w14:textId="77777777" w:rsidR="00683D8F" w:rsidRPr="00E461C6" w:rsidRDefault="00683D8F" w:rsidP="00683D8F">
      <w:pPr>
        <w:spacing w:after="0"/>
      </w:pPr>
      <w:r w:rsidRPr="00E461C6">
        <w:t>MCGP is an outcome focused funding programme. Outcomes are the changes that your project aims to bring about over time. They are usually described using change words, such as ‘reduced’ ‘increased’ or ‘improved’.</w:t>
      </w:r>
    </w:p>
    <w:p w14:paraId="032065D6" w14:textId="77777777" w:rsidR="00683D8F" w:rsidRPr="00E461C6" w:rsidRDefault="00683D8F" w:rsidP="00683D8F">
      <w:pPr>
        <w:spacing w:after="0"/>
      </w:pPr>
    </w:p>
    <w:p w14:paraId="0CEF6DFB" w14:textId="77777777" w:rsidR="00683D8F" w:rsidRPr="00E461C6" w:rsidRDefault="00683D8F" w:rsidP="00683D8F">
      <w:pPr>
        <w:spacing w:after="0"/>
      </w:pPr>
      <w:r w:rsidRPr="00E461C6">
        <w:t>Each of the MCGP funding schemes includes a set of outcomes, which have been developed in partnership with residents and the VCS.</w:t>
      </w:r>
    </w:p>
    <w:p w14:paraId="585AE23E" w14:textId="77777777" w:rsidR="00683D8F" w:rsidRPr="00E461C6" w:rsidRDefault="00683D8F" w:rsidP="00683D8F">
      <w:pPr>
        <w:spacing w:after="0"/>
      </w:pPr>
    </w:p>
    <w:p w14:paraId="31A64DDD" w14:textId="77777777" w:rsidR="00683D8F" w:rsidRPr="00E461C6" w:rsidRDefault="00683D8F" w:rsidP="00683D8F">
      <w:pPr>
        <w:spacing w:after="0"/>
      </w:pPr>
      <w:r w:rsidRPr="00E461C6">
        <w:t>Your organisation will be expected to work towards one or more of the outcomes under the theme to which you are applying to and to describe your own specific project outcomes.</w:t>
      </w:r>
    </w:p>
    <w:p w14:paraId="5405F0AC" w14:textId="77777777" w:rsidR="00683D8F" w:rsidRPr="00E461C6" w:rsidRDefault="00683D8F" w:rsidP="00683D8F">
      <w:pPr>
        <w:spacing w:after="0"/>
      </w:pPr>
    </w:p>
    <w:p w14:paraId="02EEEB14" w14:textId="77777777" w:rsidR="00683D8F" w:rsidRPr="00E461C6" w:rsidRDefault="00683D8F" w:rsidP="00683D8F">
      <w:pPr>
        <w:spacing w:after="0"/>
      </w:pPr>
      <w:r w:rsidRPr="00E461C6">
        <w:t>Below is an example for a project working with older people:</w:t>
      </w:r>
    </w:p>
    <w:p w14:paraId="22BD03A8" w14:textId="77777777" w:rsidR="00683D8F" w:rsidRDefault="00683D8F" w:rsidP="00683D8F">
      <w:pPr>
        <w:spacing w:after="0"/>
      </w:pPr>
    </w:p>
    <w:p w14:paraId="6D16CF47" w14:textId="77777777" w:rsidR="00F654A6" w:rsidRDefault="00F654A6" w:rsidP="00683D8F">
      <w:pPr>
        <w:spacing w:after="0"/>
      </w:pPr>
    </w:p>
    <w:p w14:paraId="61D0FC50" w14:textId="77777777" w:rsidR="00F654A6" w:rsidRDefault="00F654A6" w:rsidP="00683D8F">
      <w:pPr>
        <w:spacing w:after="0"/>
      </w:pPr>
    </w:p>
    <w:p w14:paraId="41038818" w14:textId="77777777" w:rsidR="00F654A6" w:rsidRDefault="00F654A6" w:rsidP="00683D8F">
      <w:pPr>
        <w:spacing w:after="0"/>
      </w:pPr>
    </w:p>
    <w:p w14:paraId="0129C6A2" w14:textId="77777777" w:rsidR="00F654A6" w:rsidRPr="00E461C6" w:rsidRDefault="00F654A6" w:rsidP="00683D8F">
      <w:pPr>
        <w:spacing w:after="0"/>
      </w:pPr>
    </w:p>
    <w:p w14:paraId="48421003" w14:textId="77777777" w:rsidR="00683D8F" w:rsidRPr="00E461C6" w:rsidRDefault="00683D8F" w:rsidP="00683D8F">
      <w:pPr>
        <w:spacing w:after="0"/>
      </w:pPr>
      <w:r w:rsidRPr="00E461C6">
        <w:rPr>
          <w:b/>
          <w:color w:val="000000" w:themeColor="text1"/>
        </w:rPr>
        <w:lastRenderedPageBreak/>
        <w:t xml:space="preserve">Outcome: Theme 4, Scheme A, Outcome 1:  </w:t>
      </w:r>
      <w:r w:rsidRPr="00E461C6">
        <w:t>Improved physical and mental health outcomes for older people</w:t>
      </w:r>
    </w:p>
    <w:tbl>
      <w:tblPr>
        <w:tblStyle w:val="TableGrid"/>
        <w:tblW w:w="0" w:type="auto"/>
        <w:tblLook w:val="04A0" w:firstRow="1" w:lastRow="0" w:firstColumn="1" w:lastColumn="0" w:noHBand="0" w:noVBand="1"/>
      </w:tblPr>
      <w:tblGrid>
        <w:gridCol w:w="2245"/>
        <w:gridCol w:w="2243"/>
        <w:gridCol w:w="2275"/>
        <w:gridCol w:w="2253"/>
      </w:tblGrid>
      <w:tr w:rsidR="00683D8F" w:rsidRPr="00CC7E33" w14:paraId="0C0B82BB" w14:textId="77777777" w:rsidTr="00B23033">
        <w:trPr>
          <w:tblHeader/>
        </w:trPr>
        <w:tc>
          <w:tcPr>
            <w:tcW w:w="2310" w:type="dxa"/>
            <w:tcBorders>
              <w:bottom w:val="single" w:sz="4" w:space="0" w:color="auto"/>
            </w:tcBorders>
          </w:tcPr>
          <w:p w14:paraId="296D149D" w14:textId="77777777" w:rsidR="00683D8F" w:rsidRPr="00E461C6" w:rsidRDefault="00683D8F" w:rsidP="00776293">
            <w:pPr>
              <w:spacing w:after="0"/>
              <w:rPr>
                <w:b/>
                <w:color w:val="000000" w:themeColor="text1"/>
              </w:rPr>
            </w:pPr>
            <w:r w:rsidRPr="00E461C6">
              <w:rPr>
                <w:b/>
                <w:color w:val="000000" w:themeColor="text1"/>
              </w:rPr>
              <w:t>Example Project Outcome</w:t>
            </w:r>
          </w:p>
        </w:tc>
        <w:tc>
          <w:tcPr>
            <w:tcW w:w="2310" w:type="dxa"/>
            <w:tcBorders>
              <w:bottom w:val="single" w:sz="4" w:space="0" w:color="auto"/>
            </w:tcBorders>
          </w:tcPr>
          <w:p w14:paraId="58BC967D" w14:textId="77777777" w:rsidR="00683D8F" w:rsidRPr="00E461C6" w:rsidRDefault="00683D8F" w:rsidP="00776293">
            <w:pPr>
              <w:spacing w:after="0"/>
              <w:rPr>
                <w:b/>
                <w:color w:val="000000" w:themeColor="text1"/>
              </w:rPr>
            </w:pPr>
            <w:r w:rsidRPr="00E461C6">
              <w:rPr>
                <w:b/>
                <w:color w:val="000000" w:themeColor="text1"/>
              </w:rPr>
              <w:t>Example Indicator</w:t>
            </w:r>
          </w:p>
        </w:tc>
        <w:tc>
          <w:tcPr>
            <w:tcW w:w="2311" w:type="dxa"/>
          </w:tcPr>
          <w:p w14:paraId="55E60FE0" w14:textId="77777777" w:rsidR="00683D8F" w:rsidRPr="00E461C6" w:rsidRDefault="00683D8F" w:rsidP="00776293">
            <w:pPr>
              <w:spacing w:after="0"/>
              <w:rPr>
                <w:b/>
                <w:color w:val="000000" w:themeColor="text1"/>
              </w:rPr>
            </w:pPr>
            <w:r w:rsidRPr="00E461C6">
              <w:rPr>
                <w:b/>
                <w:color w:val="000000" w:themeColor="text1"/>
              </w:rPr>
              <w:t>Indicator level</w:t>
            </w:r>
          </w:p>
          <w:p w14:paraId="75FBF5BD" w14:textId="77777777" w:rsidR="00683D8F" w:rsidRPr="00E461C6" w:rsidRDefault="00683D8F" w:rsidP="00776293">
            <w:pPr>
              <w:spacing w:after="0"/>
              <w:rPr>
                <w:b/>
                <w:color w:val="000000" w:themeColor="text1"/>
              </w:rPr>
            </w:pPr>
            <w:r w:rsidRPr="00E461C6">
              <w:rPr>
                <w:b/>
                <w:color w:val="000000" w:themeColor="text1"/>
              </w:rPr>
              <w:t>(Targets)</w:t>
            </w:r>
          </w:p>
        </w:tc>
        <w:tc>
          <w:tcPr>
            <w:tcW w:w="2311" w:type="dxa"/>
          </w:tcPr>
          <w:p w14:paraId="5E0F4D0B" w14:textId="77777777" w:rsidR="00683D8F" w:rsidRPr="00E461C6" w:rsidRDefault="00683D8F" w:rsidP="00776293">
            <w:pPr>
              <w:spacing w:after="0"/>
              <w:rPr>
                <w:b/>
                <w:color w:val="000000" w:themeColor="text1"/>
              </w:rPr>
            </w:pPr>
            <w:r w:rsidRPr="00E461C6">
              <w:rPr>
                <w:b/>
                <w:color w:val="000000" w:themeColor="text1"/>
              </w:rPr>
              <w:t>Timescale</w:t>
            </w:r>
          </w:p>
        </w:tc>
      </w:tr>
      <w:tr w:rsidR="00683D8F" w:rsidRPr="00CC7E33" w14:paraId="3CE67AC6" w14:textId="77777777" w:rsidTr="00B23033">
        <w:trPr>
          <w:trHeight w:val="385"/>
        </w:trPr>
        <w:tc>
          <w:tcPr>
            <w:tcW w:w="2310" w:type="dxa"/>
            <w:tcBorders>
              <w:bottom w:val="nil"/>
            </w:tcBorders>
          </w:tcPr>
          <w:p w14:paraId="30A2EA58" w14:textId="77777777" w:rsidR="00683D8F" w:rsidRPr="00E461C6" w:rsidRDefault="00683D8F" w:rsidP="00776293">
            <w:pPr>
              <w:spacing w:after="0"/>
              <w:rPr>
                <w:b/>
                <w:color w:val="000000" w:themeColor="text1"/>
              </w:rPr>
            </w:pPr>
            <w:r w:rsidRPr="00E461C6">
              <w:t xml:space="preserve">Older people in the borough report improved mental health well-being because of support from project and taking part in project’s activities </w:t>
            </w:r>
          </w:p>
        </w:tc>
        <w:tc>
          <w:tcPr>
            <w:tcW w:w="2310" w:type="dxa"/>
            <w:tcBorders>
              <w:bottom w:val="nil"/>
            </w:tcBorders>
          </w:tcPr>
          <w:p w14:paraId="75050476" w14:textId="77777777" w:rsidR="00683D8F" w:rsidRPr="00E461C6" w:rsidRDefault="00683D8F" w:rsidP="00776293">
            <w:pPr>
              <w:spacing w:after="0"/>
              <w:rPr>
                <w:b/>
                <w:color w:val="000000" w:themeColor="text1"/>
              </w:rPr>
            </w:pPr>
            <w:r w:rsidRPr="00E461C6">
              <w:rPr>
                <w:color w:val="000000" w:themeColor="text1"/>
              </w:rPr>
              <w:t>The number</w:t>
            </w:r>
            <w:r w:rsidRPr="00E461C6">
              <w:rPr>
                <w:color w:val="000000" w:themeColor="text1"/>
              </w:rPr>
              <w:br/>
              <w:t xml:space="preserve">of </w:t>
            </w:r>
            <w:r w:rsidRPr="00E461C6">
              <w:t xml:space="preserve">older </w:t>
            </w:r>
            <w:r w:rsidRPr="00E461C6">
              <w:rPr>
                <w:color w:val="000000" w:themeColor="text1"/>
              </w:rPr>
              <w:t>people reporting improved mental health well- being due to project support.</w:t>
            </w:r>
          </w:p>
        </w:tc>
        <w:tc>
          <w:tcPr>
            <w:tcW w:w="2311" w:type="dxa"/>
          </w:tcPr>
          <w:p w14:paraId="5C89228B" w14:textId="77777777" w:rsidR="00683D8F" w:rsidRPr="00E461C6" w:rsidRDefault="00683D8F" w:rsidP="00776293">
            <w:pPr>
              <w:spacing w:after="0"/>
              <w:rPr>
                <w:b/>
                <w:color w:val="000000" w:themeColor="text1"/>
              </w:rPr>
            </w:pPr>
            <w:r w:rsidRPr="00E461C6">
              <w:rPr>
                <w:color w:val="000000" w:themeColor="text1"/>
              </w:rPr>
              <w:t xml:space="preserve">45 </w:t>
            </w:r>
            <w:r w:rsidRPr="00E461C6">
              <w:t>older adults</w:t>
            </w:r>
            <w:r w:rsidRPr="00E461C6">
              <w:rPr>
                <w:color w:val="000000" w:themeColor="text1"/>
              </w:rPr>
              <w:t xml:space="preserve"> report improvements in their mental health</w:t>
            </w:r>
          </w:p>
        </w:tc>
        <w:tc>
          <w:tcPr>
            <w:tcW w:w="2311" w:type="dxa"/>
          </w:tcPr>
          <w:p w14:paraId="13FF1C1F" w14:textId="77777777" w:rsidR="00683D8F" w:rsidRPr="00E461C6" w:rsidRDefault="00683D8F" w:rsidP="00776293">
            <w:pPr>
              <w:spacing w:after="0"/>
              <w:rPr>
                <w:b/>
                <w:color w:val="000000" w:themeColor="text1"/>
              </w:rPr>
            </w:pPr>
            <w:r w:rsidRPr="00E461C6">
              <w:rPr>
                <w:color w:val="000000" w:themeColor="text1"/>
              </w:rPr>
              <w:t>By the end of each</w:t>
            </w:r>
            <w:r w:rsidRPr="00E461C6">
              <w:rPr>
                <w:color w:val="000000" w:themeColor="text1"/>
              </w:rPr>
              <w:br/>
              <w:t>project year</w:t>
            </w:r>
          </w:p>
        </w:tc>
      </w:tr>
      <w:tr w:rsidR="00683D8F" w:rsidRPr="00CC7E33" w14:paraId="2094E16C" w14:textId="77777777" w:rsidTr="00B23033">
        <w:trPr>
          <w:trHeight w:val="385"/>
        </w:trPr>
        <w:tc>
          <w:tcPr>
            <w:tcW w:w="2310" w:type="dxa"/>
            <w:tcBorders>
              <w:top w:val="nil"/>
              <w:bottom w:val="nil"/>
            </w:tcBorders>
          </w:tcPr>
          <w:p w14:paraId="7100C988" w14:textId="77777777" w:rsidR="00683D8F" w:rsidRPr="00E461C6" w:rsidRDefault="00683D8F" w:rsidP="00776293">
            <w:pPr>
              <w:spacing w:after="0"/>
              <w:rPr>
                <w:color w:val="000000" w:themeColor="text1"/>
              </w:rPr>
            </w:pPr>
          </w:p>
        </w:tc>
        <w:tc>
          <w:tcPr>
            <w:tcW w:w="2310" w:type="dxa"/>
            <w:tcBorders>
              <w:top w:val="nil"/>
              <w:bottom w:val="nil"/>
            </w:tcBorders>
          </w:tcPr>
          <w:p w14:paraId="46404ACF" w14:textId="77777777" w:rsidR="00683D8F" w:rsidRPr="00E461C6" w:rsidRDefault="00683D8F" w:rsidP="00776293">
            <w:pPr>
              <w:spacing w:after="0"/>
              <w:rPr>
                <w:color w:val="000000" w:themeColor="text1"/>
              </w:rPr>
            </w:pPr>
          </w:p>
        </w:tc>
        <w:tc>
          <w:tcPr>
            <w:tcW w:w="2311" w:type="dxa"/>
          </w:tcPr>
          <w:p w14:paraId="2B82D053" w14:textId="77777777" w:rsidR="00683D8F" w:rsidRPr="00E461C6" w:rsidRDefault="00683D8F" w:rsidP="00776293">
            <w:pPr>
              <w:spacing w:after="0"/>
              <w:rPr>
                <w:b/>
                <w:color w:val="000000" w:themeColor="text1"/>
              </w:rPr>
            </w:pPr>
            <w:r w:rsidRPr="00E461C6">
              <w:rPr>
                <w:color w:val="000000" w:themeColor="text1"/>
              </w:rPr>
              <w:t xml:space="preserve">40 older people report a reduction in feelings of social isolation due to participation in project activities </w:t>
            </w:r>
          </w:p>
        </w:tc>
        <w:tc>
          <w:tcPr>
            <w:tcW w:w="2311" w:type="dxa"/>
          </w:tcPr>
          <w:p w14:paraId="547ED3EC" w14:textId="77777777" w:rsidR="00683D8F" w:rsidRPr="00E461C6" w:rsidRDefault="00683D8F" w:rsidP="00776293">
            <w:pPr>
              <w:spacing w:after="0"/>
              <w:rPr>
                <w:b/>
                <w:color w:val="000000" w:themeColor="text1"/>
              </w:rPr>
            </w:pPr>
            <w:r w:rsidRPr="00E461C6">
              <w:rPr>
                <w:color w:val="000000" w:themeColor="text1"/>
              </w:rPr>
              <w:t>By the end of each</w:t>
            </w:r>
            <w:r w:rsidRPr="00E461C6">
              <w:rPr>
                <w:color w:val="000000" w:themeColor="text1"/>
              </w:rPr>
              <w:br/>
              <w:t>project year</w:t>
            </w:r>
          </w:p>
        </w:tc>
      </w:tr>
      <w:tr w:rsidR="00683D8F" w:rsidRPr="00CC7E33" w14:paraId="34B9E58A" w14:textId="77777777" w:rsidTr="00B23033">
        <w:trPr>
          <w:trHeight w:val="486"/>
        </w:trPr>
        <w:tc>
          <w:tcPr>
            <w:tcW w:w="2310" w:type="dxa"/>
            <w:tcBorders>
              <w:top w:val="nil"/>
            </w:tcBorders>
          </w:tcPr>
          <w:p w14:paraId="0A98BA2A" w14:textId="77777777" w:rsidR="00683D8F" w:rsidRPr="00E461C6" w:rsidRDefault="00683D8F" w:rsidP="00776293">
            <w:pPr>
              <w:spacing w:after="0"/>
              <w:rPr>
                <w:color w:val="000000" w:themeColor="text1"/>
              </w:rPr>
            </w:pPr>
          </w:p>
        </w:tc>
        <w:tc>
          <w:tcPr>
            <w:tcW w:w="2310" w:type="dxa"/>
            <w:tcBorders>
              <w:top w:val="nil"/>
            </w:tcBorders>
          </w:tcPr>
          <w:p w14:paraId="202A8D24" w14:textId="77777777" w:rsidR="00683D8F" w:rsidRPr="00E461C6" w:rsidRDefault="00683D8F" w:rsidP="00776293">
            <w:pPr>
              <w:spacing w:after="0"/>
              <w:rPr>
                <w:color w:val="000000" w:themeColor="text1"/>
              </w:rPr>
            </w:pPr>
          </w:p>
        </w:tc>
        <w:tc>
          <w:tcPr>
            <w:tcW w:w="2311" w:type="dxa"/>
          </w:tcPr>
          <w:p w14:paraId="1B75542E" w14:textId="77777777" w:rsidR="00683D8F" w:rsidRPr="00E461C6" w:rsidRDefault="00683D8F" w:rsidP="00776293">
            <w:pPr>
              <w:spacing w:after="0"/>
              <w:rPr>
                <w:b/>
                <w:color w:val="000000" w:themeColor="text1"/>
              </w:rPr>
            </w:pPr>
            <w:r w:rsidRPr="00E461C6">
              <w:rPr>
                <w:color w:val="000000" w:themeColor="text1"/>
              </w:rPr>
              <w:t xml:space="preserve">A total of 135 </w:t>
            </w:r>
            <w:r w:rsidRPr="00E461C6">
              <w:t xml:space="preserve">older people </w:t>
            </w:r>
            <w:r w:rsidRPr="00E461C6">
              <w:rPr>
                <w:color w:val="000000" w:themeColor="text1"/>
              </w:rPr>
              <w:t>report that they have improved mental health due to participation in the project</w:t>
            </w:r>
          </w:p>
        </w:tc>
        <w:tc>
          <w:tcPr>
            <w:tcW w:w="2311" w:type="dxa"/>
          </w:tcPr>
          <w:p w14:paraId="7F2B21BA" w14:textId="77777777" w:rsidR="00683D8F" w:rsidRPr="00E461C6" w:rsidRDefault="00683D8F" w:rsidP="00776293">
            <w:pPr>
              <w:spacing w:after="0"/>
              <w:rPr>
                <w:b/>
                <w:color w:val="000000" w:themeColor="text1"/>
              </w:rPr>
            </w:pPr>
            <w:r w:rsidRPr="00E461C6">
              <w:rPr>
                <w:color w:val="000000" w:themeColor="text1"/>
              </w:rPr>
              <w:t>By the end of the</w:t>
            </w:r>
            <w:r w:rsidRPr="00E461C6">
              <w:rPr>
                <w:color w:val="000000" w:themeColor="text1"/>
              </w:rPr>
              <w:br/>
              <w:t>project</w:t>
            </w:r>
          </w:p>
        </w:tc>
      </w:tr>
    </w:tbl>
    <w:p w14:paraId="5AA7BA78" w14:textId="77777777" w:rsidR="00683D8F" w:rsidRPr="00FA2B0E" w:rsidRDefault="00683D8F" w:rsidP="00683D8F">
      <w:pPr>
        <w:pStyle w:val="Heading2"/>
      </w:pPr>
    </w:p>
    <w:p w14:paraId="6FA9778A" w14:textId="77777777" w:rsidR="00683D8F" w:rsidRDefault="00683D8F" w:rsidP="00683D8F">
      <w:pPr>
        <w:pStyle w:val="Heading2"/>
      </w:pPr>
      <w:bookmarkStart w:id="24" w:name="_Toc132695162"/>
      <w:bookmarkStart w:id="25" w:name="_Toc134025027"/>
      <w:r w:rsidRPr="00FA2B0E">
        <w:t>Co-design</w:t>
      </w:r>
      <w:bookmarkEnd w:id="24"/>
      <w:bookmarkEnd w:id="25"/>
    </w:p>
    <w:p w14:paraId="535BE331" w14:textId="77777777" w:rsidR="00683D8F" w:rsidRPr="00E461C6" w:rsidRDefault="00683D8F" w:rsidP="00683D8F">
      <w:pPr>
        <w:spacing w:after="0"/>
      </w:pPr>
      <w:r w:rsidRPr="00E461C6">
        <w:t xml:space="preserve">Co-design means working collaboratively with stakeholders, including service users, volunteers, and staff, to design and develop the way your project is run. We expect your application to demonstrate how you will incorporate continuous co-design into the life of your projects.  We recognise that some organisations will be more familiar with the language of co-design and co-production than others. </w:t>
      </w:r>
    </w:p>
    <w:p w14:paraId="0727A499" w14:textId="77777777" w:rsidR="00683D8F" w:rsidRPr="00E461C6" w:rsidRDefault="00683D8F" w:rsidP="00683D8F">
      <w:pPr>
        <w:spacing w:after="0"/>
      </w:pPr>
    </w:p>
    <w:p w14:paraId="16E2343D" w14:textId="77777777" w:rsidR="00683D8F" w:rsidRDefault="00683D8F" w:rsidP="00683D8F">
      <w:pPr>
        <w:pStyle w:val="Heading2"/>
      </w:pPr>
      <w:bookmarkStart w:id="26" w:name="_Toc132695163"/>
      <w:bookmarkStart w:id="27" w:name="_Toc134025028"/>
      <w:r w:rsidRPr="00FA2B0E">
        <w:t>Partnerships and consortia</w:t>
      </w:r>
      <w:bookmarkEnd w:id="26"/>
      <w:bookmarkEnd w:id="27"/>
    </w:p>
    <w:p w14:paraId="7EFAB38A" w14:textId="77777777" w:rsidR="00683D8F" w:rsidRPr="00E461C6" w:rsidRDefault="00683D8F" w:rsidP="00683D8F">
      <w:pPr>
        <w:spacing w:after="0"/>
      </w:pPr>
      <w:r w:rsidRPr="00E461C6">
        <w:t xml:space="preserve">We strongly encourage all applicants to work in partnership with other voluntary organisations and statutory services in the borough. </w:t>
      </w:r>
    </w:p>
    <w:p w14:paraId="72C6BBDA" w14:textId="77777777" w:rsidR="00683D8F" w:rsidRPr="00E461C6" w:rsidRDefault="00683D8F" w:rsidP="00683D8F">
      <w:pPr>
        <w:spacing w:after="0"/>
      </w:pPr>
    </w:p>
    <w:p w14:paraId="4D218AD0" w14:textId="77777777" w:rsidR="00683D8F" w:rsidRPr="00E461C6" w:rsidRDefault="00683D8F" w:rsidP="00683D8F">
      <w:pPr>
        <w:spacing w:after="0"/>
      </w:pPr>
      <w:r w:rsidRPr="00E461C6">
        <w:t xml:space="preserve">Your organisations can apply for funding individually or as part of a partnership or consortium.  There is no set requirement for partnerships within any of the themes. However, we would welcome a partnership for the </w:t>
      </w:r>
      <w:r w:rsidRPr="00E461C6">
        <w:rPr>
          <w:b/>
        </w:rPr>
        <w:t>Tackling the Cost-of-Living Crisis’</w:t>
      </w:r>
      <w:r w:rsidRPr="00E461C6">
        <w:t xml:space="preserve"> theme.</w:t>
      </w:r>
    </w:p>
    <w:p w14:paraId="1AD727B4" w14:textId="77777777" w:rsidR="00683D8F" w:rsidRPr="00E461C6" w:rsidRDefault="00683D8F" w:rsidP="00683D8F">
      <w:pPr>
        <w:spacing w:after="0"/>
      </w:pPr>
    </w:p>
    <w:p w14:paraId="4B1AEB92" w14:textId="77777777" w:rsidR="00683D8F" w:rsidRPr="00E461C6" w:rsidRDefault="00683D8F" w:rsidP="00683D8F">
      <w:pPr>
        <w:spacing w:after="0"/>
      </w:pPr>
      <w:r w:rsidRPr="00E461C6">
        <w:t>Consortia bids can be made for linked local services which provide a borough wide provision.</w:t>
      </w:r>
    </w:p>
    <w:p w14:paraId="62CC2F4E" w14:textId="77777777" w:rsidR="00683D8F" w:rsidRPr="00E461C6" w:rsidRDefault="00683D8F" w:rsidP="00683D8F">
      <w:pPr>
        <w:spacing w:after="0"/>
      </w:pPr>
    </w:p>
    <w:p w14:paraId="4E3FB96C" w14:textId="77777777" w:rsidR="00683D8F" w:rsidRPr="00E461C6" w:rsidRDefault="00683D8F" w:rsidP="00683D8F">
      <w:pPr>
        <w:spacing w:after="0"/>
      </w:pPr>
      <w:r w:rsidRPr="00E461C6">
        <w:t>A partnership or consortium organisations who are applying together will need to demonstrate that partnership arrangements are in place.</w:t>
      </w:r>
    </w:p>
    <w:p w14:paraId="7DB94843" w14:textId="77777777" w:rsidR="00683D8F" w:rsidRPr="00E461C6" w:rsidRDefault="00683D8F" w:rsidP="00683D8F">
      <w:pPr>
        <w:spacing w:after="0"/>
      </w:pPr>
    </w:p>
    <w:p w14:paraId="48161EFC" w14:textId="77777777" w:rsidR="00683D8F" w:rsidRPr="00E461C6" w:rsidRDefault="00683D8F" w:rsidP="00683D8F">
      <w:pPr>
        <w:spacing w:after="0"/>
      </w:pPr>
      <w:r w:rsidRPr="00E461C6">
        <w:lastRenderedPageBreak/>
        <w:t xml:space="preserve">Formal consortia will need a written memorandum of agreement with a lead accountable body that makes the application on behalf of the consortium.  </w:t>
      </w:r>
    </w:p>
    <w:p w14:paraId="13AF9213" w14:textId="77777777" w:rsidR="00683D8F" w:rsidRPr="00E461C6" w:rsidRDefault="00683D8F" w:rsidP="00683D8F">
      <w:pPr>
        <w:spacing w:after="0"/>
      </w:pPr>
    </w:p>
    <w:p w14:paraId="5183A54A" w14:textId="77777777" w:rsidR="00683D8F" w:rsidRPr="00FA2B0E" w:rsidRDefault="00683D8F" w:rsidP="00683D8F">
      <w:pPr>
        <w:pStyle w:val="Heading2"/>
      </w:pPr>
      <w:bookmarkStart w:id="28" w:name="_Toc132695164"/>
      <w:bookmarkStart w:id="29" w:name="_Toc134025029"/>
      <w:r w:rsidRPr="00FA2B0E">
        <w:t>Equality</w:t>
      </w:r>
      <w:bookmarkEnd w:id="28"/>
      <w:bookmarkEnd w:id="29"/>
    </w:p>
    <w:p w14:paraId="4268DF2D" w14:textId="77777777" w:rsidR="00683D8F" w:rsidRPr="00E461C6" w:rsidRDefault="00683D8F" w:rsidP="00683D8F">
      <w:pPr>
        <w:spacing w:after="0"/>
      </w:pPr>
      <w:r w:rsidRPr="00E461C6">
        <w:t>Your organisations must have an equality and diversity policy and be able to demonstrate:</w:t>
      </w:r>
    </w:p>
    <w:p w14:paraId="4C468C47" w14:textId="77777777" w:rsidR="00683D8F" w:rsidRDefault="00683D8F" w:rsidP="00683D8F">
      <w:pPr>
        <w:pStyle w:val="ListParagraph"/>
        <w:numPr>
          <w:ilvl w:val="0"/>
          <w:numId w:val="49"/>
        </w:numPr>
        <w:spacing w:after="0"/>
      </w:pPr>
      <w:r>
        <w:rPr>
          <w:rFonts w:ascii="Arial" w:hAnsi="Arial" w:cs="Arial"/>
          <w:sz w:val="24"/>
          <w:szCs w:val="24"/>
        </w:rPr>
        <w:t>h</w:t>
      </w:r>
      <w:r w:rsidRPr="006C6A77">
        <w:rPr>
          <w:rFonts w:ascii="Arial" w:hAnsi="Arial" w:cs="Arial"/>
          <w:sz w:val="24"/>
          <w:szCs w:val="24"/>
        </w:rPr>
        <w:t>ow you will be able to support our duties under</w:t>
      </w:r>
      <w:r w:rsidRPr="006C6A77" w:rsidDel="00761ACE">
        <w:rPr>
          <w:rFonts w:ascii="Arial" w:hAnsi="Arial" w:cs="Arial"/>
          <w:sz w:val="24"/>
          <w:szCs w:val="24"/>
        </w:rPr>
        <w:t xml:space="preserve"> </w:t>
      </w:r>
      <w:r w:rsidDel="00761ACE">
        <w:rPr>
          <w:rFonts w:ascii="Arial" w:hAnsi="Arial" w:cs="Arial"/>
          <w:sz w:val="24"/>
          <w:szCs w:val="24"/>
        </w:rPr>
        <w:t>the</w:t>
      </w:r>
      <w:r w:rsidRPr="006C6A77" w:rsidDel="00761ACE">
        <w:rPr>
          <w:rFonts w:ascii="Arial" w:hAnsi="Arial" w:cs="Arial"/>
          <w:sz w:val="24"/>
          <w:szCs w:val="24"/>
        </w:rPr>
        <w:t xml:space="preserve"> </w:t>
      </w:r>
      <w:hyperlink r:id="rId24" w:history="1">
        <w:r w:rsidRPr="006C6A77">
          <w:rPr>
            <w:rStyle w:val="Hyperlink"/>
            <w:rFonts w:ascii="Arial" w:hAnsi="Arial" w:cs="Arial"/>
            <w:sz w:val="24"/>
            <w:szCs w:val="24"/>
          </w:rPr>
          <w:t>Public Sector Equality Duty</w:t>
        </w:r>
      </w:hyperlink>
    </w:p>
    <w:p w14:paraId="49804BD8" w14:textId="77777777" w:rsidR="00683D8F" w:rsidRPr="00CC7E33" w:rsidRDefault="00683D8F" w:rsidP="00683D8F">
      <w:pPr>
        <w:pStyle w:val="ListParagraph"/>
        <w:numPr>
          <w:ilvl w:val="0"/>
          <w:numId w:val="23"/>
        </w:numPr>
        <w:spacing w:after="0"/>
        <w:rPr>
          <w:rFonts w:ascii="Arial" w:hAnsi="Arial" w:cs="Arial"/>
          <w:sz w:val="24"/>
          <w:szCs w:val="24"/>
        </w:rPr>
      </w:pPr>
      <w:r>
        <w:rPr>
          <w:rFonts w:ascii="Arial" w:hAnsi="Arial" w:cs="Arial"/>
          <w:sz w:val="24"/>
          <w:szCs w:val="24"/>
        </w:rPr>
        <w:t>a</w:t>
      </w:r>
      <w:r w:rsidRPr="00CC7E33">
        <w:rPr>
          <w:rFonts w:ascii="Arial" w:hAnsi="Arial" w:cs="Arial"/>
          <w:sz w:val="24"/>
          <w:szCs w:val="24"/>
        </w:rPr>
        <w:t xml:space="preserve">wareness of the diverse needs of the community/area targeted by </w:t>
      </w:r>
      <w:r>
        <w:rPr>
          <w:rFonts w:ascii="Arial" w:hAnsi="Arial" w:cs="Arial"/>
          <w:sz w:val="24"/>
          <w:szCs w:val="24"/>
        </w:rPr>
        <w:t xml:space="preserve">your </w:t>
      </w:r>
      <w:r w:rsidRPr="00CC7E33">
        <w:rPr>
          <w:rFonts w:ascii="Arial" w:hAnsi="Arial" w:cs="Arial"/>
          <w:sz w:val="24"/>
          <w:szCs w:val="24"/>
        </w:rPr>
        <w:t>project</w:t>
      </w:r>
    </w:p>
    <w:p w14:paraId="59EA8551" w14:textId="77777777" w:rsidR="00683D8F" w:rsidRDefault="00683D8F" w:rsidP="00683D8F">
      <w:pPr>
        <w:pStyle w:val="ListParagraph"/>
        <w:numPr>
          <w:ilvl w:val="0"/>
          <w:numId w:val="23"/>
        </w:numPr>
        <w:spacing w:after="0"/>
        <w:rPr>
          <w:rFonts w:ascii="Arial" w:hAnsi="Arial" w:cs="Arial"/>
          <w:sz w:val="24"/>
          <w:szCs w:val="24"/>
        </w:rPr>
      </w:pPr>
      <w:r>
        <w:rPr>
          <w:rFonts w:ascii="Arial" w:hAnsi="Arial" w:cs="Arial"/>
          <w:sz w:val="24"/>
          <w:szCs w:val="24"/>
        </w:rPr>
        <w:t>w</w:t>
      </w:r>
      <w:r w:rsidRPr="00CC7E33">
        <w:rPr>
          <w:rFonts w:ascii="Arial" w:hAnsi="Arial" w:cs="Arial"/>
          <w:sz w:val="24"/>
          <w:szCs w:val="24"/>
        </w:rPr>
        <w:t>hat actions have/will be taken to ensure that equalit</w:t>
      </w:r>
      <w:r>
        <w:rPr>
          <w:rFonts w:ascii="Arial" w:hAnsi="Arial" w:cs="Arial"/>
          <w:sz w:val="24"/>
          <w:szCs w:val="24"/>
        </w:rPr>
        <w:t>y</w:t>
      </w:r>
      <w:r w:rsidRPr="00CC7E33">
        <w:rPr>
          <w:rFonts w:ascii="Arial" w:hAnsi="Arial" w:cs="Arial"/>
          <w:sz w:val="24"/>
          <w:szCs w:val="24"/>
        </w:rPr>
        <w:t xml:space="preserve"> and diversity issues are addressed in the planning and delivery of project activities/services</w:t>
      </w:r>
    </w:p>
    <w:p w14:paraId="15096B31" w14:textId="77777777" w:rsidR="00683D8F" w:rsidRPr="00CC7E33" w:rsidRDefault="00683D8F" w:rsidP="00683D8F">
      <w:pPr>
        <w:pStyle w:val="ListParagraph"/>
        <w:numPr>
          <w:ilvl w:val="0"/>
          <w:numId w:val="23"/>
        </w:numPr>
        <w:spacing w:after="0"/>
        <w:rPr>
          <w:rFonts w:ascii="Arial" w:hAnsi="Arial" w:cs="Arial"/>
          <w:sz w:val="24"/>
          <w:szCs w:val="24"/>
        </w:rPr>
      </w:pPr>
      <w:r>
        <w:rPr>
          <w:rFonts w:ascii="Arial" w:hAnsi="Arial" w:cs="Arial"/>
          <w:sz w:val="24"/>
          <w:szCs w:val="24"/>
        </w:rPr>
        <w:t>h</w:t>
      </w:r>
      <w:r w:rsidRPr="66767A96">
        <w:rPr>
          <w:rFonts w:ascii="Arial" w:hAnsi="Arial" w:cs="Arial"/>
          <w:sz w:val="24"/>
          <w:szCs w:val="24"/>
        </w:rPr>
        <w:t xml:space="preserve">ow you will support our work to be an </w:t>
      </w:r>
      <w:hyperlink r:id="rId25">
        <w:r w:rsidRPr="66767A96">
          <w:rPr>
            <w:rStyle w:val="Hyperlink"/>
            <w:rFonts w:ascii="Arial" w:hAnsi="Arial" w:cs="Arial"/>
            <w:sz w:val="24"/>
            <w:szCs w:val="24"/>
          </w:rPr>
          <w:t>anti-racist borough</w:t>
        </w:r>
      </w:hyperlink>
      <w:r w:rsidRPr="66767A96">
        <w:rPr>
          <w:rFonts w:ascii="Arial" w:hAnsi="Arial" w:cs="Arial"/>
          <w:sz w:val="24"/>
          <w:szCs w:val="24"/>
        </w:rPr>
        <w:t xml:space="preserve"> </w:t>
      </w:r>
    </w:p>
    <w:p w14:paraId="2561E675" w14:textId="77777777" w:rsidR="00683D8F" w:rsidRDefault="00683D8F" w:rsidP="00683D8F">
      <w:pPr>
        <w:pStyle w:val="ListParagraph"/>
        <w:numPr>
          <w:ilvl w:val="0"/>
          <w:numId w:val="23"/>
        </w:numPr>
        <w:spacing w:after="0"/>
        <w:rPr>
          <w:rFonts w:ascii="Arial" w:hAnsi="Arial" w:cs="Arial"/>
          <w:sz w:val="24"/>
          <w:szCs w:val="24"/>
        </w:rPr>
      </w:pPr>
      <w:r>
        <w:rPr>
          <w:rFonts w:ascii="Arial" w:hAnsi="Arial" w:cs="Arial"/>
          <w:sz w:val="24"/>
          <w:szCs w:val="24"/>
        </w:rPr>
        <w:t>a</w:t>
      </w:r>
      <w:r w:rsidRPr="00CC7E33">
        <w:rPr>
          <w:rFonts w:ascii="Arial" w:hAnsi="Arial" w:cs="Arial"/>
          <w:sz w:val="24"/>
          <w:szCs w:val="24"/>
        </w:rPr>
        <w:t xml:space="preserve"> profile of the anticipated beneficiaries of the project</w:t>
      </w:r>
      <w:r>
        <w:rPr>
          <w:rFonts w:ascii="Arial" w:hAnsi="Arial" w:cs="Arial"/>
          <w:sz w:val="24"/>
          <w:szCs w:val="24"/>
        </w:rPr>
        <w:t>,</w:t>
      </w:r>
      <w:r w:rsidRPr="00CC7E33">
        <w:rPr>
          <w:rFonts w:ascii="Arial" w:hAnsi="Arial" w:cs="Arial"/>
          <w:sz w:val="24"/>
          <w:szCs w:val="24"/>
        </w:rPr>
        <w:t xml:space="preserve"> with an explanation if any specific groups are targeted.</w:t>
      </w:r>
    </w:p>
    <w:p w14:paraId="37D2DE10" w14:textId="77777777" w:rsidR="00683D8F" w:rsidRPr="00CC7E33" w:rsidRDefault="00683D8F" w:rsidP="00683D8F">
      <w:pPr>
        <w:pStyle w:val="ListParagraph"/>
        <w:spacing w:after="0"/>
        <w:rPr>
          <w:rFonts w:ascii="Arial" w:hAnsi="Arial" w:cs="Arial"/>
          <w:sz w:val="24"/>
          <w:szCs w:val="24"/>
        </w:rPr>
      </w:pPr>
    </w:p>
    <w:p w14:paraId="2F9DD133" w14:textId="630C5C89" w:rsidR="00683D8F" w:rsidRPr="00E461C6" w:rsidRDefault="00683D8F" w:rsidP="00683D8F">
      <w:pPr>
        <w:spacing w:after="0"/>
      </w:pPr>
      <w:r w:rsidRPr="00E461C6">
        <w:t xml:space="preserve">Organisations can find more information about some of our equalities priorities in our </w:t>
      </w:r>
      <w:hyperlink r:id="rId26" w:history="1">
        <w:r w:rsidRPr="00DC09D5">
          <w:rPr>
            <w:rStyle w:val="Hyperlink"/>
          </w:rPr>
          <w:t>Borough Equality Assessment outcomes framework 2019/20</w:t>
        </w:r>
      </w:hyperlink>
      <w:r w:rsidRPr="00E461C6">
        <w:t xml:space="preserve">. Please note this is subject to update over the next year as we obtain more data from Census 2021. </w:t>
      </w:r>
    </w:p>
    <w:p w14:paraId="546F4CA5" w14:textId="77777777" w:rsidR="00683D8F" w:rsidRPr="00E461C6" w:rsidRDefault="00683D8F" w:rsidP="00683D8F">
      <w:pPr>
        <w:spacing w:after="0"/>
      </w:pPr>
    </w:p>
    <w:p w14:paraId="4CDC3BD8" w14:textId="77777777" w:rsidR="00683D8F" w:rsidRPr="00FA2B0E" w:rsidRDefault="00683D8F" w:rsidP="00683D8F">
      <w:pPr>
        <w:pStyle w:val="Heading2"/>
      </w:pPr>
      <w:bookmarkStart w:id="30" w:name="_Toc132695165"/>
      <w:bookmarkStart w:id="31" w:name="_Toc134025030"/>
      <w:r w:rsidRPr="00FA2B0E">
        <w:t>Premises</w:t>
      </w:r>
      <w:bookmarkEnd w:id="30"/>
      <w:bookmarkEnd w:id="31"/>
    </w:p>
    <w:p w14:paraId="37F0A882" w14:textId="78D0EBB6" w:rsidR="00683D8F" w:rsidRPr="00E461C6" w:rsidRDefault="00683D8F" w:rsidP="00683D8F">
      <w:pPr>
        <w:spacing w:after="0"/>
        <w:rPr>
          <w:rStyle w:val="Hyperlink"/>
        </w:rPr>
      </w:pPr>
      <w:r w:rsidRPr="00E461C6">
        <w:t xml:space="preserve">A proportionate part of premises costs can be included in the budget for your project. This may include rent and utilities that are not included in the service charges. We expect organisations to apply for the appropriate relief on business rates. For charities this will be mandatory rate relief and discretionary rate relief. Community Investment Companies and other non-charities may be eligible for other rate relief such as small business relief. Details can be found on the following link </w:t>
      </w:r>
      <w:hyperlink r:id="rId27" w:history="1">
        <w:r w:rsidRPr="00E461C6">
          <w:rPr>
            <w:rStyle w:val="Hyperlink"/>
          </w:rPr>
          <w:t>Business rates reductions</w:t>
        </w:r>
      </w:hyperlink>
    </w:p>
    <w:p w14:paraId="267D514E" w14:textId="77777777" w:rsidR="00683D8F" w:rsidRPr="00FA2B0E" w:rsidRDefault="00683D8F" w:rsidP="00683D8F">
      <w:pPr>
        <w:pStyle w:val="Heading2"/>
      </w:pPr>
    </w:p>
    <w:p w14:paraId="30A4DB27" w14:textId="01EFAAB8" w:rsidR="00683D8F" w:rsidRPr="00FA2B0E" w:rsidRDefault="00683D8F" w:rsidP="00683D8F">
      <w:pPr>
        <w:pStyle w:val="Heading2"/>
      </w:pPr>
      <w:bookmarkStart w:id="32" w:name="_Toc132695166"/>
      <w:bookmarkStart w:id="33" w:name="_Toc134025031"/>
      <w:r w:rsidRPr="00FA2B0E">
        <w:t xml:space="preserve">Training and </w:t>
      </w:r>
      <w:r w:rsidR="00DC09D5">
        <w:t>s</w:t>
      </w:r>
      <w:r w:rsidRPr="00FA2B0E">
        <w:t>upport</w:t>
      </w:r>
      <w:bookmarkEnd w:id="32"/>
      <w:bookmarkEnd w:id="33"/>
    </w:p>
    <w:p w14:paraId="3F783B63" w14:textId="77777777" w:rsidR="00683D8F" w:rsidRPr="00E461C6" w:rsidRDefault="00683D8F" w:rsidP="00683D8F">
      <w:pPr>
        <w:spacing w:after="0"/>
      </w:pPr>
      <w:r w:rsidRPr="00E461C6">
        <w:t>A training and support package will be provided for organisations bidding to the MCGP by our partner Tower Hamlets Council for Voluntary Services (THCVS). This will include:</w:t>
      </w:r>
    </w:p>
    <w:p w14:paraId="028B251A" w14:textId="77777777" w:rsidR="00683D8F" w:rsidRPr="008720CE" w:rsidRDefault="00683D8F" w:rsidP="00683D8F">
      <w:pPr>
        <w:pStyle w:val="ListParagraph"/>
        <w:numPr>
          <w:ilvl w:val="0"/>
          <w:numId w:val="16"/>
        </w:numPr>
        <w:spacing w:after="0"/>
        <w:rPr>
          <w:rFonts w:ascii="Arial" w:hAnsi="Arial" w:cs="Arial"/>
          <w:bCs/>
          <w:sz w:val="24"/>
          <w:szCs w:val="24"/>
        </w:rPr>
      </w:pPr>
      <w:r>
        <w:rPr>
          <w:rFonts w:ascii="Arial" w:hAnsi="Arial" w:cs="Arial"/>
          <w:bCs/>
          <w:sz w:val="24"/>
          <w:szCs w:val="24"/>
        </w:rPr>
        <w:t>t</w:t>
      </w:r>
      <w:r w:rsidRPr="008720CE">
        <w:rPr>
          <w:rFonts w:ascii="Arial" w:hAnsi="Arial" w:cs="Arial"/>
          <w:bCs/>
          <w:sz w:val="24"/>
          <w:szCs w:val="24"/>
        </w:rPr>
        <w:t>raining sessions on:</w:t>
      </w:r>
    </w:p>
    <w:p w14:paraId="2F1B0BA5" w14:textId="77777777" w:rsidR="00683D8F" w:rsidRPr="008720CE" w:rsidRDefault="00683D8F" w:rsidP="00683D8F">
      <w:pPr>
        <w:pStyle w:val="ListParagraph"/>
        <w:numPr>
          <w:ilvl w:val="1"/>
          <w:numId w:val="53"/>
        </w:numPr>
        <w:spacing w:after="0"/>
        <w:rPr>
          <w:rFonts w:ascii="Arial" w:hAnsi="Arial" w:cs="Arial"/>
          <w:sz w:val="24"/>
          <w:szCs w:val="24"/>
        </w:rPr>
      </w:pPr>
      <w:r>
        <w:rPr>
          <w:rFonts w:ascii="Arial" w:hAnsi="Arial" w:cs="Arial"/>
          <w:bCs/>
          <w:sz w:val="24"/>
          <w:szCs w:val="24"/>
        </w:rPr>
        <w:t>p</w:t>
      </w:r>
      <w:r w:rsidRPr="008720CE">
        <w:rPr>
          <w:rFonts w:ascii="Arial" w:hAnsi="Arial" w:cs="Arial"/>
          <w:bCs/>
          <w:sz w:val="24"/>
          <w:szCs w:val="24"/>
        </w:rPr>
        <w:t>reparing for organisational assessment</w:t>
      </w:r>
    </w:p>
    <w:p w14:paraId="3B9A916F" w14:textId="77777777" w:rsidR="00683D8F" w:rsidRPr="008720CE" w:rsidRDefault="00683D8F" w:rsidP="00683D8F">
      <w:pPr>
        <w:pStyle w:val="ListParagraph"/>
        <w:numPr>
          <w:ilvl w:val="1"/>
          <w:numId w:val="53"/>
        </w:numPr>
        <w:spacing w:after="0"/>
        <w:rPr>
          <w:rFonts w:ascii="Arial" w:hAnsi="Arial" w:cs="Arial"/>
          <w:bCs/>
          <w:sz w:val="24"/>
          <w:szCs w:val="24"/>
        </w:rPr>
      </w:pPr>
      <w:r>
        <w:rPr>
          <w:rFonts w:ascii="Arial" w:hAnsi="Arial" w:cs="Arial"/>
          <w:bCs/>
          <w:sz w:val="24"/>
          <w:szCs w:val="24"/>
        </w:rPr>
        <w:t>p</w:t>
      </w:r>
      <w:r w:rsidRPr="008720CE">
        <w:rPr>
          <w:rFonts w:ascii="Arial" w:hAnsi="Arial" w:cs="Arial"/>
          <w:bCs/>
          <w:sz w:val="24"/>
          <w:szCs w:val="24"/>
        </w:rPr>
        <w:t>reparing for project assessment</w:t>
      </w:r>
    </w:p>
    <w:p w14:paraId="33CA2DA9" w14:textId="77777777" w:rsidR="00683D8F" w:rsidRPr="008720CE" w:rsidRDefault="00683D8F" w:rsidP="00683D8F">
      <w:pPr>
        <w:pStyle w:val="ListParagraph"/>
        <w:numPr>
          <w:ilvl w:val="1"/>
          <w:numId w:val="53"/>
        </w:numPr>
        <w:spacing w:after="0"/>
        <w:rPr>
          <w:rFonts w:ascii="Arial" w:hAnsi="Arial" w:cs="Arial"/>
          <w:bCs/>
          <w:sz w:val="24"/>
          <w:szCs w:val="24"/>
        </w:rPr>
      </w:pPr>
      <w:r>
        <w:rPr>
          <w:rFonts w:ascii="Arial" w:hAnsi="Arial" w:cs="Arial"/>
          <w:bCs/>
          <w:sz w:val="24"/>
          <w:szCs w:val="24"/>
        </w:rPr>
        <w:t>f</w:t>
      </w:r>
      <w:r w:rsidRPr="008720CE">
        <w:rPr>
          <w:rFonts w:ascii="Arial" w:hAnsi="Arial" w:cs="Arial"/>
          <w:bCs/>
          <w:sz w:val="24"/>
          <w:szCs w:val="24"/>
        </w:rPr>
        <w:t>inalising application</w:t>
      </w:r>
    </w:p>
    <w:p w14:paraId="6E467A2B" w14:textId="77777777" w:rsidR="00683D8F" w:rsidRPr="008720CE" w:rsidRDefault="00683D8F" w:rsidP="00683D8F">
      <w:pPr>
        <w:pStyle w:val="ListParagraph"/>
        <w:numPr>
          <w:ilvl w:val="0"/>
          <w:numId w:val="16"/>
        </w:numPr>
        <w:spacing w:after="0"/>
        <w:rPr>
          <w:rFonts w:ascii="Arial" w:hAnsi="Arial" w:cs="Arial"/>
          <w:bCs/>
          <w:sz w:val="24"/>
          <w:szCs w:val="24"/>
        </w:rPr>
      </w:pPr>
      <w:r w:rsidRPr="008720CE">
        <w:rPr>
          <w:rFonts w:ascii="Arial" w:hAnsi="Arial" w:cs="Arial"/>
          <w:bCs/>
          <w:sz w:val="24"/>
          <w:szCs w:val="24"/>
        </w:rPr>
        <w:t>1-1 advice and guidance</w:t>
      </w:r>
    </w:p>
    <w:p w14:paraId="20C9B24B" w14:textId="77777777" w:rsidR="00683D8F" w:rsidRPr="008720CE" w:rsidRDefault="00683D8F" w:rsidP="00683D8F">
      <w:pPr>
        <w:pStyle w:val="ListParagraph"/>
        <w:numPr>
          <w:ilvl w:val="0"/>
          <w:numId w:val="16"/>
        </w:numPr>
        <w:spacing w:after="0"/>
        <w:rPr>
          <w:rFonts w:ascii="Arial" w:hAnsi="Arial" w:cs="Arial"/>
          <w:bCs/>
          <w:sz w:val="24"/>
          <w:szCs w:val="24"/>
        </w:rPr>
      </w:pPr>
      <w:r w:rsidRPr="008720CE">
        <w:rPr>
          <w:rFonts w:ascii="Arial" w:hAnsi="Arial" w:cs="Arial"/>
          <w:bCs/>
          <w:sz w:val="24"/>
          <w:szCs w:val="24"/>
        </w:rPr>
        <w:t>20 drop-in sessions</w:t>
      </w:r>
    </w:p>
    <w:p w14:paraId="74C9A5A9" w14:textId="77777777" w:rsidR="00683D8F" w:rsidRPr="00E461C6" w:rsidRDefault="00683D8F" w:rsidP="00683D8F">
      <w:pPr>
        <w:spacing w:after="0"/>
        <w:rPr>
          <w:b/>
        </w:rPr>
      </w:pPr>
    </w:p>
    <w:p w14:paraId="76E529FF" w14:textId="07B99FB7" w:rsidR="00683D8F" w:rsidRPr="00E461C6" w:rsidRDefault="00683D8F" w:rsidP="00683D8F">
      <w:pPr>
        <w:spacing w:after="0"/>
      </w:pPr>
      <w:r w:rsidRPr="00E461C6">
        <w:t xml:space="preserve">Details of dates, times and booking are available on the </w:t>
      </w:r>
      <w:hyperlink r:id="rId28" w:history="1">
        <w:r w:rsidR="00DC09D5" w:rsidRPr="00560393">
          <w:rPr>
            <w:rStyle w:val="Hyperlink"/>
          </w:rPr>
          <w:t>Tower Hamlets Council for Voluntary Services (THCVS)</w:t>
        </w:r>
      </w:hyperlink>
      <w:r w:rsidR="00DC09D5" w:rsidRPr="69600811">
        <w:t xml:space="preserve"> website</w:t>
      </w:r>
      <w:r w:rsidR="00DC09D5">
        <w:t>.</w:t>
      </w:r>
    </w:p>
    <w:p w14:paraId="4FD4ACF7" w14:textId="77777777" w:rsidR="00F654A6" w:rsidRDefault="00F654A6" w:rsidP="00683D8F">
      <w:pPr>
        <w:spacing w:after="0"/>
      </w:pPr>
    </w:p>
    <w:p w14:paraId="49B1D5FE" w14:textId="77777777" w:rsidR="00356978" w:rsidRDefault="00356978" w:rsidP="00683D8F">
      <w:pPr>
        <w:spacing w:after="0"/>
      </w:pPr>
    </w:p>
    <w:p w14:paraId="1B337FF9" w14:textId="77777777" w:rsidR="00356978" w:rsidRDefault="00356978" w:rsidP="00683D8F">
      <w:pPr>
        <w:spacing w:after="0"/>
      </w:pPr>
    </w:p>
    <w:p w14:paraId="0964377C" w14:textId="77777777" w:rsidR="00356978" w:rsidRDefault="00356978" w:rsidP="00683D8F">
      <w:pPr>
        <w:spacing w:after="0"/>
      </w:pPr>
    </w:p>
    <w:p w14:paraId="2B720DDE" w14:textId="77777777" w:rsidR="00F654A6" w:rsidRPr="00E461C6" w:rsidRDefault="00F654A6" w:rsidP="00683D8F">
      <w:pPr>
        <w:spacing w:after="0"/>
      </w:pPr>
    </w:p>
    <w:p w14:paraId="32FE86E5" w14:textId="77777777" w:rsidR="00683D8F" w:rsidRPr="00FA2B0E" w:rsidRDefault="00683D8F" w:rsidP="00683D8F">
      <w:pPr>
        <w:pStyle w:val="Heading2"/>
      </w:pPr>
      <w:bookmarkStart w:id="34" w:name="_Toc132695167"/>
      <w:bookmarkStart w:id="35" w:name="_Toc134025032"/>
      <w:r w:rsidRPr="00FA2B0E">
        <w:lastRenderedPageBreak/>
        <w:t>Timeline</w:t>
      </w:r>
      <w:bookmarkEnd w:id="34"/>
      <w:bookmarkEnd w:id="35"/>
    </w:p>
    <w:p w14:paraId="6989C27A" w14:textId="7730DEFB" w:rsidR="00683D8F" w:rsidRPr="00E461C6" w:rsidRDefault="00683D8F" w:rsidP="00683D8F">
      <w:pPr>
        <w:spacing w:after="0"/>
      </w:pPr>
      <w:r w:rsidRPr="00E461C6">
        <w:t xml:space="preserve">The bidding period for MCGP will be for </w:t>
      </w:r>
      <w:r w:rsidRPr="00E461C6">
        <w:rPr>
          <w:b/>
          <w:u w:val="single"/>
        </w:rPr>
        <w:t>six weeks</w:t>
      </w:r>
    </w:p>
    <w:p w14:paraId="64F6A081" w14:textId="77777777" w:rsidR="00683D8F" w:rsidRPr="00E461C6" w:rsidRDefault="00683D8F" w:rsidP="00683D8F">
      <w:pPr>
        <w:spacing w:after="0"/>
        <w:rPr>
          <w:b/>
        </w:rPr>
      </w:pPr>
    </w:p>
    <w:p w14:paraId="6CDA29B7" w14:textId="7AA7FF0C" w:rsidR="00683D8F" w:rsidRPr="00E461C6" w:rsidRDefault="00683D8F" w:rsidP="00683D8F">
      <w:pPr>
        <w:spacing w:after="0"/>
      </w:pPr>
      <w:r w:rsidRPr="00E461C6">
        <w:rPr>
          <w:b/>
        </w:rPr>
        <w:t xml:space="preserve">Applications will be open from </w:t>
      </w:r>
      <w:r>
        <w:rPr>
          <w:b/>
          <w:bCs/>
        </w:rPr>
        <w:t>24</w:t>
      </w:r>
      <w:r w:rsidRPr="00E461C6">
        <w:rPr>
          <w:b/>
        </w:rPr>
        <w:t xml:space="preserve"> April 2023 and the deadline for submitting bids is 12 noon on </w:t>
      </w:r>
      <w:r>
        <w:rPr>
          <w:b/>
          <w:bCs/>
        </w:rPr>
        <w:t>5</w:t>
      </w:r>
      <w:r w:rsidRPr="00E461C6">
        <w:rPr>
          <w:b/>
        </w:rPr>
        <w:t xml:space="preserve"> June 2023.</w:t>
      </w:r>
      <w:r w:rsidRPr="00E461C6">
        <w:t xml:space="preserve"> </w:t>
      </w:r>
      <w:r w:rsidRPr="00B23033">
        <w:rPr>
          <w:u w:val="single"/>
        </w:rPr>
        <w:t>Applications will not be accepted after the deadline</w:t>
      </w:r>
      <w:r w:rsidRPr="00B23033">
        <w:t>.</w:t>
      </w:r>
    </w:p>
    <w:p w14:paraId="74A7003B" w14:textId="77777777" w:rsidR="00D0029B" w:rsidRDefault="00D0029B" w:rsidP="00683D8F">
      <w:pPr>
        <w:spacing w:after="0"/>
      </w:pPr>
    </w:p>
    <w:p w14:paraId="5A137C29" w14:textId="19F073FC" w:rsidR="00683D8F" w:rsidRPr="00E461C6" w:rsidRDefault="00683D8F" w:rsidP="00683D8F">
      <w:pPr>
        <w:spacing w:after="0"/>
      </w:pPr>
      <w:r w:rsidRPr="00E461C6">
        <w:t xml:space="preserve">Timetable for MCGP is outlined in the </w:t>
      </w:r>
      <w:r>
        <w:t xml:space="preserve">following </w:t>
      </w:r>
      <w:r w:rsidRPr="00E461C6">
        <w:t>table:</w:t>
      </w:r>
    </w:p>
    <w:p w14:paraId="388F16B9" w14:textId="77777777" w:rsidR="00683D8F" w:rsidRPr="00E461C6" w:rsidRDefault="00683D8F" w:rsidP="00683D8F">
      <w:pPr>
        <w:spacing w:after="0"/>
      </w:pPr>
    </w:p>
    <w:tbl>
      <w:tblPr>
        <w:tblStyle w:val="TableGrid"/>
        <w:tblW w:w="0" w:type="auto"/>
        <w:tblLook w:val="04A0" w:firstRow="1" w:lastRow="0" w:firstColumn="1" w:lastColumn="0" w:noHBand="0" w:noVBand="1"/>
      </w:tblPr>
      <w:tblGrid>
        <w:gridCol w:w="3435"/>
        <w:gridCol w:w="5581"/>
      </w:tblGrid>
      <w:tr w:rsidR="00683D8F" w14:paraId="6A0171B6" w14:textId="77777777" w:rsidTr="00B23033">
        <w:trPr>
          <w:tblHeader/>
        </w:trPr>
        <w:tc>
          <w:tcPr>
            <w:tcW w:w="3510" w:type="dxa"/>
            <w:shd w:val="clear" w:color="auto" w:fill="BFBFBF" w:themeFill="background1" w:themeFillShade="BF"/>
          </w:tcPr>
          <w:p w14:paraId="64678B46" w14:textId="77777777" w:rsidR="00683D8F" w:rsidRPr="00E461C6" w:rsidRDefault="00683D8F" w:rsidP="00776293">
            <w:pPr>
              <w:spacing w:after="0"/>
              <w:rPr>
                <w:b/>
              </w:rPr>
            </w:pPr>
            <w:r w:rsidRPr="00E461C6">
              <w:rPr>
                <w:b/>
              </w:rPr>
              <w:t>Timeframe</w:t>
            </w:r>
          </w:p>
        </w:tc>
        <w:tc>
          <w:tcPr>
            <w:tcW w:w="5732" w:type="dxa"/>
            <w:shd w:val="clear" w:color="auto" w:fill="BFBFBF" w:themeFill="background1" w:themeFillShade="BF"/>
          </w:tcPr>
          <w:p w14:paraId="7356F4FD" w14:textId="77777777" w:rsidR="00683D8F" w:rsidRPr="00E461C6" w:rsidRDefault="00683D8F" w:rsidP="00776293">
            <w:pPr>
              <w:spacing w:after="0"/>
            </w:pPr>
            <w:r w:rsidRPr="00E461C6">
              <w:rPr>
                <w:b/>
              </w:rPr>
              <w:t>Milestone</w:t>
            </w:r>
            <w:r w:rsidRPr="00E461C6">
              <w:t> </w:t>
            </w:r>
          </w:p>
        </w:tc>
      </w:tr>
      <w:tr w:rsidR="00683D8F" w14:paraId="3B27ED52" w14:textId="77777777" w:rsidTr="00776293">
        <w:tc>
          <w:tcPr>
            <w:tcW w:w="3510" w:type="dxa"/>
          </w:tcPr>
          <w:p w14:paraId="54745138" w14:textId="2CA99C3A" w:rsidR="00683D8F" w:rsidRPr="00E461C6" w:rsidRDefault="00683D8F" w:rsidP="00776293">
            <w:pPr>
              <w:spacing w:after="0"/>
            </w:pPr>
            <w:r>
              <w:t>24</w:t>
            </w:r>
            <w:r w:rsidRPr="00E461C6">
              <w:t xml:space="preserve"> April 2023</w:t>
            </w:r>
          </w:p>
        </w:tc>
        <w:tc>
          <w:tcPr>
            <w:tcW w:w="5732" w:type="dxa"/>
          </w:tcPr>
          <w:p w14:paraId="0D5CC616" w14:textId="77777777" w:rsidR="00683D8F" w:rsidRPr="00E461C6" w:rsidRDefault="00683D8F" w:rsidP="00776293">
            <w:pPr>
              <w:spacing w:after="0"/>
            </w:pPr>
            <w:r w:rsidRPr="00E461C6">
              <w:t>Applications for MCGP open  </w:t>
            </w:r>
          </w:p>
        </w:tc>
      </w:tr>
      <w:tr w:rsidR="00683D8F" w14:paraId="02C9FE8B" w14:textId="77777777" w:rsidTr="00B23033">
        <w:tc>
          <w:tcPr>
            <w:tcW w:w="3510" w:type="dxa"/>
          </w:tcPr>
          <w:p w14:paraId="05C82687" w14:textId="77777777" w:rsidR="00683D8F" w:rsidRPr="00E461C6" w:rsidRDefault="00683D8F" w:rsidP="00776293">
            <w:pPr>
              <w:spacing w:after="0"/>
            </w:pPr>
            <w:r w:rsidRPr="00E461C6">
              <w:t>April 2023-May 2023</w:t>
            </w:r>
          </w:p>
        </w:tc>
        <w:tc>
          <w:tcPr>
            <w:tcW w:w="5732" w:type="dxa"/>
          </w:tcPr>
          <w:p w14:paraId="6A7AC44F" w14:textId="77777777" w:rsidR="00683D8F" w:rsidRPr="00E461C6" w:rsidRDefault="00683D8F" w:rsidP="00776293">
            <w:pPr>
              <w:spacing w:after="0"/>
            </w:pPr>
            <w:r w:rsidRPr="00E461C6">
              <w:t>Training workshops on MCGP application process, including workshops on how to use on-line application portal</w:t>
            </w:r>
          </w:p>
        </w:tc>
      </w:tr>
      <w:tr w:rsidR="00683D8F" w14:paraId="6CD94FA8" w14:textId="77777777" w:rsidTr="00776293">
        <w:tc>
          <w:tcPr>
            <w:tcW w:w="3510" w:type="dxa"/>
          </w:tcPr>
          <w:p w14:paraId="1A36C6EE" w14:textId="522C9670" w:rsidR="00683D8F" w:rsidRPr="00E461C6" w:rsidRDefault="00683D8F" w:rsidP="00776293">
            <w:pPr>
              <w:spacing w:after="0"/>
            </w:pPr>
            <w:r>
              <w:rPr>
                <w:rFonts w:eastAsia="Times New Roman"/>
                <w:lang w:bidi="ar-SA"/>
              </w:rPr>
              <w:t>5</w:t>
            </w:r>
            <w:r w:rsidRPr="00E461C6">
              <w:t xml:space="preserve"> June 2023</w:t>
            </w:r>
          </w:p>
        </w:tc>
        <w:tc>
          <w:tcPr>
            <w:tcW w:w="5732" w:type="dxa"/>
          </w:tcPr>
          <w:p w14:paraId="427A674A" w14:textId="77777777" w:rsidR="00683D8F" w:rsidRPr="00E461C6" w:rsidRDefault="00683D8F" w:rsidP="00776293">
            <w:pPr>
              <w:spacing w:after="0"/>
            </w:pPr>
            <w:r w:rsidRPr="00E461C6">
              <w:t>Closing date for applications for MCGP</w:t>
            </w:r>
          </w:p>
        </w:tc>
      </w:tr>
      <w:tr w:rsidR="00683D8F" w14:paraId="7893FD70" w14:textId="77777777" w:rsidTr="00B23033">
        <w:tc>
          <w:tcPr>
            <w:tcW w:w="3510" w:type="dxa"/>
          </w:tcPr>
          <w:p w14:paraId="67D1CEB3" w14:textId="77777777" w:rsidR="00683D8F" w:rsidRPr="00E461C6" w:rsidRDefault="00683D8F" w:rsidP="00776293">
            <w:pPr>
              <w:spacing w:after="0"/>
            </w:pPr>
            <w:r w:rsidRPr="00E461C6">
              <w:t>June-July 2023</w:t>
            </w:r>
          </w:p>
        </w:tc>
        <w:tc>
          <w:tcPr>
            <w:tcW w:w="5732" w:type="dxa"/>
          </w:tcPr>
          <w:p w14:paraId="76F38DCE" w14:textId="77777777" w:rsidR="00683D8F" w:rsidRPr="00E461C6" w:rsidRDefault="00683D8F" w:rsidP="00776293">
            <w:pPr>
              <w:spacing w:after="0"/>
            </w:pPr>
            <w:r w:rsidRPr="00E461C6">
              <w:t>Assessment of MCGP applications</w:t>
            </w:r>
          </w:p>
        </w:tc>
      </w:tr>
      <w:tr w:rsidR="00683D8F" w14:paraId="19472BB0" w14:textId="77777777" w:rsidTr="00B23033">
        <w:tc>
          <w:tcPr>
            <w:tcW w:w="3510" w:type="dxa"/>
          </w:tcPr>
          <w:p w14:paraId="606E9737" w14:textId="77777777" w:rsidR="00683D8F" w:rsidRPr="00E461C6" w:rsidRDefault="00683D8F" w:rsidP="00776293">
            <w:pPr>
              <w:spacing w:after="0"/>
            </w:pPr>
            <w:r w:rsidRPr="00E461C6">
              <w:t>August 2023 </w:t>
            </w:r>
          </w:p>
        </w:tc>
        <w:tc>
          <w:tcPr>
            <w:tcW w:w="5732" w:type="dxa"/>
          </w:tcPr>
          <w:p w14:paraId="0DABF79E" w14:textId="77777777" w:rsidR="00683D8F" w:rsidRPr="00E461C6" w:rsidRDefault="00683D8F" w:rsidP="00776293">
            <w:pPr>
              <w:spacing w:after="0"/>
            </w:pPr>
            <w:r w:rsidRPr="00E461C6">
              <w:t>Tower Hamlets Chief Executive decision on MCGP awards </w:t>
            </w:r>
          </w:p>
        </w:tc>
      </w:tr>
      <w:tr w:rsidR="00683D8F" w14:paraId="13DDE1C3" w14:textId="77777777" w:rsidTr="00B23033">
        <w:tc>
          <w:tcPr>
            <w:tcW w:w="3510" w:type="dxa"/>
          </w:tcPr>
          <w:p w14:paraId="5A63B6C2" w14:textId="77777777" w:rsidR="00683D8F" w:rsidRPr="00E461C6" w:rsidRDefault="00683D8F" w:rsidP="00776293">
            <w:pPr>
              <w:spacing w:after="0"/>
            </w:pPr>
            <w:r w:rsidRPr="00E461C6">
              <w:t>September 2023</w:t>
            </w:r>
          </w:p>
        </w:tc>
        <w:tc>
          <w:tcPr>
            <w:tcW w:w="5732" w:type="dxa"/>
          </w:tcPr>
          <w:p w14:paraId="3E6716AE" w14:textId="77777777" w:rsidR="00683D8F" w:rsidRPr="00E461C6" w:rsidRDefault="00683D8F" w:rsidP="00776293">
            <w:pPr>
              <w:spacing w:after="0"/>
            </w:pPr>
            <w:r w:rsidRPr="00E461C6">
              <w:t>Applicants receive notification of application outcomes</w:t>
            </w:r>
          </w:p>
        </w:tc>
      </w:tr>
      <w:tr w:rsidR="00683D8F" w14:paraId="57E521B6" w14:textId="77777777" w:rsidTr="00B23033">
        <w:tc>
          <w:tcPr>
            <w:tcW w:w="3510" w:type="dxa"/>
          </w:tcPr>
          <w:p w14:paraId="422AB36E" w14:textId="77777777" w:rsidR="00683D8F" w:rsidRPr="00E461C6" w:rsidRDefault="00683D8F" w:rsidP="00776293">
            <w:pPr>
              <w:spacing w:after="0"/>
            </w:pPr>
            <w:r w:rsidRPr="00E461C6">
              <w:t>September 2023</w:t>
            </w:r>
          </w:p>
        </w:tc>
        <w:tc>
          <w:tcPr>
            <w:tcW w:w="5732" w:type="dxa"/>
          </w:tcPr>
          <w:p w14:paraId="7B3268A3" w14:textId="77777777" w:rsidR="00683D8F" w:rsidRPr="00E461C6" w:rsidRDefault="00683D8F" w:rsidP="00776293">
            <w:pPr>
              <w:spacing w:after="0"/>
            </w:pPr>
            <w:r w:rsidRPr="00E461C6">
              <w:t>Negotiation of grant funding agreements with successful applicants</w:t>
            </w:r>
          </w:p>
        </w:tc>
      </w:tr>
      <w:tr w:rsidR="00683D8F" w14:paraId="472D795D" w14:textId="77777777" w:rsidTr="00B23033">
        <w:tc>
          <w:tcPr>
            <w:tcW w:w="3510" w:type="dxa"/>
          </w:tcPr>
          <w:p w14:paraId="0C4B1D8F" w14:textId="512C4693" w:rsidR="00683D8F" w:rsidRPr="00E461C6" w:rsidRDefault="002E3EF5" w:rsidP="00776293">
            <w:pPr>
              <w:spacing w:after="0"/>
            </w:pPr>
            <w:r>
              <w:t>November</w:t>
            </w:r>
            <w:r w:rsidR="00683D8F" w:rsidRPr="00E461C6">
              <w:t xml:space="preserve"> 2023</w:t>
            </w:r>
          </w:p>
        </w:tc>
        <w:tc>
          <w:tcPr>
            <w:tcW w:w="5732" w:type="dxa"/>
          </w:tcPr>
          <w:p w14:paraId="38B9B3A4" w14:textId="77777777" w:rsidR="00683D8F" w:rsidRPr="00E461C6" w:rsidRDefault="00683D8F" w:rsidP="00776293">
            <w:pPr>
              <w:spacing w:after="0"/>
            </w:pPr>
            <w:r w:rsidRPr="00E461C6">
              <w:t>New MCGP projects commence</w:t>
            </w:r>
          </w:p>
        </w:tc>
      </w:tr>
    </w:tbl>
    <w:p w14:paraId="3695B602" w14:textId="77777777" w:rsidR="00683D8F" w:rsidRPr="00533A7B" w:rsidRDefault="00683D8F" w:rsidP="00683D8F">
      <w:pPr>
        <w:pStyle w:val="Heading2"/>
      </w:pPr>
    </w:p>
    <w:p w14:paraId="287440AC" w14:textId="1394178A" w:rsidR="00683D8F" w:rsidRPr="00533A7B" w:rsidRDefault="00683D8F" w:rsidP="00683D8F">
      <w:pPr>
        <w:pStyle w:val="Heading2"/>
      </w:pPr>
      <w:bookmarkStart w:id="36" w:name="_Toc132695168"/>
      <w:bookmarkStart w:id="37" w:name="_Toc134025033"/>
      <w:r w:rsidRPr="00533A7B">
        <w:t xml:space="preserve">Bidding </w:t>
      </w:r>
      <w:r w:rsidR="00D0029B">
        <w:t>p</w:t>
      </w:r>
      <w:r w:rsidRPr="00533A7B">
        <w:t>rocess</w:t>
      </w:r>
      <w:bookmarkEnd w:id="36"/>
      <w:bookmarkEnd w:id="37"/>
    </w:p>
    <w:p w14:paraId="0EE1C713" w14:textId="4B4F9749" w:rsidR="00683D8F" w:rsidRPr="00E461C6" w:rsidRDefault="00683D8F" w:rsidP="00683D8F">
      <w:pPr>
        <w:spacing w:after="0"/>
      </w:pPr>
      <w:r w:rsidRPr="00E461C6">
        <w:t>All documentation relating to MCGP bidding is on the</w:t>
      </w:r>
      <w:r w:rsidR="00D0029B" w:rsidRPr="00E461C6">
        <w:t xml:space="preserve"> </w:t>
      </w:r>
      <w:r w:rsidR="00D0029B">
        <w:t>c</w:t>
      </w:r>
      <w:r>
        <w:t>ouncil</w:t>
      </w:r>
      <w:r w:rsidRPr="69600811">
        <w:t>’s</w:t>
      </w:r>
      <w:r w:rsidRPr="00E461C6">
        <w:t xml:space="preserve"> website at </w:t>
      </w:r>
      <w:hyperlink r:id="rId29" w:history="1">
        <w:r w:rsidRPr="00E461C6">
          <w:rPr>
            <w:rStyle w:val="Hyperlink"/>
          </w:rPr>
          <w:t>www.towerhamlets.gov.uk/mcgp</w:t>
        </w:r>
      </w:hyperlink>
      <w:r w:rsidRPr="00E461C6">
        <w:rPr>
          <w:b/>
          <w:color w:val="0070C0"/>
        </w:rPr>
        <w:t xml:space="preserve"> </w:t>
      </w:r>
    </w:p>
    <w:p w14:paraId="069EED69" w14:textId="77777777" w:rsidR="00683D8F" w:rsidRPr="00E461C6" w:rsidRDefault="00683D8F" w:rsidP="00683D8F">
      <w:pPr>
        <w:spacing w:after="0"/>
      </w:pPr>
    </w:p>
    <w:p w14:paraId="1A068FE4" w14:textId="0AC30F2D" w:rsidR="00683D8F" w:rsidRPr="00E461C6" w:rsidRDefault="00683D8F" w:rsidP="00683D8F">
      <w:pPr>
        <w:spacing w:after="0"/>
      </w:pPr>
      <w:r w:rsidRPr="00E461C6">
        <w:t xml:space="preserve">All bids must be submitted using online forms via the </w:t>
      </w:r>
      <w:r w:rsidR="00D0029B">
        <w:t>c</w:t>
      </w:r>
      <w:r>
        <w:t>ouncil</w:t>
      </w:r>
      <w:r w:rsidRPr="00CC7E33">
        <w:t>’s</w:t>
      </w:r>
      <w:r w:rsidRPr="00E461C6">
        <w:t xml:space="preserve"> online portal, Blackbaud Grant Making (BBGM).</w:t>
      </w:r>
      <w:r w:rsidR="00D0029B" w:rsidRPr="00E461C6">
        <w:t xml:space="preserve"> </w:t>
      </w:r>
      <w:r w:rsidRPr="00E461C6">
        <w:t xml:space="preserve">The </w:t>
      </w:r>
      <w:r w:rsidR="00D0029B">
        <w:t>c</w:t>
      </w:r>
      <w:r>
        <w:t>ouncil</w:t>
      </w:r>
      <w:r w:rsidRPr="00E461C6">
        <w:t xml:space="preserve"> cannot accept submissions by email, by post or by hand.</w:t>
      </w:r>
    </w:p>
    <w:p w14:paraId="08CAE0E5" w14:textId="77777777" w:rsidR="00683D8F" w:rsidRPr="00E461C6" w:rsidRDefault="00683D8F" w:rsidP="00683D8F">
      <w:pPr>
        <w:spacing w:after="0"/>
      </w:pPr>
    </w:p>
    <w:p w14:paraId="6A22541B" w14:textId="7829E21F" w:rsidR="00683D8F" w:rsidRPr="00E461C6" w:rsidRDefault="00683D8F" w:rsidP="00683D8F">
      <w:pPr>
        <w:spacing w:after="0"/>
        <w:rPr>
          <w:b/>
        </w:rPr>
      </w:pPr>
      <w:r w:rsidRPr="00E461C6">
        <w:rPr>
          <w:b/>
        </w:rPr>
        <w:t xml:space="preserve">The </w:t>
      </w:r>
      <w:r w:rsidR="00D0029B">
        <w:rPr>
          <w:b/>
        </w:rPr>
        <w:t>c</w:t>
      </w:r>
      <w:r>
        <w:rPr>
          <w:b/>
        </w:rPr>
        <w:t>ouncil</w:t>
      </w:r>
      <w:r w:rsidRPr="00E461C6">
        <w:rPr>
          <w:b/>
        </w:rPr>
        <w:t xml:space="preserve"> will be running workshops during April-May 2023 for organisations who are not familiar with the above portal.  </w:t>
      </w:r>
    </w:p>
    <w:p w14:paraId="42018260" w14:textId="77777777" w:rsidR="00683D8F" w:rsidRPr="00E461C6" w:rsidRDefault="00683D8F" w:rsidP="00683D8F">
      <w:pPr>
        <w:spacing w:after="0"/>
      </w:pPr>
    </w:p>
    <w:p w14:paraId="4EF36C4C" w14:textId="77777777" w:rsidR="00683D8F" w:rsidRPr="00E461C6" w:rsidRDefault="00683D8F" w:rsidP="00683D8F">
      <w:pPr>
        <w:spacing w:after="0"/>
      </w:pPr>
      <w:r w:rsidRPr="00E461C6">
        <w:t>To apply, you will be required to complete two forms:</w:t>
      </w:r>
    </w:p>
    <w:p w14:paraId="6B8E8E20" w14:textId="77777777" w:rsidR="00683D8F" w:rsidRPr="00CC7E33" w:rsidRDefault="00683D8F" w:rsidP="00683D8F">
      <w:pPr>
        <w:pStyle w:val="ListParagraph"/>
        <w:numPr>
          <w:ilvl w:val="0"/>
          <w:numId w:val="42"/>
        </w:numPr>
        <w:spacing w:after="0"/>
        <w:rPr>
          <w:rFonts w:ascii="Arial" w:hAnsi="Arial" w:cs="Arial"/>
          <w:sz w:val="24"/>
          <w:szCs w:val="24"/>
        </w:rPr>
      </w:pPr>
      <w:r>
        <w:rPr>
          <w:rFonts w:ascii="Arial" w:hAnsi="Arial" w:cs="Arial"/>
          <w:sz w:val="24"/>
          <w:szCs w:val="24"/>
        </w:rPr>
        <w:t>t</w:t>
      </w:r>
      <w:r w:rsidRPr="00CC7E33">
        <w:rPr>
          <w:rFonts w:ascii="Arial" w:hAnsi="Arial" w:cs="Arial"/>
          <w:sz w:val="24"/>
          <w:szCs w:val="24"/>
        </w:rPr>
        <w:t>he</w:t>
      </w:r>
      <w:r>
        <w:rPr>
          <w:rFonts w:ascii="Arial" w:hAnsi="Arial" w:cs="Arial"/>
          <w:sz w:val="24"/>
          <w:szCs w:val="24"/>
        </w:rPr>
        <w:t xml:space="preserve"> </w:t>
      </w:r>
      <w:r w:rsidRPr="00CC7E33">
        <w:rPr>
          <w:rFonts w:ascii="Arial" w:hAnsi="Arial" w:cs="Arial"/>
          <w:sz w:val="24"/>
          <w:szCs w:val="24"/>
        </w:rPr>
        <w:t>Organisation Information Form</w:t>
      </w:r>
    </w:p>
    <w:p w14:paraId="56EF5EC1" w14:textId="77777777" w:rsidR="00683D8F" w:rsidRDefault="00683D8F" w:rsidP="00683D8F">
      <w:pPr>
        <w:pStyle w:val="ListParagraph"/>
        <w:numPr>
          <w:ilvl w:val="0"/>
          <w:numId w:val="42"/>
        </w:numPr>
        <w:spacing w:after="0"/>
        <w:rPr>
          <w:rFonts w:ascii="Arial" w:hAnsi="Arial" w:cs="Arial"/>
          <w:sz w:val="24"/>
          <w:szCs w:val="24"/>
        </w:rPr>
      </w:pPr>
      <w:r>
        <w:rPr>
          <w:rFonts w:ascii="Arial" w:hAnsi="Arial" w:cs="Arial"/>
          <w:sz w:val="24"/>
          <w:szCs w:val="24"/>
        </w:rPr>
        <w:t>t</w:t>
      </w:r>
      <w:r w:rsidRPr="00CC7E33">
        <w:rPr>
          <w:rFonts w:ascii="Arial" w:hAnsi="Arial" w:cs="Arial"/>
          <w:sz w:val="24"/>
          <w:szCs w:val="24"/>
        </w:rPr>
        <w:t xml:space="preserve">he Project Form.  </w:t>
      </w:r>
    </w:p>
    <w:p w14:paraId="3812F924" w14:textId="77777777" w:rsidR="00683D8F" w:rsidRPr="00CC7E33" w:rsidRDefault="00683D8F" w:rsidP="00683D8F">
      <w:pPr>
        <w:pStyle w:val="ListParagraph"/>
        <w:spacing w:after="0"/>
        <w:rPr>
          <w:rFonts w:ascii="Arial" w:hAnsi="Arial" w:cs="Arial"/>
          <w:sz w:val="24"/>
          <w:szCs w:val="24"/>
        </w:rPr>
      </w:pPr>
    </w:p>
    <w:p w14:paraId="4AECAA8D" w14:textId="77777777" w:rsidR="00683D8F" w:rsidRPr="00E461C6" w:rsidRDefault="00683D8F" w:rsidP="00683D8F">
      <w:pPr>
        <w:spacing w:after="0"/>
        <w:rPr>
          <w:b/>
        </w:rPr>
      </w:pPr>
      <w:r w:rsidRPr="00E461C6">
        <w:t xml:space="preserve">Organisations will only be required to submit </w:t>
      </w:r>
      <w:r w:rsidRPr="00E461C6">
        <w:rPr>
          <w:b/>
        </w:rPr>
        <w:t xml:space="preserve">one ‘Organisation Information Form’. </w:t>
      </w:r>
    </w:p>
    <w:p w14:paraId="7457C035" w14:textId="77777777" w:rsidR="00683D8F" w:rsidRPr="00E461C6" w:rsidRDefault="00683D8F" w:rsidP="00683D8F">
      <w:pPr>
        <w:spacing w:after="0"/>
        <w:rPr>
          <w:b/>
        </w:rPr>
      </w:pPr>
    </w:p>
    <w:p w14:paraId="65759B0D" w14:textId="77777777" w:rsidR="00683D8F" w:rsidRPr="00E461C6" w:rsidRDefault="00683D8F" w:rsidP="00683D8F">
      <w:pPr>
        <w:spacing w:after="0"/>
      </w:pPr>
      <w:r w:rsidRPr="00E461C6">
        <w:t xml:space="preserve">You will need to submit a </w:t>
      </w:r>
      <w:r w:rsidRPr="00E461C6">
        <w:rPr>
          <w:b/>
        </w:rPr>
        <w:t xml:space="preserve">separate ‘Project Form’ for each project you are applying for. </w:t>
      </w:r>
      <w:r w:rsidRPr="00E461C6">
        <w:t xml:space="preserve">For example, if you’re applying for two projects, you will submit two Project Forms.  </w:t>
      </w:r>
    </w:p>
    <w:p w14:paraId="6BCA2DD8" w14:textId="77777777" w:rsidR="00683D8F" w:rsidRPr="00E461C6" w:rsidRDefault="00683D8F" w:rsidP="00683D8F">
      <w:pPr>
        <w:spacing w:after="0"/>
      </w:pPr>
    </w:p>
    <w:p w14:paraId="464D956E" w14:textId="79D4C8FA" w:rsidR="00683D8F" w:rsidRPr="00E461C6" w:rsidRDefault="00683D8F" w:rsidP="00683D8F">
      <w:pPr>
        <w:spacing w:after="0"/>
      </w:pPr>
      <w:r w:rsidRPr="00E461C6">
        <w:t>We expect that most organisations will submit Project Forms to individual funding schemes to meet some or all the priorities set out in the scheme.</w:t>
      </w:r>
      <w:r w:rsidR="00D0029B" w:rsidRPr="00E461C6">
        <w:t xml:space="preserve"> </w:t>
      </w:r>
      <w:r w:rsidRPr="00E461C6">
        <w:t xml:space="preserve">The form will ask which scheme and priority or priorities the bid relates to.  </w:t>
      </w:r>
    </w:p>
    <w:p w14:paraId="296A6E69" w14:textId="77777777" w:rsidR="00683D8F" w:rsidRPr="00E461C6" w:rsidRDefault="00683D8F" w:rsidP="00683D8F">
      <w:pPr>
        <w:spacing w:after="0"/>
      </w:pPr>
    </w:p>
    <w:p w14:paraId="5945D913" w14:textId="11E85875" w:rsidR="00683D8F" w:rsidRPr="00E461C6" w:rsidRDefault="00683D8F" w:rsidP="00E7121A">
      <w:pPr>
        <w:spacing w:after="0"/>
      </w:pPr>
      <w:r w:rsidRPr="00E461C6">
        <w:lastRenderedPageBreak/>
        <w:t>Some projects may be relevant to more than one scheme. The application form will ask you to select the principal scheme you are applying to and then gives you the opportunity to write which other schemes you think it may be relevant to.</w:t>
      </w:r>
    </w:p>
    <w:p w14:paraId="538CDF71" w14:textId="77777777" w:rsidR="00D0029B" w:rsidRDefault="00D0029B" w:rsidP="00683D8F">
      <w:pPr>
        <w:pStyle w:val="Heading1"/>
      </w:pPr>
      <w:bookmarkStart w:id="38" w:name="_Toc132695169"/>
    </w:p>
    <w:p w14:paraId="67A59EF8" w14:textId="60706984" w:rsidR="00683D8F" w:rsidRPr="00F17CF1" w:rsidRDefault="00683D8F" w:rsidP="00683D8F">
      <w:pPr>
        <w:pStyle w:val="Heading1"/>
      </w:pPr>
      <w:bookmarkStart w:id="39" w:name="_Toc134025034"/>
      <w:r w:rsidRPr="00F17CF1">
        <w:t>Assessment</w:t>
      </w:r>
      <w:bookmarkEnd w:id="38"/>
      <w:bookmarkEnd w:id="39"/>
    </w:p>
    <w:p w14:paraId="57D06D9A" w14:textId="77777777" w:rsidR="00683D8F" w:rsidRPr="00E461C6" w:rsidRDefault="00683D8F" w:rsidP="00683D8F">
      <w:pPr>
        <w:spacing w:after="0"/>
      </w:pPr>
      <w:r w:rsidRPr="00E461C6">
        <w:t xml:space="preserve">This section sets out the evidence you need to include in your bid (or bids), how it will be assessed and the scores for each section. </w:t>
      </w:r>
    </w:p>
    <w:p w14:paraId="7209A128" w14:textId="77777777" w:rsidR="00683D8F" w:rsidRPr="00E461C6" w:rsidRDefault="00683D8F" w:rsidP="00683D8F">
      <w:pPr>
        <w:spacing w:after="0"/>
      </w:pPr>
    </w:p>
    <w:p w14:paraId="7678712A" w14:textId="732F19A0" w:rsidR="00683D8F" w:rsidRPr="00533A7B" w:rsidRDefault="00683D8F" w:rsidP="00683D8F">
      <w:pPr>
        <w:pStyle w:val="Heading2"/>
      </w:pPr>
      <w:bookmarkStart w:id="40" w:name="_Toc132695170"/>
      <w:bookmarkStart w:id="41" w:name="_Toc134025035"/>
      <w:r w:rsidRPr="00533A7B">
        <w:t xml:space="preserve">Funding </w:t>
      </w:r>
      <w:r w:rsidR="00D0029B">
        <w:t>c</w:t>
      </w:r>
      <w:r w:rsidRPr="00533A7B">
        <w:t>riteria</w:t>
      </w:r>
      <w:bookmarkEnd w:id="40"/>
      <w:bookmarkEnd w:id="41"/>
    </w:p>
    <w:p w14:paraId="059A5F5B" w14:textId="77777777" w:rsidR="00683D8F" w:rsidRPr="00E461C6" w:rsidRDefault="00683D8F" w:rsidP="00683D8F">
      <w:pPr>
        <w:spacing w:after="0"/>
      </w:pPr>
      <w:r w:rsidRPr="00E461C6">
        <w:t>The funding criteria are split into two sections:</w:t>
      </w:r>
    </w:p>
    <w:p w14:paraId="0E48ECB8" w14:textId="77777777" w:rsidR="00683D8F" w:rsidRPr="00392CC5" w:rsidRDefault="00683D8F" w:rsidP="00683D8F">
      <w:pPr>
        <w:pStyle w:val="ListParagraph"/>
        <w:numPr>
          <w:ilvl w:val="0"/>
          <w:numId w:val="41"/>
        </w:numPr>
        <w:spacing w:after="0"/>
        <w:rPr>
          <w:rFonts w:ascii="Arial" w:hAnsi="Arial" w:cs="Arial"/>
          <w:sz w:val="24"/>
          <w:szCs w:val="24"/>
        </w:rPr>
      </w:pPr>
      <w:r>
        <w:rPr>
          <w:rFonts w:ascii="Arial" w:hAnsi="Arial" w:cs="Arial"/>
          <w:sz w:val="24"/>
          <w:szCs w:val="24"/>
        </w:rPr>
        <w:t>o</w:t>
      </w:r>
      <w:r w:rsidRPr="00E63042">
        <w:rPr>
          <w:rFonts w:ascii="Arial" w:hAnsi="Arial" w:cs="Arial"/>
          <w:sz w:val="24"/>
          <w:szCs w:val="24"/>
        </w:rPr>
        <w:t>rganisational criteria which relate to your organisation, its governance and management</w:t>
      </w:r>
    </w:p>
    <w:p w14:paraId="1EAE0D56" w14:textId="77777777" w:rsidR="00683D8F" w:rsidRDefault="00683D8F" w:rsidP="00683D8F">
      <w:pPr>
        <w:pStyle w:val="ListParagraph"/>
        <w:numPr>
          <w:ilvl w:val="0"/>
          <w:numId w:val="41"/>
        </w:numPr>
        <w:spacing w:after="0"/>
        <w:rPr>
          <w:rFonts w:ascii="Arial" w:hAnsi="Arial" w:cs="Arial"/>
          <w:sz w:val="24"/>
          <w:szCs w:val="24"/>
        </w:rPr>
      </w:pPr>
      <w:r>
        <w:rPr>
          <w:rFonts w:ascii="Arial" w:hAnsi="Arial" w:cs="Arial"/>
          <w:sz w:val="24"/>
          <w:szCs w:val="24"/>
        </w:rPr>
        <w:t>p</w:t>
      </w:r>
      <w:r w:rsidRPr="00E63042">
        <w:rPr>
          <w:rFonts w:ascii="Arial" w:hAnsi="Arial" w:cs="Arial"/>
          <w:sz w:val="24"/>
          <w:szCs w:val="24"/>
        </w:rPr>
        <w:t xml:space="preserve">roject criteria which relate to the activities you are seeking funding for.  </w:t>
      </w:r>
    </w:p>
    <w:p w14:paraId="16426274" w14:textId="77777777" w:rsidR="00683D8F" w:rsidRPr="00392CC5" w:rsidRDefault="00683D8F" w:rsidP="00683D8F">
      <w:pPr>
        <w:pStyle w:val="ListParagraph"/>
        <w:spacing w:after="0"/>
        <w:rPr>
          <w:rFonts w:ascii="Arial" w:hAnsi="Arial" w:cs="Arial"/>
          <w:sz w:val="24"/>
          <w:szCs w:val="24"/>
        </w:rPr>
      </w:pPr>
    </w:p>
    <w:p w14:paraId="0BC7B730" w14:textId="77777777" w:rsidR="00683D8F" w:rsidRPr="00E461C6" w:rsidRDefault="00683D8F" w:rsidP="00683D8F">
      <w:pPr>
        <w:spacing w:after="0"/>
      </w:pPr>
      <w:r w:rsidRPr="00E461C6">
        <w:t>The tables below set out the criteria and summarises the information we expect you to provide to meet the criteria.</w:t>
      </w:r>
    </w:p>
    <w:p w14:paraId="07CB6503" w14:textId="77777777" w:rsidR="00683D8F" w:rsidRPr="00533A7B" w:rsidRDefault="00683D8F" w:rsidP="00683D8F">
      <w:pPr>
        <w:pStyle w:val="Heading2"/>
      </w:pPr>
    </w:p>
    <w:p w14:paraId="20EEDCE3" w14:textId="70F7043C" w:rsidR="00683D8F" w:rsidRPr="00533A7B" w:rsidRDefault="00683D8F" w:rsidP="00683D8F">
      <w:pPr>
        <w:pStyle w:val="Heading2"/>
      </w:pPr>
      <w:bookmarkStart w:id="42" w:name="_Toc132695171"/>
      <w:bookmarkStart w:id="43" w:name="_Toc134025036"/>
      <w:r w:rsidRPr="00533A7B">
        <w:t xml:space="preserve">Organisation </w:t>
      </w:r>
      <w:r w:rsidR="00D0029B">
        <w:t>a</w:t>
      </w:r>
      <w:r w:rsidRPr="00533A7B">
        <w:t>ssessment</w:t>
      </w:r>
      <w:bookmarkEnd w:id="42"/>
      <w:bookmarkEnd w:id="43"/>
    </w:p>
    <w:p w14:paraId="069CBE2B" w14:textId="411A41F4" w:rsidR="00683D8F" w:rsidRPr="00E461C6" w:rsidRDefault="00683D8F" w:rsidP="00683D8F">
      <w:pPr>
        <w:spacing w:after="0" w:line="259" w:lineRule="auto"/>
      </w:pPr>
      <w:r w:rsidRPr="00E461C6">
        <w:t xml:space="preserve">The organisational assessment is to see whether your organisation meets the standards of governance, management and financial competence the </w:t>
      </w:r>
      <w:r w:rsidR="00D0029B">
        <w:rPr>
          <w:rFonts w:eastAsia="Times New Roman"/>
        </w:rPr>
        <w:t>c</w:t>
      </w:r>
      <w:r>
        <w:rPr>
          <w:rFonts w:eastAsia="Times New Roman"/>
        </w:rPr>
        <w:t>ouncil</w:t>
      </w:r>
      <w:r w:rsidRPr="00E461C6">
        <w:t xml:space="preserve"> expects of organisations it supports with public funds. The </w:t>
      </w:r>
      <w:r w:rsidR="00D0029B">
        <w:rPr>
          <w:rFonts w:eastAsia="Times New Roman"/>
        </w:rPr>
        <w:t>c</w:t>
      </w:r>
      <w:r>
        <w:rPr>
          <w:rFonts w:eastAsia="Times New Roman"/>
        </w:rPr>
        <w:t>ouncil</w:t>
      </w:r>
      <w:r w:rsidRPr="00E461C6">
        <w:t xml:space="preserve"> has a standard organisation assessment for all its funding and other support to VCS organisations.</w:t>
      </w:r>
    </w:p>
    <w:p w14:paraId="463838F5" w14:textId="77777777" w:rsidR="00683D8F" w:rsidRPr="00E461C6" w:rsidRDefault="00683D8F" w:rsidP="00683D8F">
      <w:pPr>
        <w:spacing w:after="0" w:line="259" w:lineRule="auto"/>
      </w:pPr>
    </w:p>
    <w:p w14:paraId="75EDF7D3" w14:textId="77777777" w:rsidR="00683D8F" w:rsidRPr="00E461C6" w:rsidRDefault="00683D8F" w:rsidP="00683D8F">
      <w:pPr>
        <w:spacing w:after="0" w:line="259" w:lineRule="auto"/>
      </w:pPr>
      <w:r w:rsidRPr="00E461C6">
        <w:t xml:space="preserve">The organisation assessment is based on an examination of the documents we ask you to provide and questions we ask on the application form. </w:t>
      </w:r>
      <w:bookmarkStart w:id="44" w:name="_Hlk110268007"/>
      <w:r w:rsidRPr="00E461C6">
        <w:t xml:space="preserve">Please provide the most up to date versions of the documents.  </w:t>
      </w:r>
    </w:p>
    <w:p w14:paraId="45495E47" w14:textId="77777777" w:rsidR="00683D8F" w:rsidRPr="00E461C6" w:rsidRDefault="00683D8F" w:rsidP="00683D8F">
      <w:pPr>
        <w:spacing w:after="0" w:line="259" w:lineRule="auto"/>
      </w:pPr>
    </w:p>
    <w:p w14:paraId="2AB290C0" w14:textId="77777777" w:rsidR="00683D8F" w:rsidRPr="00E461C6" w:rsidRDefault="00683D8F" w:rsidP="00683D8F">
      <w:pPr>
        <w:spacing w:after="0" w:line="259" w:lineRule="auto"/>
      </w:pPr>
      <w:r w:rsidRPr="00E461C6">
        <w:t>You are asked on the application form to upload these documents in an electronic format (preferably PDF). If any required documents are not available, please use the text box provided to let us know why and whether you are able to send them to us later.</w:t>
      </w:r>
    </w:p>
    <w:p w14:paraId="1F67F01E" w14:textId="77777777" w:rsidR="00683D8F" w:rsidRPr="00E461C6" w:rsidRDefault="00683D8F" w:rsidP="00683D8F">
      <w:pPr>
        <w:spacing w:after="0" w:line="259" w:lineRule="auto"/>
      </w:pPr>
    </w:p>
    <w:bookmarkEnd w:id="44"/>
    <w:p w14:paraId="7173649F" w14:textId="77777777" w:rsidR="00683D8F" w:rsidRPr="00E461C6" w:rsidRDefault="00683D8F" w:rsidP="00683D8F">
      <w:pPr>
        <w:spacing w:after="0" w:line="259" w:lineRule="auto"/>
      </w:pPr>
      <w:r w:rsidRPr="00E461C6">
        <w:t>The assessment is proportionate to the size of your organisation. For some of the criteria the Council expects larger organisations to meet higher standards than small ones. We define your organisation’s size by annual income (by which we normally mean as set out in your last approved accounts), as follows:</w:t>
      </w:r>
    </w:p>
    <w:p w14:paraId="72E80AAA" w14:textId="77777777" w:rsidR="00683D8F" w:rsidRPr="00E461C6" w:rsidRDefault="00683D8F" w:rsidP="00683D8F">
      <w:pPr>
        <w:spacing w:after="0" w:line="259" w:lineRule="auto"/>
      </w:pPr>
    </w:p>
    <w:p w14:paraId="4AEE12F8" w14:textId="77777777" w:rsidR="00683D8F" w:rsidRPr="00E461C6" w:rsidRDefault="00683D8F" w:rsidP="00683D8F">
      <w:pPr>
        <w:numPr>
          <w:ilvl w:val="0"/>
          <w:numId w:val="45"/>
        </w:numPr>
        <w:spacing w:after="0" w:line="259" w:lineRule="auto"/>
        <w:contextualSpacing/>
      </w:pPr>
      <w:r w:rsidRPr="00E461C6">
        <w:t>small VCS organisations as ones with gross annual income up to £150,000</w:t>
      </w:r>
    </w:p>
    <w:p w14:paraId="2A5A8DA2" w14:textId="77777777" w:rsidR="00683D8F" w:rsidRPr="00E461C6" w:rsidRDefault="00683D8F" w:rsidP="00683D8F">
      <w:pPr>
        <w:numPr>
          <w:ilvl w:val="0"/>
          <w:numId w:val="45"/>
        </w:numPr>
        <w:spacing w:after="0" w:line="259" w:lineRule="auto"/>
        <w:contextualSpacing/>
      </w:pPr>
      <w:r w:rsidRPr="00E461C6">
        <w:t>medium size VCS organisations as ones with a gross annual income of between £150,001 to £250,000</w:t>
      </w:r>
    </w:p>
    <w:p w14:paraId="6EF85C03" w14:textId="77777777" w:rsidR="00683D8F" w:rsidRPr="00E461C6" w:rsidRDefault="00683D8F" w:rsidP="00683D8F">
      <w:pPr>
        <w:numPr>
          <w:ilvl w:val="0"/>
          <w:numId w:val="45"/>
        </w:numPr>
        <w:spacing w:after="0" w:line="259" w:lineRule="auto"/>
        <w:contextualSpacing/>
      </w:pPr>
      <w:r w:rsidRPr="00E461C6">
        <w:t xml:space="preserve">large VCS organisations have income over £250,000. </w:t>
      </w:r>
    </w:p>
    <w:p w14:paraId="48EEC8F7" w14:textId="77777777" w:rsidR="00683D8F" w:rsidRPr="00E461C6" w:rsidRDefault="00683D8F" w:rsidP="00683D8F">
      <w:pPr>
        <w:spacing w:after="0" w:line="259" w:lineRule="auto"/>
        <w:contextualSpacing/>
      </w:pPr>
    </w:p>
    <w:p w14:paraId="263CDA37" w14:textId="1EFDDB67" w:rsidR="00683D8F" w:rsidRPr="00E461C6" w:rsidRDefault="00683D8F" w:rsidP="00B23033">
      <w:pPr>
        <w:spacing w:after="0" w:line="259" w:lineRule="auto"/>
        <w:contextualSpacing/>
      </w:pPr>
      <w:r w:rsidRPr="00E461C6">
        <w:t xml:space="preserve">The </w:t>
      </w:r>
      <w:r w:rsidR="00523500">
        <w:rPr>
          <w:rFonts w:eastAsia="Times New Roman"/>
        </w:rPr>
        <w:t>c</w:t>
      </w:r>
      <w:r>
        <w:rPr>
          <w:rFonts w:eastAsia="Times New Roman"/>
        </w:rPr>
        <w:t>ouncil</w:t>
      </w:r>
      <w:r w:rsidRPr="00E461C6">
        <w:t xml:space="preserve"> may use your mean income for the past three financial years if income varies a lot from year to year.</w:t>
      </w:r>
      <w:r w:rsidR="00523500">
        <w:rPr>
          <w:rFonts w:eastAsia="Times New Roman"/>
        </w:rPr>
        <w:t xml:space="preserve"> </w:t>
      </w:r>
      <w:r w:rsidRPr="00E461C6">
        <w:t xml:space="preserve">Details of the criteria we use to assess your organisation, the standards expected, the evidence we look for and how the </w:t>
      </w:r>
      <w:r w:rsidR="00523500">
        <w:rPr>
          <w:rFonts w:eastAsia="Times New Roman"/>
        </w:rPr>
        <w:t>c</w:t>
      </w:r>
      <w:r>
        <w:rPr>
          <w:rFonts w:eastAsia="Times New Roman"/>
        </w:rPr>
        <w:t>ouncil</w:t>
      </w:r>
      <w:r w:rsidRPr="00E461C6">
        <w:t xml:space="preserve"> will score the assessment are </w:t>
      </w:r>
      <w:r w:rsidR="00523500" w:rsidRPr="00E461C6">
        <w:t xml:space="preserve">set out in the </w:t>
      </w:r>
      <w:r w:rsidR="00523500">
        <w:rPr>
          <w:rFonts w:eastAsia="Times New Roman"/>
        </w:rPr>
        <w:t xml:space="preserve">following </w:t>
      </w:r>
      <w:r w:rsidR="00523500" w:rsidRPr="00E461C6">
        <w:t>table</w:t>
      </w:r>
      <w:r w:rsidRPr="00E461C6">
        <w:t>.</w:t>
      </w:r>
    </w:p>
    <w:p w14:paraId="078C3D89" w14:textId="77777777" w:rsidR="00683D8F" w:rsidRPr="00E461C6" w:rsidRDefault="00683D8F" w:rsidP="00683D8F">
      <w:pPr>
        <w:spacing w:after="0" w:line="259" w:lineRule="auto"/>
      </w:pPr>
    </w:p>
    <w:p w14:paraId="2A21642C" w14:textId="0BD6CCCC" w:rsidR="00683D8F" w:rsidRPr="00E461C6" w:rsidRDefault="00683D8F" w:rsidP="00683D8F">
      <w:pPr>
        <w:spacing w:after="0" w:line="259" w:lineRule="auto"/>
      </w:pPr>
      <w:r w:rsidRPr="00E461C6">
        <w:rPr>
          <w:b/>
        </w:rPr>
        <w:t>If your organisation does not pass the three essential pass/fail criteria (Governance, Managing Money and Borough Connection), none of your projects will go forward to the next stage of assessment.</w:t>
      </w:r>
      <w:r w:rsidR="00523500" w:rsidRPr="00E461C6">
        <w:rPr>
          <w:b/>
        </w:rPr>
        <w:t xml:space="preserve"> </w:t>
      </w:r>
      <w:r w:rsidRPr="00E461C6">
        <w:t>Other criteria are assessed as pass/partial pass/fail.  This is set out for each one in the first column of the table.</w:t>
      </w:r>
    </w:p>
    <w:p w14:paraId="5E0CB6B0" w14:textId="77777777" w:rsidR="00683D8F" w:rsidRPr="00E461C6" w:rsidRDefault="00683D8F" w:rsidP="00683D8F">
      <w:pPr>
        <w:spacing w:after="0"/>
      </w:pPr>
    </w:p>
    <w:tbl>
      <w:tblPr>
        <w:tblStyle w:val="TableGrid"/>
        <w:tblW w:w="9952" w:type="dxa"/>
        <w:tblInd w:w="-459" w:type="dxa"/>
        <w:tblLayout w:type="fixed"/>
        <w:tblLook w:val="04A0" w:firstRow="1" w:lastRow="0" w:firstColumn="1" w:lastColumn="0" w:noHBand="0" w:noVBand="1"/>
      </w:tblPr>
      <w:tblGrid>
        <w:gridCol w:w="2488"/>
        <w:gridCol w:w="2488"/>
        <w:gridCol w:w="2488"/>
        <w:gridCol w:w="2488"/>
      </w:tblGrid>
      <w:tr w:rsidR="00E461C6" w:rsidRPr="0039266E" w14:paraId="382F4252" w14:textId="77777777" w:rsidTr="00776293">
        <w:trPr>
          <w:trHeight w:val="769"/>
          <w:tblHeader/>
        </w:trPr>
        <w:tc>
          <w:tcPr>
            <w:tcW w:w="2488" w:type="dxa"/>
            <w:tcBorders>
              <w:bottom w:val="single" w:sz="4" w:space="0" w:color="auto"/>
            </w:tcBorders>
            <w:shd w:val="clear" w:color="auto" w:fill="BFBFBF" w:themeFill="background1" w:themeFillShade="BF"/>
            <w:tcMar>
              <w:top w:w="142" w:type="dxa"/>
            </w:tcMar>
            <w:vAlign w:val="center"/>
          </w:tcPr>
          <w:p w14:paraId="28C95B73" w14:textId="77777777" w:rsidR="00683D8F" w:rsidRPr="00E461C6" w:rsidRDefault="00683D8F" w:rsidP="00776293">
            <w:pPr>
              <w:tabs>
                <w:tab w:val="center" w:pos="4513"/>
                <w:tab w:val="right" w:pos="9026"/>
              </w:tabs>
              <w:spacing w:after="0"/>
              <w:jc w:val="center"/>
              <w:rPr>
                <w:b/>
              </w:rPr>
            </w:pPr>
            <w:bookmarkStart w:id="45" w:name="_Hlk109045402"/>
            <w:r w:rsidRPr="00E461C6">
              <w:rPr>
                <w:b/>
              </w:rPr>
              <w:t>Criteria</w:t>
            </w:r>
          </w:p>
        </w:tc>
        <w:tc>
          <w:tcPr>
            <w:tcW w:w="2488" w:type="dxa"/>
            <w:shd w:val="clear" w:color="auto" w:fill="BFBFBF" w:themeFill="background1" w:themeFillShade="BF"/>
            <w:tcMar>
              <w:top w:w="142" w:type="dxa"/>
            </w:tcMar>
            <w:vAlign w:val="center"/>
          </w:tcPr>
          <w:p w14:paraId="4FC618A1" w14:textId="77777777" w:rsidR="00683D8F" w:rsidRPr="00E461C6" w:rsidRDefault="00683D8F" w:rsidP="00776293">
            <w:pPr>
              <w:tabs>
                <w:tab w:val="center" w:pos="4513"/>
                <w:tab w:val="right" w:pos="9026"/>
              </w:tabs>
              <w:spacing w:after="0"/>
              <w:jc w:val="center"/>
              <w:rPr>
                <w:b/>
              </w:rPr>
            </w:pPr>
            <w:r w:rsidRPr="00E461C6">
              <w:rPr>
                <w:b/>
              </w:rPr>
              <w:t>Standard required</w:t>
            </w:r>
          </w:p>
        </w:tc>
        <w:tc>
          <w:tcPr>
            <w:tcW w:w="2488" w:type="dxa"/>
            <w:shd w:val="clear" w:color="auto" w:fill="BFBFBF" w:themeFill="background1" w:themeFillShade="BF"/>
            <w:tcMar>
              <w:top w:w="142" w:type="dxa"/>
            </w:tcMar>
            <w:vAlign w:val="center"/>
          </w:tcPr>
          <w:p w14:paraId="7DABA7C2" w14:textId="77777777" w:rsidR="00683D8F" w:rsidRPr="00E461C6" w:rsidRDefault="00683D8F" w:rsidP="00776293">
            <w:pPr>
              <w:tabs>
                <w:tab w:val="center" w:pos="4513"/>
                <w:tab w:val="right" w:pos="9026"/>
              </w:tabs>
              <w:spacing w:after="0"/>
              <w:jc w:val="center"/>
              <w:rPr>
                <w:b/>
              </w:rPr>
            </w:pPr>
            <w:r w:rsidRPr="00E461C6">
              <w:rPr>
                <w:b/>
              </w:rPr>
              <w:t>Evidence</w:t>
            </w:r>
          </w:p>
        </w:tc>
        <w:tc>
          <w:tcPr>
            <w:tcW w:w="2488" w:type="dxa"/>
            <w:shd w:val="clear" w:color="auto" w:fill="BFBFBF" w:themeFill="background1" w:themeFillShade="BF"/>
            <w:tcMar>
              <w:top w:w="142" w:type="dxa"/>
            </w:tcMar>
            <w:vAlign w:val="center"/>
          </w:tcPr>
          <w:p w14:paraId="3D4FC46C" w14:textId="77777777" w:rsidR="00683D8F" w:rsidRPr="00E461C6" w:rsidRDefault="00683D8F" w:rsidP="00776293">
            <w:pPr>
              <w:tabs>
                <w:tab w:val="center" w:pos="4513"/>
                <w:tab w:val="right" w:pos="9026"/>
              </w:tabs>
              <w:spacing w:after="0"/>
              <w:jc w:val="center"/>
              <w:rPr>
                <w:b/>
              </w:rPr>
            </w:pPr>
            <w:r w:rsidRPr="00E461C6">
              <w:rPr>
                <w:b/>
              </w:rPr>
              <w:t>Scoring guidance</w:t>
            </w:r>
          </w:p>
        </w:tc>
      </w:tr>
      <w:tr w:rsidR="00683D8F" w:rsidRPr="0039266E" w14:paraId="4585A11F" w14:textId="77777777" w:rsidTr="00B23033">
        <w:trPr>
          <w:trHeight w:val="1010"/>
        </w:trPr>
        <w:tc>
          <w:tcPr>
            <w:tcW w:w="2488" w:type="dxa"/>
            <w:vMerge w:val="restart"/>
            <w:tcMar>
              <w:top w:w="142" w:type="dxa"/>
            </w:tcMar>
          </w:tcPr>
          <w:p w14:paraId="08100A86" w14:textId="77777777" w:rsidR="00683D8F" w:rsidRPr="00E461C6" w:rsidRDefault="00683D8F" w:rsidP="00776293">
            <w:pPr>
              <w:tabs>
                <w:tab w:val="center" w:pos="4513"/>
                <w:tab w:val="right" w:pos="9026"/>
              </w:tabs>
              <w:spacing w:after="0"/>
              <w:rPr>
                <w:b/>
              </w:rPr>
            </w:pPr>
            <w:r w:rsidRPr="00E461C6">
              <w:rPr>
                <w:b/>
              </w:rPr>
              <w:t>Governance</w:t>
            </w:r>
          </w:p>
          <w:p w14:paraId="6A707C23" w14:textId="77777777" w:rsidR="00683D8F" w:rsidRPr="00E461C6" w:rsidRDefault="00683D8F" w:rsidP="00776293">
            <w:pPr>
              <w:spacing w:after="0"/>
              <w:rPr>
                <w:i/>
              </w:rPr>
            </w:pPr>
          </w:p>
          <w:p w14:paraId="78573329" w14:textId="77777777" w:rsidR="00683D8F" w:rsidRPr="00E461C6" w:rsidRDefault="00683D8F" w:rsidP="00776293">
            <w:pPr>
              <w:spacing w:after="0"/>
              <w:rPr>
                <w:i/>
              </w:rPr>
            </w:pPr>
            <w:r w:rsidRPr="00E461C6">
              <w:rPr>
                <w:b/>
                <w:i/>
              </w:rPr>
              <w:t>This is pass/fail</w:t>
            </w:r>
            <w:r w:rsidRPr="00E461C6">
              <w:rPr>
                <w:i/>
              </w:rPr>
              <w:t>.</w:t>
            </w:r>
          </w:p>
          <w:p w14:paraId="4452B40A" w14:textId="77777777" w:rsidR="00683D8F" w:rsidRPr="00E461C6" w:rsidRDefault="00683D8F" w:rsidP="00776293">
            <w:pPr>
              <w:spacing w:after="0"/>
              <w:rPr>
                <w:i/>
              </w:rPr>
            </w:pPr>
          </w:p>
          <w:p w14:paraId="33D1BF1F" w14:textId="77777777" w:rsidR="00683D8F" w:rsidRPr="00E461C6" w:rsidRDefault="00683D8F" w:rsidP="00776293">
            <w:pPr>
              <w:spacing w:after="0"/>
              <w:rPr>
                <w:i/>
              </w:rPr>
            </w:pPr>
            <w:r w:rsidRPr="00E461C6">
              <w:rPr>
                <w:i/>
              </w:rPr>
              <w:t>If you do not meet the required standard, your projects will not be assessed.</w:t>
            </w:r>
          </w:p>
          <w:p w14:paraId="109DD9C9" w14:textId="77777777" w:rsidR="00683D8F" w:rsidRPr="00E461C6" w:rsidRDefault="00683D8F" w:rsidP="00776293">
            <w:pPr>
              <w:spacing w:after="0"/>
            </w:pPr>
          </w:p>
        </w:tc>
        <w:tc>
          <w:tcPr>
            <w:tcW w:w="2488" w:type="dxa"/>
            <w:tcMar>
              <w:top w:w="142" w:type="dxa"/>
            </w:tcMar>
          </w:tcPr>
          <w:p w14:paraId="12B8BF7A" w14:textId="77777777" w:rsidR="00683D8F" w:rsidRPr="00E461C6" w:rsidRDefault="00683D8F" w:rsidP="00776293">
            <w:pPr>
              <w:spacing w:after="0"/>
            </w:pPr>
            <w:r w:rsidRPr="00E461C6">
              <w:t>You must have a Constitution, Memorandum and Articles of Association or other recognised governance document that includes:</w:t>
            </w:r>
          </w:p>
          <w:p w14:paraId="54965B6C" w14:textId="77777777" w:rsidR="00683D8F" w:rsidRPr="00E461C6" w:rsidRDefault="00683D8F" w:rsidP="00776293">
            <w:pPr>
              <w:spacing w:after="0"/>
            </w:pPr>
          </w:p>
          <w:p w14:paraId="273E2F9A" w14:textId="77777777" w:rsidR="00683D8F" w:rsidRPr="00E461C6" w:rsidRDefault="00683D8F" w:rsidP="00B23033">
            <w:pPr>
              <w:numPr>
                <w:ilvl w:val="0"/>
                <w:numId w:val="62"/>
              </w:numPr>
              <w:spacing w:after="0" w:line="276" w:lineRule="auto"/>
              <w:contextualSpacing/>
            </w:pPr>
            <w:r w:rsidRPr="00E461C6">
              <w:t>membership details,</w:t>
            </w:r>
          </w:p>
          <w:p w14:paraId="17B4F9F8" w14:textId="77777777" w:rsidR="00683D8F" w:rsidRPr="00E461C6" w:rsidRDefault="00683D8F" w:rsidP="00B23033">
            <w:pPr>
              <w:numPr>
                <w:ilvl w:val="0"/>
                <w:numId w:val="62"/>
              </w:numPr>
              <w:spacing w:after="0" w:line="276" w:lineRule="auto"/>
              <w:contextualSpacing/>
            </w:pPr>
            <w:r w:rsidRPr="00E461C6">
              <w:t xml:space="preserve">committee structure </w:t>
            </w:r>
          </w:p>
          <w:p w14:paraId="14E65C77" w14:textId="77777777" w:rsidR="00683D8F" w:rsidRPr="00E461C6" w:rsidRDefault="00683D8F" w:rsidP="00B23033">
            <w:pPr>
              <w:numPr>
                <w:ilvl w:val="0"/>
                <w:numId w:val="62"/>
              </w:numPr>
              <w:spacing w:after="0" w:line="276" w:lineRule="auto"/>
              <w:contextualSpacing/>
            </w:pPr>
            <w:r w:rsidRPr="00E461C6">
              <w:t>not for profit clause</w:t>
            </w:r>
          </w:p>
          <w:p w14:paraId="6475EBA3" w14:textId="77777777" w:rsidR="00683D8F" w:rsidRPr="00E461C6" w:rsidRDefault="00683D8F" w:rsidP="00B23033">
            <w:pPr>
              <w:numPr>
                <w:ilvl w:val="0"/>
                <w:numId w:val="62"/>
              </w:numPr>
              <w:spacing w:after="0" w:line="276" w:lineRule="auto"/>
              <w:contextualSpacing/>
            </w:pPr>
            <w:r w:rsidRPr="00E461C6">
              <w:t>dissolution clause.</w:t>
            </w:r>
          </w:p>
          <w:p w14:paraId="1ADDC514" w14:textId="77777777" w:rsidR="00683D8F" w:rsidRPr="00E461C6" w:rsidRDefault="00683D8F" w:rsidP="00776293">
            <w:pPr>
              <w:spacing w:after="0"/>
              <w:ind w:left="317"/>
              <w:contextualSpacing/>
            </w:pPr>
          </w:p>
        </w:tc>
        <w:tc>
          <w:tcPr>
            <w:tcW w:w="2488" w:type="dxa"/>
            <w:tcMar>
              <w:top w:w="142" w:type="dxa"/>
            </w:tcMar>
          </w:tcPr>
          <w:p w14:paraId="48DE4337" w14:textId="77777777" w:rsidR="00683D8F" w:rsidRPr="00E461C6" w:rsidRDefault="00683D8F" w:rsidP="00776293">
            <w:pPr>
              <w:spacing w:after="0"/>
              <w:contextualSpacing/>
            </w:pPr>
            <w:r w:rsidRPr="00E461C6">
              <w:t>You should submit a copy of your constitution or other governance document.</w:t>
            </w:r>
          </w:p>
          <w:p w14:paraId="11C5829B" w14:textId="77777777" w:rsidR="00683D8F" w:rsidRPr="00E461C6" w:rsidRDefault="00683D8F" w:rsidP="00776293">
            <w:pPr>
              <w:spacing w:after="0"/>
              <w:contextualSpacing/>
            </w:pPr>
          </w:p>
          <w:p w14:paraId="61301DD1" w14:textId="77777777" w:rsidR="00683D8F" w:rsidRPr="00E461C6" w:rsidRDefault="00683D8F" w:rsidP="00776293">
            <w:pPr>
              <w:spacing w:after="0"/>
              <w:contextualSpacing/>
            </w:pPr>
          </w:p>
        </w:tc>
        <w:tc>
          <w:tcPr>
            <w:tcW w:w="2488" w:type="dxa"/>
            <w:tcMar>
              <w:top w:w="142" w:type="dxa"/>
            </w:tcMar>
          </w:tcPr>
          <w:p w14:paraId="0DF4CCE5" w14:textId="77777777" w:rsidR="00683D8F" w:rsidRPr="00E461C6" w:rsidRDefault="00683D8F" w:rsidP="00776293">
            <w:pPr>
              <w:spacing w:after="0"/>
            </w:pPr>
            <w:r w:rsidRPr="00E461C6">
              <w:t>Membership must be open or, if not, restriction must be justified and not based on ability to pay fees.</w:t>
            </w:r>
          </w:p>
          <w:p w14:paraId="03652B3C" w14:textId="77777777" w:rsidR="00683D8F" w:rsidRPr="00E461C6" w:rsidRDefault="00683D8F" w:rsidP="00776293">
            <w:pPr>
              <w:spacing w:after="0"/>
            </w:pPr>
          </w:p>
          <w:p w14:paraId="5B385F8F" w14:textId="77777777" w:rsidR="00683D8F" w:rsidRPr="00E461C6" w:rsidRDefault="00683D8F" w:rsidP="00776293">
            <w:pPr>
              <w:spacing w:after="0"/>
            </w:pPr>
            <w:r w:rsidRPr="00E461C6">
              <w:t>Large organisations should have a committee structure to facilitate good governance.</w:t>
            </w:r>
          </w:p>
          <w:p w14:paraId="1CB6C4B9" w14:textId="77777777" w:rsidR="00683D8F" w:rsidRPr="00E461C6" w:rsidRDefault="00683D8F" w:rsidP="00776293">
            <w:pPr>
              <w:spacing w:after="0"/>
            </w:pPr>
          </w:p>
          <w:p w14:paraId="2AA5A388" w14:textId="77777777" w:rsidR="00683D8F" w:rsidRPr="00E461C6" w:rsidRDefault="00683D8F" w:rsidP="00776293">
            <w:pPr>
              <w:spacing w:after="0"/>
            </w:pPr>
            <w:r w:rsidRPr="00E461C6">
              <w:t>Not-for-profit clause must ensure surpluses and/or profits are not distributed to members but are reinvested in the organisation.</w:t>
            </w:r>
          </w:p>
          <w:p w14:paraId="2F7F6655" w14:textId="77777777" w:rsidR="00683D8F" w:rsidRPr="00E461C6" w:rsidRDefault="00683D8F" w:rsidP="00776293">
            <w:pPr>
              <w:spacing w:after="0"/>
            </w:pPr>
            <w:r w:rsidRPr="00E461C6">
              <w:t xml:space="preserve">Dissolution clause must prevent assets from being distributed to members if the organisation ceases to operate and dissolves. </w:t>
            </w:r>
          </w:p>
        </w:tc>
      </w:tr>
      <w:tr w:rsidR="00683D8F" w:rsidRPr="0039266E" w14:paraId="211A63A5" w14:textId="77777777" w:rsidTr="00B23033">
        <w:trPr>
          <w:trHeight w:val="1999"/>
        </w:trPr>
        <w:tc>
          <w:tcPr>
            <w:tcW w:w="2488" w:type="dxa"/>
            <w:vMerge/>
            <w:tcMar>
              <w:top w:w="142" w:type="dxa"/>
            </w:tcMar>
          </w:tcPr>
          <w:p w14:paraId="3282FEB9" w14:textId="77777777" w:rsidR="00683D8F" w:rsidRPr="00E461C6" w:rsidRDefault="00683D8F" w:rsidP="00776293">
            <w:pPr>
              <w:spacing w:after="0"/>
              <w:rPr>
                <w:sz w:val="20"/>
              </w:rPr>
            </w:pPr>
          </w:p>
        </w:tc>
        <w:tc>
          <w:tcPr>
            <w:tcW w:w="2488" w:type="dxa"/>
            <w:tcMar>
              <w:top w:w="142" w:type="dxa"/>
            </w:tcMar>
          </w:tcPr>
          <w:p w14:paraId="6672DE97" w14:textId="77777777" w:rsidR="00683D8F" w:rsidRPr="00E461C6" w:rsidRDefault="00683D8F" w:rsidP="00776293">
            <w:pPr>
              <w:spacing w:after="0"/>
            </w:pPr>
            <w:r w:rsidRPr="00E461C6">
              <w:t>You will also need to be able to show that:</w:t>
            </w:r>
          </w:p>
          <w:p w14:paraId="5FD22976" w14:textId="77777777" w:rsidR="00683D8F" w:rsidRPr="00E461C6" w:rsidRDefault="00683D8F" w:rsidP="00776293">
            <w:pPr>
              <w:spacing w:after="0"/>
            </w:pPr>
          </w:p>
          <w:p w14:paraId="1C8D6F35" w14:textId="77777777" w:rsidR="00683D8F" w:rsidRPr="00E461C6" w:rsidRDefault="00683D8F" w:rsidP="00B23033">
            <w:pPr>
              <w:numPr>
                <w:ilvl w:val="0"/>
                <w:numId w:val="44"/>
              </w:numPr>
              <w:spacing w:after="0" w:line="276" w:lineRule="auto"/>
              <w:contextualSpacing/>
            </w:pPr>
            <w:r w:rsidRPr="00E461C6">
              <w:t xml:space="preserve">you have a governing board or committee </w:t>
            </w:r>
            <w:r w:rsidRPr="00E461C6">
              <w:lastRenderedPageBreak/>
              <w:t>which meets regularly</w:t>
            </w:r>
          </w:p>
          <w:p w14:paraId="78F007D6" w14:textId="77777777" w:rsidR="00683D8F" w:rsidRPr="00E461C6" w:rsidRDefault="00683D8F" w:rsidP="00B23033">
            <w:pPr>
              <w:numPr>
                <w:ilvl w:val="0"/>
                <w:numId w:val="44"/>
              </w:numPr>
              <w:spacing w:after="0" w:line="276" w:lineRule="auto"/>
              <w:contextualSpacing/>
            </w:pPr>
            <w:r w:rsidRPr="00E461C6">
              <w:t>your last annual general meeting (AGM) took place within the last 18 months, and</w:t>
            </w:r>
          </w:p>
          <w:p w14:paraId="2B6996CD" w14:textId="77777777" w:rsidR="00683D8F" w:rsidRPr="00E461C6" w:rsidRDefault="00683D8F" w:rsidP="00B23033">
            <w:pPr>
              <w:numPr>
                <w:ilvl w:val="0"/>
                <w:numId w:val="44"/>
              </w:numPr>
              <w:spacing w:after="0" w:line="276" w:lineRule="auto"/>
              <w:contextualSpacing/>
            </w:pPr>
            <w:r w:rsidRPr="00E461C6">
              <w:t>(If you are a larger organisation) you have sub committees to deal with areas such as finance or personnel.</w:t>
            </w:r>
          </w:p>
          <w:p w14:paraId="0CCB0C45" w14:textId="77777777" w:rsidR="00683D8F" w:rsidRPr="00E461C6" w:rsidRDefault="00683D8F" w:rsidP="00776293">
            <w:pPr>
              <w:spacing w:after="0"/>
              <w:ind w:left="317"/>
              <w:contextualSpacing/>
            </w:pPr>
          </w:p>
        </w:tc>
        <w:tc>
          <w:tcPr>
            <w:tcW w:w="2488" w:type="dxa"/>
            <w:tcMar>
              <w:top w:w="142" w:type="dxa"/>
            </w:tcMar>
          </w:tcPr>
          <w:p w14:paraId="64A265B7" w14:textId="77777777" w:rsidR="00683D8F" w:rsidRPr="00E461C6" w:rsidRDefault="00683D8F" w:rsidP="00776293">
            <w:pPr>
              <w:spacing w:after="0"/>
            </w:pPr>
            <w:r w:rsidRPr="00E461C6">
              <w:lastRenderedPageBreak/>
              <w:t>Provide on the application form:</w:t>
            </w:r>
          </w:p>
          <w:p w14:paraId="45251597" w14:textId="77777777" w:rsidR="00683D8F" w:rsidRPr="00E461C6" w:rsidRDefault="00683D8F" w:rsidP="00776293">
            <w:pPr>
              <w:spacing w:after="0"/>
            </w:pPr>
          </w:p>
          <w:p w14:paraId="3ABA2237" w14:textId="77777777" w:rsidR="00683D8F" w:rsidRPr="00E461C6" w:rsidRDefault="00683D8F" w:rsidP="00B23033">
            <w:pPr>
              <w:numPr>
                <w:ilvl w:val="0"/>
                <w:numId w:val="54"/>
              </w:numPr>
              <w:spacing w:after="0" w:line="276" w:lineRule="auto"/>
              <w:contextualSpacing/>
            </w:pPr>
            <w:r w:rsidRPr="00E461C6">
              <w:t>a list of the board/committee dates for the past 12 months</w:t>
            </w:r>
          </w:p>
          <w:p w14:paraId="11BF6216" w14:textId="77777777" w:rsidR="00683D8F" w:rsidRPr="00E461C6" w:rsidRDefault="00683D8F" w:rsidP="00B23033">
            <w:pPr>
              <w:numPr>
                <w:ilvl w:val="0"/>
                <w:numId w:val="54"/>
              </w:numPr>
              <w:spacing w:after="0" w:line="276" w:lineRule="auto"/>
              <w:contextualSpacing/>
            </w:pPr>
            <w:r w:rsidRPr="00E461C6">
              <w:lastRenderedPageBreak/>
              <w:t>a list of board/management committee members</w:t>
            </w:r>
          </w:p>
          <w:p w14:paraId="7622B21E" w14:textId="77777777" w:rsidR="00683D8F" w:rsidRPr="00E461C6" w:rsidRDefault="00683D8F" w:rsidP="00B23033">
            <w:pPr>
              <w:numPr>
                <w:ilvl w:val="0"/>
                <w:numId w:val="54"/>
              </w:numPr>
              <w:spacing w:after="0" w:line="276" w:lineRule="auto"/>
              <w:contextualSpacing/>
            </w:pPr>
            <w:r w:rsidRPr="00E461C6">
              <w:t>date of the last AGM</w:t>
            </w:r>
          </w:p>
          <w:p w14:paraId="2C1817B8" w14:textId="77777777" w:rsidR="00683D8F" w:rsidRPr="00E461C6" w:rsidRDefault="00683D8F" w:rsidP="00B23033">
            <w:pPr>
              <w:numPr>
                <w:ilvl w:val="0"/>
                <w:numId w:val="54"/>
              </w:numPr>
              <w:spacing w:after="0" w:line="276" w:lineRule="auto"/>
              <w:contextualSpacing/>
            </w:pPr>
            <w:r w:rsidRPr="00E461C6">
              <w:t>for large organisations, a list of sub-committees, meeting dates and their membership.</w:t>
            </w:r>
          </w:p>
        </w:tc>
        <w:tc>
          <w:tcPr>
            <w:tcW w:w="2488" w:type="dxa"/>
            <w:tcMar>
              <w:top w:w="142" w:type="dxa"/>
            </w:tcMar>
          </w:tcPr>
          <w:p w14:paraId="3352BA32" w14:textId="77777777" w:rsidR="00683D8F" w:rsidRPr="00E461C6" w:rsidRDefault="00683D8F" w:rsidP="00776293">
            <w:pPr>
              <w:spacing w:after="0"/>
              <w:contextualSpacing/>
            </w:pPr>
            <w:r w:rsidRPr="00E461C6">
              <w:lastRenderedPageBreak/>
              <w:t>Management committee meetings should be as set out in the governing document or more frequent.</w:t>
            </w:r>
          </w:p>
          <w:p w14:paraId="07BDED87" w14:textId="77777777" w:rsidR="00683D8F" w:rsidRPr="00E461C6" w:rsidRDefault="00683D8F" w:rsidP="00776293">
            <w:pPr>
              <w:spacing w:after="0"/>
              <w:contextualSpacing/>
            </w:pPr>
          </w:p>
          <w:p w14:paraId="1C4E13F6" w14:textId="77777777" w:rsidR="00683D8F" w:rsidRPr="00E461C6" w:rsidRDefault="00683D8F" w:rsidP="00776293">
            <w:pPr>
              <w:spacing w:after="0"/>
              <w:contextualSpacing/>
            </w:pPr>
            <w:r w:rsidRPr="00E461C6">
              <w:t xml:space="preserve">List of management committee/board </w:t>
            </w:r>
            <w:r w:rsidRPr="00E461C6">
              <w:lastRenderedPageBreak/>
              <w:t>members may also be included in annual report and/or accounts.</w:t>
            </w:r>
          </w:p>
          <w:p w14:paraId="7A607584" w14:textId="77777777" w:rsidR="00683D8F" w:rsidRPr="00E461C6" w:rsidRDefault="00683D8F" w:rsidP="00776293">
            <w:pPr>
              <w:spacing w:after="0"/>
              <w:contextualSpacing/>
            </w:pPr>
          </w:p>
          <w:p w14:paraId="61894F26" w14:textId="77777777" w:rsidR="00683D8F" w:rsidRPr="00E461C6" w:rsidRDefault="00683D8F" w:rsidP="00776293">
            <w:pPr>
              <w:spacing w:after="0"/>
              <w:contextualSpacing/>
            </w:pPr>
            <w:r w:rsidRPr="00E461C6">
              <w:t>AGM date should be within 18 months prior to application unless there’s reasonable cause for a longer period is explained in the application form.</w:t>
            </w:r>
          </w:p>
          <w:p w14:paraId="6BAE4AEE" w14:textId="77777777" w:rsidR="00683D8F" w:rsidRPr="00E461C6" w:rsidRDefault="00683D8F" w:rsidP="00776293">
            <w:pPr>
              <w:spacing w:after="0"/>
              <w:contextualSpacing/>
            </w:pPr>
          </w:p>
          <w:p w14:paraId="187D7C68" w14:textId="77777777" w:rsidR="00683D8F" w:rsidRPr="00E461C6" w:rsidRDefault="00683D8F" w:rsidP="00776293">
            <w:pPr>
              <w:spacing w:after="0"/>
              <w:contextualSpacing/>
            </w:pPr>
            <w:r w:rsidRPr="00E461C6">
              <w:t>Sub Committees (large organisations only) should conform to governance document requirements.</w:t>
            </w:r>
          </w:p>
        </w:tc>
      </w:tr>
      <w:tr w:rsidR="00683D8F" w:rsidRPr="0039266E" w14:paraId="0A873332" w14:textId="77777777" w:rsidTr="00B23033">
        <w:tc>
          <w:tcPr>
            <w:tcW w:w="2488" w:type="dxa"/>
          </w:tcPr>
          <w:p w14:paraId="0C6D7DD2" w14:textId="77777777" w:rsidR="00683D8F" w:rsidRPr="00E461C6" w:rsidRDefault="00683D8F" w:rsidP="00776293">
            <w:pPr>
              <w:spacing w:after="0"/>
              <w:rPr>
                <w:b/>
              </w:rPr>
            </w:pPr>
            <w:r w:rsidRPr="00E461C6">
              <w:rPr>
                <w:b/>
              </w:rPr>
              <w:lastRenderedPageBreak/>
              <w:t>Borough Connection</w:t>
            </w:r>
          </w:p>
          <w:p w14:paraId="5F80A2B3" w14:textId="77777777" w:rsidR="00683D8F" w:rsidRPr="00E461C6" w:rsidRDefault="00683D8F" w:rsidP="00776293">
            <w:pPr>
              <w:spacing w:after="0"/>
              <w:rPr>
                <w:b/>
              </w:rPr>
            </w:pPr>
          </w:p>
          <w:p w14:paraId="64EE9CD2" w14:textId="77777777" w:rsidR="00683D8F" w:rsidRPr="00E461C6" w:rsidRDefault="00683D8F" w:rsidP="00776293">
            <w:pPr>
              <w:spacing w:after="0"/>
              <w:rPr>
                <w:i/>
              </w:rPr>
            </w:pPr>
            <w:r w:rsidRPr="00E461C6">
              <w:rPr>
                <w:b/>
                <w:i/>
              </w:rPr>
              <w:t>This is pass/fail</w:t>
            </w:r>
            <w:r w:rsidRPr="00E461C6">
              <w:rPr>
                <w:i/>
              </w:rPr>
              <w:t>.</w:t>
            </w:r>
          </w:p>
          <w:p w14:paraId="3102FE6E" w14:textId="77777777" w:rsidR="00683D8F" w:rsidRPr="00E461C6" w:rsidRDefault="00683D8F" w:rsidP="00776293">
            <w:pPr>
              <w:spacing w:after="0"/>
              <w:rPr>
                <w:i/>
              </w:rPr>
            </w:pPr>
          </w:p>
          <w:p w14:paraId="5AE78924" w14:textId="77777777" w:rsidR="00683D8F" w:rsidRPr="00E461C6" w:rsidRDefault="00683D8F" w:rsidP="00776293">
            <w:pPr>
              <w:spacing w:after="0"/>
              <w:rPr>
                <w:i/>
              </w:rPr>
            </w:pPr>
            <w:r w:rsidRPr="00E461C6">
              <w:rPr>
                <w:i/>
              </w:rPr>
              <w:t>If you do not meet the required standard, your projects will not be assessed.</w:t>
            </w:r>
          </w:p>
          <w:p w14:paraId="7F851958" w14:textId="77777777" w:rsidR="00683D8F" w:rsidRPr="00E461C6" w:rsidRDefault="00683D8F" w:rsidP="00776293">
            <w:pPr>
              <w:spacing w:after="0"/>
              <w:rPr>
                <w:b/>
              </w:rPr>
            </w:pPr>
          </w:p>
        </w:tc>
        <w:tc>
          <w:tcPr>
            <w:tcW w:w="2488" w:type="dxa"/>
          </w:tcPr>
          <w:p w14:paraId="302A3B0F" w14:textId="77777777" w:rsidR="00683D8F" w:rsidRPr="00E461C6" w:rsidRDefault="00683D8F" w:rsidP="00776293">
            <w:pPr>
              <w:spacing w:after="0"/>
              <w:ind w:left="33"/>
            </w:pPr>
            <w:r w:rsidRPr="00E461C6">
              <w:t>Your organisation must be registered in Tower Hamlets, have a base in Tower Hamlets or be able to demonstrate a track record of successful service delivery within the borough</w:t>
            </w:r>
          </w:p>
        </w:tc>
        <w:tc>
          <w:tcPr>
            <w:tcW w:w="2488" w:type="dxa"/>
          </w:tcPr>
          <w:p w14:paraId="5F286C1D" w14:textId="77777777" w:rsidR="00683D8F" w:rsidRPr="00E461C6" w:rsidRDefault="00683D8F" w:rsidP="00776293">
            <w:pPr>
              <w:spacing w:after="0"/>
            </w:pPr>
            <w:r w:rsidRPr="00E461C6">
              <w:t>Please provide your registered address, provide a copy of your rental agreement where you deliver activities (this should cover a period of at least two years) or provide other evidence that you have successfully delivered services in Tower Hamlets for at least two years.</w:t>
            </w:r>
          </w:p>
          <w:p w14:paraId="2CC8812F" w14:textId="77777777" w:rsidR="00683D8F" w:rsidRPr="00E461C6" w:rsidRDefault="00683D8F" w:rsidP="00776293">
            <w:pPr>
              <w:spacing w:after="0"/>
            </w:pPr>
          </w:p>
          <w:p w14:paraId="2310AA17" w14:textId="77777777" w:rsidR="00683D8F" w:rsidRPr="00E461C6" w:rsidRDefault="00683D8F" w:rsidP="00776293">
            <w:pPr>
              <w:spacing w:after="0"/>
            </w:pPr>
          </w:p>
        </w:tc>
        <w:tc>
          <w:tcPr>
            <w:tcW w:w="2488" w:type="dxa"/>
          </w:tcPr>
          <w:p w14:paraId="5159E8CE" w14:textId="77777777" w:rsidR="00683D8F" w:rsidRPr="00E461C6" w:rsidRDefault="00683D8F" w:rsidP="00776293">
            <w:pPr>
              <w:spacing w:after="0"/>
            </w:pPr>
            <w:r w:rsidRPr="00E461C6">
              <w:t>If your organisation is based in the borough you can share your address</w:t>
            </w:r>
          </w:p>
          <w:p w14:paraId="01450660" w14:textId="77777777" w:rsidR="00683D8F" w:rsidRPr="00E461C6" w:rsidRDefault="00683D8F" w:rsidP="00776293">
            <w:pPr>
              <w:spacing w:after="0"/>
              <w:rPr>
                <w:b/>
              </w:rPr>
            </w:pPr>
          </w:p>
          <w:p w14:paraId="501234B1" w14:textId="77777777" w:rsidR="00683D8F" w:rsidRPr="00E461C6" w:rsidRDefault="00683D8F" w:rsidP="00776293">
            <w:pPr>
              <w:spacing w:after="0"/>
            </w:pPr>
            <w:r w:rsidRPr="00E461C6">
              <w:t>If you are not based in the borough you will need to show a rental agreement for where you deliver your activities that covers a duration of at least 2 years.</w:t>
            </w:r>
          </w:p>
          <w:p w14:paraId="657C3D65" w14:textId="77777777" w:rsidR="00683D8F" w:rsidRPr="00E461C6" w:rsidRDefault="00683D8F" w:rsidP="00776293">
            <w:pPr>
              <w:spacing w:after="0"/>
            </w:pPr>
          </w:p>
          <w:p w14:paraId="6A4C41DA" w14:textId="77777777" w:rsidR="00683D8F" w:rsidRPr="00E461C6" w:rsidRDefault="00683D8F" w:rsidP="00776293">
            <w:pPr>
              <w:spacing w:after="0"/>
            </w:pPr>
            <w:r w:rsidRPr="00E461C6">
              <w:t>Evidence that you have worked with a partner organisation or have had other arrangements to provide services in Tower Hamlets for two years.</w:t>
            </w:r>
          </w:p>
        </w:tc>
      </w:tr>
      <w:tr w:rsidR="00683D8F" w:rsidRPr="0039266E" w14:paraId="7329B191" w14:textId="77777777" w:rsidTr="00B23033">
        <w:tc>
          <w:tcPr>
            <w:tcW w:w="2488" w:type="dxa"/>
          </w:tcPr>
          <w:p w14:paraId="7FC3C752" w14:textId="77777777" w:rsidR="00683D8F" w:rsidRPr="00E461C6" w:rsidRDefault="00683D8F" w:rsidP="00776293">
            <w:pPr>
              <w:spacing w:after="0"/>
              <w:rPr>
                <w:b/>
              </w:rPr>
            </w:pPr>
            <w:r w:rsidRPr="00E461C6">
              <w:rPr>
                <w:b/>
              </w:rPr>
              <w:lastRenderedPageBreak/>
              <w:t>Quality assurance</w:t>
            </w:r>
          </w:p>
          <w:p w14:paraId="14C2A3E8" w14:textId="77777777" w:rsidR="00683D8F" w:rsidRPr="00E461C6" w:rsidRDefault="00683D8F" w:rsidP="00776293">
            <w:pPr>
              <w:spacing w:after="0"/>
            </w:pPr>
          </w:p>
          <w:p w14:paraId="0A16AC5D" w14:textId="77777777" w:rsidR="00683D8F" w:rsidRPr="00E461C6" w:rsidRDefault="00683D8F" w:rsidP="00776293">
            <w:pPr>
              <w:spacing w:after="0"/>
              <w:rPr>
                <w:i/>
              </w:rPr>
            </w:pPr>
            <w:r w:rsidRPr="00E461C6">
              <w:rPr>
                <w:i/>
              </w:rPr>
              <w:t xml:space="preserve">If you only score a partial pass or fail, your projects may still be assessed.  </w:t>
            </w:r>
          </w:p>
          <w:p w14:paraId="22DF1E4A" w14:textId="77777777" w:rsidR="00683D8F" w:rsidRPr="00E461C6" w:rsidRDefault="00683D8F" w:rsidP="00776293">
            <w:pPr>
              <w:spacing w:after="0"/>
              <w:rPr>
                <w:i/>
              </w:rPr>
            </w:pPr>
          </w:p>
          <w:p w14:paraId="6499C0B1" w14:textId="77777777" w:rsidR="00683D8F" w:rsidRPr="00E461C6" w:rsidRDefault="00683D8F" w:rsidP="00776293">
            <w:pPr>
              <w:spacing w:after="0"/>
              <w:rPr>
                <w:i/>
              </w:rPr>
            </w:pPr>
            <w:r w:rsidRPr="00E461C6">
              <w:rPr>
                <w:i/>
              </w:rPr>
              <w:t>If a grant is then awarded, funding will not be paid until we have agreed an action plan with you to achieve the required standards over a period of time.</w:t>
            </w:r>
          </w:p>
          <w:p w14:paraId="79822EE6" w14:textId="77777777" w:rsidR="00683D8F" w:rsidRPr="00E461C6" w:rsidRDefault="00683D8F" w:rsidP="00776293">
            <w:pPr>
              <w:spacing w:after="0"/>
              <w:rPr>
                <w:i/>
              </w:rPr>
            </w:pPr>
          </w:p>
          <w:p w14:paraId="124E1D47" w14:textId="77777777" w:rsidR="00683D8F" w:rsidRPr="00E461C6" w:rsidRDefault="00683D8F" w:rsidP="00776293">
            <w:pPr>
              <w:spacing w:after="0"/>
              <w:rPr>
                <w:b/>
              </w:rPr>
            </w:pPr>
            <w:r w:rsidRPr="00E461C6">
              <w:rPr>
                <w:i/>
              </w:rPr>
              <w:t>If you do not achieve the required standards within the agreed timescale, the Council may withdraw its support.</w:t>
            </w:r>
          </w:p>
        </w:tc>
        <w:tc>
          <w:tcPr>
            <w:tcW w:w="2488" w:type="dxa"/>
          </w:tcPr>
          <w:p w14:paraId="59C5D9AC" w14:textId="77777777" w:rsidR="00683D8F" w:rsidRPr="00E461C6" w:rsidRDefault="00683D8F" w:rsidP="00776293">
            <w:pPr>
              <w:spacing w:after="0"/>
              <w:ind w:left="33"/>
            </w:pPr>
            <w:r w:rsidRPr="00E461C6">
              <w:t>You must show that you have achieved a relevant quality assurance (QA) standard or some other evidence which shows that your organisation actively tries to improve both the quality of your management and the services your organisation provides.</w:t>
            </w:r>
          </w:p>
          <w:p w14:paraId="163C941F" w14:textId="77777777" w:rsidR="00683D8F" w:rsidRPr="00E461C6" w:rsidRDefault="00683D8F" w:rsidP="00776293">
            <w:pPr>
              <w:spacing w:after="0"/>
              <w:ind w:left="33"/>
            </w:pPr>
          </w:p>
          <w:p w14:paraId="2D0B2DAC" w14:textId="77777777" w:rsidR="00683D8F" w:rsidRPr="00E461C6" w:rsidRDefault="00683D8F" w:rsidP="00E461C6">
            <w:pPr>
              <w:spacing w:after="0"/>
            </w:pPr>
            <w:r w:rsidRPr="00E461C6">
              <w:t>Examples of standards include:</w:t>
            </w:r>
          </w:p>
          <w:p w14:paraId="20E3F31B" w14:textId="77777777" w:rsidR="00683D8F" w:rsidRPr="00E461C6" w:rsidRDefault="00683D8F" w:rsidP="00E461C6">
            <w:pPr>
              <w:spacing w:after="0"/>
            </w:pPr>
          </w:p>
          <w:p w14:paraId="63F2218E" w14:textId="77777777" w:rsidR="00683D8F" w:rsidRPr="00E461C6" w:rsidRDefault="00683D8F" w:rsidP="00E461C6">
            <w:pPr>
              <w:numPr>
                <w:ilvl w:val="0"/>
                <w:numId w:val="26"/>
              </w:numPr>
              <w:spacing w:after="0"/>
              <w:ind w:left="305" w:hanging="305"/>
              <w:contextualSpacing/>
            </w:pPr>
            <w:r w:rsidRPr="00E461C6">
              <w:t>Trusted Charity Mark (formally known as PQASSO)</w:t>
            </w:r>
          </w:p>
          <w:p w14:paraId="5AFE411E" w14:textId="77777777" w:rsidR="00683D8F" w:rsidRPr="00E461C6" w:rsidRDefault="00683D8F" w:rsidP="00E461C6">
            <w:pPr>
              <w:numPr>
                <w:ilvl w:val="0"/>
                <w:numId w:val="26"/>
              </w:numPr>
              <w:spacing w:after="0"/>
              <w:ind w:left="305" w:hanging="305"/>
              <w:contextualSpacing/>
            </w:pPr>
            <w:r w:rsidRPr="00E461C6">
              <w:t>EFQM Excellence Model</w:t>
            </w:r>
          </w:p>
          <w:p w14:paraId="6714F164" w14:textId="77777777" w:rsidR="00683D8F" w:rsidRPr="00E461C6" w:rsidRDefault="00683D8F" w:rsidP="00E461C6">
            <w:pPr>
              <w:numPr>
                <w:ilvl w:val="0"/>
                <w:numId w:val="26"/>
              </w:numPr>
              <w:spacing w:after="0"/>
              <w:ind w:left="305" w:hanging="305"/>
              <w:contextualSpacing/>
            </w:pPr>
            <w:r w:rsidRPr="00E461C6">
              <w:t>ISO 9000/1</w:t>
            </w:r>
          </w:p>
          <w:p w14:paraId="297D6CD6" w14:textId="77777777" w:rsidR="00683D8F" w:rsidRPr="00E461C6" w:rsidRDefault="00683D8F" w:rsidP="00E461C6">
            <w:pPr>
              <w:numPr>
                <w:ilvl w:val="0"/>
                <w:numId w:val="26"/>
              </w:numPr>
              <w:spacing w:after="0"/>
              <w:ind w:left="305" w:hanging="305"/>
              <w:contextualSpacing/>
            </w:pPr>
            <w:r w:rsidRPr="00E461C6">
              <w:t>Matrix Standard</w:t>
            </w:r>
          </w:p>
          <w:p w14:paraId="4BC5099C" w14:textId="77777777" w:rsidR="00683D8F" w:rsidRPr="00E461C6" w:rsidRDefault="00683D8F" w:rsidP="00E461C6">
            <w:pPr>
              <w:numPr>
                <w:ilvl w:val="0"/>
                <w:numId w:val="26"/>
              </w:numPr>
              <w:spacing w:after="0"/>
              <w:ind w:left="305" w:hanging="305"/>
              <w:contextualSpacing/>
            </w:pPr>
            <w:r w:rsidRPr="00E461C6">
              <w:t>accredited sports related accreditations which have a strong element of assessing governance</w:t>
            </w:r>
          </w:p>
          <w:p w14:paraId="610E8488" w14:textId="77777777" w:rsidR="00683D8F" w:rsidRPr="00E461C6" w:rsidRDefault="00683D8F" w:rsidP="00E461C6">
            <w:pPr>
              <w:numPr>
                <w:ilvl w:val="0"/>
                <w:numId w:val="26"/>
              </w:numPr>
              <w:spacing w:after="0"/>
              <w:ind w:left="305" w:hanging="305"/>
              <w:contextualSpacing/>
            </w:pPr>
            <w:r w:rsidRPr="00E461C6">
              <w:t>London Youth Quality Mark (bronze will be accepted but with a clear plan in place on how silver/gold can be achieved).</w:t>
            </w:r>
          </w:p>
          <w:p w14:paraId="04FF2D9A" w14:textId="77777777" w:rsidR="00683D8F" w:rsidRPr="00E461C6" w:rsidRDefault="00683D8F" w:rsidP="00E461C6">
            <w:pPr>
              <w:spacing w:after="0"/>
              <w:contextualSpacing/>
            </w:pPr>
          </w:p>
          <w:p w14:paraId="4C851867" w14:textId="77777777" w:rsidR="00683D8F" w:rsidRPr="00E461C6" w:rsidRDefault="00683D8F" w:rsidP="00E461C6">
            <w:pPr>
              <w:spacing w:after="0"/>
              <w:contextualSpacing/>
            </w:pPr>
            <w:r w:rsidRPr="00E461C6">
              <w:t xml:space="preserve">Other QA standards appropriate to your </w:t>
            </w:r>
            <w:r w:rsidRPr="00E461C6">
              <w:lastRenderedPageBreak/>
              <w:t>services may be accepted.</w:t>
            </w:r>
          </w:p>
          <w:p w14:paraId="29060EBF" w14:textId="77777777" w:rsidR="00683D8F" w:rsidRPr="00E461C6" w:rsidRDefault="00683D8F" w:rsidP="00776293">
            <w:pPr>
              <w:spacing w:after="0"/>
              <w:ind w:left="33"/>
            </w:pPr>
          </w:p>
        </w:tc>
        <w:tc>
          <w:tcPr>
            <w:tcW w:w="2488" w:type="dxa"/>
          </w:tcPr>
          <w:p w14:paraId="68707B5E" w14:textId="77777777" w:rsidR="00683D8F" w:rsidRPr="00E461C6" w:rsidRDefault="00683D8F" w:rsidP="00776293">
            <w:pPr>
              <w:spacing w:after="0"/>
            </w:pPr>
            <w:r w:rsidRPr="00E461C6">
              <w:lastRenderedPageBreak/>
              <w:t>You should submit QA certificate/accreditation if you have it.</w:t>
            </w:r>
          </w:p>
          <w:p w14:paraId="3E39B804" w14:textId="77777777" w:rsidR="00683D8F" w:rsidRPr="00E461C6" w:rsidRDefault="00683D8F" w:rsidP="00776293">
            <w:pPr>
              <w:spacing w:after="0"/>
            </w:pPr>
          </w:p>
          <w:p w14:paraId="47553663" w14:textId="77777777" w:rsidR="00683D8F" w:rsidRPr="00E461C6" w:rsidRDefault="00683D8F" w:rsidP="00776293">
            <w:pPr>
              <w:spacing w:after="0"/>
            </w:pPr>
            <w:r w:rsidRPr="00E461C6">
              <w:t xml:space="preserve">If you do not have this, you should submit evidence that shows your organisation actively tries to improve quality.  </w:t>
            </w:r>
          </w:p>
          <w:p w14:paraId="2B145200" w14:textId="77777777" w:rsidR="00683D8F" w:rsidRPr="00E461C6" w:rsidRDefault="00683D8F" w:rsidP="00776293">
            <w:pPr>
              <w:spacing w:after="0"/>
            </w:pPr>
          </w:p>
          <w:p w14:paraId="459AA244" w14:textId="77777777" w:rsidR="00683D8F" w:rsidRPr="00E461C6" w:rsidRDefault="00683D8F" w:rsidP="00776293">
            <w:pPr>
              <w:spacing w:after="0"/>
            </w:pPr>
            <w:r w:rsidRPr="00E461C6">
              <w:t>This may include,</w:t>
            </w:r>
          </w:p>
          <w:p w14:paraId="584FE37E" w14:textId="77777777" w:rsidR="00683D8F" w:rsidRPr="00E461C6" w:rsidRDefault="00683D8F" w:rsidP="00B23033">
            <w:pPr>
              <w:numPr>
                <w:ilvl w:val="0"/>
                <w:numId w:val="25"/>
              </w:numPr>
              <w:spacing w:after="0" w:line="276" w:lineRule="auto"/>
              <w:ind w:left="429"/>
              <w:contextualSpacing/>
            </w:pPr>
            <w:r w:rsidRPr="00E461C6">
              <w:t>confirmation from a QA accreditation body that your organisation is seeking accreditation</w:t>
            </w:r>
          </w:p>
          <w:p w14:paraId="0BD73BFB" w14:textId="77777777" w:rsidR="00683D8F" w:rsidRPr="00E461C6" w:rsidRDefault="00683D8F" w:rsidP="00B23033">
            <w:pPr>
              <w:numPr>
                <w:ilvl w:val="0"/>
                <w:numId w:val="25"/>
              </w:numPr>
              <w:spacing w:after="0" w:line="276" w:lineRule="auto"/>
              <w:ind w:left="429"/>
              <w:contextualSpacing/>
            </w:pPr>
            <w:r w:rsidRPr="00E461C6">
              <w:t xml:space="preserve">a letter from THCVS or similar body that your organisation is engaged on a QA programme </w:t>
            </w:r>
          </w:p>
          <w:p w14:paraId="5B24D28A" w14:textId="77777777" w:rsidR="00683D8F" w:rsidRPr="00E461C6" w:rsidRDefault="00683D8F" w:rsidP="00B23033">
            <w:pPr>
              <w:numPr>
                <w:ilvl w:val="0"/>
                <w:numId w:val="25"/>
              </w:numPr>
              <w:spacing w:after="0" w:line="276" w:lineRule="auto"/>
              <w:ind w:left="429"/>
              <w:contextualSpacing/>
            </w:pPr>
            <w:r w:rsidRPr="00E461C6">
              <w:t xml:space="preserve">evidence of a self-assessment such as </w:t>
            </w:r>
            <w:hyperlink r:id="rId30" w:history="1">
              <w:r w:rsidRPr="00E461C6">
                <w:rPr>
                  <w:color w:val="0563C1"/>
                  <w:u w:val="single"/>
                </w:rPr>
                <w:t>Social Value Self Assessment Tool - Social Value Calculator for measurement (socialvalueuk.org)</w:t>
              </w:r>
            </w:hyperlink>
            <w:r w:rsidRPr="00E461C6">
              <w:t>.</w:t>
            </w:r>
          </w:p>
          <w:p w14:paraId="2EADE77A" w14:textId="77777777" w:rsidR="00683D8F" w:rsidRPr="00E461C6" w:rsidRDefault="00683D8F" w:rsidP="00B23033">
            <w:pPr>
              <w:numPr>
                <w:ilvl w:val="0"/>
                <w:numId w:val="25"/>
              </w:numPr>
              <w:spacing w:after="0" w:line="276" w:lineRule="auto"/>
              <w:ind w:left="429"/>
              <w:contextualSpacing/>
            </w:pPr>
            <w:r w:rsidRPr="00E461C6">
              <w:t xml:space="preserve">evidence of the processes your organisation has in place to ensure the </w:t>
            </w:r>
            <w:r w:rsidRPr="00E461C6">
              <w:lastRenderedPageBreak/>
              <w:t>delivery of quality services.</w:t>
            </w:r>
          </w:p>
        </w:tc>
        <w:tc>
          <w:tcPr>
            <w:tcW w:w="2488" w:type="dxa"/>
          </w:tcPr>
          <w:p w14:paraId="60960A03" w14:textId="77777777" w:rsidR="00683D8F" w:rsidRPr="00E461C6" w:rsidRDefault="00683D8F" w:rsidP="00776293">
            <w:pPr>
              <w:spacing w:after="0"/>
              <w:rPr>
                <w:b/>
              </w:rPr>
            </w:pPr>
            <w:r w:rsidRPr="00E461C6">
              <w:rPr>
                <w:b/>
              </w:rPr>
              <w:lastRenderedPageBreak/>
              <w:t>Pass</w:t>
            </w:r>
          </w:p>
          <w:p w14:paraId="770AF4FF" w14:textId="77777777" w:rsidR="00683D8F" w:rsidRPr="00E461C6" w:rsidRDefault="00683D8F" w:rsidP="00776293">
            <w:r w:rsidRPr="00E461C6">
              <w:t xml:space="preserve">Relevant QA accreditation must be in place with evidence of action to maintain standards. </w:t>
            </w:r>
          </w:p>
          <w:p w14:paraId="7A65C7A7" w14:textId="77777777" w:rsidR="00683D8F" w:rsidRPr="00E461C6" w:rsidRDefault="00683D8F" w:rsidP="00776293">
            <w:pPr>
              <w:spacing w:after="0"/>
              <w:rPr>
                <w:b/>
              </w:rPr>
            </w:pPr>
            <w:r w:rsidRPr="00E461C6">
              <w:rPr>
                <w:b/>
              </w:rPr>
              <w:t>Partial Pass</w:t>
            </w:r>
          </w:p>
          <w:p w14:paraId="2DA95CF6" w14:textId="77777777" w:rsidR="00683D8F" w:rsidRPr="00E461C6" w:rsidRDefault="00683D8F" w:rsidP="00776293">
            <w:pPr>
              <w:spacing w:after="0"/>
            </w:pPr>
            <w:r w:rsidRPr="00E461C6">
              <w:t>If no QA accreditation is in place, you must show evidence of working towards QA and/or evidence that a quality standard framework or appropriate processes are in place.</w:t>
            </w:r>
          </w:p>
          <w:p w14:paraId="5560169E" w14:textId="77777777" w:rsidR="00683D8F" w:rsidRPr="00E461C6" w:rsidRDefault="00683D8F" w:rsidP="00776293">
            <w:pPr>
              <w:spacing w:after="0"/>
            </w:pPr>
          </w:p>
          <w:p w14:paraId="62508FA7" w14:textId="77777777" w:rsidR="00683D8F" w:rsidRPr="00E461C6" w:rsidRDefault="00683D8F" w:rsidP="00776293">
            <w:pPr>
              <w:spacing w:after="0"/>
              <w:rPr>
                <w:b/>
              </w:rPr>
            </w:pPr>
            <w:r w:rsidRPr="00E461C6">
              <w:rPr>
                <w:b/>
              </w:rPr>
              <w:t>Fail</w:t>
            </w:r>
          </w:p>
          <w:p w14:paraId="47A3D4DB" w14:textId="77777777" w:rsidR="00683D8F" w:rsidRPr="00E461C6" w:rsidRDefault="00683D8F" w:rsidP="00776293">
            <w:pPr>
              <w:spacing w:after="0"/>
            </w:pPr>
            <w:r w:rsidRPr="00E461C6">
              <w:t>No QA or other quality measures in place or proposed.</w:t>
            </w:r>
          </w:p>
        </w:tc>
      </w:tr>
      <w:tr w:rsidR="00683D8F" w:rsidRPr="0039266E" w14:paraId="55041CC7" w14:textId="77777777" w:rsidTr="00B23033">
        <w:tc>
          <w:tcPr>
            <w:tcW w:w="2488" w:type="dxa"/>
          </w:tcPr>
          <w:p w14:paraId="218E09FA" w14:textId="77777777" w:rsidR="00683D8F" w:rsidRPr="00E461C6" w:rsidRDefault="00683D8F" w:rsidP="00776293">
            <w:pPr>
              <w:spacing w:after="0"/>
              <w:rPr>
                <w:b/>
              </w:rPr>
            </w:pPr>
            <w:r w:rsidRPr="00E461C6">
              <w:rPr>
                <w:b/>
              </w:rPr>
              <w:t>Business planning</w:t>
            </w:r>
          </w:p>
          <w:p w14:paraId="612190DD" w14:textId="77777777" w:rsidR="00683D8F" w:rsidRPr="00E461C6" w:rsidRDefault="00683D8F" w:rsidP="00776293">
            <w:pPr>
              <w:spacing w:after="0"/>
            </w:pPr>
          </w:p>
          <w:p w14:paraId="5FBF4E57" w14:textId="77777777" w:rsidR="00683D8F" w:rsidRPr="00E461C6" w:rsidRDefault="00683D8F" w:rsidP="00776293">
            <w:pPr>
              <w:spacing w:after="0"/>
              <w:rPr>
                <w:i/>
              </w:rPr>
            </w:pPr>
            <w:r w:rsidRPr="00E461C6">
              <w:rPr>
                <w:i/>
              </w:rPr>
              <w:t xml:space="preserve">If you only score a partial pass or fail, your projects may still be assessed.  </w:t>
            </w:r>
          </w:p>
          <w:p w14:paraId="492D5A90" w14:textId="77777777" w:rsidR="00683D8F" w:rsidRPr="00E461C6" w:rsidRDefault="00683D8F" w:rsidP="00776293">
            <w:pPr>
              <w:spacing w:after="0"/>
              <w:rPr>
                <w:i/>
              </w:rPr>
            </w:pPr>
          </w:p>
          <w:p w14:paraId="6BF822EC" w14:textId="77777777" w:rsidR="00683D8F" w:rsidRPr="00E461C6" w:rsidRDefault="00683D8F" w:rsidP="00776293">
            <w:pPr>
              <w:spacing w:after="0"/>
              <w:rPr>
                <w:i/>
              </w:rPr>
            </w:pPr>
            <w:r w:rsidRPr="00E461C6">
              <w:rPr>
                <w:i/>
              </w:rPr>
              <w:t>If a grant is then awarded, funding will not be paid until we have agreed an action plan with you to achieve the required standards over a period of up to twelve months.</w:t>
            </w:r>
          </w:p>
          <w:p w14:paraId="2960A50E" w14:textId="77777777" w:rsidR="00683D8F" w:rsidRPr="00E461C6" w:rsidRDefault="00683D8F" w:rsidP="00776293">
            <w:pPr>
              <w:spacing w:after="0"/>
              <w:rPr>
                <w:i/>
              </w:rPr>
            </w:pPr>
          </w:p>
          <w:p w14:paraId="7BA8E485" w14:textId="77777777" w:rsidR="00683D8F" w:rsidRPr="00E461C6" w:rsidRDefault="00683D8F" w:rsidP="00776293">
            <w:pPr>
              <w:spacing w:after="0"/>
            </w:pPr>
            <w:r w:rsidRPr="00E461C6">
              <w:rPr>
                <w:i/>
              </w:rPr>
              <w:t>If you do not achieve the required standards within the agreed timescale, the Council may withdraw its support.</w:t>
            </w:r>
          </w:p>
        </w:tc>
        <w:tc>
          <w:tcPr>
            <w:tcW w:w="2488" w:type="dxa"/>
          </w:tcPr>
          <w:p w14:paraId="1953CBBD" w14:textId="77777777" w:rsidR="00683D8F" w:rsidRPr="00E461C6" w:rsidRDefault="00683D8F" w:rsidP="00776293">
            <w:pPr>
              <w:spacing w:after="0"/>
              <w:ind w:left="33"/>
            </w:pPr>
            <w:r w:rsidRPr="00E461C6">
              <w:t>Your organisation should have a business plan or strategic plan. If you are a small/medium organisation, it does not need to be very sophisticated, but enough to show you have thought about and planned how you will provide your services.</w:t>
            </w:r>
          </w:p>
          <w:p w14:paraId="3EBBCA3B" w14:textId="77777777" w:rsidR="00683D8F" w:rsidRPr="00E461C6" w:rsidRDefault="00683D8F" w:rsidP="00776293">
            <w:pPr>
              <w:spacing w:after="0"/>
              <w:ind w:left="33"/>
            </w:pPr>
          </w:p>
          <w:p w14:paraId="454A1898" w14:textId="77777777" w:rsidR="00683D8F" w:rsidRPr="00E461C6" w:rsidRDefault="00683D8F" w:rsidP="00776293">
            <w:pPr>
              <w:spacing w:after="0"/>
            </w:pPr>
            <w:r w:rsidRPr="00E461C6">
              <w:t>Large organisations</w:t>
            </w:r>
          </w:p>
          <w:p w14:paraId="469E4CEB" w14:textId="77777777" w:rsidR="00683D8F" w:rsidRPr="00E461C6" w:rsidRDefault="00683D8F" w:rsidP="00776293">
            <w:pPr>
              <w:spacing w:after="0"/>
            </w:pPr>
          </w:p>
          <w:p w14:paraId="41F9BB12" w14:textId="77777777" w:rsidR="00683D8F" w:rsidRPr="00E461C6" w:rsidRDefault="00683D8F" w:rsidP="00776293">
            <w:pPr>
              <w:spacing w:after="0"/>
            </w:pPr>
            <w:r w:rsidRPr="00E461C6">
              <w:t>You should have a full three-to-five-year plan which includes:</w:t>
            </w:r>
          </w:p>
          <w:p w14:paraId="248A8A5E" w14:textId="77777777" w:rsidR="00683D8F" w:rsidRPr="00E461C6" w:rsidRDefault="00683D8F" w:rsidP="00B23033">
            <w:pPr>
              <w:numPr>
                <w:ilvl w:val="0"/>
                <w:numId w:val="55"/>
              </w:numPr>
              <w:spacing w:after="0" w:line="276" w:lineRule="auto"/>
            </w:pPr>
            <w:r w:rsidRPr="00E461C6">
              <w:t>organisational purpose, aims &amp; objectives</w:t>
            </w:r>
          </w:p>
          <w:p w14:paraId="71EAF00B" w14:textId="77777777" w:rsidR="00683D8F" w:rsidRPr="00E461C6" w:rsidRDefault="00683D8F" w:rsidP="00B23033">
            <w:pPr>
              <w:numPr>
                <w:ilvl w:val="0"/>
                <w:numId w:val="55"/>
              </w:numPr>
              <w:spacing w:after="0" w:line="276" w:lineRule="auto"/>
            </w:pPr>
            <w:r w:rsidRPr="00E461C6">
              <w:t>client need</w:t>
            </w:r>
          </w:p>
          <w:p w14:paraId="5D07C32A" w14:textId="77777777" w:rsidR="00683D8F" w:rsidRPr="00E461C6" w:rsidRDefault="00683D8F" w:rsidP="00B23033">
            <w:pPr>
              <w:numPr>
                <w:ilvl w:val="0"/>
                <w:numId w:val="55"/>
              </w:numPr>
              <w:spacing w:after="0" w:line="276" w:lineRule="auto"/>
            </w:pPr>
            <w:r w:rsidRPr="00E461C6">
              <w:t>strategic context, i.e. policy environment, issues affecting clients, how needs may change over time (could be PEST - (political, economic social and technological analysis)</w:t>
            </w:r>
          </w:p>
          <w:p w14:paraId="0DD71520" w14:textId="77777777" w:rsidR="00683D8F" w:rsidRPr="00E461C6" w:rsidRDefault="00683D8F" w:rsidP="00B23033">
            <w:pPr>
              <w:numPr>
                <w:ilvl w:val="0"/>
                <w:numId w:val="55"/>
              </w:numPr>
              <w:spacing w:after="0" w:line="276" w:lineRule="auto"/>
            </w:pPr>
            <w:r w:rsidRPr="00E461C6">
              <w:t xml:space="preserve">assessment of organisational capacity (ie. SWOT – strengths, </w:t>
            </w:r>
            <w:r w:rsidRPr="00E461C6">
              <w:lastRenderedPageBreak/>
              <w:t>weaknesses, opportunities, and threats analysis)</w:t>
            </w:r>
          </w:p>
          <w:p w14:paraId="0F523190" w14:textId="77777777" w:rsidR="00683D8F" w:rsidRPr="00E461C6" w:rsidRDefault="00683D8F" w:rsidP="00B23033">
            <w:pPr>
              <w:numPr>
                <w:ilvl w:val="0"/>
                <w:numId w:val="55"/>
              </w:numPr>
              <w:spacing w:after="0" w:line="276" w:lineRule="auto"/>
            </w:pPr>
            <w:r w:rsidRPr="00E461C6">
              <w:t>plans for next 3-5 years (year 1 in detail)</w:t>
            </w:r>
          </w:p>
          <w:p w14:paraId="5F4418FC" w14:textId="77777777" w:rsidR="00683D8F" w:rsidRPr="00E461C6" w:rsidRDefault="00683D8F" w:rsidP="00B23033">
            <w:pPr>
              <w:numPr>
                <w:ilvl w:val="0"/>
                <w:numId w:val="55"/>
              </w:numPr>
              <w:spacing w:after="0" w:line="276" w:lineRule="auto"/>
            </w:pPr>
            <w:r w:rsidRPr="00E461C6">
              <w:t>resources required to fulfil plans</w:t>
            </w:r>
          </w:p>
          <w:p w14:paraId="527F53D0" w14:textId="77777777" w:rsidR="00683D8F" w:rsidRPr="00E461C6" w:rsidRDefault="00683D8F" w:rsidP="00B23033">
            <w:pPr>
              <w:numPr>
                <w:ilvl w:val="0"/>
                <w:numId w:val="55"/>
              </w:numPr>
              <w:spacing w:after="0" w:line="276" w:lineRule="auto"/>
            </w:pPr>
            <w:r w:rsidRPr="00E461C6">
              <w:t>risk assessment and contingency planning.</w:t>
            </w:r>
          </w:p>
          <w:p w14:paraId="79BF2B59" w14:textId="77777777" w:rsidR="00683D8F" w:rsidRPr="00E461C6" w:rsidRDefault="00683D8F" w:rsidP="00776293">
            <w:pPr>
              <w:spacing w:after="0"/>
              <w:ind w:left="393"/>
            </w:pPr>
          </w:p>
          <w:p w14:paraId="35EEFEE7" w14:textId="77777777" w:rsidR="00683D8F" w:rsidRPr="00E461C6" w:rsidRDefault="00683D8F" w:rsidP="00776293">
            <w:pPr>
              <w:spacing w:after="0"/>
            </w:pPr>
            <w:r w:rsidRPr="00E461C6">
              <w:t>Medium or small organisation</w:t>
            </w:r>
          </w:p>
          <w:p w14:paraId="2CB5AA47" w14:textId="77777777" w:rsidR="00683D8F" w:rsidRPr="00E461C6" w:rsidRDefault="00683D8F" w:rsidP="00776293">
            <w:pPr>
              <w:spacing w:after="0"/>
            </w:pPr>
          </w:p>
          <w:p w14:paraId="50522EC6" w14:textId="77777777" w:rsidR="00683D8F" w:rsidRPr="00E461C6" w:rsidRDefault="00683D8F" w:rsidP="00776293">
            <w:pPr>
              <w:spacing w:after="0"/>
            </w:pPr>
            <w:r w:rsidRPr="00E461C6">
              <w:t xml:space="preserve">A document which demonstrates the organisation has considered the seven key issues in detail. Level of detail will be proportionate to the size of the organisation.  </w:t>
            </w:r>
          </w:p>
          <w:p w14:paraId="7BD9389E" w14:textId="77777777" w:rsidR="00683D8F" w:rsidRPr="00E461C6" w:rsidRDefault="00683D8F" w:rsidP="00776293">
            <w:pPr>
              <w:spacing w:after="0"/>
              <w:ind w:left="33"/>
            </w:pPr>
          </w:p>
        </w:tc>
        <w:tc>
          <w:tcPr>
            <w:tcW w:w="2488" w:type="dxa"/>
          </w:tcPr>
          <w:p w14:paraId="575E0BAB" w14:textId="77777777" w:rsidR="00683D8F" w:rsidRPr="00E461C6" w:rsidRDefault="00683D8F" w:rsidP="00776293">
            <w:pPr>
              <w:spacing w:after="0"/>
            </w:pPr>
            <w:r w:rsidRPr="00E461C6">
              <w:lastRenderedPageBreak/>
              <w:t xml:space="preserve">You should submit a copy of your business plan </w:t>
            </w:r>
          </w:p>
        </w:tc>
        <w:tc>
          <w:tcPr>
            <w:tcW w:w="2488" w:type="dxa"/>
          </w:tcPr>
          <w:p w14:paraId="4DF28C24" w14:textId="77777777" w:rsidR="00683D8F" w:rsidRPr="00E461C6" w:rsidRDefault="00683D8F" w:rsidP="00776293">
            <w:pPr>
              <w:spacing w:after="0"/>
            </w:pPr>
            <w:r w:rsidRPr="00E461C6">
              <w:rPr>
                <w:b/>
              </w:rPr>
              <w:t>Pass</w:t>
            </w:r>
          </w:p>
          <w:p w14:paraId="6CF725EE" w14:textId="77777777" w:rsidR="00683D8F" w:rsidRPr="00E461C6" w:rsidRDefault="00683D8F" w:rsidP="00776293">
            <w:pPr>
              <w:spacing w:after="0"/>
            </w:pPr>
            <w:r w:rsidRPr="00E461C6">
              <w:t xml:space="preserve">A business or strategic plan that includes all seven key issues listed on the left.  </w:t>
            </w:r>
          </w:p>
          <w:p w14:paraId="60770808" w14:textId="77777777" w:rsidR="00683D8F" w:rsidRPr="00E461C6" w:rsidRDefault="00683D8F" w:rsidP="00776293">
            <w:pPr>
              <w:spacing w:after="0"/>
            </w:pPr>
          </w:p>
          <w:p w14:paraId="517BFC63" w14:textId="77777777" w:rsidR="00683D8F" w:rsidRPr="00E461C6" w:rsidRDefault="00683D8F" w:rsidP="00776293">
            <w:pPr>
              <w:spacing w:after="0"/>
            </w:pPr>
            <w:r w:rsidRPr="00E461C6">
              <w:t>Consideration will be given to the level of detail, coherence and overall quality of the plan proportionate to the standard required for the size of the organisation.</w:t>
            </w:r>
          </w:p>
          <w:p w14:paraId="1C8E47DF" w14:textId="77777777" w:rsidR="00683D8F" w:rsidRPr="00E461C6" w:rsidRDefault="00683D8F" w:rsidP="00776293">
            <w:pPr>
              <w:spacing w:after="0"/>
              <w:rPr>
                <w:b/>
              </w:rPr>
            </w:pPr>
          </w:p>
          <w:p w14:paraId="1967EAB0" w14:textId="77777777" w:rsidR="00683D8F" w:rsidRPr="00E461C6" w:rsidRDefault="00683D8F" w:rsidP="00776293">
            <w:pPr>
              <w:spacing w:after="0"/>
              <w:rPr>
                <w:b/>
              </w:rPr>
            </w:pPr>
            <w:r w:rsidRPr="00E461C6">
              <w:rPr>
                <w:b/>
              </w:rPr>
              <w:t>Partial Pass</w:t>
            </w:r>
          </w:p>
          <w:p w14:paraId="42A33003" w14:textId="77777777" w:rsidR="00683D8F" w:rsidRPr="00E461C6" w:rsidRDefault="00683D8F" w:rsidP="00776293">
            <w:pPr>
              <w:spacing w:after="0"/>
            </w:pPr>
            <w:r w:rsidRPr="00E461C6">
              <w:t>Large organisation</w:t>
            </w:r>
          </w:p>
          <w:p w14:paraId="0975C746" w14:textId="77777777" w:rsidR="00683D8F" w:rsidRPr="00E461C6" w:rsidRDefault="00683D8F" w:rsidP="00776293">
            <w:pPr>
              <w:spacing w:after="0"/>
            </w:pPr>
          </w:p>
          <w:p w14:paraId="066A764A" w14:textId="77777777" w:rsidR="00683D8F" w:rsidRPr="00E461C6" w:rsidRDefault="00683D8F" w:rsidP="00776293">
            <w:pPr>
              <w:spacing w:after="0"/>
            </w:pPr>
            <w:r w:rsidRPr="00E461C6">
              <w:t>Business plan which covers:</w:t>
            </w:r>
          </w:p>
          <w:p w14:paraId="3D48AEA7" w14:textId="77777777" w:rsidR="00683D8F" w:rsidRPr="00E461C6" w:rsidRDefault="00683D8F" w:rsidP="00B23033">
            <w:pPr>
              <w:numPr>
                <w:ilvl w:val="0"/>
                <w:numId w:val="5"/>
              </w:numPr>
              <w:spacing w:after="0" w:line="276" w:lineRule="auto"/>
            </w:pPr>
            <w:r w:rsidRPr="00E461C6">
              <w:t xml:space="preserve">some but not all the key issues, or </w:t>
            </w:r>
          </w:p>
          <w:p w14:paraId="2861183B" w14:textId="77777777" w:rsidR="00683D8F" w:rsidRPr="00E461C6" w:rsidRDefault="00683D8F" w:rsidP="00B23033">
            <w:pPr>
              <w:numPr>
                <w:ilvl w:val="0"/>
                <w:numId w:val="5"/>
              </w:numPr>
              <w:spacing w:after="0" w:line="276" w:lineRule="auto"/>
            </w:pPr>
            <w:r w:rsidRPr="00E461C6">
              <w:t>all the issues but not in detail</w:t>
            </w:r>
          </w:p>
          <w:p w14:paraId="2FEB67ED" w14:textId="77777777" w:rsidR="00683D8F" w:rsidRPr="00E461C6" w:rsidRDefault="00683D8F" w:rsidP="00776293">
            <w:pPr>
              <w:spacing w:after="0"/>
              <w:ind w:left="720"/>
            </w:pPr>
          </w:p>
          <w:p w14:paraId="74FEB66D" w14:textId="77777777" w:rsidR="00683D8F" w:rsidRPr="00E461C6" w:rsidRDefault="00683D8F" w:rsidP="00776293">
            <w:pPr>
              <w:spacing w:after="0"/>
            </w:pPr>
            <w:r w:rsidRPr="00E461C6">
              <w:t xml:space="preserve">Medium and small organisations </w:t>
            </w:r>
          </w:p>
          <w:p w14:paraId="6AA970CD" w14:textId="77777777" w:rsidR="00683D8F" w:rsidRPr="00E461C6" w:rsidRDefault="00683D8F" w:rsidP="00776293">
            <w:pPr>
              <w:spacing w:after="0"/>
            </w:pPr>
          </w:p>
          <w:p w14:paraId="01595666" w14:textId="77777777" w:rsidR="00683D8F" w:rsidRPr="00E461C6" w:rsidRDefault="00683D8F" w:rsidP="00776293">
            <w:pPr>
              <w:spacing w:after="0"/>
            </w:pPr>
            <w:r w:rsidRPr="00E461C6">
              <w:t xml:space="preserve">A document which demonstrates the organisation has considered: </w:t>
            </w:r>
          </w:p>
          <w:p w14:paraId="5B542613" w14:textId="77777777" w:rsidR="00683D8F" w:rsidRPr="00E461C6" w:rsidRDefault="00683D8F" w:rsidP="00B23033">
            <w:pPr>
              <w:numPr>
                <w:ilvl w:val="0"/>
                <w:numId w:val="6"/>
              </w:numPr>
              <w:spacing w:after="0" w:line="276" w:lineRule="auto"/>
            </w:pPr>
            <w:r w:rsidRPr="00E461C6">
              <w:t xml:space="preserve">some but not all the key issues, or </w:t>
            </w:r>
          </w:p>
          <w:p w14:paraId="46458863" w14:textId="77777777" w:rsidR="00683D8F" w:rsidRPr="00E461C6" w:rsidRDefault="00683D8F" w:rsidP="00B23033">
            <w:pPr>
              <w:numPr>
                <w:ilvl w:val="0"/>
                <w:numId w:val="6"/>
              </w:numPr>
              <w:spacing w:after="0" w:line="276" w:lineRule="auto"/>
            </w:pPr>
            <w:r w:rsidRPr="00E461C6">
              <w:t>all the issues but not in detail.</w:t>
            </w:r>
          </w:p>
          <w:p w14:paraId="748E08F7" w14:textId="77777777" w:rsidR="00683D8F" w:rsidRPr="00E461C6" w:rsidRDefault="00683D8F" w:rsidP="00776293">
            <w:pPr>
              <w:spacing w:after="0"/>
            </w:pPr>
          </w:p>
          <w:p w14:paraId="07FAE51E" w14:textId="77777777" w:rsidR="00683D8F" w:rsidRPr="00E461C6" w:rsidRDefault="00683D8F" w:rsidP="00776293">
            <w:pPr>
              <w:spacing w:after="0"/>
            </w:pPr>
            <w:r w:rsidRPr="00E461C6">
              <w:t>Consideration will be given to the level of detail, coherence and overall quality of the plan proportionate to the standard required for the size of the organisation.</w:t>
            </w:r>
          </w:p>
          <w:p w14:paraId="3F346D44" w14:textId="77777777" w:rsidR="00683D8F" w:rsidRPr="00E461C6" w:rsidRDefault="00683D8F" w:rsidP="00776293">
            <w:pPr>
              <w:spacing w:after="0"/>
              <w:rPr>
                <w:b/>
              </w:rPr>
            </w:pPr>
          </w:p>
          <w:p w14:paraId="59509A79" w14:textId="77777777" w:rsidR="00683D8F" w:rsidRPr="00E461C6" w:rsidRDefault="00683D8F" w:rsidP="00776293">
            <w:pPr>
              <w:spacing w:after="0"/>
            </w:pPr>
            <w:r w:rsidRPr="00E461C6">
              <w:rPr>
                <w:b/>
              </w:rPr>
              <w:t>Fail</w:t>
            </w:r>
          </w:p>
          <w:p w14:paraId="04430CD2" w14:textId="77777777" w:rsidR="00683D8F" w:rsidRPr="00E461C6" w:rsidRDefault="00683D8F" w:rsidP="00776293">
            <w:pPr>
              <w:spacing w:after="0"/>
            </w:pPr>
            <w:r w:rsidRPr="00E461C6">
              <w:t>Large Organisations – no business plan or business plan which does not cover any or only one of the key issues listed above.</w:t>
            </w:r>
          </w:p>
          <w:p w14:paraId="1B4F873E" w14:textId="77777777" w:rsidR="00683D8F" w:rsidRPr="00E461C6" w:rsidRDefault="00683D8F" w:rsidP="00776293">
            <w:pPr>
              <w:spacing w:after="0"/>
            </w:pPr>
            <w:r w:rsidRPr="00E461C6">
              <w:t>Medium and small organisations – no indication that the organisation has considered any or only one of the key issues.</w:t>
            </w:r>
          </w:p>
        </w:tc>
      </w:tr>
      <w:tr w:rsidR="00683D8F" w:rsidRPr="0039266E" w14:paraId="47CAE493" w14:textId="77777777" w:rsidTr="00B23033">
        <w:tc>
          <w:tcPr>
            <w:tcW w:w="2488" w:type="dxa"/>
            <w:tcMar>
              <w:top w:w="142" w:type="dxa"/>
            </w:tcMar>
          </w:tcPr>
          <w:p w14:paraId="19D0F488" w14:textId="77777777" w:rsidR="00683D8F" w:rsidRPr="00E461C6" w:rsidRDefault="00683D8F" w:rsidP="00776293">
            <w:pPr>
              <w:spacing w:after="0"/>
              <w:rPr>
                <w:b/>
              </w:rPr>
            </w:pPr>
            <w:bookmarkStart w:id="46" w:name="_Hlk109043661"/>
            <w:r w:rsidRPr="00E461C6">
              <w:rPr>
                <w:b/>
              </w:rPr>
              <w:lastRenderedPageBreak/>
              <w:t>Managing people</w:t>
            </w:r>
          </w:p>
          <w:p w14:paraId="0041D103" w14:textId="77777777" w:rsidR="00683D8F" w:rsidRPr="00E461C6" w:rsidRDefault="00683D8F" w:rsidP="00776293">
            <w:pPr>
              <w:spacing w:after="0"/>
            </w:pPr>
          </w:p>
          <w:p w14:paraId="77FC1E21" w14:textId="77777777" w:rsidR="00683D8F" w:rsidRPr="00E461C6" w:rsidRDefault="00683D8F" w:rsidP="00776293">
            <w:pPr>
              <w:spacing w:after="0"/>
              <w:rPr>
                <w:i/>
              </w:rPr>
            </w:pPr>
            <w:r w:rsidRPr="00E461C6">
              <w:rPr>
                <w:i/>
              </w:rPr>
              <w:t xml:space="preserve">If you only score a partial pass or fail, your projects may still be assessed.  </w:t>
            </w:r>
          </w:p>
          <w:p w14:paraId="1E1CC11E" w14:textId="77777777" w:rsidR="00683D8F" w:rsidRPr="00E461C6" w:rsidRDefault="00683D8F" w:rsidP="00776293">
            <w:pPr>
              <w:spacing w:after="0"/>
              <w:rPr>
                <w:i/>
              </w:rPr>
            </w:pPr>
          </w:p>
          <w:p w14:paraId="502957C4" w14:textId="77777777" w:rsidR="00683D8F" w:rsidRPr="00E461C6" w:rsidRDefault="00683D8F" w:rsidP="00776293">
            <w:pPr>
              <w:spacing w:after="0"/>
              <w:rPr>
                <w:i/>
              </w:rPr>
            </w:pPr>
            <w:r w:rsidRPr="00E461C6">
              <w:rPr>
                <w:i/>
              </w:rPr>
              <w:t>If a grant is then awarded, funding will not be paid until we have agreed an action plan with you to achieve the required standards over a period of up to twelve months.</w:t>
            </w:r>
          </w:p>
          <w:p w14:paraId="5D18D910" w14:textId="77777777" w:rsidR="00683D8F" w:rsidRPr="00E461C6" w:rsidRDefault="00683D8F" w:rsidP="00776293">
            <w:pPr>
              <w:spacing w:after="0"/>
              <w:rPr>
                <w:i/>
              </w:rPr>
            </w:pPr>
          </w:p>
          <w:p w14:paraId="1D4C1301" w14:textId="77777777" w:rsidR="00683D8F" w:rsidRPr="00E461C6" w:rsidRDefault="00683D8F" w:rsidP="00776293">
            <w:pPr>
              <w:spacing w:after="0"/>
            </w:pPr>
            <w:r w:rsidRPr="00E461C6">
              <w:rPr>
                <w:i/>
              </w:rPr>
              <w:lastRenderedPageBreak/>
              <w:t>If you do not achieve the required standards within the agreed timescale, the Council may withdraw its support.</w:t>
            </w:r>
          </w:p>
        </w:tc>
        <w:tc>
          <w:tcPr>
            <w:tcW w:w="2488" w:type="dxa"/>
            <w:tcMar>
              <w:top w:w="142" w:type="dxa"/>
            </w:tcMar>
          </w:tcPr>
          <w:p w14:paraId="0A81DF30" w14:textId="77777777" w:rsidR="00683D8F" w:rsidRPr="00E461C6" w:rsidRDefault="00683D8F" w:rsidP="00776293">
            <w:pPr>
              <w:spacing w:after="0"/>
              <w:ind w:firstLine="33"/>
            </w:pPr>
            <w:r w:rsidRPr="00E461C6">
              <w:lastRenderedPageBreak/>
              <w:t>If you employ staff, your management must include:</w:t>
            </w:r>
          </w:p>
          <w:p w14:paraId="335BF567" w14:textId="77777777" w:rsidR="00683D8F" w:rsidRPr="00E461C6" w:rsidRDefault="00683D8F" w:rsidP="00B23033">
            <w:pPr>
              <w:numPr>
                <w:ilvl w:val="0"/>
                <w:numId w:val="56"/>
              </w:numPr>
              <w:spacing w:after="0" w:line="276" w:lineRule="auto"/>
              <w:ind w:left="380" w:hanging="380"/>
              <w:contextualSpacing/>
            </w:pPr>
            <w:r w:rsidRPr="00E461C6">
              <w:t>an effective and fair way of recruiting staff, using a job description and person specification</w:t>
            </w:r>
          </w:p>
          <w:p w14:paraId="69E23666" w14:textId="77777777" w:rsidR="00683D8F" w:rsidRPr="00E461C6" w:rsidRDefault="00683D8F" w:rsidP="00B23033">
            <w:pPr>
              <w:numPr>
                <w:ilvl w:val="0"/>
                <w:numId w:val="56"/>
              </w:numPr>
              <w:spacing w:after="0" w:line="276" w:lineRule="auto"/>
              <w:ind w:left="380" w:hanging="380"/>
              <w:contextualSpacing/>
            </w:pPr>
            <w:r w:rsidRPr="00E461C6">
              <w:t>written contracts of employment, which meet legal requirements</w:t>
            </w:r>
          </w:p>
          <w:p w14:paraId="264DD9EC" w14:textId="77777777" w:rsidR="00683D8F" w:rsidRPr="00E461C6" w:rsidRDefault="00683D8F" w:rsidP="00B23033">
            <w:pPr>
              <w:numPr>
                <w:ilvl w:val="0"/>
                <w:numId w:val="56"/>
              </w:numPr>
              <w:spacing w:after="0" w:line="276" w:lineRule="auto"/>
              <w:ind w:left="380" w:hanging="380"/>
              <w:contextualSpacing/>
            </w:pPr>
            <w:r w:rsidRPr="00E461C6">
              <w:lastRenderedPageBreak/>
              <w:t>clear written discipline and grievance procedures in line with ACAS codes of practice; and</w:t>
            </w:r>
          </w:p>
          <w:p w14:paraId="13ADF7AC" w14:textId="77777777" w:rsidR="00683D8F" w:rsidRPr="00E461C6" w:rsidRDefault="00683D8F" w:rsidP="00B23033">
            <w:pPr>
              <w:numPr>
                <w:ilvl w:val="0"/>
                <w:numId w:val="56"/>
              </w:numPr>
              <w:spacing w:after="0" w:line="276" w:lineRule="auto"/>
              <w:ind w:left="380" w:hanging="380"/>
              <w:contextualSpacing/>
            </w:pPr>
            <w:r w:rsidRPr="00E461C6">
              <w:t>adequate training for the duties they have to perform.</w:t>
            </w:r>
          </w:p>
          <w:p w14:paraId="14033929" w14:textId="77777777" w:rsidR="00683D8F" w:rsidRPr="00E461C6" w:rsidRDefault="00683D8F" w:rsidP="00B23033">
            <w:pPr>
              <w:numPr>
                <w:ilvl w:val="0"/>
                <w:numId w:val="56"/>
              </w:numPr>
              <w:spacing w:after="0" w:line="276" w:lineRule="auto"/>
              <w:ind w:left="380" w:hanging="380"/>
              <w:contextualSpacing/>
            </w:pPr>
            <w:r w:rsidRPr="00E461C6">
              <w:t>equal opportunities procedures which relate and apply to recruitment and management of staff.</w:t>
            </w:r>
          </w:p>
          <w:p w14:paraId="5AB48BCC" w14:textId="77777777" w:rsidR="00683D8F" w:rsidRPr="00E461C6" w:rsidRDefault="00683D8F" w:rsidP="00776293">
            <w:pPr>
              <w:spacing w:after="0"/>
              <w:ind w:left="343"/>
              <w:contextualSpacing/>
            </w:pPr>
          </w:p>
          <w:p w14:paraId="5B63E9E6" w14:textId="77777777" w:rsidR="00683D8F" w:rsidRPr="00E461C6" w:rsidRDefault="00683D8F" w:rsidP="00776293">
            <w:pPr>
              <w:spacing w:after="0"/>
              <w:ind w:left="33"/>
            </w:pPr>
            <w:r w:rsidRPr="00E461C6">
              <w:t>If you work with volunteers, your management should include:</w:t>
            </w:r>
          </w:p>
          <w:p w14:paraId="2310FFC3" w14:textId="77777777" w:rsidR="00683D8F" w:rsidRPr="00E461C6" w:rsidRDefault="00683D8F" w:rsidP="00B23033">
            <w:pPr>
              <w:numPr>
                <w:ilvl w:val="0"/>
                <w:numId w:val="63"/>
              </w:numPr>
              <w:spacing w:after="0" w:line="276" w:lineRule="auto"/>
              <w:ind w:left="380" w:hanging="380"/>
              <w:contextualSpacing/>
            </w:pPr>
            <w:r w:rsidRPr="00E461C6">
              <w:t>a recruitment process to ensure volunteers are appropriately placed</w:t>
            </w:r>
          </w:p>
          <w:p w14:paraId="5E30A232" w14:textId="77777777" w:rsidR="00683D8F" w:rsidRPr="00E461C6" w:rsidRDefault="00683D8F" w:rsidP="00B23033">
            <w:pPr>
              <w:numPr>
                <w:ilvl w:val="0"/>
                <w:numId w:val="63"/>
              </w:numPr>
              <w:spacing w:after="0" w:line="276" w:lineRule="auto"/>
              <w:ind w:left="380" w:hanging="380"/>
              <w:contextualSpacing/>
            </w:pPr>
            <w:r w:rsidRPr="00E461C6">
              <w:t>a clear description of volunteers’ roles, and</w:t>
            </w:r>
          </w:p>
          <w:p w14:paraId="0ACB4783" w14:textId="77777777" w:rsidR="00683D8F" w:rsidRPr="00E461C6" w:rsidRDefault="00683D8F" w:rsidP="00B23033">
            <w:pPr>
              <w:numPr>
                <w:ilvl w:val="0"/>
                <w:numId w:val="63"/>
              </w:numPr>
              <w:spacing w:after="0" w:line="276" w:lineRule="auto"/>
              <w:ind w:left="380" w:hanging="380"/>
              <w:contextualSpacing/>
            </w:pPr>
            <w:r w:rsidRPr="00E461C6">
              <w:t xml:space="preserve">adequate training for the duties they have to perform </w:t>
            </w:r>
          </w:p>
          <w:p w14:paraId="33831CEB" w14:textId="77777777" w:rsidR="00683D8F" w:rsidRPr="00E461C6" w:rsidRDefault="00683D8F" w:rsidP="00B23033">
            <w:pPr>
              <w:numPr>
                <w:ilvl w:val="0"/>
                <w:numId w:val="63"/>
              </w:numPr>
              <w:spacing w:after="0" w:line="276" w:lineRule="auto"/>
              <w:ind w:left="380" w:hanging="380"/>
              <w:contextualSpacing/>
            </w:pPr>
            <w:r w:rsidRPr="00E461C6">
              <w:t xml:space="preserve">clear procedures for reimbursing </w:t>
            </w:r>
            <w:r w:rsidRPr="00E461C6">
              <w:lastRenderedPageBreak/>
              <w:t>volunteer expenses</w:t>
            </w:r>
          </w:p>
          <w:p w14:paraId="47F94347" w14:textId="77777777" w:rsidR="00683D8F" w:rsidRPr="00E461C6" w:rsidRDefault="00683D8F" w:rsidP="00B23033">
            <w:pPr>
              <w:numPr>
                <w:ilvl w:val="0"/>
                <w:numId w:val="63"/>
              </w:numPr>
              <w:spacing w:after="0" w:line="276" w:lineRule="auto"/>
              <w:ind w:left="343" w:hanging="380"/>
              <w:contextualSpacing/>
            </w:pPr>
            <w:r w:rsidRPr="00E461C6">
              <w:t>equal opportunities procedures which relate and apply to recruitment and management of volunteers.</w:t>
            </w:r>
          </w:p>
          <w:p w14:paraId="4096E7D0" w14:textId="77777777" w:rsidR="00683D8F" w:rsidRPr="00E461C6" w:rsidRDefault="00683D8F" w:rsidP="00776293">
            <w:pPr>
              <w:spacing w:after="0"/>
              <w:ind w:left="343"/>
              <w:contextualSpacing/>
            </w:pPr>
          </w:p>
          <w:p w14:paraId="7847FB6A" w14:textId="77777777" w:rsidR="00683D8F" w:rsidRPr="00E461C6" w:rsidRDefault="00683D8F" w:rsidP="00776293">
            <w:pPr>
              <w:spacing w:after="0"/>
              <w:ind w:left="343"/>
              <w:contextualSpacing/>
            </w:pPr>
          </w:p>
        </w:tc>
        <w:tc>
          <w:tcPr>
            <w:tcW w:w="2488" w:type="dxa"/>
            <w:tcMar>
              <w:top w:w="142" w:type="dxa"/>
            </w:tcMar>
          </w:tcPr>
          <w:p w14:paraId="7C84FE13" w14:textId="77777777" w:rsidR="00683D8F" w:rsidRPr="00E461C6" w:rsidRDefault="00683D8F" w:rsidP="00776293">
            <w:pPr>
              <w:spacing w:after="0"/>
            </w:pPr>
            <w:r w:rsidRPr="00E461C6">
              <w:lastRenderedPageBreak/>
              <w:t>Submit policy and procedures document if available.</w:t>
            </w:r>
          </w:p>
          <w:p w14:paraId="151426C0" w14:textId="77777777" w:rsidR="00683D8F" w:rsidRPr="00E461C6" w:rsidRDefault="00683D8F" w:rsidP="00776293">
            <w:pPr>
              <w:spacing w:after="0"/>
            </w:pPr>
          </w:p>
          <w:p w14:paraId="411F535D" w14:textId="77777777" w:rsidR="00683D8F" w:rsidRPr="00E461C6" w:rsidRDefault="00683D8F" w:rsidP="00776293">
            <w:pPr>
              <w:spacing w:after="0"/>
            </w:pPr>
            <w:r w:rsidRPr="00E461C6">
              <w:t>If this not available, submit:</w:t>
            </w:r>
          </w:p>
          <w:p w14:paraId="69CDF8CA" w14:textId="77777777" w:rsidR="00683D8F" w:rsidRPr="00E461C6" w:rsidRDefault="00683D8F" w:rsidP="00683D8F">
            <w:pPr>
              <w:pStyle w:val="ListParagraph"/>
              <w:numPr>
                <w:ilvl w:val="0"/>
                <w:numId w:val="50"/>
              </w:numPr>
              <w:spacing w:after="0"/>
              <w:ind w:left="300" w:hanging="300"/>
              <w:rPr>
                <w:rFonts w:ascii="Arial" w:hAnsi="Arial"/>
                <w:sz w:val="24"/>
              </w:rPr>
            </w:pPr>
            <w:r w:rsidRPr="00E461C6">
              <w:rPr>
                <w:rFonts w:ascii="Arial" w:hAnsi="Arial"/>
                <w:sz w:val="24"/>
              </w:rPr>
              <w:t>sample JD and person specification</w:t>
            </w:r>
          </w:p>
          <w:p w14:paraId="1DCE4DB4" w14:textId="77777777" w:rsidR="00683D8F" w:rsidRPr="00E461C6" w:rsidRDefault="00683D8F" w:rsidP="00683D8F">
            <w:pPr>
              <w:pStyle w:val="ListParagraph"/>
              <w:numPr>
                <w:ilvl w:val="0"/>
                <w:numId w:val="50"/>
              </w:numPr>
              <w:spacing w:after="0"/>
              <w:ind w:left="300" w:hanging="300"/>
              <w:rPr>
                <w:rFonts w:ascii="Arial" w:hAnsi="Arial"/>
                <w:sz w:val="24"/>
              </w:rPr>
            </w:pPr>
            <w:r w:rsidRPr="00E461C6">
              <w:rPr>
                <w:rFonts w:ascii="Arial" w:hAnsi="Arial"/>
                <w:sz w:val="24"/>
              </w:rPr>
              <w:t>sample contract of employment</w:t>
            </w:r>
          </w:p>
          <w:p w14:paraId="0E87B096" w14:textId="77777777" w:rsidR="00683D8F" w:rsidRPr="00E461C6" w:rsidRDefault="00683D8F" w:rsidP="00683D8F">
            <w:pPr>
              <w:pStyle w:val="ListParagraph"/>
              <w:numPr>
                <w:ilvl w:val="0"/>
                <w:numId w:val="50"/>
              </w:numPr>
              <w:spacing w:after="0"/>
              <w:ind w:left="300" w:hanging="300"/>
              <w:rPr>
                <w:rFonts w:ascii="Arial" w:hAnsi="Arial"/>
                <w:sz w:val="24"/>
              </w:rPr>
            </w:pPr>
            <w:r w:rsidRPr="00E461C6">
              <w:rPr>
                <w:rFonts w:ascii="Arial" w:hAnsi="Arial"/>
                <w:sz w:val="24"/>
              </w:rPr>
              <w:t>written discipline and grievance procedures</w:t>
            </w:r>
          </w:p>
          <w:p w14:paraId="068E14D5" w14:textId="77777777" w:rsidR="00683D8F" w:rsidRPr="00E461C6" w:rsidRDefault="00683D8F" w:rsidP="00683D8F">
            <w:pPr>
              <w:pStyle w:val="ListParagraph"/>
              <w:numPr>
                <w:ilvl w:val="0"/>
                <w:numId w:val="50"/>
              </w:numPr>
              <w:spacing w:after="0"/>
              <w:ind w:left="300" w:hanging="300"/>
              <w:rPr>
                <w:rFonts w:ascii="Arial" w:hAnsi="Arial"/>
                <w:sz w:val="24"/>
              </w:rPr>
            </w:pPr>
            <w:r w:rsidRPr="00E461C6">
              <w:rPr>
                <w:rFonts w:ascii="Arial" w:hAnsi="Arial"/>
                <w:sz w:val="24"/>
              </w:rPr>
              <w:lastRenderedPageBreak/>
              <w:t>details of recent training provided.</w:t>
            </w:r>
          </w:p>
          <w:p w14:paraId="13C1D48C" w14:textId="77777777" w:rsidR="00683D8F" w:rsidRPr="00E461C6" w:rsidRDefault="00683D8F" w:rsidP="00776293">
            <w:pPr>
              <w:spacing w:after="0"/>
            </w:pPr>
          </w:p>
          <w:p w14:paraId="0E03B5EF" w14:textId="77777777" w:rsidR="00683D8F" w:rsidRPr="00E461C6" w:rsidRDefault="00683D8F" w:rsidP="00776293">
            <w:pPr>
              <w:spacing w:after="0"/>
            </w:pPr>
            <w:r w:rsidRPr="00E461C6">
              <w:t>And for volunteers, your volunteer policy and procedure document if available, or:</w:t>
            </w:r>
          </w:p>
          <w:p w14:paraId="3F6758B5" w14:textId="77777777" w:rsidR="00683D8F" w:rsidRPr="00E461C6" w:rsidRDefault="00683D8F" w:rsidP="00776293">
            <w:pPr>
              <w:spacing w:after="0"/>
            </w:pPr>
          </w:p>
          <w:p w14:paraId="7AC2EB25" w14:textId="77777777" w:rsidR="00683D8F" w:rsidRPr="00E461C6" w:rsidRDefault="00683D8F" w:rsidP="00B23033">
            <w:pPr>
              <w:numPr>
                <w:ilvl w:val="0"/>
                <w:numId w:val="51"/>
              </w:numPr>
              <w:spacing w:after="0" w:line="276" w:lineRule="auto"/>
              <w:ind w:left="300" w:hanging="284"/>
            </w:pPr>
            <w:r w:rsidRPr="00E461C6">
              <w:t>sample volunteer description</w:t>
            </w:r>
          </w:p>
          <w:p w14:paraId="22C3F104" w14:textId="77777777" w:rsidR="00683D8F" w:rsidRPr="00E461C6" w:rsidRDefault="00683D8F" w:rsidP="00B23033">
            <w:pPr>
              <w:numPr>
                <w:ilvl w:val="0"/>
                <w:numId w:val="51"/>
              </w:numPr>
              <w:spacing w:after="0" w:line="276" w:lineRule="auto"/>
              <w:ind w:left="300" w:hanging="284"/>
            </w:pPr>
            <w:r w:rsidRPr="00E461C6">
              <w:t>sample volunteer agreement</w:t>
            </w:r>
          </w:p>
          <w:p w14:paraId="5201E29F" w14:textId="77777777" w:rsidR="00683D8F" w:rsidRPr="00E461C6" w:rsidRDefault="00683D8F" w:rsidP="00B23033">
            <w:pPr>
              <w:numPr>
                <w:ilvl w:val="0"/>
                <w:numId w:val="51"/>
              </w:numPr>
              <w:spacing w:after="0" w:line="276" w:lineRule="auto"/>
              <w:ind w:left="300" w:hanging="284"/>
            </w:pPr>
            <w:r w:rsidRPr="00E461C6">
              <w:t>written volunteer policy and procedures</w:t>
            </w:r>
          </w:p>
          <w:p w14:paraId="2D5FC222" w14:textId="77777777" w:rsidR="00683D8F" w:rsidRPr="00E461C6" w:rsidRDefault="00683D8F" w:rsidP="00B23033">
            <w:pPr>
              <w:numPr>
                <w:ilvl w:val="0"/>
                <w:numId w:val="51"/>
              </w:numPr>
              <w:spacing w:after="0" w:line="276" w:lineRule="auto"/>
              <w:ind w:left="300" w:hanging="284"/>
            </w:pPr>
            <w:r w:rsidRPr="00E461C6">
              <w:t>details of recent training provided to volunteers.</w:t>
            </w:r>
          </w:p>
          <w:p w14:paraId="4DA75A0F" w14:textId="77777777" w:rsidR="00683D8F" w:rsidRPr="00E461C6" w:rsidRDefault="00683D8F" w:rsidP="00776293">
            <w:pPr>
              <w:spacing w:after="0"/>
            </w:pPr>
          </w:p>
        </w:tc>
        <w:tc>
          <w:tcPr>
            <w:tcW w:w="2488" w:type="dxa"/>
            <w:tcMar>
              <w:top w:w="142" w:type="dxa"/>
            </w:tcMar>
          </w:tcPr>
          <w:p w14:paraId="2836C4C5" w14:textId="77777777" w:rsidR="00683D8F" w:rsidRPr="00E461C6" w:rsidRDefault="00683D8F" w:rsidP="00776293">
            <w:pPr>
              <w:spacing w:after="0"/>
              <w:rPr>
                <w:b/>
              </w:rPr>
            </w:pPr>
            <w:r w:rsidRPr="00E461C6">
              <w:rPr>
                <w:b/>
              </w:rPr>
              <w:lastRenderedPageBreak/>
              <w:t>Pass</w:t>
            </w:r>
          </w:p>
          <w:p w14:paraId="582792CE" w14:textId="77777777" w:rsidR="00683D8F" w:rsidRPr="00E461C6" w:rsidRDefault="00683D8F" w:rsidP="00776293">
            <w:pPr>
              <w:spacing w:after="0"/>
            </w:pPr>
            <w:r w:rsidRPr="00E461C6">
              <w:t>Comprehensive policies and procedures in place, or adequate alternative documentation</w:t>
            </w:r>
          </w:p>
          <w:p w14:paraId="0137CF7E" w14:textId="77777777" w:rsidR="00683D8F" w:rsidRPr="00E461C6" w:rsidRDefault="00683D8F" w:rsidP="00776293">
            <w:pPr>
              <w:spacing w:after="0"/>
            </w:pPr>
          </w:p>
          <w:p w14:paraId="551FC267" w14:textId="77777777" w:rsidR="00683D8F" w:rsidRPr="00E461C6" w:rsidRDefault="00683D8F" w:rsidP="00776293">
            <w:pPr>
              <w:spacing w:after="0"/>
              <w:rPr>
                <w:b/>
              </w:rPr>
            </w:pPr>
            <w:r w:rsidRPr="00E461C6">
              <w:rPr>
                <w:b/>
              </w:rPr>
              <w:t>Partial Pass</w:t>
            </w:r>
          </w:p>
          <w:p w14:paraId="3E71DB03" w14:textId="77777777" w:rsidR="00683D8F" w:rsidRPr="00E461C6" w:rsidRDefault="00683D8F" w:rsidP="00776293">
            <w:pPr>
              <w:spacing w:after="0"/>
            </w:pPr>
            <w:r w:rsidRPr="00E461C6">
              <w:t>Policy and procedures and/or other documents do not meet ACAS standards and remedial action planned.</w:t>
            </w:r>
          </w:p>
          <w:p w14:paraId="30EBCF1E" w14:textId="77777777" w:rsidR="00683D8F" w:rsidRPr="00E461C6" w:rsidRDefault="00683D8F" w:rsidP="00776293">
            <w:pPr>
              <w:spacing w:after="0"/>
            </w:pPr>
          </w:p>
          <w:p w14:paraId="6175813F" w14:textId="77777777" w:rsidR="00683D8F" w:rsidRPr="00E461C6" w:rsidRDefault="00683D8F" w:rsidP="00776293">
            <w:pPr>
              <w:spacing w:after="0"/>
              <w:rPr>
                <w:b/>
              </w:rPr>
            </w:pPr>
            <w:r w:rsidRPr="00E461C6">
              <w:rPr>
                <w:b/>
              </w:rPr>
              <w:lastRenderedPageBreak/>
              <w:t>Fail</w:t>
            </w:r>
          </w:p>
          <w:p w14:paraId="73EC356F" w14:textId="77777777" w:rsidR="00683D8F" w:rsidRPr="00E461C6" w:rsidRDefault="00683D8F" w:rsidP="00776293">
            <w:pPr>
              <w:spacing w:after="0"/>
            </w:pPr>
            <w:r w:rsidRPr="00E461C6">
              <w:t>No policy and procedures or other documentation.</w:t>
            </w:r>
          </w:p>
        </w:tc>
      </w:tr>
      <w:bookmarkEnd w:id="46"/>
      <w:tr w:rsidR="00683D8F" w:rsidRPr="0039266E" w14:paraId="7DBCE59C" w14:textId="77777777" w:rsidTr="00B23033">
        <w:tc>
          <w:tcPr>
            <w:tcW w:w="2488" w:type="dxa"/>
            <w:tcMar>
              <w:top w:w="142" w:type="dxa"/>
            </w:tcMar>
          </w:tcPr>
          <w:p w14:paraId="4DAFC1FB" w14:textId="77777777" w:rsidR="00683D8F" w:rsidRPr="00E461C6" w:rsidRDefault="00683D8F" w:rsidP="00776293">
            <w:pPr>
              <w:spacing w:after="0"/>
              <w:rPr>
                <w:b/>
              </w:rPr>
            </w:pPr>
            <w:r w:rsidRPr="00E461C6">
              <w:rPr>
                <w:b/>
              </w:rPr>
              <w:lastRenderedPageBreak/>
              <w:t>Managing money</w:t>
            </w:r>
          </w:p>
          <w:p w14:paraId="6AB18735" w14:textId="77777777" w:rsidR="00683D8F" w:rsidRPr="00E461C6" w:rsidRDefault="00683D8F" w:rsidP="00776293">
            <w:pPr>
              <w:spacing w:after="0"/>
            </w:pPr>
          </w:p>
          <w:p w14:paraId="379CF1F8" w14:textId="77777777" w:rsidR="00683D8F" w:rsidRPr="00E461C6" w:rsidRDefault="00683D8F" w:rsidP="00776293">
            <w:pPr>
              <w:spacing w:after="0"/>
              <w:rPr>
                <w:i/>
              </w:rPr>
            </w:pPr>
            <w:r w:rsidRPr="00E461C6">
              <w:rPr>
                <w:b/>
                <w:i/>
              </w:rPr>
              <w:t>This is pass/fail</w:t>
            </w:r>
            <w:r w:rsidRPr="00E461C6">
              <w:rPr>
                <w:i/>
              </w:rPr>
              <w:t>.</w:t>
            </w:r>
          </w:p>
          <w:p w14:paraId="1AFB7849" w14:textId="77777777" w:rsidR="00683D8F" w:rsidRPr="00E461C6" w:rsidRDefault="00683D8F" w:rsidP="00776293">
            <w:pPr>
              <w:spacing w:after="0"/>
              <w:rPr>
                <w:i/>
              </w:rPr>
            </w:pPr>
          </w:p>
          <w:p w14:paraId="3C423D0B" w14:textId="77777777" w:rsidR="00683D8F" w:rsidRPr="00E461C6" w:rsidRDefault="00683D8F" w:rsidP="00776293">
            <w:pPr>
              <w:spacing w:after="0"/>
              <w:rPr>
                <w:i/>
              </w:rPr>
            </w:pPr>
            <w:r w:rsidRPr="00E461C6">
              <w:rPr>
                <w:i/>
              </w:rPr>
              <w:t>If you do not meet the required standards, your projects will not be assessed.</w:t>
            </w:r>
          </w:p>
          <w:p w14:paraId="542CB57F" w14:textId="77777777" w:rsidR="00683D8F" w:rsidRPr="00E461C6" w:rsidRDefault="00683D8F" w:rsidP="00776293">
            <w:pPr>
              <w:spacing w:after="0"/>
            </w:pPr>
          </w:p>
        </w:tc>
        <w:tc>
          <w:tcPr>
            <w:tcW w:w="2488" w:type="dxa"/>
            <w:tcMar>
              <w:top w:w="142" w:type="dxa"/>
            </w:tcMar>
          </w:tcPr>
          <w:p w14:paraId="523BB58F" w14:textId="77777777" w:rsidR="00683D8F" w:rsidRPr="00E461C6" w:rsidRDefault="00683D8F" w:rsidP="00B23033">
            <w:pPr>
              <w:numPr>
                <w:ilvl w:val="0"/>
                <w:numId w:val="57"/>
              </w:numPr>
              <w:spacing w:after="0" w:line="276" w:lineRule="auto"/>
              <w:ind w:left="380" w:hanging="380"/>
              <w:contextualSpacing/>
            </w:pPr>
            <w:r w:rsidRPr="00E461C6">
              <w:t>You must keep to all financial and accounting requirements of charity and company law, where appropriate</w:t>
            </w:r>
          </w:p>
          <w:p w14:paraId="57B1026B" w14:textId="77777777" w:rsidR="00683D8F" w:rsidRPr="00E461C6" w:rsidRDefault="00683D8F" w:rsidP="00B23033">
            <w:pPr>
              <w:numPr>
                <w:ilvl w:val="0"/>
                <w:numId w:val="57"/>
              </w:numPr>
              <w:spacing w:after="0" w:line="276" w:lineRule="auto"/>
              <w:ind w:left="380" w:hanging="380"/>
              <w:contextualSpacing/>
            </w:pPr>
            <w:r w:rsidRPr="00E461C6">
              <w:t>You must be able to provide accounts appropriate to the size of your organisation.</w:t>
            </w:r>
          </w:p>
          <w:p w14:paraId="3CB6AA0C" w14:textId="77777777" w:rsidR="00683D8F" w:rsidRPr="00E461C6" w:rsidRDefault="00683D8F" w:rsidP="00B23033">
            <w:pPr>
              <w:numPr>
                <w:ilvl w:val="0"/>
                <w:numId w:val="57"/>
              </w:numPr>
              <w:spacing w:after="0" w:line="276" w:lineRule="auto"/>
              <w:ind w:left="380" w:hanging="380"/>
              <w:contextualSpacing/>
            </w:pPr>
            <w:r w:rsidRPr="00E461C6">
              <w:t>You must follow good practice in relation to your organisations financial controls.  This includes:</w:t>
            </w:r>
          </w:p>
          <w:p w14:paraId="46A66CC5" w14:textId="77777777" w:rsidR="00683D8F" w:rsidRPr="00E461C6" w:rsidRDefault="00683D8F" w:rsidP="00B23033">
            <w:pPr>
              <w:numPr>
                <w:ilvl w:val="0"/>
                <w:numId w:val="58"/>
              </w:numPr>
              <w:spacing w:after="0" w:line="276" w:lineRule="auto"/>
              <w:ind w:left="380" w:firstLine="0"/>
              <w:contextualSpacing/>
            </w:pPr>
            <w:r w:rsidRPr="00E461C6">
              <w:t>Annual accounts</w:t>
            </w:r>
          </w:p>
          <w:p w14:paraId="79A7964F" w14:textId="77777777" w:rsidR="00683D8F" w:rsidRPr="00E461C6" w:rsidRDefault="00683D8F" w:rsidP="00B23033">
            <w:pPr>
              <w:numPr>
                <w:ilvl w:val="0"/>
                <w:numId w:val="58"/>
              </w:numPr>
              <w:spacing w:after="0" w:line="276" w:lineRule="auto"/>
              <w:ind w:left="380" w:firstLine="0"/>
              <w:contextualSpacing/>
            </w:pPr>
            <w:r w:rsidRPr="00E461C6">
              <w:t>Balanced budget</w:t>
            </w:r>
          </w:p>
          <w:p w14:paraId="2D3E3F40" w14:textId="77777777" w:rsidR="00683D8F" w:rsidRPr="00E461C6" w:rsidRDefault="00683D8F" w:rsidP="00B23033">
            <w:pPr>
              <w:numPr>
                <w:ilvl w:val="0"/>
                <w:numId w:val="58"/>
              </w:numPr>
              <w:spacing w:after="0" w:line="276" w:lineRule="auto"/>
              <w:ind w:left="380" w:firstLine="0"/>
              <w:contextualSpacing/>
            </w:pPr>
            <w:r w:rsidRPr="00E461C6">
              <w:t>Sustainable funding</w:t>
            </w:r>
          </w:p>
          <w:p w14:paraId="480D391D" w14:textId="77777777" w:rsidR="00683D8F" w:rsidRPr="00E461C6" w:rsidRDefault="00683D8F" w:rsidP="00B23033">
            <w:pPr>
              <w:numPr>
                <w:ilvl w:val="0"/>
                <w:numId w:val="58"/>
              </w:numPr>
              <w:spacing w:after="0" w:line="276" w:lineRule="auto"/>
              <w:ind w:left="380" w:firstLine="0"/>
              <w:contextualSpacing/>
            </w:pPr>
            <w:r w:rsidRPr="00E461C6">
              <w:t>Reserves policy</w:t>
            </w:r>
          </w:p>
          <w:p w14:paraId="3E54F696" w14:textId="77777777" w:rsidR="00683D8F" w:rsidRPr="00E461C6" w:rsidRDefault="00683D8F" w:rsidP="00B23033">
            <w:pPr>
              <w:numPr>
                <w:ilvl w:val="0"/>
                <w:numId w:val="58"/>
              </w:numPr>
              <w:spacing w:after="0" w:line="276" w:lineRule="auto"/>
              <w:ind w:left="380" w:firstLine="0"/>
              <w:contextualSpacing/>
            </w:pPr>
            <w:r w:rsidRPr="00E461C6">
              <w:lastRenderedPageBreak/>
              <w:t>Bank accounts in the organisation’s name</w:t>
            </w:r>
          </w:p>
          <w:p w14:paraId="5C84A54B" w14:textId="77777777" w:rsidR="00683D8F" w:rsidRPr="00E461C6" w:rsidRDefault="00683D8F" w:rsidP="00B23033">
            <w:pPr>
              <w:numPr>
                <w:ilvl w:val="0"/>
                <w:numId w:val="58"/>
              </w:numPr>
              <w:spacing w:after="0" w:line="276" w:lineRule="auto"/>
              <w:ind w:left="380" w:firstLine="0"/>
              <w:contextualSpacing/>
            </w:pPr>
            <w:r w:rsidRPr="00E461C6">
              <w:t>(for large organisations) written financial procedures document.</w:t>
            </w:r>
          </w:p>
          <w:p w14:paraId="67C60F0D" w14:textId="77777777" w:rsidR="00683D8F" w:rsidRPr="00E461C6" w:rsidRDefault="00683D8F" w:rsidP="00776293">
            <w:pPr>
              <w:spacing w:after="0"/>
              <w:ind w:left="380" w:hanging="380"/>
            </w:pPr>
          </w:p>
        </w:tc>
        <w:tc>
          <w:tcPr>
            <w:tcW w:w="2488" w:type="dxa"/>
            <w:tcMar>
              <w:top w:w="142" w:type="dxa"/>
            </w:tcMar>
          </w:tcPr>
          <w:p w14:paraId="343C59A3" w14:textId="77777777" w:rsidR="00683D8F" w:rsidRPr="00E461C6" w:rsidRDefault="00683D8F" w:rsidP="00776293">
            <w:pPr>
              <w:spacing w:after="0"/>
            </w:pPr>
            <w:r w:rsidRPr="00E461C6">
              <w:lastRenderedPageBreak/>
              <w:t>Submit:</w:t>
            </w:r>
          </w:p>
          <w:p w14:paraId="0A479BFC" w14:textId="77777777" w:rsidR="00683D8F" w:rsidRPr="00E461C6" w:rsidRDefault="00683D8F" w:rsidP="00B23033">
            <w:pPr>
              <w:numPr>
                <w:ilvl w:val="0"/>
                <w:numId w:val="52"/>
              </w:numPr>
              <w:spacing w:after="0" w:line="276" w:lineRule="auto"/>
              <w:ind w:left="300" w:hanging="284"/>
              <w:contextualSpacing/>
            </w:pPr>
            <w:r w:rsidRPr="00E461C6">
              <w:t>latest annual accounts</w:t>
            </w:r>
          </w:p>
          <w:p w14:paraId="7837B6E2" w14:textId="77777777" w:rsidR="00683D8F" w:rsidRPr="00E461C6" w:rsidRDefault="00683D8F" w:rsidP="00B23033">
            <w:pPr>
              <w:numPr>
                <w:ilvl w:val="0"/>
                <w:numId w:val="52"/>
              </w:numPr>
              <w:spacing w:after="0" w:line="276" w:lineRule="auto"/>
              <w:ind w:left="300" w:hanging="284"/>
              <w:contextualSpacing/>
            </w:pPr>
            <w:r w:rsidRPr="00E461C6">
              <w:t>budget for the current year (this should be part of your business plan)</w:t>
            </w:r>
          </w:p>
          <w:p w14:paraId="0C6FFFFB" w14:textId="77777777" w:rsidR="00683D8F" w:rsidRPr="00E461C6" w:rsidRDefault="00683D8F" w:rsidP="00B23033">
            <w:pPr>
              <w:numPr>
                <w:ilvl w:val="0"/>
                <w:numId w:val="52"/>
              </w:numPr>
              <w:spacing w:after="0" w:line="276" w:lineRule="auto"/>
              <w:ind w:left="300" w:hanging="284"/>
              <w:contextualSpacing/>
            </w:pPr>
            <w:r w:rsidRPr="00E461C6">
              <w:t>confirmation of your bank details</w:t>
            </w:r>
          </w:p>
          <w:p w14:paraId="3FBBE7AC" w14:textId="77777777" w:rsidR="00683D8F" w:rsidRPr="00E461C6" w:rsidRDefault="00683D8F" w:rsidP="00B23033">
            <w:pPr>
              <w:numPr>
                <w:ilvl w:val="0"/>
                <w:numId w:val="52"/>
              </w:numPr>
              <w:spacing w:after="0" w:line="276" w:lineRule="auto"/>
              <w:ind w:left="300" w:hanging="284"/>
              <w:contextualSpacing/>
            </w:pPr>
            <w:r w:rsidRPr="00E461C6">
              <w:t>for large and medium size organisations, written finance procedures.</w:t>
            </w:r>
          </w:p>
          <w:p w14:paraId="26B380C3" w14:textId="77777777" w:rsidR="00683D8F" w:rsidRPr="00E461C6" w:rsidRDefault="00683D8F" w:rsidP="00776293">
            <w:pPr>
              <w:spacing w:after="0"/>
            </w:pPr>
          </w:p>
          <w:p w14:paraId="4F5F730F" w14:textId="77777777" w:rsidR="00683D8F" w:rsidRPr="00E461C6" w:rsidRDefault="00683D8F" w:rsidP="00776293">
            <w:pPr>
              <w:spacing w:after="0"/>
            </w:pPr>
          </w:p>
        </w:tc>
        <w:tc>
          <w:tcPr>
            <w:tcW w:w="2488" w:type="dxa"/>
            <w:tcMar>
              <w:top w:w="142" w:type="dxa"/>
            </w:tcMar>
          </w:tcPr>
          <w:p w14:paraId="1BCDE576" w14:textId="77777777" w:rsidR="00683D8F" w:rsidRPr="00E461C6" w:rsidRDefault="00683D8F" w:rsidP="00776293">
            <w:pPr>
              <w:spacing w:after="0"/>
              <w:rPr>
                <w:b/>
              </w:rPr>
            </w:pPr>
            <w:r w:rsidRPr="00E461C6">
              <w:rPr>
                <w:b/>
              </w:rPr>
              <w:t>Pass</w:t>
            </w:r>
          </w:p>
          <w:p w14:paraId="44E89FA2" w14:textId="77777777" w:rsidR="00683D8F" w:rsidRPr="00E461C6" w:rsidRDefault="00683D8F" w:rsidP="00B23033">
            <w:pPr>
              <w:numPr>
                <w:ilvl w:val="0"/>
                <w:numId w:val="59"/>
              </w:numPr>
              <w:spacing w:after="0" w:line="276" w:lineRule="auto"/>
              <w:ind w:left="361" w:hanging="283"/>
              <w:contextualSpacing/>
            </w:pPr>
            <w:r w:rsidRPr="00E461C6">
              <w:t>accounts meet charity commission or other regulator’s standards</w:t>
            </w:r>
          </w:p>
          <w:p w14:paraId="2B40D36F" w14:textId="77777777" w:rsidR="00683D8F" w:rsidRPr="00E461C6" w:rsidRDefault="00683D8F" w:rsidP="00B23033">
            <w:pPr>
              <w:numPr>
                <w:ilvl w:val="0"/>
                <w:numId w:val="59"/>
              </w:numPr>
              <w:spacing w:after="0" w:line="276" w:lineRule="auto"/>
              <w:ind w:left="361" w:hanging="283"/>
              <w:contextualSpacing/>
            </w:pPr>
            <w:r w:rsidRPr="00E461C6">
              <w:t>balanced income and expenditure budget for the organisation</w:t>
            </w:r>
          </w:p>
          <w:p w14:paraId="70FC0B09" w14:textId="77777777" w:rsidR="00683D8F" w:rsidRPr="00E461C6" w:rsidRDefault="00683D8F" w:rsidP="00B23033">
            <w:pPr>
              <w:numPr>
                <w:ilvl w:val="0"/>
                <w:numId w:val="59"/>
              </w:numPr>
              <w:spacing w:after="0" w:line="276" w:lineRule="auto"/>
              <w:ind w:left="361" w:hanging="283"/>
              <w:contextualSpacing/>
            </w:pPr>
            <w:r w:rsidRPr="00E461C6">
              <w:t>latest annual accounts show that the organisation does not have creditors/debts which appear unserviceable over the coming year(s) given their average income of unrestricted or designated funds</w:t>
            </w:r>
          </w:p>
          <w:p w14:paraId="10403D93" w14:textId="77777777" w:rsidR="00683D8F" w:rsidRPr="00E461C6" w:rsidRDefault="00683D8F" w:rsidP="00B23033">
            <w:pPr>
              <w:numPr>
                <w:ilvl w:val="0"/>
                <w:numId w:val="59"/>
              </w:numPr>
              <w:spacing w:after="0" w:line="276" w:lineRule="auto"/>
              <w:ind w:left="361" w:hanging="283"/>
              <w:contextualSpacing/>
            </w:pPr>
            <w:r w:rsidRPr="00E461C6">
              <w:t>the organisation can demonstrate income from a diversity of funding sources.</w:t>
            </w:r>
            <w:r w:rsidRPr="00E461C6">
              <w:tab/>
            </w:r>
          </w:p>
          <w:p w14:paraId="0B86FA0F" w14:textId="77777777" w:rsidR="00683D8F" w:rsidRPr="00E461C6" w:rsidRDefault="00683D8F" w:rsidP="00B23033">
            <w:pPr>
              <w:numPr>
                <w:ilvl w:val="0"/>
                <w:numId w:val="59"/>
              </w:numPr>
              <w:spacing w:after="0" w:line="276" w:lineRule="auto"/>
              <w:ind w:left="361" w:hanging="283"/>
              <w:contextualSpacing/>
            </w:pPr>
            <w:r w:rsidRPr="00E461C6">
              <w:lastRenderedPageBreak/>
              <w:t>the organisation has a clear reserves policy which is appropriate for its size.</w:t>
            </w:r>
          </w:p>
          <w:p w14:paraId="5433DA21" w14:textId="77777777" w:rsidR="00683D8F" w:rsidRPr="00E461C6" w:rsidRDefault="00683D8F" w:rsidP="00776293">
            <w:pPr>
              <w:spacing w:after="0"/>
              <w:contextualSpacing/>
            </w:pPr>
          </w:p>
          <w:p w14:paraId="6444052B" w14:textId="77777777" w:rsidR="00683D8F" w:rsidRPr="00E461C6" w:rsidRDefault="00683D8F" w:rsidP="00776293">
            <w:pPr>
              <w:spacing w:after="0"/>
              <w:rPr>
                <w:b/>
              </w:rPr>
            </w:pPr>
            <w:r w:rsidRPr="00E461C6">
              <w:rPr>
                <w:b/>
              </w:rPr>
              <w:t xml:space="preserve">NB </w:t>
            </w:r>
          </w:p>
          <w:p w14:paraId="3E74C9D9" w14:textId="77777777" w:rsidR="00683D8F" w:rsidRDefault="00683D8F" w:rsidP="00776293">
            <w:pPr>
              <w:spacing w:after="0"/>
            </w:pPr>
            <w:r w:rsidRPr="00E461C6">
              <w:t>New organisations will not have accounts.  Assessment should therefore exclude reference to accounts but include all other points.</w:t>
            </w:r>
          </w:p>
          <w:p w14:paraId="20873304" w14:textId="77777777" w:rsidR="00FB0C2D" w:rsidRPr="00E461C6" w:rsidRDefault="00FB0C2D" w:rsidP="00776293">
            <w:pPr>
              <w:spacing w:after="0"/>
            </w:pPr>
          </w:p>
        </w:tc>
      </w:tr>
      <w:tr w:rsidR="00683D8F" w:rsidRPr="0039266E" w14:paraId="0C4D0649" w14:textId="77777777" w:rsidTr="00B23033">
        <w:tc>
          <w:tcPr>
            <w:tcW w:w="2488" w:type="dxa"/>
            <w:tcMar>
              <w:top w:w="142" w:type="dxa"/>
            </w:tcMar>
          </w:tcPr>
          <w:p w14:paraId="52C1849C" w14:textId="77777777" w:rsidR="00683D8F" w:rsidRPr="00E461C6" w:rsidRDefault="00683D8F" w:rsidP="00776293">
            <w:pPr>
              <w:spacing w:after="0"/>
              <w:rPr>
                <w:b/>
              </w:rPr>
            </w:pPr>
            <w:r w:rsidRPr="00E461C6">
              <w:rPr>
                <w:b/>
              </w:rPr>
              <w:lastRenderedPageBreak/>
              <w:t>Equality and Diversity</w:t>
            </w:r>
          </w:p>
          <w:p w14:paraId="65094716" w14:textId="77777777" w:rsidR="00683D8F" w:rsidRPr="00E461C6" w:rsidRDefault="00683D8F" w:rsidP="00776293">
            <w:pPr>
              <w:spacing w:after="0"/>
            </w:pPr>
          </w:p>
          <w:p w14:paraId="2FF8FED8" w14:textId="77777777" w:rsidR="00683D8F" w:rsidRPr="00E461C6" w:rsidRDefault="00683D8F" w:rsidP="00776293">
            <w:pPr>
              <w:spacing w:after="0"/>
              <w:rPr>
                <w:i/>
              </w:rPr>
            </w:pPr>
            <w:r w:rsidRPr="00E461C6">
              <w:rPr>
                <w:i/>
              </w:rPr>
              <w:t xml:space="preserve">If you only score a partial pass or fail, your projects may still be assessed.  </w:t>
            </w:r>
          </w:p>
          <w:p w14:paraId="7E5574DD" w14:textId="77777777" w:rsidR="00683D8F" w:rsidRPr="00E461C6" w:rsidRDefault="00683D8F" w:rsidP="00776293">
            <w:pPr>
              <w:spacing w:after="0"/>
              <w:rPr>
                <w:i/>
              </w:rPr>
            </w:pPr>
          </w:p>
          <w:p w14:paraId="2F713EAB" w14:textId="77777777" w:rsidR="00683D8F" w:rsidRPr="00E461C6" w:rsidRDefault="00683D8F" w:rsidP="00776293">
            <w:pPr>
              <w:spacing w:after="0"/>
              <w:rPr>
                <w:i/>
              </w:rPr>
            </w:pPr>
            <w:r w:rsidRPr="00E461C6">
              <w:rPr>
                <w:i/>
              </w:rPr>
              <w:t>If a grant is then awarded, funding will not be paid until we have agreed an action plan with you to achieve the required standards over a period of up to twelve months.</w:t>
            </w:r>
          </w:p>
          <w:p w14:paraId="267DEDAE" w14:textId="77777777" w:rsidR="00683D8F" w:rsidRPr="00E461C6" w:rsidRDefault="00683D8F" w:rsidP="00776293">
            <w:pPr>
              <w:spacing w:after="0"/>
              <w:rPr>
                <w:i/>
              </w:rPr>
            </w:pPr>
          </w:p>
          <w:p w14:paraId="4813F198" w14:textId="77777777" w:rsidR="00683D8F" w:rsidRDefault="00683D8F" w:rsidP="00776293">
            <w:pPr>
              <w:spacing w:after="0"/>
              <w:rPr>
                <w:i/>
              </w:rPr>
            </w:pPr>
            <w:r w:rsidRPr="00E461C6">
              <w:rPr>
                <w:i/>
              </w:rPr>
              <w:t>If you do not achieve the required standards within the agreed timescale, the Council may withdraw its support.</w:t>
            </w:r>
          </w:p>
          <w:p w14:paraId="3C525464" w14:textId="77777777" w:rsidR="003E5768" w:rsidRPr="00E461C6" w:rsidRDefault="003E5768" w:rsidP="00776293">
            <w:pPr>
              <w:spacing w:after="0"/>
              <w:rPr>
                <w:i/>
              </w:rPr>
            </w:pPr>
          </w:p>
          <w:p w14:paraId="402835B3" w14:textId="77777777" w:rsidR="00683D8F" w:rsidRPr="00E461C6" w:rsidRDefault="00683D8F" w:rsidP="00776293">
            <w:pPr>
              <w:spacing w:after="0"/>
            </w:pPr>
          </w:p>
        </w:tc>
        <w:tc>
          <w:tcPr>
            <w:tcW w:w="2488" w:type="dxa"/>
            <w:tcMar>
              <w:top w:w="142" w:type="dxa"/>
            </w:tcMar>
          </w:tcPr>
          <w:p w14:paraId="61A0F9EE" w14:textId="77777777" w:rsidR="00683D8F" w:rsidRPr="00E461C6" w:rsidRDefault="00683D8F" w:rsidP="00776293">
            <w:pPr>
              <w:spacing w:after="0"/>
            </w:pPr>
            <w:r w:rsidRPr="00E461C6">
              <w:t>You must have an equal opportunities or equality and diversity policy and be able to show that you actively use it in these key areas:</w:t>
            </w:r>
          </w:p>
          <w:p w14:paraId="77A0FA7F" w14:textId="77777777" w:rsidR="00683D8F" w:rsidRPr="00E461C6" w:rsidRDefault="00683D8F" w:rsidP="00B23033">
            <w:pPr>
              <w:numPr>
                <w:ilvl w:val="0"/>
                <w:numId w:val="11"/>
              </w:numPr>
              <w:spacing w:after="0" w:line="276" w:lineRule="auto"/>
              <w:contextualSpacing/>
            </w:pPr>
            <w:r w:rsidRPr="00E461C6">
              <w:t>in recruitment (to board and staffing)</w:t>
            </w:r>
          </w:p>
          <w:p w14:paraId="75B6CE93" w14:textId="77777777" w:rsidR="00683D8F" w:rsidRPr="00E461C6" w:rsidRDefault="00683D8F" w:rsidP="00B23033">
            <w:pPr>
              <w:numPr>
                <w:ilvl w:val="0"/>
                <w:numId w:val="11"/>
              </w:numPr>
              <w:spacing w:after="0" w:line="276" w:lineRule="auto"/>
              <w:contextualSpacing/>
            </w:pPr>
            <w:r w:rsidRPr="00E461C6">
              <w:t>in planning and provision of services</w:t>
            </w:r>
          </w:p>
          <w:p w14:paraId="011FC1BC" w14:textId="77777777" w:rsidR="00683D8F" w:rsidRPr="00E461C6" w:rsidRDefault="00683D8F" w:rsidP="00B23033">
            <w:pPr>
              <w:numPr>
                <w:ilvl w:val="0"/>
                <w:numId w:val="11"/>
              </w:numPr>
              <w:spacing w:after="0" w:line="276" w:lineRule="auto"/>
              <w:contextualSpacing/>
            </w:pPr>
            <w:r w:rsidRPr="00E461C6">
              <w:t>in the management of your organisation.</w:t>
            </w:r>
          </w:p>
          <w:p w14:paraId="3A58052A" w14:textId="77777777" w:rsidR="00683D8F" w:rsidRPr="00E461C6" w:rsidRDefault="00683D8F" w:rsidP="00776293">
            <w:pPr>
              <w:spacing w:after="0"/>
            </w:pPr>
          </w:p>
          <w:p w14:paraId="5DCAFB1E" w14:textId="77777777" w:rsidR="00683D8F" w:rsidRPr="00E461C6" w:rsidRDefault="00683D8F" w:rsidP="00776293">
            <w:pPr>
              <w:spacing w:after="0"/>
              <w:ind w:left="33"/>
            </w:pPr>
          </w:p>
        </w:tc>
        <w:tc>
          <w:tcPr>
            <w:tcW w:w="2488" w:type="dxa"/>
            <w:tcMar>
              <w:top w:w="142" w:type="dxa"/>
            </w:tcMar>
          </w:tcPr>
          <w:p w14:paraId="4F10918D" w14:textId="77777777" w:rsidR="00683D8F" w:rsidRPr="00E461C6" w:rsidRDefault="00683D8F" w:rsidP="00776293">
            <w:pPr>
              <w:spacing w:after="0"/>
            </w:pPr>
            <w:r w:rsidRPr="00E461C6">
              <w:t>Submit Equality and Diversity Policy</w:t>
            </w:r>
          </w:p>
        </w:tc>
        <w:tc>
          <w:tcPr>
            <w:tcW w:w="2488" w:type="dxa"/>
            <w:tcMar>
              <w:top w:w="142" w:type="dxa"/>
            </w:tcMar>
          </w:tcPr>
          <w:p w14:paraId="49ACBE64" w14:textId="77777777" w:rsidR="00683D8F" w:rsidRPr="00E461C6" w:rsidRDefault="00683D8F" w:rsidP="00776293">
            <w:pPr>
              <w:spacing w:after="0"/>
              <w:rPr>
                <w:b/>
              </w:rPr>
            </w:pPr>
            <w:r w:rsidRPr="00E461C6">
              <w:rPr>
                <w:b/>
              </w:rPr>
              <w:t>Pass</w:t>
            </w:r>
          </w:p>
          <w:p w14:paraId="0310D8F3" w14:textId="77777777" w:rsidR="00683D8F" w:rsidRPr="00E461C6" w:rsidRDefault="00683D8F" w:rsidP="00776293">
            <w:pPr>
              <w:spacing w:after="0"/>
            </w:pPr>
            <w:r w:rsidRPr="00E461C6">
              <w:t>An equal opportunities or equality and diversity statement or policy in place which addresses all three of the key areas.</w:t>
            </w:r>
          </w:p>
          <w:p w14:paraId="385F94DB" w14:textId="77777777" w:rsidR="00683D8F" w:rsidRPr="00E461C6" w:rsidRDefault="00683D8F" w:rsidP="00776293">
            <w:pPr>
              <w:spacing w:after="0"/>
            </w:pPr>
          </w:p>
          <w:p w14:paraId="45DE6057" w14:textId="77777777" w:rsidR="00683D8F" w:rsidRPr="00E461C6" w:rsidRDefault="00683D8F" w:rsidP="00776293">
            <w:pPr>
              <w:spacing w:after="0"/>
              <w:rPr>
                <w:b/>
              </w:rPr>
            </w:pPr>
            <w:r w:rsidRPr="00E461C6">
              <w:rPr>
                <w:b/>
              </w:rPr>
              <w:t>Partial pass</w:t>
            </w:r>
          </w:p>
          <w:p w14:paraId="7F22BEB8" w14:textId="77777777" w:rsidR="00683D8F" w:rsidRPr="00E461C6" w:rsidRDefault="00683D8F" w:rsidP="00776293">
            <w:pPr>
              <w:spacing w:after="0"/>
            </w:pPr>
            <w:r w:rsidRPr="00E461C6">
              <w:t>At least two of the three key areas are addressed.</w:t>
            </w:r>
          </w:p>
          <w:p w14:paraId="72FBA63B" w14:textId="77777777" w:rsidR="00683D8F" w:rsidRPr="00E461C6" w:rsidRDefault="00683D8F" w:rsidP="00776293">
            <w:pPr>
              <w:spacing w:after="0"/>
            </w:pPr>
          </w:p>
          <w:p w14:paraId="3B251C58" w14:textId="77777777" w:rsidR="00683D8F" w:rsidRPr="00E461C6" w:rsidRDefault="00683D8F" w:rsidP="00776293">
            <w:pPr>
              <w:spacing w:after="0"/>
              <w:rPr>
                <w:b/>
              </w:rPr>
            </w:pPr>
            <w:r w:rsidRPr="00E461C6">
              <w:rPr>
                <w:b/>
              </w:rPr>
              <w:t>Fail</w:t>
            </w:r>
          </w:p>
          <w:p w14:paraId="19BD4000" w14:textId="77777777" w:rsidR="00683D8F" w:rsidRPr="00E461C6" w:rsidRDefault="00683D8F" w:rsidP="00776293">
            <w:pPr>
              <w:spacing w:after="0"/>
            </w:pPr>
            <w:r w:rsidRPr="00E461C6">
              <w:t>Only one or none of the key areas are addressed.</w:t>
            </w:r>
          </w:p>
        </w:tc>
      </w:tr>
      <w:tr w:rsidR="00683D8F" w:rsidRPr="0039266E" w14:paraId="2C9A6E03" w14:textId="77777777" w:rsidTr="00B23033">
        <w:tc>
          <w:tcPr>
            <w:tcW w:w="2488" w:type="dxa"/>
            <w:tcMar>
              <w:top w:w="142" w:type="dxa"/>
            </w:tcMar>
          </w:tcPr>
          <w:p w14:paraId="01F6E089" w14:textId="77777777" w:rsidR="00683D8F" w:rsidRPr="00E461C6" w:rsidRDefault="00683D8F" w:rsidP="00776293">
            <w:pPr>
              <w:spacing w:after="0"/>
              <w:rPr>
                <w:b/>
              </w:rPr>
            </w:pPr>
            <w:r w:rsidRPr="00E461C6">
              <w:rPr>
                <w:b/>
              </w:rPr>
              <w:lastRenderedPageBreak/>
              <w:t>Safeguarding children and adults at risk of abuse</w:t>
            </w:r>
          </w:p>
          <w:p w14:paraId="77109C37" w14:textId="77777777" w:rsidR="00683D8F" w:rsidRPr="00E461C6" w:rsidRDefault="00683D8F" w:rsidP="00776293">
            <w:pPr>
              <w:spacing w:after="0"/>
            </w:pPr>
          </w:p>
          <w:p w14:paraId="5345EFE1" w14:textId="77777777" w:rsidR="00683D8F" w:rsidRPr="00E461C6" w:rsidRDefault="00683D8F" w:rsidP="00776293">
            <w:pPr>
              <w:spacing w:after="0"/>
              <w:rPr>
                <w:i/>
              </w:rPr>
            </w:pPr>
            <w:r w:rsidRPr="00E461C6">
              <w:rPr>
                <w:i/>
              </w:rPr>
              <w:t xml:space="preserve">If you only score a partial pass or fail, your projects may still be assessed.  </w:t>
            </w:r>
          </w:p>
          <w:p w14:paraId="3D106BEC" w14:textId="77777777" w:rsidR="00683D8F" w:rsidRPr="00E461C6" w:rsidRDefault="00683D8F" w:rsidP="00776293">
            <w:pPr>
              <w:spacing w:after="0"/>
              <w:rPr>
                <w:i/>
              </w:rPr>
            </w:pPr>
          </w:p>
          <w:p w14:paraId="3A0906C4" w14:textId="77777777" w:rsidR="00683D8F" w:rsidRPr="00E461C6" w:rsidRDefault="00683D8F" w:rsidP="00776293">
            <w:pPr>
              <w:spacing w:after="0"/>
            </w:pPr>
            <w:r w:rsidRPr="00E461C6">
              <w:rPr>
                <w:i/>
              </w:rPr>
              <w:t xml:space="preserve">If a grant is then awarded, funding will not be paid until you achieve the required standards. </w:t>
            </w:r>
          </w:p>
        </w:tc>
        <w:tc>
          <w:tcPr>
            <w:tcW w:w="2488" w:type="dxa"/>
            <w:tcMar>
              <w:top w:w="142" w:type="dxa"/>
            </w:tcMar>
          </w:tcPr>
          <w:p w14:paraId="0755525E" w14:textId="77777777" w:rsidR="00683D8F" w:rsidRPr="00E461C6" w:rsidRDefault="00683D8F" w:rsidP="00776293">
            <w:pPr>
              <w:spacing w:after="0"/>
            </w:pPr>
            <w:r w:rsidRPr="00E461C6">
              <w:t xml:space="preserve">If your organisation works with children and adults at risk of abuse, you must have an appropriate policy. Guidance on safeguarding policies and procedures specifically for VCS organisations can be found here </w:t>
            </w:r>
            <w:hyperlink r:id="rId31" w:anchor="/safeguarding-policy" w:history="1">
              <w:r w:rsidRPr="00E461C6">
                <w:rPr>
                  <w:color w:val="0563C1"/>
                  <w:u w:val="single"/>
                </w:rPr>
                <w:t>Policies and procedures - NCVO</w:t>
              </w:r>
            </w:hyperlink>
            <w:r w:rsidRPr="00E461C6">
              <w:t>.</w:t>
            </w:r>
          </w:p>
          <w:p w14:paraId="6F45865C" w14:textId="77777777" w:rsidR="00683D8F" w:rsidRPr="00E461C6" w:rsidRDefault="00683D8F" w:rsidP="00776293">
            <w:pPr>
              <w:spacing w:after="0"/>
            </w:pPr>
          </w:p>
          <w:p w14:paraId="594069B0" w14:textId="77777777" w:rsidR="00683D8F" w:rsidRPr="00E461C6" w:rsidRDefault="00683D8F" w:rsidP="00776293">
            <w:pPr>
              <w:spacing w:after="0"/>
            </w:pPr>
            <w:r w:rsidRPr="00E461C6">
              <w:t>You can also find information about adults and children safeguarding on our website. Use the search function for relevant section.</w:t>
            </w:r>
          </w:p>
          <w:p w14:paraId="17235EEE" w14:textId="77777777" w:rsidR="00683D8F" w:rsidRPr="00E461C6" w:rsidRDefault="00683D8F" w:rsidP="00776293">
            <w:pPr>
              <w:spacing w:after="0"/>
            </w:pPr>
          </w:p>
          <w:p w14:paraId="42FD89B5" w14:textId="77777777" w:rsidR="00683D8F" w:rsidRPr="00E461C6" w:rsidRDefault="00683D8F" w:rsidP="00776293">
            <w:pPr>
              <w:spacing w:after="0"/>
            </w:pPr>
            <w:r w:rsidRPr="00E461C6">
              <w:t>You also need to demonstrate that staff and volunteers are appropriately trained.</w:t>
            </w:r>
          </w:p>
          <w:p w14:paraId="1398B5E7" w14:textId="77777777" w:rsidR="00683D8F" w:rsidRPr="00E461C6" w:rsidRDefault="00683D8F" w:rsidP="00776293">
            <w:pPr>
              <w:spacing w:after="0"/>
              <w:ind w:left="33"/>
            </w:pPr>
          </w:p>
        </w:tc>
        <w:tc>
          <w:tcPr>
            <w:tcW w:w="2488" w:type="dxa"/>
            <w:tcMar>
              <w:top w:w="142" w:type="dxa"/>
            </w:tcMar>
          </w:tcPr>
          <w:p w14:paraId="64872DE4" w14:textId="77777777" w:rsidR="00683D8F" w:rsidRPr="00E461C6" w:rsidRDefault="00683D8F" w:rsidP="00776293">
            <w:pPr>
              <w:spacing w:after="0"/>
            </w:pPr>
            <w:r w:rsidRPr="00E461C6">
              <w:t>Submit safeguarding policy.</w:t>
            </w:r>
          </w:p>
          <w:p w14:paraId="30F86EE7" w14:textId="77777777" w:rsidR="00683D8F" w:rsidRPr="00E461C6" w:rsidRDefault="00683D8F" w:rsidP="00776293">
            <w:pPr>
              <w:spacing w:after="0"/>
            </w:pPr>
          </w:p>
          <w:p w14:paraId="45C35D0C" w14:textId="77777777" w:rsidR="00683D8F" w:rsidRPr="00E461C6" w:rsidRDefault="00683D8F" w:rsidP="00776293">
            <w:pPr>
              <w:spacing w:after="0"/>
            </w:pPr>
            <w:r w:rsidRPr="00E461C6">
              <w:t>Training plan for board, staff, and volunteers.</w:t>
            </w:r>
          </w:p>
        </w:tc>
        <w:tc>
          <w:tcPr>
            <w:tcW w:w="2488" w:type="dxa"/>
            <w:tcMar>
              <w:top w:w="142" w:type="dxa"/>
            </w:tcMar>
          </w:tcPr>
          <w:p w14:paraId="72D579FC" w14:textId="77777777" w:rsidR="00683D8F" w:rsidRPr="00E461C6" w:rsidRDefault="00683D8F" w:rsidP="00776293">
            <w:pPr>
              <w:spacing w:after="0"/>
            </w:pPr>
            <w:r w:rsidRPr="00E461C6">
              <w:t>All organisations must have safeguarding policies and procedures in place appropriate to their activities.</w:t>
            </w:r>
          </w:p>
          <w:p w14:paraId="02B5B695" w14:textId="77777777" w:rsidR="00683D8F" w:rsidRPr="00E461C6" w:rsidRDefault="00683D8F" w:rsidP="00776293">
            <w:pPr>
              <w:spacing w:after="0"/>
            </w:pPr>
          </w:p>
          <w:p w14:paraId="102A1353" w14:textId="77777777" w:rsidR="00683D8F" w:rsidRPr="00E461C6" w:rsidRDefault="00683D8F" w:rsidP="00776293">
            <w:pPr>
              <w:spacing w:after="0"/>
              <w:rPr>
                <w:b/>
              </w:rPr>
            </w:pPr>
            <w:r w:rsidRPr="00E461C6">
              <w:rPr>
                <w:b/>
              </w:rPr>
              <w:t>Pass</w:t>
            </w:r>
          </w:p>
          <w:p w14:paraId="39341C8A" w14:textId="77777777" w:rsidR="00683D8F" w:rsidRPr="00E461C6" w:rsidRDefault="00683D8F" w:rsidP="00776293">
            <w:pPr>
              <w:spacing w:after="0"/>
            </w:pPr>
            <w:r w:rsidRPr="00E461C6">
              <w:t xml:space="preserve">A policy and procedures document that addresses the five key areas set out in the NCVO guidance, </w:t>
            </w:r>
          </w:p>
          <w:p w14:paraId="1F37AC42" w14:textId="77777777" w:rsidR="00683D8F" w:rsidRPr="00E461C6" w:rsidRDefault="00683D8F" w:rsidP="00B23033">
            <w:pPr>
              <w:numPr>
                <w:ilvl w:val="0"/>
                <w:numId w:val="60"/>
              </w:numPr>
              <w:spacing w:after="0" w:line="276" w:lineRule="auto"/>
              <w:ind w:left="361" w:hanging="361"/>
              <w:contextualSpacing/>
            </w:pPr>
            <w:r w:rsidRPr="00E461C6">
              <w:t>safeguarding policy</w:t>
            </w:r>
          </w:p>
          <w:p w14:paraId="35D81673" w14:textId="77777777" w:rsidR="00683D8F" w:rsidRPr="00E461C6" w:rsidRDefault="00683D8F" w:rsidP="00B23033">
            <w:pPr>
              <w:numPr>
                <w:ilvl w:val="0"/>
                <w:numId w:val="60"/>
              </w:numPr>
              <w:spacing w:after="0" w:line="276" w:lineRule="auto"/>
              <w:ind w:left="361" w:hanging="361"/>
              <w:contextualSpacing/>
            </w:pPr>
            <w:r w:rsidRPr="00E461C6">
              <w:t>reporting procedure</w:t>
            </w:r>
          </w:p>
          <w:p w14:paraId="3DE215A4" w14:textId="77777777" w:rsidR="00683D8F" w:rsidRPr="00E461C6" w:rsidRDefault="00683D8F" w:rsidP="00B23033">
            <w:pPr>
              <w:numPr>
                <w:ilvl w:val="0"/>
                <w:numId w:val="60"/>
              </w:numPr>
              <w:spacing w:after="0" w:line="276" w:lineRule="auto"/>
              <w:ind w:left="361" w:hanging="361"/>
              <w:contextualSpacing/>
            </w:pPr>
            <w:r w:rsidRPr="00E461C6">
              <w:t>code of conduct</w:t>
            </w:r>
          </w:p>
          <w:p w14:paraId="25650295" w14:textId="77777777" w:rsidR="00683D8F" w:rsidRPr="00E461C6" w:rsidRDefault="00683D8F" w:rsidP="00B23033">
            <w:pPr>
              <w:numPr>
                <w:ilvl w:val="0"/>
                <w:numId w:val="60"/>
              </w:numPr>
              <w:spacing w:after="0" w:line="276" w:lineRule="auto"/>
              <w:ind w:left="361" w:hanging="361"/>
              <w:contextualSpacing/>
            </w:pPr>
            <w:r w:rsidRPr="00E461C6">
              <w:t>a risk policy and register</w:t>
            </w:r>
          </w:p>
          <w:p w14:paraId="2F20C4FA" w14:textId="77777777" w:rsidR="00683D8F" w:rsidRPr="00E461C6" w:rsidRDefault="00683D8F" w:rsidP="00B23033">
            <w:pPr>
              <w:numPr>
                <w:ilvl w:val="0"/>
                <w:numId w:val="60"/>
              </w:numPr>
              <w:spacing w:after="0" w:line="276" w:lineRule="auto"/>
              <w:ind w:left="361" w:hanging="361"/>
              <w:contextualSpacing/>
            </w:pPr>
            <w:r w:rsidRPr="00E461C6">
              <w:t>trustees’ annual report.</w:t>
            </w:r>
          </w:p>
          <w:p w14:paraId="1731832A" w14:textId="77777777" w:rsidR="00683D8F" w:rsidRPr="00E461C6" w:rsidRDefault="00683D8F" w:rsidP="00776293">
            <w:pPr>
              <w:spacing w:after="0"/>
            </w:pPr>
          </w:p>
          <w:p w14:paraId="61819BA7" w14:textId="77777777" w:rsidR="00683D8F" w:rsidRPr="00E461C6" w:rsidRDefault="00683D8F" w:rsidP="00776293">
            <w:pPr>
              <w:spacing w:after="0"/>
            </w:pPr>
            <w:r w:rsidRPr="00E461C6">
              <w:t>And a training plan in place.</w:t>
            </w:r>
          </w:p>
          <w:p w14:paraId="443D34C1" w14:textId="77777777" w:rsidR="00683D8F" w:rsidRPr="00E461C6" w:rsidRDefault="00683D8F" w:rsidP="00776293">
            <w:pPr>
              <w:spacing w:after="0"/>
            </w:pPr>
          </w:p>
          <w:p w14:paraId="7B1D96D8" w14:textId="77777777" w:rsidR="00683D8F" w:rsidRPr="00E461C6" w:rsidRDefault="00683D8F" w:rsidP="00776293">
            <w:pPr>
              <w:spacing w:after="0"/>
              <w:rPr>
                <w:b/>
              </w:rPr>
            </w:pPr>
            <w:r w:rsidRPr="00E461C6">
              <w:rPr>
                <w:b/>
              </w:rPr>
              <w:t>Partial pass</w:t>
            </w:r>
          </w:p>
          <w:p w14:paraId="3930C84B" w14:textId="77777777" w:rsidR="00683D8F" w:rsidRPr="00E461C6" w:rsidRDefault="00683D8F" w:rsidP="00776293">
            <w:pPr>
              <w:spacing w:after="0"/>
            </w:pPr>
            <w:r w:rsidRPr="00E461C6">
              <w:t>Some, but not all the key areas are addressed.</w:t>
            </w:r>
          </w:p>
          <w:p w14:paraId="1F80A769" w14:textId="77777777" w:rsidR="00683D8F" w:rsidRPr="00E461C6" w:rsidRDefault="00683D8F" w:rsidP="00776293">
            <w:pPr>
              <w:spacing w:after="0"/>
            </w:pPr>
          </w:p>
          <w:p w14:paraId="25A32988" w14:textId="77777777" w:rsidR="00683D8F" w:rsidRPr="00E461C6" w:rsidRDefault="00683D8F" w:rsidP="00776293">
            <w:pPr>
              <w:spacing w:after="0"/>
              <w:rPr>
                <w:b/>
              </w:rPr>
            </w:pPr>
            <w:r w:rsidRPr="00E461C6">
              <w:rPr>
                <w:b/>
              </w:rPr>
              <w:t>Fail</w:t>
            </w:r>
          </w:p>
          <w:p w14:paraId="7F7D1DB2" w14:textId="77777777" w:rsidR="00683D8F" w:rsidRPr="00E461C6" w:rsidRDefault="00683D8F" w:rsidP="00776293">
            <w:pPr>
              <w:spacing w:after="0"/>
            </w:pPr>
            <w:r w:rsidRPr="00E461C6">
              <w:t>None of the key areas are addressed.</w:t>
            </w:r>
          </w:p>
          <w:p w14:paraId="7DE926F4" w14:textId="77777777" w:rsidR="00683D8F" w:rsidRPr="00E461C6" w:rsidRDefault="00683D8F" w:rsidP="00776293">
            <w:pPr>
              <w:spacing w:after="0"/>
            </w:pPr>
          </w:p>
          <w:p w14:paraId="7488510E" w14:textId="77777777" w:rsidR="00683D8F" w:rsidRPr="00E461C6" w:rsidRDefault="00683D8F" w:rsidP="00776293">
            <w:pPr>
              <w:spacing w:after="0"/>
            </w:pPr>
          </w:p>
        </w:tc>
      </w:tr>
      <w:tr w:rsidR="00683D8F" w:rsidRPr="0039266E" w14:paraId="42A36FAD" w14:textId="77777777" w:rsidTr="00B23033">
        <w:tc>
          <w:tcPr>
            <w:tcW w:w="2488" w:type="dxa"/>
            <w:tcMar>
              <w:top w:w="142" w:type="dxa"/>
            </w:tcMar>
          </w:tcPr>
          <w:p w14:paraId="3B7B4088" w14:textId="77777777" w:rsidR="00683D8F" w:rsidRPr="00E461C6" w:rsidRDefault="00683D8F" w:rsidP="00776293">
            <w:pPr>
              <w:spacing w:after="0"/>
              <w:rPr>
                <w:b/>
              </w:rPr>
            </w:pPr>
            <w:r w:rsidRPr="00E461C6">
              <w:rPr>
                <w:b/>
              </w:rPr>
              <w:t>Insurance</w:t>
            </w:r>
          </w:p>
          <w:p w14:paraId="02677A46" w14:textId="77777777" w:rsidR="00683D8F" w:rsidRPr="00E461C6" w:rsidRDefault="00683D8F" w:rsidP="00776293">
            <w:pPr>
              <w:spacing w:after="0"/>
            </w:pPr>
          </w:p>
          <w:p w14:paraId="56CA933D" w14:textId="77777777" w:rsidR="00683D8F" w:rsidRPr="00E461C6" w:rsidRDefault="00683D8F" w:rsidP="00776293">
            <w:pPr>
              <w:spacing w:after="0"/>
              <w:rPr>
                <w:i/>
              </w:rPr>
            </w:pPr>
            <w:r w:rsidRPr="00E461C6">
              <w:rPr>
                <w:i/>
              </w:rPr>
              <w:t xml:space="preserve">If you only score a partial pass or fail, your projects may still be assessed.  </w:t>
            </w:r>
          </w:p>
          <w:p w14:paraId="347F73C3" w14:textId="77777777" w:rsidR="00683D8F" w:rsidRPr="00E461C6" w:rsidRDefault="00683D8F" w:rsidP="00776293">
            <w:pPr>
              <w:spacing w:after="0"/>
              <w:rPr>
                <w:i/>
              </w:rPr>
            </w:pPr>
          </w:p>
          <w:p w14:paraId="1888E033" w14:textId="77777777" w:rsidR="00683D8F" w:rsidRPr="00E461C6" w:rsidRDefault="00683D8F" w:rsidP="00776293">
            <w:pPr>
              <w:spacing w:after="0"/>
              <w:rPr>
                <w:i/>
              </w:rPr>
            </w:pPr>
            <w:r w:rsidRPr="00E461C6">
              <w:rPr>
                <w:i/>
              </w:rPr>
              <w:lastRenderedPageBreak/>
              <w:t>If a grant is then awarded, funding will not be paid until you achieve the required standards.</w:t>
            </w:r>
          </w:p>
          <w:p w14:paraId="560DCEA1" w14:textId="77777777" w:rsidR="00683D8F" w:rsidRPr="00E461C6" w:rsidRDefault="00683D8F" w:rsidP="00776293">
            <w:pPr>
              <w:spacing w:after="0"/>
            </w:pPr>
            <w:r w:rsidRPr="00E461C6">
              <w:rPr>
                <w:i/>
              </w:rPr>
              <w:t>.</w:t>
            </w:r>
          </w:p>
        </w:tc>
        <w:tc>
          <w:tcPr>
            <w:tcW w:w="2488" w:type="dxa"/>
            <w:tcMar>
              <w:top w:w="142" w:type="dxa"/>
            </w:tcMar>
          </w:tcPr>
          <w:p w14:paraId="6ABCE8FA" w14:textId="77777777" w:rsidR="00683D8F" w:rsidRPr="00E461C6" w:rsidRDefault="00683D8F" w:rsidP="00776293">
            <w:pPr>
              <w:spacing w:after="0"/>
            </w:pPr>
            <w:r w:rsidRPr="00E461C6">
              <w:lastRenderedPageBreak/>
              <w:t xml:space="preserve">Your organisation must have enough insurance cover for your activities, events, staff, premises, </w:t>
            </w:r>
            <w:r w:rsidRPr="00E461C6">
              <w:lastRenderedPageBreak/>
              <w:t>equipment, and vehicles, including:</w:t>
            </w:r>
          </w:p>
          <w:p w14:paraId="6C42ADA3" w14:textId="77777777" w:rsidR="00683D8F" w:rsidRPr="00E461C6" w:rsidRDefault="00683D8F" w:rsidP="00B23033">
            <w:pPr>
              <w:numPr>
                <w:ilvl w:val="1"/>
                <w:numId w:val="61"/>
              </w:numPr>
              <w:spacing w:after="0" w:line="276" w:lineRule="auto"/>
              <w:ind w:left="238" w:hanging="238"/>
              <w:contextualSpacing/>
            </w:pPr>
            <w:r w:rsidRPr="00E461C6">
              <w:t>public liability (£5m)</w:t>
            </w:r>
          </w:p>
          <w:p w14:paraId="550C38DB" w14:textId="77777777" w:rsidR="00683D8F" w:rsidRPr="00E461C6" w:rsidRDefault="00683D8F" w:rsidP="00B23033">
            <w:pPr>
              <w:numPr>
                <w:ilvl w:val="1"/>
                <w:numId w:val="61"/>
              </w:numPr>
              <w:spacing w:after="0" w:line="276" w:lineRule="auto"/>
              <w:ind w:left="238" w:hanging="238"/>
              <w:contextualSpacing/>
            </w:pPr>
            <w:r w:rsidRPr="00E461C6">
              <w:t>employer’s liability cover if you employ staff (£10m)</w:t>
            </w:r>
          </w:p>
          <w:p w14:paraId="50EE001A" w14:textId="77777777" w:rsidR="00683D8F" w:rsidRPr="00E461C6" w:rsidRDefault="00683D8F" w:rsidP="00B23033">
            <w:pPr>
              <w:numPr>
                <w:ilvl w:val="1"/>
                <w:numId w:val="61"/>
              </w:numPr>
              <w:spacing w:after="0" w:line="276" w:lineRule="auto"/>
              <w:ind w:left="238" w:hanging="238"/>
              <w:contextualSpacing/>
            </w:pPr>
            <w:r w:rsidRPr="00E461C6">
              <w:t>property and equipment insurance against fire, theft, loss and damage</w:t>
            </w:r>
          </w:p>
          <w:p w14:paraId="5586B76A" w14:textId="77777777" w:rsidR="00683D8F" w:rsidRPr="00E461C6" w:rsidRDefault="00683D8F" w:rsidP="00B23033">
            <w:pPr>
              <w:numPr>
                <w:ilvl w:val="1"/>
                <w:numId w:val="61"/>
              </w:numPr>
              <w:spacing w:after="0" w:line="276" w:lineRule="auto"/>
              <w:ind w:left="238" w:hanging="238"/>
              <w:contextualSpacing/>
            </w:pPr>
            <w:r w:rsidRPr="00E461C6">
              <w:t>vehicle and driver insurance if vehicles are owned or driven and</w:t>
            </w:r>
          </w:p>
          <w:p w14:paraId="2C3752C6" w14:textId="2686153C" w:rsidR="00683D8F" w:rsidRPr="00E461C6" w:rsidRDefault="00683D8F" w:rsidP="00B23033">
            <w:pPr>
              <w:numPr>
                <w:ilvl w:val="1"/>
                <w:numId w:val="61"/>
              </w:numPr>
              <w:spacing w:after="0" w:line="276" w:lineRule="auto"/>
              <w:ind w:left="238" w:hanging="238"/>
              <w:contextualSpacing/>
            </w:pPr>
            <w:r w:rsidRPr="00E461C6">
              <w:t>professional indemnity if you give advice or training to members of the public (£</w:t>
            </w:r>
            <w:r w:rsidR="00BC4FC9">
              <w:t>2</w:t>
            </w:r>
            <w:r w:rsidRPr="00E461C6">
              <w:t>m).</w:t>
            </w:r>
          </w:p>
        </w:tc>
        <w:tc>
          <w:tcPr>
            <w:tcW w:w="2488" w:type="dxa"/>
            <w:tcMar>
              <w:top w:w="142" w:type="dxa"/>
            </w:tcMar>
          </w:tcPr>
          <w:p w14:paraId="616F33AB" w14:textId="77777777" w:rsidR="00683D8F" w:rsidRPr="00E461C6" w:rsidRDefault="00683D8F" w:rsidP="00776293">
            <w:pPr>
              <w:spacing w:after="0"/>
            </w:pPr>
            <w:r w:rsidRPr="00E461C6">
              <w:lastRenderedPageBreak/>
              <w:t>Submit copies of insurance certificates</w:t>
            </w:r>
          </w:p>
        </w:tc>
        <w:tc>
          <w:tcPr>
            <w:tcW w:w="2488" w:type="dxa"/>
            <w:tcMar>
              <w:top w:w="142" w:type="dxa"/>
            </w:tcMar>
          </w:tcPr>
          <w:p w14:paraId="021E1ABD" w14:textId="77777777" w:rsidR="00683D8F" w:rsidRPr="00E461C6" w:rsidRDefault="00683D8F" w:rsidP="00776293">
            <w:pPr>
              <w:spacing w:after="0"/>
            </w:pPr>
            <w:r w:rsidRPr="00E461C6">
              <w:t>Documents should be current and for appropriate amounts.</w:t>
            </w:r>
          </w:p>
          <w:p w14:paraId="57F4828D" w14:textId="77777777" w:rsidR="00683D8F" w:rsidRPr="00E461C6" w:rsidRDefault="00683D8F" w:rsidP="00776293">
            <w:pPr>
              <w:spacing w:after="0"/>
            </w:pPr>
          </w:p>
          <w:p w14:paraId="5A413669" w14:textId="77777777" w:rsidR="00683D8F" w:rsidRPr="00E461C6" w:rsidRDefault="00683D8F" w:rsidP="00776293">
            <w:pPr>
              <w:spacing w:after="0"/>
            </w:pPr>
            <w:r w:rsidRPr="00E461C6">
              <w:t>Not all insurance will be required for all activities.</w:t>
            </w:r>
          </w:p>
          <w:p w14:paraId="12D14D2A" w14:textId="77777777" w:rsidR="00683D8F" w:rsidRPr="00E461C6" w:rsidRDefault="00683D8F" w:rsidP="00776293">
            <w:pPr>
              <w:spacing w:after="0"/>
            </w:pPr>
          </w:p>
          <w:p w14:paraId="0289F0C5" w14:textId="77777777" w:rsidR="00683D8F" w:rsidRPr="00E461C6" w:rsidRDefault="00683D8F" w:rsidP="00776293">
            <w:pPr>
              <w:spacing w:after="0"/>
            </w:pPr>
            <w:r w:rsidRPr="00E461C6">
              <w:t>New organisations will not have insurance in place but must demonstrate that they have adequate cover before the agreement with the Council is signed.</w:t>
            </w:r>
          </w:p>
          <w:p w14:paraId="00E66500" w14:textId="77777777" w:rsidR="00683D8F" w:rsidRPr="00E461C6" w:rsidRDefault="00683D8F" w:rsidP="00776293">
            <w:pPr>
              <w:spacing w:after="0"/>
            </w:pPr>
          </w:p>
          <w:p w14:paraId="21BD63A8" w14:textId="77777777" w:rsidR="00683D8F" w:rsidRPr="00E461C6" w:rsidRDefault="00683D8F" w:rsidP="00776293">
            <w:pPr>
              <w:spacing w:after="0"/>
              <w:rPr>
                <w:b/>
              </w:rPr>
            </w:pPr>
            <w:r w:rsidRPr="00E461C6">
              <w:rPr>
                <w:b/>
              </w:rPr>
              <w:t>Pass</w:t>
            </w:r>
          </w:p>
          <w:p w14:paraId="79A4E669" w14:textId="77777777" w:rsidR="00683D8F" w:rsidRPr="00E461C6" w:rsidRDefault="00683D8F" w:rsidP="00776293">
            <w:pPr>
              <w:spacing w:after="0"/>
            </w:pPr>
            <w:r w:rsidRPr="00E461C6">
              <w:t>Appropriate policies in place.</w:t>
            </w:r>
          </w:p>
          <w:p w14:paraId="462834A8" w14:textId="77777777" w:rsidR="00683D8F" w:rsidRPr="00E461C6" w:rsidRDefault="00683D8F" w:rsidP="00776293">
            <w:pPr>
              <w:spacing w:after="0"/>
            </w:pPr>
          </w:p>
          <w:p w14:paraId="0F78DF7C" w14:textId="77777777" w:rsidR="00683D8F" w:rsidRPr="00E461C6" w:rsidRDefault="00683D8F" w:rsidP="00776293">
            <w:pPr>
              <w:spacing w:after="0"/>
              <w:rPr>
                <w:b/>
              </w:rPr>
            </w:pPr>
            <w:r w:rsidRPr="00E461C6">
              <w:rPr>
                <w:b/>
              </w:rPr>
              <w:t>Partial</w:t>
            </w:r>
          </w:p>
          <w:p w14:paraId="2B225258" w14:textId="77777777" w:rsidR="00683D8F" w:rsidRPr="00E461C6" w:rsidRDefault="00683D8F" w:rsidP="00776293">
            <w:pPr>
              <w:spacing w:after="0"/>
            </w:pPr>
            <w:r w:rsidRPr="00E461C6">
              <w:t>Policies in place, but cover is not adequate.</w:t>
            </w:r>
          </w:p>
          <w:p w14:paraId="5EBDB995" w14:textId="77777777" w:rsidR="00683D8F" w:rsidRPr="00E461C6" w:rsidRDefault="00683D8F" w:rsidP="00776293">
            <w:pPr>
              <w:spacing w:after="0"/>
            </w:pPr>
          </w:p>
          <w:p w14:paraId="2F856B23" w14:textId="77777777" w:rsidR="00683D8F" w:rsidRPr="00E461C6" w:rsidRDefault="00683D8F" w:rsidP="00776293">
            <w:pPr>
              <w:spacing w:after="0"/>
              <w:rPr>
                <w:b/>
              </w:rPr>
            </w:pPr>
            <w:r w:rsidRPr="00E461C6">
              <w:rPr>
                <w:b/>
              </w:rPr>
              <w:t>Fail</w:t>
            </w:r>
          </w:p>
          <w:p w14:paraId="2C6BE7AC" w14:textId="77777777" w:rsidR="00683D8F" w:rsidRPr="00E461C6" w:rsidRDefault="00683D8F" w:rsidP="00776293">
            <w:pPr>
              <w:spacing w:after="0"/>
            </w:pPr>
            <w:r w:rsidRPr="00E461C6">
              <w:t>Appropriate policies are not in place</w:t>
            </w:r>
          </w:p>
        </w:tc>
      </w:tr>
      <w:bookmarkEnd w:id="45"/>
    </w:tbl>
    <w:p w14:paraId="1300108C" w14:textId="77777777" w:rsidR="00683D8F" w:rsidRPr="00E461C6" w:rsidRDefault="00683D8F" w:rsidP="00683D8F">
      <w:pPr>
        <w:spacing w:after="0"/>
      </w:pPr>
    </w:p>
    <w:p w14:paraId="6AE2F306" w14:textId="77777777" w:rsidR="003E5768" w:rsidRPr="003E5768" w:rsidRDefault="003E5768" w:rsidP="003E5768">
      <w:bookmarkStart w:id="47" w:name="_Toc132695172"/>
    </w:p>
    <w:p w14:paraId="04879664" w14:textId="3D7C463D" w:rsidR="00683D8F" w:rsidRPr="001E6A8B" w:rsidRDefault="00683D8F" w:rsidP="00683D8F">
      <w:pPr>
        <w:pStyle w:val="Heading2"/>
      </w:pPr>
      <w:bookmarkStart w:id="48" w:name="_Toc134025037"/>
      <w:r w:rsidRPr="001E6A8B">
        <w:t>Project Assessment</w:t>
      </w:r>
      <w:bookmarkEnd w:id="47"/>
      <w:bookmarkEnd w:id="48"/>
    </w:p>
    <w:p w14:paraId="60A13166" w14:textId="77777777" w:rsidR="00683D8F" w:rsidRPr="00E461C6" w:rsidRDefault="00683D8F" w:rsidP="00683D8F">
      <w:pPr>
        <w:spacing w:after="0"/>
      </w:pPr>
      <w:r w:rsidRPr="00E461C6">
        <w:t>This section sets out the criteria we will use to assess your project proposals. We will assess your project proposals proportionate to the size of your organisation. If you are a small organisation, you will not have to provide as much evidence as larger organisations, but you must be able to show that you understand and are working towards meeting each of the criteria.</w:t>
      </w:r>
    </w:p>
    <w:p w14:paraId="22F1034D" w14:textId="77777777" w:rsidR="00683D8F" w:rsidRPr="00E461C6" w:rsidRDefault="00683D8F" w:rsidP="00683D8F">
      <w:pPr>
        <w:spacing w:after="0"/>
        <w:rPr>
          <w:b/>
        </w:rPr>
      </w:pPr>
    </w:p>
    <w:p w14:paraId="1318745F" w14:textId="4A7B616F" w:rsidR="00683D8F" w:rsidRPr="00E461C6" w:rsidRDefault="00683D8F" w:rsidP="00683D8F">
      <w:pPr>
        <w:spacing w:after="0"/>
        <w:rPr>
          <w:b/>
        </w:rPr>
      </w:pPr>
      <w:r w:rsidRPr="00E461C6">
        <w:rPr>
          <w:b/>
        </w:rPr>
        <w:t xml:space="preserve">The </w:t>
      </w:r>
      <w:r w:rsidR="005C108C">
        <w:rPr>
          <w:b/>
        </w:rPr>
        <w:t>c</w:t>
      </w:r>
      <w:r>
        <w:rPr>
          <w:b/>
        </w:rPr>
        <w:t>ouncil</w:t>
      </w:r>
      <w:r w:rsidRPr="00E461C6">
        <w:rPr>
          <w:b/>
        </w:rPr>
        <w:t xml:space="preserve"> will not consider funding any project which scores less than half the available score in any section.</w:t>
      </w:r>
    </w:p>
    <w:p w14:paraId="2C351A5C" w14:textId="77777777" w:rsidR="00683D8F" w:rsidRPr="00E461C6" w:rsidRDefault="00683D8F" w:rsidP="00683D8F">
      <w:pPr>
        <w:spacing w:after="0"/>
      </w:pPr>
    </w:p>
    <w:p w14:paraId="0C40F798" w14:textId="77777777" w:rsidR="00683D8F" w:rsidRDefault="00683D8F" w:rsidP="00683D8F">
      <w:pPr>
        <w:spacing w:after="0"/>
      </w:pPr>
      <w:r w:rsidRPr="00E461C6">
        <w:t>The total number of scores available for each question are as follows:</w:t>
      </w:r>
    </w:p>
    <w:p w14:paraId="18324082" w14:textId="77777777" w:rsidR="003E5768" w:rsidRDefault="003E5768" w:rsidP="00683D8F">
      <w:pPr>
        <w:spacing w:after="0"/>
      </w:pPr>
    </w:p>
    <w:p w14:paraId="15B13D72" w14:textId="77777777" w:rsidR="003E5768" w:rsidRDefault="003E5768" w:rsidP="00683D8F">
      <w:pPr>
        <w:spacing w:after="0"/>
      </w:pPr>
    </w:p>
    <w:p w14:paraId="45C5CACB" w14:textId="77777777" w:rsidR="003E5768" w:rsidRPr="00E461C6" w:rsidRDefault="003E5768" w:rsidP="00683D8F">
      <w:pPr>
        <w:spacing w:after="0"/>
      </w:pPr>
    </w:p>
    <w:p w14:paraId="3367303A" w14:textId="77777777" w:rsidR="00683D8F" w:rsidRPr="00E461C6" w:rsidRDefault="00683D8F" w:rsidP="00683D8F">
      <w:pPr>
        <w:spacing w:after="0"/>
      </w:pPr>
    </w:p>
    <w:tbl>
      <w:tblPr>
        <w:tblStyle w:val="TableGrid"/>
        <w:tblW w:w="8567" w:type="dxa"/>
        <w:jc w:val="center"/>
        <w:tblLayout w:type="fixed"/>
        <w:tblLook w:val="04A0" w:firstRow="1" w:lastRow="0" w:firstColumn="1" w:lastColumn="0" w:noHBand="0" w:noVBand="1"/>
      </w:tblPr>
      <w:tblGrid>
        <w:gridCol w:w="7008"/>
        <w:gridCol w:w="1559"/>
      </w:tblGrid>
      <w:tr w:rsidR="00683D8F" w:rsidRPr="00A155FB" w14:paraId="22177947" w14:textId="77777777" w:rsidTr="00B23033">
        <w:trPr>
          <w:trHeight w:val="273"/>
          <w:tblHeader/>
          <w:jc w:val="center"/>
        </w:trPr>
        <w:tc>
          <w:tcPr>
            <w:tcW w:w="7008" w:type="dxa"/>
            <w:shd w:val="clear" w:color="auto" w:fill="BFBFBF" w:themeFill="background1" w:themeFillShade="BF"/>
            <w:tcMar>
              <w:top w:w="0" w:type="dxa"/>
            </w:tcMar>
            <w:vAlign w:val="center"/>
          </w:tcPr>
          <w:p w14:paraId="18B1E8C8" w14:textId="77777777" w:rsidR="00683D8F" w:rsidRPr="00E461C6" w:rsidRDefault="00683D8F" w:rsidP="00776293">
            <w:pPr>
              <w:spacing w:after="0"/>
              <w:rPr>
                <w:b/>
              </w:rPr>
            </w:pPr>
            <w:r w:rsidRPr="00E461C6">
              <w:rPr>
                <w:b/>
              </w:rPr>
              <w:lastRenderedPageBreak/>
              <w:t>Criteria</w:t>
            </w:r>
          </w:p>
        </w:tc>
        <w:tc>
          <w:tcPr>
            <w:tcW w:w="1559" w:type="dxa"/>
            <w:shd w:val="clear" w:color="auto" w:fill="BFBFBF" w:themeFill="background1" w:themeFillShade="BF"/>
            <w:tcMar>
              <w:top w:w="0" w:type="dxa"/>
            </w:tcMar>
            <w:vAlign w:val="center"/>
          </w:tcPr>
          <w:p w14:paraId="7C3BED9C" w14:textId="77777777" w:rsidR="00683D8F" w:rsidRPr="00E461C6" w:rsidRDefault="00683D8F" w:rsidP="00776293">
            <w:pPr>
              <w:spacing w:after="0"/>
              <w:jc w:val="center"/>
              <w:rPr>
                <w:b/>
              </w:rPr>
            </w:pPr>
            <w:r w:rsidRPr="00E461C6">
              <w:rPr>
                <w:b/>
              </w:rPr>
              <w:t>Max Score</w:t>
            </w:r>
          </w:p>
        </w:tc>
      </w:tr>
      <w:tr w:rsidR="00683D8F" w:rsidRPr="00A155FB" w14:paraId="1F5D8565" w14:textId="77777777" w:rsidTr="00B23033">
        <w:trPr>
          <w:trHeight w:val="96"/>
          <w:jc w:val="center"/>
        </w:trPr>
        <w:tc>
          <w:tcPr>
            <w:tcW w:w="7008" w:type="dxa"/>
            <w:tcMar>
              <w:top w:w="0" w:type="dxa"/>
            </w:tcMar>
          </w:tcPr>
          <w:p w14:paraId="79945927" w14:textId="77777777" w:rsidR="00683D8F" w:rsidRPr="00E461C6" w:rsidRDefault="00683D8F" w:rsidP="00776293">
            <w:pPr>
              <w:spacing w:after="0"/>
            </w:pPr>
            <w:r w:rsidRPr="00E461C6">
              <w:t xml:space="preserve">Service delivery </w:t>
            </w:r>
          </w:p>
        </w:tc>
        <w:tc>
          <w:tcPr>
            <w:tcW w:w="1559" w:type="dxa"/>
            <w:tcMar>
              <w:top w:w="0" w:type="dxa"/>
            </w:tcMar>
            <w:vAlign w:val="center"/>
          </w:tcPr>
          <w:p w14:paraId="4B2D2E7E" w14:textId="77777777" w:rsidR="00683D8F" w:rsidRPr="00E461C6" w:rsidRDefault="00683D8F" w:rsidP="00776293">
            <w:pPr>
              <w:spacing w:after="0"/>
              <w:jc w:val="center"/>
            </w:pPr>
            <w:r w:rsidRPr="00E461C6">
              <w:t>20</w:t>
            </w:r>
          </w:p>
        </w:tc>
      </w:tr>
      <w:tr w:rsidR="00683D8F" w:rsidRPr="00A155FB" w14:paraId="5ADCD132" w14:textId="77777777" w:rsidTr="00B23033">
        <w:trPr>
          <w:trHeight w:val="19"/>
          <w:jc w:val="center"/>
        </w:trPr>
        <w:tc>
          <w:tcPr>
            <w:tcW w:w="7008" w:type="dxa"/>
            <w:tcMar>
              <w:top w:w="0" w:type="dxa"/>
            </w:tcMar>
          </w:tcPr>
          <w:p w14:paraId="61D34390" w14:textId="77777777" w:rsidR="00683D8F" w:rsidRPr="00E461C6" w:rsidRDefault="00683D8F" w:rsidP="00776293">
            <w:pPr>
              <w:spacing w:after="0"/>
            </w:pPr>
            <w:r w:rsidRPr="00E461C6">
              <w:t>Track record</w:t>
            </w:r>
          </w:p>
        </w:tc>
        <w:tc>
          <w:tcPr>
            <w:tcW w:w="1559" w:type="dxa"/>
            <w:tcMar>
              <w:top w:w="0" w:type="dxa"/>
            </w:tcMar>
            <w:vAlign w:val="center"/>
          </w:tcPr>
          <w:p w14:paraId="00D3DD48" w14:textId="77777777" w:rsidR="00683D8F" w:rsidRPr="00E461C6" w:rsidRDefault="00683D8F" w:rsidP="00776293">
            <w:pPr>
              <w:spacing w:after="0"/>
              <w:jc w:val="center"/>
            </w:pPr>
            <w:r w:rsidRPr="00E461C6">
              <w:t>10</w:t>
            </w:r>
          </w:p>
        </w:tc>
      </w:tr>
      <w:tr w:rsidR="00683D8F" w:rsidRPr="00A155FB" w14:paraId="39F1A591" w14:textId="77777777" w:rsidTr="00B23033">
        <w:trPr>
          <w:trHeight w:val="19"/>
          <w:jc w:val="center"/>
        </w:trPr>
        <w:tc>
          <w:tcPr>
            <w:tcW w:w="7008" w:type="dxa"/>
            <w:tcMar>
              <w:top w:w="0" w:type="dxa"/>
            </w:tcMar>
          </w:tcPr>
          <w:p w14:paraId="6452544A" w14:textId="77777777" w:rsidR="00683D8F" w:rsidRPr="00E461C6" w:rsidRDefault="00683D8F" w:rsidP="00776293">
            <w:pPr>
              <w:spacing w:after="0"/>
            </w:pPr>
            <w:r w:rsidRPr="00E461C6">
              <w:t>Demonstrates local connections</w:t>
            </w:r>
          </w:p>
        </w:tc>
        <w:tc>
          <w:tcPr>
            <w:tcW w:w="1559" w:type="dxa"/>
            <w:tcMar>
              <w:top w:w="0" w:type="dxa"/>
            </w:tcMar>
            <w:vAlign w:val="center"/>
          </w:tcPr>
          <w:p w14:paraId="45787A1E" w14:textId="77777777" w:rsidR="00683D8F" w:rsidRPr="00E461C6" w:rsidRDefault="00683D8F" w:rsidP="00776293">
            <w:pPr>
              <w:spacing w:after="0"/>
              <w:jc w:val="center"/>
            </w:pPr>
            <w:r w:rsidRPr="00E461C6">
              <w:t>15</w:t>
            </w:r>
          </w:p>
        </w:tc>
      </w:tr>
      <w:tr w:rsidR="00683D8F" w:rsidRPr="00A155FB" w14:paraId="777E9B4C" w14:textId="77777777" w:rsidTr="00B23033">
        <w:trPr>
          <w:jc w:val="center"/>
        </w:trPr>
        <w:tc>
          <w:tcPr>
            <w:tcW w:w="7008" w:type="dxa"/>
            <w:tcMar>
              <w:top w:w="0" w:type="dxa"/>
            </w:tcMar>
          </w:tcPr>
          <w:p w14:paraId="06698F42" w14:textId="77777777" w:rsidR="00683D8F" w:rsidRPr="00E461C6" w:rsidRDefault="00683D8F" w:rsidP="00776293">
            <w:pPr>
              <w:spacing w:after="0"/>
            </w:pPr>
            <w:r w:rsidRPr="00E461C6">
              <w:t>Service co-design</w:t>
            </w:r>
          </w:p>
        </w:tc>
        <w:tc>
          <w:tcPr>
            <w:tcW w:w="1559" w:type="dxa"/>
            <w:tcMar>
              <w:top w:w="0" w:type="dxa"/>
            </w:tcMar>
            <w:vAlign w:val="center"/>
          </w:tcPr>
          <w:p w14:paraId="1AA999D1" w14:textId="77777777" w:rsidR="00683D8F" w:rsidRPr="00E461C6" w:rsidRDefault="00683D8F" w:rsidP="00776293">
            <w:pPr>
              <w:spacing w:after="0"/>
              <w:jc w:val="center"/>
            </w:pPr>
            <w:r w:rsidRPr="00E461C6">
              <w:t>5</w:t>
            </w:r>
          </w:p>
        </w:tc>
      </w:tr>
      <w:tr w:rsidR="00683D8F" w:rsidRPr="00A155FB" w14:paraId="52C539C9" w14:textId="77777777" w:rsidTr="00B23033">
        <w:trPr>
          <w:jc w:val="center"/>
        </w:trPr>
        <w:tc>
          <w:tcPr>
            <w:tcW w:w="7008" w:type="dxa"/>
            <w:tcMar>
              <w:top w:w="0" w:type="dxa"/>
            </w:tcMar>
          </w:tcPr>
          <w:p w14:paraId="4F18B18A" w14:textId="77777777" w:rsidR="00683D8F" w:rsidRPr="00E461C6" w:rsidRDefault="00683D8F" w:rsidP="00776293">
            <w:pPr>
              <w:spacing w:after="0"/>
            </w:pPr>
            <w:r w:rsidRPr="00E461C6">
              <w:t>Quality assurance</w:t>
            </w:r>
          </w:p>
        </w:tc>
        <w:tc>
          <w:tcPr>
            <w:tcW w:w="1559" w:type="dxa"/>
            <w:tcMar>
              <w:top w:w="0" w:type="dxa"/>
            </w:tcMar>
            <w:vAlign w:val="center"/>
          </w:tcPr>
          <w:p w14:paraId="015FC996" w14:textId="77777777" w:rsidR="00683D8F" w:rsidRPr="00E461C6" w:rsidRDefault="00683D8F" w:rsidP="00776293">
            <w:pPr>
              <w:spacing w:after="0"/>
              <w:jc w:val="center"/>
            </w:pPr>
            <w:r w:rsidRPr="00E461C6">
              <w:t>10</w:t>
            </w:r>
          </w:p>
        </w:tc>
      </w:tr>
      <w:tr w:rsidR="00683D8F" w:rsidRPr="00A155FB" w14:paraId="5419492F" w14:textId="77777777" w:rsidTr="00B23033">
        <w:trPr>
          <w:jc w:val="center"/>
        </w:trPr>
        <w:tc>
          <w:tcPr>
            <w:tcW w:w="7008" w:type="dxa"/>
            <w:tcMar>
              <w:top w:w="0" w:type="dxa"/>
            </w:tcMar>
          </w:tcPr>
          <w:p w14:paraId="7346B9FF" w14:textId="77777777" w:rsidR="00683D8F" w:rsidRPr="00E461C6" w:rsidRDefault="00683D8F" w:rsidP="00776293">
            <w:pPr>
              <w:spacing w:after="0"/>
            </w:pPr>
            <w:r w:rsidRPr="00E461C6">
              <w:t>Community cohesion and Equality and Diversity</w:t>
            </w:r>
          </w:p>
        </w:tc>
        <w:tc>
          <w:tcPr>
            <w:tcW w:w="1559" w:type="dxa"/>
            <w:tcMar>
              <w:top w:w="0" w:type="dxa"/>
            </w:tcMar>
            <w:vAlign w:val="center"/>
          </w:tcPr>
          <w:p w14:paraId="7B5A591B" w14:textId="77777777" w:rsidR="00683D8F" w:rsidRPr="00E461C6" w:rsidRDefault="00683D8F" w:rsidP="00776293">
            <w:pPr>
              <w:spacing w:after="0"/>
              <w:jc w:val="center"/>
            </w:pPr>
            <w:r w:rsidRPr="00E461C6">
              <w:t>15</w:t>
            </w:r>
          </w:p>
        </w:tc>
      </w:tr>
      <w:tr w:rsidR="00683D8F" w:rsidRPr="00A155FB" w14:paraId="3D6A4212" w14:textId="77777777" w:rsidTr="00B23033">
        <w:trPr>
          <w:jc w:val="center"/>
        </w:trPr>
        <w:tc>
          <w:tcPr>
            <w:tcW w:w="7008" w:type="dxa"/>
            <w:tcMar>
              <w:top w:w="0" w:type="dxa"/>
            </w:tcMar>
          </w:tcPr>
          <w:p w14:paraId="69196AF6" w14:textId="77777777" w:rsidR="00683D8F" w:rsidRPr="00E461C6" w:rsidRDefault="00683D8F" w:rsidP="00776293">
            <w:pPr>
              <w:spacing w:after="0"/>
            </w:pPr>
            <w:r w:rsidRPr="00E461C6">
              <w:t>Value for money</w:t>
            </w:r>
          </w:p>
        </w:tc>
        <w:tc>
          <w:tcPr>
            <w:tcW w:w="1559" w:type="dxa"/>
            <w:tcMar>
              <w:top w:w="0" w:type="dxa"/>
            </w:tcMar>
            <w:vAlign w:val="center"/>
          </w:tcPr>
          <w:p w14:paraId="0F2945DF" w14:textId="77777777" w:rsidR="00683D8F" w:rsidRPr="00E461C6" w:rsidRDefault="00683D8F" w:rsidP="00776293">
            <w:pPr>
              <w:spacing w:after="0"/>
              <w:jc w:val="center"/>
            </w:pPr>
            <w:r w:rsidRPr="00E461C6">
              <w:t>10</w:t>
            </w:r>
          </w:p>
        </w:tc>
      </w:tr>
      <w:tr w:rsidR="00683D8F" w:rsidRPr="00A155FB" w14:paraId="304E8354" w14:textId="77777777" w:rsidTr="00B23033">
        <w:trPr>
          <w:jc w:val="center"/>
        </w:trPr>
        <w:tc>
          <w:tcPr>
            <w:tcW w:w="7008" w:type="dxa"/>
            <w:tcMar>
              <w:top w:w="0" w:type="dxa"/>
            </w:tcMar>
          </w:tcPr>
          <w:p w14:paraId="30758003" w14:textId="77777777" w:rsidR="00683D8F" w:rsidRPr="00E461C6" w:rsidRDefault="00683D8F" w:rsidP="00776293">
            <w:pPr>
              <w:spacing w:after="0"/>
            </w:pPr>
            <w:r w:rsidRPr="00E461C6">
              <w:t>Outcomes</w:t>
            </w:r>
          </w:p>
        </w:tc>
        <w:tc>
          <w:tcPr>
            <w:tcW w:w="1559" w:type="dxa"/>
            <w:tcMar>
              <w:top w:w="0" w:type="dxa"/>
            </w:tcMar>
            <w:vAlign w:val="center"/>
          </w:tcPr>
          <w:p w14:paraId="26BCB3E8" w14:textId="77777777" w:rsidR="00683D8F" w:rsidRPr="00E461C6" w:rsidRDefault="00683D8F" w:rsidP="00776293">
            <w:pPr>
              <w:spacing w:after="0"/>
              <w:jc w:val="center"/>
            </w:pPr>
            <w:r w:rsidRPr="00E461C6">
              <w:t>15</w:t>
            </w:r>
          </w:p>
        </w:tc>
      </w:tr>
      <w:tr w:rsidR="00683D8F" w:rsidRPr="00A155FB" w14:paraId="75D261C1" w14:textId="77777777" w:rsidTr="00B23033">
        <w:trPr>
          <w:jc w:val="center"/>
        </w:trPr>
        <w:tc>
          <w:tcPr>
            <w:tcW w:w="7008" w:type="dxa"/>
            <w:tcMar>
              <w:top w:w="0" w:type="dxa"/>
            </w:tcMar>
          </w:tcPr>
          <w:p w14:paraId="4F110242" w14:textId="77777777" w:rsidR="00683D8F" w:rsidRPr="00E461C6" w:rsidRDefault="00683D8F" w:rsidP="00776293">
            <w:pPr>
              <w:spacing w:after="0"/>
              <w:rPr>
                <w:b/>
              </w:rPr>
            </w:pPr>
            <w:r w:rsidRPr="00E461C6">
              <w:rPr>
                <w:b/>
              </w:rPr>
              <w:t>TOTAL</w:t>
            </w:r>
          </w:p>
        </w:tc>
        <w:tc>
          <w:tcPr>
            <w:tcW w:w="1559" w:type="dxa"/>
            <w:tcMar>
              <w:top w:w="0" w:type="dxa"/>
            </w:tcMar>
            <w:vAlign w:val="center"/>
          </w:tcPr>
          <w:p w14:paraId="5A908886" w14:textId="77777777" w:rsidR="00683D8F" w:rsidRPr="00E461C6" w:rsidRDefault="00683D8F" w:rsidP="00776293">
            <w:pPr>
              <w:spacing w:after="0"/>
              <w:jc w:val="center"/>
              <w:rPr>
                <w:b/>
              </w:rPr>
            </w:pPr>
            <w:r w:rsidRPr="00E461C6">
              <w:rPr>
                <w:b/>
              </w:rPr>
              <w:t>100</w:t>
            </w:r>
          </w:p>
        </w:tc>
      </w:tr>
    </w:tbl>
    <w:p w14:paraId="22FD2A97" w14:textId="77777777" w:rsidR="00683D8F" w:rsidRPr="00E461C6" w:rsidRDefault="00683D8F" w:rsidP="00683D8F">
      <w:pPr>
        <w:spacing w:after="0"/>
      </w:pPr>
    </w:p>
    <w:p w14:paraId="6557B7E6" w14:textId="77777777" w:rsidR="00683D8F" w:rsidRPr="00E461C6" w:rsidRDefault="00683D8F" w:rsidP="00683D8F">
      <w:pPr>
        <w:spacing w:after="0"/>
      </w:pPr>
      <w:r w:rsidRPr="00E461C6">
        <w:t>Some funding schemes have specific requirements - for example:</w:t>
      </w:r>
    </w:p>
    <w:p w14:paraId="7136D29C" w14:textId="77777777" w:rsidR="00683D8F" w:rsidRDefault="00683D8F" w:rsidP="00683D8F">
      <w:pPr>
        <w:pStyle w:val="ListParagraph"/>
        <w:numPr>
          <w:ilvl w:val="0"/>
          <w:numId w:val="43"/>
        </w:numPr>
        <w:spacing w:after="0"/>
        <w:ind w:hanging="578"/>
        <w:rPr>
          <w:rFonts w:ascii="Arial" w:hAnsi="Arial" w:cs="Arial"/>
          <w:sz w:val="24"/>
          <w:szCs w:val="24"/>
        </w:rPr>
      </w:pPr>
      <w:r w:rsidRPr="00DC4CE9">
        <w:rPr>
          <w:rFonts w:ascii="Arial" w:hAnsi="Arial" w:cs="Arial"/>
          <w:sz w:val="24"/>
          <w:szCs w:val="24"/>
        </w:rPr>
        <w:t>quality mark standards</w:t>
      </w:r>
    </w:p>
    <w:p w14:paraId="5F3AA5A1" w14:textId="77777777" w:rsidR="00683D8F" w:rsidRDefault="00683D8F" w:rsidP="00683D8F">
      <w:pPr>
        <w:pStyle w:val="ListParagraph"/>
        <w:numPr>
          <w:ilvl w:val="0"/>
          <w:numId w:val="43"/>
        </w:numPr>
        <w:spacing w:after="0"/>
        <w:ind w:hanging="578"/>
        <w:rPr>
          <w:rFonts w:ascii="Arial" w:hAnsi="Arial" w:cs="Arial"/>
          <w:sz w:val="24"/>
          <w:szCs w:val="24"/>
        </w:rPr>
      </w:pPr>
      <w:r w:rsidRPr="00DC4CE9">
        <w:rPr>
          <w:rFonts w:ascii="Arial" w:hAnsi="Arial" w:cs="Arial"/>
          <w:sz w:val="24"/>
          <w:szCs w:val="24"/>
        </w:rPr>
        <w:t>registration with a regulatory body</w:t>
      </w:r>
    </w:p>
    <w:p w14:paraId="67F0EE2C" w14:textId="77777777" w:rsidR="00683D8F" w:rsidRDefault="00683D8F" w:rsidP="00683D8F">
      <w:pPr>
        <w:pStyle w:val="ListParagraph"/>
        <w:numPr>
          <w:ilvl w:val="0"/>
          <w:numId w:val="43"/>
        </w:numPr>
        <w:spacing w:after="0"/>
        <w:ind w:hanging="578"/>
        <w:rPr>
          <w:rFonts w:ascii="Arial" w:hAnsi="Arial" w:cs="Arial"/>
          <w:sz w:val="24"/>
          <w:szCs w:val="24"/>
        </w:rPr>
      </w:pPr>
      <w:r w:rsidRPr="00DC4CE9">
        <w:rPr>
          <w:rFonts w:ascii="Arial" w:hAnsi="Arial" w:cs="Arial"/>
          <w:sz w:val="24"/>
          <w:szCs w:val="24"/>
        </w:rPr>
        <w:t>food hygiene standards.</w:t>
      </w:r>
    </w:p>
    <w:p w14:paraId="20EE0246" w14:textId="77777777" w:rsidR="00683D8F" w:rsidRPr="00E461C6" w:rsidRDefault="00683D8F" w:rsidP="00683D8F">
      <w:pPr>
        <w:spacing w:after="0"/>
      </w:pPr>
    </w:p>
    <w:p w14:paraId="65DA0DAC" w14:textId="7A55C96B" w:rsidR="00683D8F" w:rsidRPr="00E461C6" w:rsidRDefault="00683D8F" w:rsidP="00683D8F">
      <w:pPr>
        <w:spacing w:after="0"/>
      </w:pPr>
      <w:r w:rsidRPr="00E461C6">
        <w:t xml:space="preserve">Evidence of these </w:t>
      </w:r>
      <w:r w:rsidRPr="00B23033">
        <w:rPr>
          <w:b/>
        </w:rPr>
        <w:t>must</w:t>
      </w:r>
      <w:r w:rsidRPr="00B23033">
        <w:t xml:space="preserve"> </w:t>
      </w:r>
      <w:r w:rsidRPr="00E461C6">
        <w:t xml:space="preserve">be submitted with project forms. The </w:t>
      </w:r>
      <w:r w:rsidR="005C108C">
        <w:t>c</w:t>
      </w:r>
      <w:r>
        <w:t>ouncil</w:t>
      </w:r>
      <w:r w:rsidRPr="00E461C6">
        <w:t xml:space="preserve"> will not fund activities which require these if organisations do not provide required evidence.</w:t>
      </w:r>
    </w:p>
    <w:p w14:paraId="794B5BF1" w14:textId="77777777" w:rsidR="00683D8F" w:rsidRPr="00E461C6" w:rsidRDefault="00683D8F" w:rsidP="00683D8F">
      <w:pPr>
        <w:spacing w:after="0"/>
      </w:pPr>
    </w:p>
    <w:tbl>
      <w:tblPr>
        <w:tblStyle w:val="TableGrid"/>
        <w:tblW w:w="10774" w:type="dxa"/>
        <w:tblInd w:w="-743" w:type="dxa"/>
        <w:tblLayout w:type="fixed"/>
        <w:tblLook w:val="04A0" w:firstRow="1" w:lastRow="0" w:firstColumn="1" w:lastColumn="0" w:noHBand="0" w:noVBand="1"/>
      </w:tblPr>
      <w:tblGrid>
        <w:gridCol w:w="1844"/>
        <w:gridCol w:w="3685"/>
        <w:gridCol w:w="1346"/>
        <w:gridCol w:w="2765"/>
        <w:gridCol w:w="1134"/>
      </w:tblGrid>
      <w:tr w:rsidR="00E461C6" w:rsidRPr="004F208F" w14:paraId="23584E21" w14:textId="77777777" w:rsidTr="00776293">
        <w:trPr>
          <w:trHeight w:val="711"/>
          <w:tblHeader/>
        </w:trPr>
        <w:tc>
          <w:tcPr>
            <w:tcW w:w="1844" w:type="dxa"/>
            <w:shd w:val="clear" w:color="auto" w:fill="BFBFBF" w:themeFill="background1" w:themeFillShade="BF"/>
            <w:tcMar>
              <w:top w:w="142" w:type="dxa"/>
            </w:tcMar>
            <w:vAlign w:val="center"/>
          </w:tcPr>
          <w:p w14:paraId="5B13324C" w14:textId="77777777" w:rsidR="00683D8F" w:rsidRPr="00E461C6" w:rsidRDefault="00683D8F" w:rsidP="00776293">
            <w:pPr>
              <w:jc w:val="center"/>
              <w:rPr>
                <w:b/>
              </w:rPr>
            </w:pPr>
            <w:r w:rsidRPr="00E461C6">
              <w:rPr>
                <w:b/>
              </w:rPr>
              <w:t>Criteria</w:t>
            </w:r>
          </w:p>
        </w:tc>
        <w:tc>
          <w:tcPr>
            <w:tcW w:w="3685" w:type="dxa"/>
            <w:shd w:val="clear" w:color="auto" w:fill="BFBFBF" w:themeFill="background1" w:themeFillShade="BF"/>
            <w:tcMar>
              <w:top w:w="142" w:type="dxa"/>
            </w:tcMar>
            <w:vAlign w:val="center"/>
          </w:tcPr>
          <w:p w14:paraId="0A7D704B" w14:textId="77777777" w:rsidR="00683D8F" w:rsidRPr="00E461C6" w:rsidRDefault="00683D8F" w:rsidP="00776293">
            <w:pPr>
              <w:jc w:val="center"/>
              <w:rPr>
                <w:b/>
              </w:rPr>
            </w:pPr>
            <w:r w:rsidRPr="00E461C6">
              <w:rPr>
                <w:b/>
              </w:rPr>
              <w:t>Evidence</w:t>
            </w:r>
          </w:p>
        </w:tc>
        <w:tc>
          <w:tcPr>
            <w:tcW w:w="1346" w:type="dxa"/>
            <w:shd w:val="clear" w:color="auto" w:fill="BFBFBF" w:themeFill="background1" w:themeFillShade="BF"/>
            <w:tcMar>
              <w:top w:w="142" w:type="dxa"/>
            </w:tcMar>
            <w:vAlign w:val="center"/>
          </w:tcPr>
          <w:p w14:paraId="0949A931" w14:textId="77777777" w:rsidR="00683D8F" w:rsidRPr="00E461C6" w:rsidRDefault="00683D8F" w:rsidP="00776293">
            <w:pPr>
              <w:jc w:val="center"/>
              <w:rPr>
                <w:b/>
              </w:rPr>
            </w:pPr>
            <w:r w:rsidRPr="00E461C6">
              <w:rPr>
                <w:b/>
              </w:rPr>
              <w:t>Assessed</w:t>
            </w:r>
          </w:p>
        </w:tc>
        <w:tc>
          <w:tcPr>
            <w:tcW w:w="2765" w:type="dxa"/>
            <w:shd w:val="clear" w:color="auto" w:fill="BFBFBF" w:themeFill="background1" w:themeFillShade="BF"/>
            <w:tcMar>
              <w:top w:w="142" w:type="dxa"/>
            </w:tcMar>
            <w:vAlign w:val="center"/>
          </w:tcPr>
          <w:p w14:paraId="69EC7C43" w14:textId="77777777" w:rsidR="00683D8F" w:rsidRPr="00E461C6" w:rsidRDefault="00683D8F" w:rsidP="00776293">
            <w:pPr>
              <w:jc w:val="center"/>
              <w:rPr>
                <w:b/>
              </w:rPr>
            </w:pPr>
            <w:r w:rsidRPr="00E461C6">
              <w:rPr>
                <w:b/>
              </w:rPr>
              <w:t>Scoring Guidance</w:t>
            </w:r>
          </w:p>
        </w:tc>
        <w:tc>
          <w:tcPr>
            <w:tcW w:w="1134" w:type="dxa"/>
            <w:shd w:val="clear" w:color="auto" w:fill="BFBFBF" w:themeFill="background1" w:themeFillShade="BF"/>
            <w:tcMar>
              <w:top w:w="142" w:type="dxa"/>
            </w:tcMar>
            <w:vAlign w:val="center"/>
          </w:tcPr>
          <w:p w14:paraId="306810C6" w14:textId="77777777" w:rsidR="00683D8F" w:rsidRPr="00E461C6" w:rsidRDefault="00683D8F" w:rsidP="00776293">
            <w:pPr>
              <w:jc w:val="center"/>
              <w:rPr>
                <w:b/>
              </w:rPr>
            </w:pPr>
            <w:r w:rsidRPr="00E461C6">
              <w:rPr>
                <w:b/>
              </w:rPr>
              <w:t>Max Score</w:t>
            </w:r>
          </w:p>
        </w:tc>
      </w:tr>
      <w:tr w:rsidR="00683D8F" w:rsidRPr="004F208F" w14:paraId="5DE679E5" w14:textId="77777777" w:rsidTr="00B23033">
        <w:tc>
          <w:tcPr>
            <w:tcW w:w="1844" w:type="dxa"/>
            <w:tcMar>
              <w:top w:w="142" w:type="dxa"/>
            </w:tcMar>
          </w:tcPr>
          <w:p w14:paraId="0DBA056F" w14:textId="77777777" w:rsidR="00683D8F" w:rsidRPr="00E461C6" w:rsidRDefault="00683D8F" w:rsidP="00776293">
            <w:r w:rsidRPr="00E461C6">
              <w:t xml:space="preserve">Service delivery </w:t>
            </w:r>
          </w:p>
        </w:tc>
        <w:tc>
          <w:tcPr>
            <w:tcW w:w="3685" w:type="dxa"/>
            <w:tcMar>
              <w:top w:w="142" w:type="dxa"/>
            </w:tcMar>
          </w:tcPr>
          <w:p w14:paraId="346F24B4" w14:textId="77777777" w:rsidR="00683D8F" w:rsidRPr="00E461C6" w:rsidRDefault="00683D8F" w:rsidP="00776293">
            <w:r w:rsidRPr="00E461C6">
              <w:t>Your bid must show that the arrangements you are proposing can deliver the service effectively. You will need to provide:</w:t>
            </w:r>
          </w:p>
          <w:p w14:paraId="26DFDBC4" w14:textId="77777777" w:rsidR="00683D8F" w:rsidRPr="00207487" w:rsidRDefault="00683D8F" w:rsidP="00683D8F">
            <w:pPr>
              <w:pStyle w:val="ListParagraph"/>
              <w:numPr>
                <w:ilvl w:val="0"/>
                <w:numId w:val="4"/>
              </w:numPr>
              <w:ind w:left="318" w:hanging="284"/>
              <w:rPr>
                <w:rFonts w:ascii="Arial" w:hAnsi="Arial" w:cs="Arial"/>
                <w:sz w:val="24"/>
                <w:szCs w:val="24"/>
              </w:rPr>
            </w:pPr>
            <w:r w:rsidRPr="00207487">
              <w:rPr>
                <w:rFonts w:ascii="Arial" w:hAnsi="Arial" w:cs="Arial"/>
                <w:sz w:val="24"/>
                <w:szCs w:val="24"/>
              </w:rPr>
              <w:t>A description of the project, including:</w:t>
            </w:r>
          </w:p>
          <w:p w14:paraId="74FEC7E4" w14:textId="77777777" w:rsidR="00683D8F" w:rsidRPr="00207487"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t>What the</w:t>
            </w:r>
            <w:r>
              <w:rPr>
                <w:rFonts w:ascii="Arial" w:hAnsi="Arial" w:cs="Arial"/>
                <w:sz w:val="24"/>
                <w:szCs w:val="24"/>
              </w:rPr>
              <w:t xml:space="preserve"> </w:t>
            </w:r>
            <w:r w:rsidRPr="00207487">
              <w:rPr>
                <w:rFonts w:ascii="Arial" w:hAnsi="Arial" w:cs="Arial"/>
                <w:sz w:val="24"/>
                <w:szCs w:val="24"/>
              </w:rPr>
              <w:t>activities/</w:t>
            </w:r>
            <w:r>
              <w:rPr>
                <w:rFonts w:ascii="Arial" w:hAnsi="Arial" w:cs="Arial"/>
                <w:sz w:val="24"/>
                <w:szCs w:val="24"/>
              </w:rPr>
              <w:t xml:space="preserve"> </w:t>
            </w:r>
            <w:r w:rsidRPr="00207487">
              <w:rPr>
                <w:rFonts w:ascii="Arial" w:hAnsi="Arial" w:cs="Arial"/>
                <w:sz w:val="24"/>
                <w:szCs w:val="24"/>
              </w:rPr>
              <w:t>services are</w:t>
            </w:r>
          </w:p>
          <w:p w14:paraId="6D475FED" w14:textId="77777777" w:rsidR="00683D8F" w:rsidRPr="00207487"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t>Plans for delivery – where, how, how frequently, numbers of beneficiaries (these may be used to set your key performance indicators (KPIs) if your bid is successful)</w:t>
            </w:r>
          </w:p>
          <w:p w14:paraId="6637E8BA" w14:textId="77777777" w:rsidR="00683D8F" w:rsidRPr="00207487"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t xml:space="preserve">Project governance and measurement arrangements </w:t>
            </w:r>
          </w:p>
          <w:p w14:paraId="09E81B7D" w14:textId="77777777" w:rsidR="00683D8F" w:rsidRPr="00207487"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t>How you will reach your target beneficiaries</w:t>
            </w:r>
          </w:p>
          <w:p w14:paraId="28733DD0" w14:textId="77777777" w:rsidR="00683D8F" w:rsidRPr="00207487"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lastRenderedPageBreak/>
              <w:t xml:space="preserve">Any specific protected characteristic group(s) that </w:t>
            </w:r>
            <w:r>
              <w:rPr>
                <w:rFonts w:ascii="Arial" w:hAnsi="Arial" w:cs="Arial"/>
                <w:sz w:val="24"/>
                <w:szCs w:val="24"/>
              </w:rPr>
              <w:t xml:space="preserve">your </w:t>
            </w:r>
            <w:r w:rsidRPr="00207487">
              <w:rPr>
                <w:rFonts w:ascii="Arial" w:hAnsi="Arial" w:cs="Arial"/>
                <w:sz w:val="24"/>
                <w:szCs w:val="24"/>
              </w:rPr>
              <w:t>project would support</w:t>
            </w:r>
          </w:p>
          <w:p w14:paraId="68171F44" w14:textId="77777777" w:rsidR="00683D8F" w:rsidRDefault="00683D8F" w:rsidP="00683D8F">
            <w:pPr>
              <w:pStyle w:val="ListParagraph"/>
              <w:numPr>
                <w:ilvl w:val="1"/>
                <w:numId w:val="4"/>
              </w:numPr>
              <w:ind w:left="601" w:hanging="283"/>
              <w:rPr>
                <w:rFonts w:ascii="Arial" w:hAnsi="Arial" w:cs="Arial"/>
                <w:sz w:val="24"/>
                <w:szCs w:val="24"/>
              </w:rPr>
            </w:pPr>
            <w:r w:rsidRPr="00207487">
              <w:rPr>
                <w:rFonts w:ascii="Arial" w:hAnsi="Arial" w:cs="Arial"/>
                <w:sz w:val="24"/>
                <w:szCs w:val="24"/>
              </w:rPr>
              <w:t>Geographic area targeted</w:t>
            </w:r>
            <w:r>
              <w:rPr>
                <w:rFonts w:ascii="Arial" w:hAnsi="Arial" w:cs="Arial"/>
                <w:sz w:val="24"/>
                <w:szCs w:val="24"/>
              </w:rPr>
              <w:t>.</w:t>
            </w:r>
          </w:p>
          <w:p w14:paraId="5A175136" w14:textId="77777777" w:rsidR="00683D8F" w:rsidRPr="00207487" w:rsidRDefault="00683D8F" w:rsidP="00776293">
            <w:pPr>
              <w:pStyle w:val="ListParagraph"/>
              <w:ind w:left="601"/>
              <w:rPr>
                <w:rFonts w:ascii="Arial" w:hAnsi="Arial" w:cs="Arial"/>
                <w:sz w:val="24"/>
                <w:szCs w:val="24"/>
              </w:rPr>
            </w:pPr>
          </w:p>
          <w:p w14:paraId="4B9378D5" w14:textId="77777777" w:rsidR="00683D8F" w:rsidRPr="00207487" w:rsidRDefault="00683D8F" w:rsidP="00683D8F">
            <w:pPr>
              <w:pStyle w:val="ListParagraph"/>
              <w:numPr>
                <w:ilvl w:val="0"/>
                <w:numId w:val="4"/>
              </w:numPr>
              <w:ind w:left="318" w:hanging="284"/>
              <w:rPr>
                <w:rFonts w:ascii="Arial" w:hAnsi="Arial" w:cs="Arial"/>
                <w:sz w:val="24"/>
                <w:szCs w:val="24"/>
              </w:rPr>
            </w:pPr>
            <w:r w:rsidRPr="00207487">
              <w:rPr>
                <w:rFonts w:ascii="Arial" w:hAnsi="Arial" w:cs="Arial"/>
                <w:sz w:val="24"/>
                <w:szCs w:val="24"/>
              </w:rPr>
              <w:t>Details of any partnership arrangements. These may be informal links to other services or more formal consortium arrangements</w:t>
            </w:r>
          </w:p>
          <w:p w14:paraId="738F52A6" w14:textId="77777777" w:rsidR="00683D8F" w:rsidRPr="00207487" w:rsidRDefault="00683D8F" w:rsidP="00776293">
            <w:pPr>
              <w:pStyle w:val="ListParagraph"/>
              <w:ind w:left="318"/>
              <w:rPr>
                <w:rFonts w:ascii="Arial" w:hAnsi="Arial" w:cs="Arial"/>
                <w:sz w:val="24"/>
                <w:szCs w:val="24"/>
              </w:rPr>
            </w:pPr>
          </w:p>
          <w:p w14:paraId="5C62B140" w14:textId="77777777" w:rsidR="00683D8F" w:rsidRPr="00207487" w:rsidRDefault="00683D8F" w:rsidP="00683D8F">
            <w:pPr>
              <w:pStyle w:val="ListParagraph"/>
              <w:numPr>
                <w:ilvl w:val="0"/>
                <w:numId w:val="4"/>
              </w:numPr>
              <w:ind w:left="318" w:hanging="284"/>
              <w:rPr>
                <w:rFonts w:ascii="Arial" w:hAnsi="Arial" w:cs="Arial"/>
                <w:sz w:val="24"/>
                <w:szCs w:val="24"/>
              </w:rPr>
            </w:pPr>
            <w:r w:rsidRPr="00207487">
              <w:rPr>
                <w:rFonts w:ascii="Arial" w:hAnsi="Arial" w:cs="Arial"/>
                <w:sz w:val="24"/>
                <w:szCs w:val="24"/>
              </w:rPr>
              <w:t>Details of why you think your project is needed, such as local research and user feedback</w:t>
            </w:r>
          </w:p>
          <w:p w14:paraId="5136C355" w14:textId="77777777" w:rsidR="00683D8F" w:rsidRPr="00207487" w:rsidRDefault="00683D8F" w:rsidP="00776293">
            <w:pPr>
              <w:pStyle w:val="ListParagraph"/>
              <w:rPr>
                <w:rFonts w:ascii="Arial" w:hAnsi="Arial" w:cs="Arial"/>
                <w:sz w:val="24"/>
                <w:szCs w:val="24"/>
              </w:rPr>
            </w:pPr>
          </w:p>
          <w:p w14:paraId="3CF080FA" w14:textId="77777777" w:rsidR="00683D8F" w:rsidRPr="00207487" w:rsidRDefault="00683D8F" w:rsidP="00683D8F">
            <w:pPr>
              <w:pStyle w:val="ListParagraph"/>
              <w:numPr>
                <w:ilvl w:val="0"/>
                <w:numId w:val="4"/>
              </w:numPr>
              <w:ind w:left="318" w:hanging="284"/>
              <w:rPr>
                <w:rFonts w:ascii="Arial" w:hAnsi="Arial" w:cs="Arial"/>
                <w:sz w:val="24"/>
                <w:szCs w:val="24"/>
              </w:rPr>
            </w:pPr>
            <w:r w:rsidRPr="00207487">
              <w:rPr>
                <w:rFonts w:ascii="Arial" w:hAnsi="Arial" w:cs="Arial"/>
                <w:sz w:val="24"/>
                <w:szCs w:val="24"/>
              </w:rPr>
              <w:t>Details of how your proposal will achieve the priority set out in the prospectus</w:t>
            </w:r>
          </w:p>
          <w:p w14:paraId="7190BC47" w14:textId="77777777" w:rsidR="00683D8F" w:rsidRPr="00207487" w:rsidRDefault="00683D8F" w:rsidP="00776293">
            <w:pPr>
              <w:pStyle w:val="ListParagraph"/>
              <w:rPr>
                <w:rFonts w:ascii="Arial" w:hAnsi="Arial" w:cs="Arial"/>
                <w:sz w:val="24"/>
                <w:szCs w:val="24"/>
              </w:rPr>
            </w:pPr>
          </w:p>
          <w:p w14:paraId="5893D83E" w14:textId="77777777" w:rsidR="00683D8F" w:rsidRPr="00207487" w:rsidRDefault="00683D8F" w:rsidP="00683D8F">
            <w:pPr>
              <w:pStyle w:val="ListParagraph"/>
              <w:numPr>
                <w:ilvl w:val="0"/>
                <w:numId w:val="4"/>
              </w:numPr>
              <w:ind w:left="318" w:hanging="284"/>
              <w:rPr>
                <w:rFonts w:ascii="Arial" w:hAnsi="Arial" w:cs="Arial"/>
                <w:sz w:val="24"/>
                <w:szCs w:val="24"/>
              </w:rPr>
            </w:pPr>
            <w:r w:rsidRPr="00207487">
              <w:rPr>
                <w:rFonts w:ascii="Arial" w:hAnsi="Arial" w:cs="Arial"/>
                <w:sz w:val="24"/>
                <w:szCs w:val="24"/>
              </w:rPr>
              <w:t>Evidence that appropriate standards, checks and training will be in place (e.g., food hygiene, DBS checks)</w:t>
            </w:r>
            <w:r>
              <w:rPr>
                <w:rFonts w:ascii="Arial" w:hAnsi="Arial" w:cs="Arial"/>
                <w:sz w:val="24"/>
                <w:szCs w:val="24"/>
              </w:rPr>
              <w:t>.</w:t>
            </w:r>
          </w:p>
          <w:p w14:paraId="3ADBA475" w14:textId="77777777" w:rsidR="00683D8F" w:rsidRPr="00207487" w:rsidRDefault="00683D8F" w:rsidP="00776293">
            <w:pPr>
              <w:pStyle w:val="ListParagraph"/>
              <w:ind w:left="318"/>
              <w:rPr>
                <w:rFonts w:ascii="Arial" w:hAnsi="Arial" w:cs="Arial"/>
                <w:sz w:val="24"/>
                <w:szCs w:val="24"/>
              </w:rPr>
            </w:pPr>
          </w:p>
          <w:p w14:paraId="1740DF7E" w14:textId="77777777" w:rsidR="00683D8F" w:rsidRPr="00E461C6" w:rsidRDefault="00683D8F" w:rsidP="00776293">
            <w:pPr>
              <w:ind w:left="34"/>
            </w:pPr>
          </w:p>
        </w:tc>
        <w:tc>
          <w:tcPr>
            <w:tcW w:w="1346" w:type="dxa"/>
            <w:tcMar>
              <w:top w:w="142" w:type="dxa"/>
            </w:tcMar>
          </w:tcPr>
          <w:p w14:paraId="2ECAA716" w14:textId="77777777" w:rsidR="00683D8F" w:rsidRPr="00E461C6" w:rsidRDefault="00683D8F" w:rsidP="00776293">
            <w:r w:rsidRPr="00E461C6">
              <w:lastRenderedPageBreak/>
              <w:t xml:space="preserve">Question </w:t>
            </w:r>
          </w:p>
        </w:tc>
        <w:tc>
          <w:tcPr>
            <w:tcW w:w="2765" w:type="dxa"/>
            <w:tcMar>
              <w:top w:w="142" w:type="dxa"/>
            </w:tcMar>
          </w:tcPr>
          <w:p w14:paraId="2F78C751" w14:textId="77777777" w:rsidR="00683D8F" w:rsidRPr="00E461C6" w:rsidRDefault="00683D8F" w:rsidP="00776293">
            <w:r w:rsidRPr="00E461C6">
              <w:t>Project description (10 points max)</w:t>
            </w:r>
          </w:p>
          <w:p w14:paraId="47833D7A"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 xml:space="preserve">Clear description of </w:t>
            </w:r>
            <w:r>
              <w:rPr>
                <w:rFonts w:ascii="Arial" w:hAnsi="Arial" w:cs="Arial"/>
                <w:sz w:val="24"/>
                <w:szCs w:val="24"/>
              </w:rPr>
              <w:t xml:space="preserve">your project’s </w:t>
            </w:r>
            <w:r w:rsidRPr="00207487">
              <w:rPr>
                <w:rFonts w:ascii="Arial" w:hAnsi="Arial" w:cs="Arial"/>
                <w:sz w:val="24"/>
                <w:szCs w:val="24"/>
              </w:rPr>
              <w:t>activities</w:t>
            </w:r>
            <w:r>
              <w:rPr>
                <w:rFonts w:ascii="Arial" w:hAnsi="Arial" w:cs="Arial"/>
                <w:sz w:val="24"/>
                <w:szCs w:val="24"/>
              </w:rPr>
              <w:t>, including when, where and how they will be delivered</w:t>
            </w:r>
          </w:p>
          <w:p w14:paraId="10DA3D00"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 xml:space="preserve">Geographical area and rationale, </w:t>
            </w:r>
          </w:p>
          <w:p w14:paraId="1F62EE03"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 xml:space="preserve">Target residents and rationale, including any protected characteristic group(s) that </w:t>
            </w:r>
            <w:r>
              <w:rPr>
                <w:rFonts w:ascii="Arial" w:hAnsi="Arial" w:cs="Arial"/>
                <w:sz w:val="24"/>
                <w:szCs w:val="24"/>
              </w:rPr>
              <w:t>your</w:t>
            </w:r>
            <w:r w:rsidRPr="00207487">
              <w:rPr>
                <w:rFonts w:ascii="Arial" w:hAnsi="Arial" w:cs="Arial"/>
                <w:sz w:val="24"/>
                <w:szCs w:val="24"/>
              </w:rPr>
              <w:t xml:space="preserve"> project would specifically support</w:t>
            </w:r>
            <w:r>
              <w:rPr>
                <w:rFonts w:ascii="Arial" w:hAnsi="Arial" w:cs="Arial"/>
                <w:sz w:val="24"/>
                <w:szCs w:val="24"/>
              </w:rPr>
              <w:t>.</w:t>
            </w:r>
          </w:p>
          <w:p w14:paraId="3151A7BB" w14:textId="77777777" w:rsidR="00683D8F" w:rsidRPr="00E461C6" w:rsidRDefault="00683D8F" w:rsidP="00776293">
            <w:r w:rsidRPr="00E461C6">
              <w:t>Partnership arrangements (5 points max)</w:t>
            </w:r>
          </w:p>
          <w:p w14:paraId="249C8514"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lastRenderedPageBreak/>
              <w:t>If there is a formal partnership or consortium, a clear outline of who will deliver the project (including details of partnership working if appropriate), information on each partner and their role in the project</w:t>
            </w:r>
          </w:p>
          <w:p w14:paraId="23AA296F"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 xml:space="preserve">Evidence of informal partnership links </w:t>
            </w:r>
          </w:p>
          <w:p w14:paraId="520440A5"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Added value of partnership arrangements articulated</w:t>
            </w:r>
            <w:r>
              <w:rPr>
                <w:rFonts w:ascii="Arial" w:hAnsi="Arial" w:cs="Arial"/>
                <w:sz w:val="24"/>
                <w:szCs w:val="24"/>
              </w:rPr>
              <w:t>.</w:t>
            </w:r>
          </w:p>
          <w:p w14:paraId="0830D210" w14:textId="77777777" w:rsidR="00683D8F" w:rsidRPr="00E461C6" w:rsidRDefault="00683D8F" w:rsidP="00776293">
            <w:r w:rsidRPr="00E461C6">
              <w:t>Demonstration of need (5 points max)</w:t>
            </w:r>
          </w:p>
          <w:p w14:paraId="53F7544D" w14:textId="77777777" w:rsidR="00683D8F" w:rsidRPr="00207487" w:rsidRDefault="00683D8F" w:rsidP="00683D8F">
            <w:pPr>
              <w:pStyle w:val="ListParagraph"/>
              <w:numPr>
                <w:ilvl w:val="0"/>
                <w:numId w:val="10"/>
              </w:numPr>
              <w:ind w:left="317" w:hanging="283"/>
              <w:rPr>
                <w:rFonts w:ascii="Arial" w:hAnsi="Arial" w:cs="Arial"/>
                <w:sz w:val="24"/>
                <w:szCs w:val="24"/>
              </w:rPr>
            </w:pPr>
            <w:r w:rsidRPr="00207487">
              <w:rPr>
                <w:rFonts w:ascii="Arial" w:hAnsi="Arial" w:cs="Arial"/>
                <w:sz w:val="24"/>
                <w:szCs w:val="24"/>
              </w:rPr>
              <w:t>Local research/user feedback</w:t>
            </w:r>
          </w:p>
          <w:p w14:paraId="5269F96B" w14:textId="77777777" w:rsidR="00683D8F" w:rsidRPr="00207487" w:rsidRDefault="00683D8F" w:rsidP="00683D8F">
            <w:pPr>
              <w:pStyle w:val="ListParagraph"/>
              <w:numPr>
                <w:ilvl w:val="0"/>
                <w:numId w:val="10"/>
              </w:numPr>
              <w:spacing w:after="0"/>
              <w:ind w:left="317" w:hanging="283"/>
              <w:rPr>
                <w:rFonts w:ascii="Arial" w:hAnsi="Arial" w:cs="Arial"/>
                <w:sz w:val="24"/>
                <w:szCs w:val="24"/>
              </w:rPr>
            </w:pPr>
            <w:r w:rsidRPr="00207487">
              <w:rPr>
                <w:rFonts w:ascii="Arial" w:hAnsi="Arial" w:cs="Arial"/>
                <w:sz w:val="24"/>
                <w:szCs w:val="24"/>
              </w:rPr>
              <w:t>Local published data (Census, Joint Strategic Needs Assessment etc)</w:t>
            </w:r>
          </w:p>
          <w:p w14:paraId="469269D8" w14:textId="77777777" w:rsidR="00683D8F" w:rsidRPr="00207487" w:rsidRDefault="00683D8F" w:rsidP="00683D8F">
            <w:pPr>
              <w:pStyle w:val="ListParagraph"/>
              <w:numPr>
                <w:ilvl w:val="0"/>
                <w:numId w:val="27"/>
              </w:numPr>
              <w:spacing w:after="0"/>
              <w:ind w:left="321" w:hanging="284"/>
              <w:rPr>
                <w:rFonts w:ascii="Arial" w:hAnsi="Arial" w:cs="Arial"/>
                <w:sz w:val="24"/>
                <w:szCs w:val="24"/>
              </w:rPr>
            </w:pPr>
            <w:r w:rsidRPr="00207487">
              <w:rPr>
                <w:rFonts w:ascii="Arial" w:hAnsi="Arial" w:cs="Arial"/>
                <w:sz w:val="24"/>
                <w:szCs w:val="24"/>
              </w:rPr>
              <w:t>National data</w:t>
            </w:r>
          </w:p>
          <w:p w14:paraId="79F3537D" w14:textId="77777777" w:rsidR="00683D8F" w:rsidRPr="00207487" w:rsidRDefault="00683D8F" w:rsidP="00683D8F">
            <w:pPr>
              <w:pStyle w:val="ListParagraph"/>
              <w:numPr>
                <w:ilvl w:val="0"/>
                <w:numId w:val="27"/>
              </w:numPr>
              <w:spacing w:after="0"/>
              <w:ind w:left="321" w:hanging="284"/>
              <w:rPr>
                <w:rFonts w:ascii="Arial" w:hAnsi="Arial" w:cs="Arial"/>
                <w:sz w:val="24"/>
                <w:szCs w:val="24"/>
              </w:rPr>
            </w:pPr>
            <w:r w:rsidRPr="00207487">
              <w:rPr>
                <w:rFonts w:ascii="Arial" w:hAnsi="Arial" w:cs="Arial"/>
                <w:sz w:val="24"/>
                <w:szCs w:val="24"/>
              </w:rPr>
              <w:t xml:space="preserve">Link to MCGP priority, with  </w:t>
            </w:r>
          </w:p>
          <w:p w14:paraId="06D6E251" w14:textId="77777777" w:rsidR="00683D8F" w:rsidRDefault="00683D8F" w:rsidP="00776293">
            <w:pPr>
              <w:pStyle w:val="ListParagraph"/>
              <w:spacing w:after="0"/>
              <w:ind w:left="317"/>
              <w:rPr>
                <w:rFonts w:ascii="Arial" w:hAnsi="Arial" w:cs="Arial"/>
                <w:sz w:val="24"/>
                <w:szCs w:val="24"/>
              </w:rPr>
            </w:pPr>
            <w:r w:rsidRPr="00207487">
              <w:rPr>
                <w:rFonts w:ascii="Arial" w:hAnsi="Arial" w:cs="Arial"/>
                <w:sz w:val="24"/>
                <w:szCs w:val="24"/>
              </w:rPr>
              <w:t>clear link between activity and priority</w:t>
            </w:r>
            <w:r>
              <w:rPr>
                <w:rFonts w:ascii="Arial" w:hAnsi="Arial" w:cs="Arial"/>
                <w:sz w:val="24"/>
                <w:szCs w:val="24"/>
              </w:rPr>
              <w:t>.</w:t>
            </w:r>
          </w:p>
          <w:p w14:paraId="7CB4F34C" w14:textId="77777777" w:rsidR="00683D8F" w:rsidRPr="00207487" w:rsidRDefault="00683D8F" w:rsidP="00776293">
            <w:pPr>
              <w:pStyle w:val="ListParagraph"/>
              <w:spacing w:after="0"/>
              <w:ind w:left="317"/>
              <w:rPr>
                <w:rFonts w:ascii="Arial" w:hAnsi="Arial" w:cs="Arial"/>
                <w:sz w:val="24"/>
                <w:szCs w:val="24"/>
              </w:rPr>
            </w:pPr>
          </w:p>
        </w:tc>
        <w:tc>
          <w:tcPr>
            <w:tcW w:w="1134" w:type="dxa"/>
            <w:tcMar>
              <w:top w:w="142" w:type="dxa"/>
            </w:tcMar>
            <w:vAlign w:val="center"/>
          </w:tcPr>
          <w:p w14:paraId="44E69B74" w14:textId="77777777" w:rsidR="00683D8F" w:rsidRPr="00E461C6" w:rsidRDefault="00683D8F" w:rsidP="00776293">
            <w:pPr>
              <w:jc w:val="center"/>
            </w:pPr>
            <w:r w:rsidRPr="00E461C6">
              <w:lastRenderedPageBreak/>
              <w:t>20</w:t>
            </w:r>
          </w:p>
        </w:tc>
      </w:tr>
      <w:tr w:rsidR="00683D8F" w:rsidRPr="00CD2249" w14:paraId="6643E8CB" w14:textId="77777777" w:rsidTr="00B23033">
        <w:tc>
          <w:tcPr>
            <w:tcW w:w="1844" w:type="dxa"/>
            <w:tcMar>
              <w:top w:w="142" w:type="dxa"/>
            </w:tcMar>
          </w:tcPr>
          <w:p w14:paraId="6DDF2E57" w14:textId="77777777" w:rsidR="00683D8F" w:rsidRPr="00E461C6" w:rsidRDefault="00683D8F" w:rsidP="00776293">
            <w:r w:rsidRPr="00E461C6">
              <w:t>Track record</w:t>
            </w:r>
          </w:p>
        </w:tc>
        <w:tc>
          <w:tcPr>
            <w:tcW w:w="3685" w:type="dxa"/>
            <w:tcMar>
              <w:top w:w="142" w:type="dxa"/>
            </w:tcMar>
          </w:tcPr>
          <w:p w14:paraId="2601ABE1" w14:textId="77777777" w:rsidR="00683D8F" w:rsidRPr="00E461C6" w:rsidRDefault="00683D8F" w:rsidP="00776293">
            <w:r w:rsidRPr="00E461C6">
              <w:t xml:space="preserve">You must be able to show that your organisation has a track record of effective delivery of the type of service you want us to fund. If your organisation is new, you must be able to show that the individuals involved in it have a successful track record </w:t>
            </w:r>
            <w:r w:rsidRPr="00E461C6">
              <w:lastRenderedPageBreak/>
              <w:t xml:space="preserve">in other organisations and your organisation has clear ability to demonstrate capacity and skills to deliver services successfully </w:t>
            </w:r>
          </w:p>
        </w:tc>
        <w:tc>
          <w:tcPr>
            <w:tcW w:w="1346" w:type="dxa"/>
            <w:tcMar>
              <w:top w:w="142" w:type="dxa"/>
            </w:tcMar>
          </w:tcPr>
          <w:p w14:paraId="292B9C59" w14:textId="77777777" w:rsidR="00683D8F" w:rsidRPr="00E461C6" w:rsidRDefault="00683D8F" w:rsidP="00776293">
            <w:r w:rsidRPr="00E461C6">
              <w:lastRenderedPageBreak/>
              <w:t xml:space="preserve">Question </w:t>
            </w:r>
          </w:p>
        </w:tc>
        <w:tc>
          <w:tcPr>
            <w:tcW w:w="2765" w:type="dxa"/>
            <w:tcMar>
              <w:top w:w="142" w:type="dxa"/>
            </w:tcMar>
          </w:tcPr>
          <w:p w14:paraId="0919D25C" w14:textId="77777777" w:rsidR="00683D8F" w:rsidRPr="00E461C6" w:rsidRDefault="00683D8F" w:rsidP="00776293">
            <w:r w:rsidRPr="00E461C6">
              <w:t>Experience (with examples as evidence) should include:</w:t>
            </w:r>
          </w:p>
          <w:p w14:paraId="3EA7C699" w14:textId="77777777" w:rsidR="00683D8F" w:rsidRPr="00207487" w:rsidRDefault="00683D8F" w:rsidP="00683D8F">
            <w:pPr>
              <w:pStyle w:val="ListParagraph"/>
              <w:numPr>
                <w:ilvl w:val="0"/>
                <w:numId w:val="7"/>
              </w:numPr>
              <w:ind w:left="317" w:hanging="283"/>
              <w:rPr>
                <w:rFonts w:ascii="Arial" w:hAnsi="Arial" w:cs="Arial"/>
                <w:sz w:val="24"/>
                <w:szCs w:val="24"/>
              </w:rPr>
            </w:pPr>
            <w:r w:rsidRPr="00207487">
              <w:rPr>
                <w:rFonts w:ascii="Arial" w:hAnsi="Arial" w:cs="Arial"/>
                <w:sz w:val="24"/>
                <w:szCs w:val="24"/>
              </w:rPr>
              <w:t>Delivering projects similar to</w:t>
            </w:r>
            <w:r>
              <w:rPr>
                <w:rFonts w:ascii="Arial" w:hAnsi="Arial" w:cs="Arial"/>
                <w:sz w:val="24"/>
                <w:szCs w:val="24"/>
              </w:rPr>
              <w:t xml:space="preserve"> the</w:t>
            </w:r>
            <w:r w:rsidRPr="00207487">
              <w:rPr>
                <w:rFonts w:ascii="Arial" w:hAnsi="Arial" w:cs="Arial"/>
                <w:sz w:val="24"/>
                <w:szCs w:val="24"/>
              </w:rPr>
              <w:t xml:space="preserve"> proposal</w:t>
            </w:r>
            <w:r>
              <w:rPr>
                <w:rFonts w:ascii="Arial" w:hAnsi="Arial" w:cs="Arial"/>
                <w:sz w:val="24"/>
                <w:szCs w:val="24"/>
              </w:rPr>
              <w:t>:</w:t>
            </w:r>
          </w:p>
          <w:p w14:paraId="457AB7BE" w14:textId="77777777" w:rsidR="00683D8F" w:rsidRPr="00207487" w:rsidRDefault="00683D8F" w:rsidP="00683D8F">
            <w:pPr>
              <w:pStyle w:val="ListParagraph"/>
              <w:numPr>
                <w:ilvl w:val="1"/>
                <w:numId w:val="7"/>
              </w:numPr>
              <w:ind w:left="601" w:hanging="284"/>
              <w:rPr>
                <w:rFonts w:ascii="Arial" w:hAnsi="Arial" w:cs="Arial"/>
                <w:sz w:val="24"/>
                <w:szCs w:val="24"/>
              </w:rPr>
            </w:pPr>
            <w:r>
              <w:rPr>
                <w:rFonts w:ascii="Arial" w:hAnsi="Arial" w:cs="Arial"/>
                <w:sz w:val="24"/>
                <w:szCs w:val="24"/>
              </w:rPr>
              <w:t>a</w:t>
            </w:r>
            <w:r w:rsidRPr="00207487">
              <w:rPr>
                <w:rFonts w:ascii="Arial" w:hAnsi="Arial" w:cs="Arial"/>
                <w:sz w:val="24"/>
                <w:szCs w:val="24"/>
              </w:rPr>
              <w:t>ctivity</w:t>
            </w:r>
          </w:p>
          <w:p w14:paraId="0FE7DDE6" w14:textId="77777777" w:rsidR="00683D8F" w:rsidRPr="00207487" w:rsidRDefault="00683D8F" w:rsidP="00683D8F">
            <w:pPr>
              <w:pStyle w:val="ListParagraph"/>
              <w:numPr>
                <w:ilvl w:val="1"/>
                <w:numId w:val="7"/>
              </w:numPr>
              <w:ind w:left="601" w:hanging="284"/>
              <w:rPr>
                <w:rFonts w:ascii="Arial" w:hAnsi="Arial" w:cs="Arial"/>
                <w:sz w:val="24"/>
                <w:szCs w:val="24"/>
              </w:rPr>
            </w:pPr>
            <w:r>
              <w:rPr>
                <w:rFonts w:ascii="Arial" w:hAnsi="Arial" w:cs="Arial"/>
                <w:sz w:val="24"/>
                <w:szCs w:val="24"/>
              </w:rPr>
              <w:lastRenderedPageBreak/>
              <w:t>c</w:t>
            </w:r>
            <w:r w:rsidRPr="00207487">
              <w:rPr>
                <w:rFonts w:ascii="Arial" w:hAnsi="Arial" w:cs="Arial"/>
                <w:sz w:val="24"/>
                <w:szCs w:val="24"/>
              </w:rPr>
              <w:t>omplexity</w:t>
            </w:r>
          </w:p>
          <w:p w14:paraId="4D388D48" w14:textId="77777777" w:rsidR="00683D8F" w:rsidRPr="00207487" w:rsidRDefault="00683D8F" w:rsidP="00683D8F">
            <w:pPr>
              <w:pStyle w:val="ListParagraph"/>
              <w:numPr>
                <w:ilvl w:val="1"/>
                <w:numId w:val="7"/>
              </w:numPr>
              <w:ind w:left="601" w:hanging="284"/>
              <w:rPr>
                <w:rFonts w:ascii="Arial" w:hAnsi="Arial" w:cs="Arial"/>
                <w:sz w:val="24"/>
                <w:szCs w:val="24"/>
              </w:rPr>
            </w:pPr>
            <w:r>
              <w:rPr>
                <w:rFonts w:ascii="Arial" w:hAnsi="Arial" w:cs="Arial"/>
                <w:sz w:val="24"/>
                <w:szCs w:val="24"/>
              </w:rPr>
              <w:t>s</w:t>
            </w:r>
            <w:r w:rsidRPr="00207487">
              <w:rPr>
                <w:rFonts w:ascii="Arial" w:hAnsi="Arial" w:cs="Arial"/>
                <w:sz w:val="24"/>
                <w:szCs w:val="24"/>
              </w:rPr>
              <w:t xml:space="preserve">ize </w:t>
            </w:r>
          </w:p>
          <w:p w14:paraId="0D90DD00" w14:textId="77777777" w:rsidR="00683D8F" w:rsidRPr="00207487" w:rsidRDefault="00683D8F" w:rsidP="00683D8F">
            <w:pPr>
              <w:pStyle w:val="ListParagraph"/>
              <w:numPr>
                <w:ilvl w:val="1"/>
                <w:numId w:val="7"/>
              </w:numPr>
              <w:ind w:left="601" w:hanging="284"/>
              <w:rPr>
                <w:rFonts w:ascii="Arial" w:hAnsi="Arial" w:cs="Arial"/>
                <w:sz w:val="24"/>
                <w:szCs w:val="24"/>
              </w:rPr>
            </w:pPr>
            <w:r>
              <w:rPr>
                <w:rFonts w:ascii="Arial" w:hAnsi="Arial" w:cs="Arial"/>
                <w:sz w:val="24"/>
                <w:szCs w:val="24"/>
              </w:rPr>
              <w:t>v</w:t>
            </w:r>
            <w:r w:rsidRPr="00207487">
              <w:rPr>
                <w:rFonts w:ascii="Arial" w:hAnsi="Arial" w:cs="Arial"/>
                <w:sz w:val="24"/>
                <w:szCs w:val="24"/>
              </w:rPr>
              <w:t>alue</w:t>
            </w:r>
          </w:p>
          <w:p w14:paraId="097AF450" w14:textId="77777777" w:rsidR="00683D8F" w:rsidRPr="00207487" w:rsidRDefault="00683D8F" w:rsidP="00683D8F">
            <w:pPr>
              <w:pStyle w:val="ListParagraph"/>
              <w:numPr>
                <w:ilvl w:val="1"/>
                <w:numId w:val="7"/>
              </w:numPr>
              <w:ind w:left="601" w:hanging="284"/>
              <w:rPr>
                <w:rFonts w:ascii="Arial" w:hAnsi="Arial" w:cs="Arial"/>
                <w:sz w:val="24"/>
                <w:szCs w:val="24"/>
              </w:rPr>
            </w:pPr>
            <w:r>
              <w:rPr>
                <w:rFonts w:ascii="Arial" w:hAnsi="Arial" w:cs="Arial"/>
                <w:sz w:val="24"/>
                <w:szCs w:val="24"/>
              </w:rPr>
              <w:t>f</w:t>
            </w:r>
            <w:r w:rsidRPr="00207487">
              <w:rPr>
                <w:rFonts w:ascii="Arial" w:hAnsi="Arial" w:cs="Arial"/>
                <w:sz w:val="24"/>
                <w:szCs w:val="24"/>
              </w:rPr>
              <w:t>under of previous projects</w:t>
            </w:r>
            <w:r>
              <w:rPr>
                <w:rFonts w:ascii="Arial" w:hAnsi="Arial" w:cs="Arial"/>
                <w:sz w:val="24"/>
                <w:szCs w:val="24"/>
              </w:rPr>
              <w:t>.</w:t>
            </w:r>
          </w:p>
          <w:p w14:paraId="4CFB5417" w14:textId="77777777" w:rsidR="00683D8F" w:rsidRDefault="00683D8F" w:rsidP="00683D8F">
            <w:pPr>
              <w:pStyle w:val="ListParagraph"/>
              <w:numPr>
                <w:ilvl w:val="0"/>
                <w:numId w:val="7"/>
              </w:numPr>
              <w:tabs>
                <w:tab w:val="num" w:pos="317"/>
              </w:tabs>
              <w:ind w:left="317" w:hanging="283"/>
              <w:rPr>
                <w:rFonts w:ascii="Arial" w:hAnsi="Arial" w:cs="Arial"/>
                <w:sz w:val="24"/>
                <w:szCs w:val="24"/>
              </w:rPr>
            </w:pPr>
            <w:r>
              <w:rPr>
                <w:rFonts w:ascii="Arial" w:hAnsi="Arial" w:cs="Arial"/>
                <w:sz w:val="24"/>
                <w:szCs w:val="24"/>
              </w:rPr>
              <w:t>Staff have the necessary knowledge and skills to deliver the project effectively</w:t>
            </w:r>
          </w:p>
          <w:p w14:paraId="60D5C494" w14:textId="77777777" w:rsidR="00683D8F" w:rsidRDefault="00683D8F" w:rsidP="00683D8F">
            <w:pPr>
              <w:pStyle w:val="ListParagraph"/>
              <w:numPr>
                <w:ilvl w:val="0"/>
                <w:numId w:val="7"/>
              </w:numPr>
              <w:tabs>
                <w:tab w:val="num" w:pos="317"/>
              </w:tabs>
              <w:ind w:left="317" w:hanging="283"/>
              <w:rPr>
                <w:rFonts w:ascii="Arial" w:hAnsi="Arial" w:cs="Arial"/>
                <w:sz w:val="24"/>
                <w:szCs w:val="24"/>
              </w:rPr>
            </w:pPr>
            <w:r>
              <w:rPr>
                <w:rFonts w:ascii="Arial" w:hAnsi="Arial" w:cs="Arial"/>
                <w:sz w:val="24"/>
                <w:szCs w:val="24"/>
              </w:rPr>
              <w:t>The organisation has the skills and capacity to deliver the project successfully</w:t>
            </w:r>
          </w:p>
          <w:p w14:paraId="03E353E3" w14:textId="77777777" w:rsidR="00683D8F" w:rsidRPr="00207487" w:rsidRDefault="00683D8F" w:rsidP="00683D8F">
            <w:pPr>
              <w:pStyle w:val="ListParagraph"/>
              <w:numPr>
                <w:ilvl w:val="0"/>
                <w:numId w:val="7"/>
              </w:numPr>
              <w:tabs>
                <w:tab w:val="num" w:pos="317"/>
              </w:tabs>
              <w:ind w:left="317" w:hanging="283"/>
              <w:rPr>
                <w:rFonts w:ascii="Arial" w:hAnsi="Arial" w:cs="Arial"/>
                <w:sz w:val="24"/>
                <w:szCs w:val="24"/>
              </w:rPr>
            </w:pPr>
            <w:r w:rsidRPr="00207487">
              <w:rPr>
                <w:rFonts w:ascii="Arial" w:hAnsi="Arial" w:cs="Arial"/>
                <w:sz w:val="24"/>
                <w:szCs w:val="24"/>
              </w:rPr>
              <w:t>Meeting monitoring and reporting requirements</w:t>
            </w:r>
          </w:p>
          <w:p w14:paraId="4315D114" w14:textId="77777777" w:rsidR="00683D8F" w:rsidRPr="00207487" w:rsidRDefault="00683D8F" w:rsidP="00683D8F">
            <w:pPr>
              <w:pStyle w:val="ListParagraph"/>
              <w:numPr>
                <w:ilvl w:val="0"/>
                <w:numId w:val="7"/>
              </w:numPr>
              <w:tabs>
                <w:tab w:val="num" w:pos="317"/>
                <w:tab w:val="center" w:pos="4513"/>
                <w:tab w:val="right" w:pos="9026"/>
              </w:tabs>
              <w:ind w:left="317" w:hanging="283"/>
              <w:rPr>
                <w:rFonts w:ascii="Arial" w:hAnsi="Arial" w:cs="Arial"/>
                <w:sz w:val="24"/>
                <w:szCs w:val="24"/>
              </w:rPr>
            </w:pPr>
            <w:r w:rsidRPr="00207487">
              <w:rPr>
                <w:rFonts w:ascii="Arial" w:hAnsi="Arial" w:cs="Arial"/>
                <w:sz w:val="24"/>
                <w:szCs w:val="24"/>
              </w:rPr>
              <w:t>Achievement of outcomes and outputs, in relation to agreed service targets, or evidence of impact of previous work</w:t>
            </w:r>
          </w:p>
          <w:p w14:paraId="3702CD26" w14:textId="77777777" w:rsidR="00683D8F" w:rsidRPr="00207487" w:rsidRDefault="00683D8F" w:rsidP="00683D8F">
            <w:pPr>
              <w:pStyle w:val="ListParagraph"/>
              <w:numPr>
                <w:ilvl w:val="0"/>
                <w:numId w:val="7"/>
              </w:numPr>
              <w:tabs>
                <w:tab w:val="num" w:pos="317"/>
                <w:tab w:val="center" w:pos="4513"/>
                <w:tab w:val="right" w:pos="9026"/>
              </w:tabs>
              <w:ind w:left="317" w:hanging="283"/>
              <w:rPr>
                <w:rFonts w:ascii="Arial" w:hAnsi="Arial" w:cs="Arial"/>
                <w:sz w:val="24"/>
                <w:szCs w:val="24"/>
              </w:rPr>
            </w:pPr>
            <w:r w:rsidRPr="00207487">
              <w:rPr>
                <w:rFonts w:ascii="Arial" w:hAnsi="Arial" w:cs="Arial"/>
                <w:sz w:val="24"/>
                <w:szCs w:val="24"/>
              </w:rPr>
              <w:t>Managing project budgets similar to that of the proposed service</w:t>
            </w:r>
            <w:r>
              <w:rPr>
                <w:rFonts w:ascii="Arial" w:hAnsi="Arial" w:cs="Arial"/>
                <w:sz w:val="24"/>
                <w:szCs w:val="24"/>
              </w:rPr>
              <w:t>.</w:t>
            </w:r>
          </w:p>
        </w:tc>
        <w:tc>
          <w:tcPr>
            <w:tcW w:w="1134" w:type="dxa"/>
            <w:tcMar>
              <w:top w:w="142" w:type="dxa"/>
            </w:tcMar>
            <w:vAlign w:val="center"/>
          </w:tcPr>
          <w:p w14:paraId="0184FF54" w14:textId="77777777" w:rsidR="00683D8F" w:rsidRPr="00E461C6" w:rsidRDefault="00683D8F" w:rsidP="00776293">
            <w:pPr>
              <w:tabs>
                <w:tab w:val="center" w:pos="4513"/>
                <w:tab w:val="right" w:pos="9026"/>
              </w:tabs>
              <w:jc w:val="center"/>
            </w:pPr>
            <w:r w:rsidRPr="00E461C6">
              <w:lastRenderedPageBreak/>
              <w:t>10</w:t>
            </w:r>
          </w:p>
        </w:tc>
      </w:tr>
      <w:tr w:rsidR="00683D8F" w:rsidRPr="00CD2249" w14:paraId="4F63973B" w14:textId="77777777" w:rsidTr="00B23033">
        <w:tc>
          <w:tcPr>
            <w:tcW w:w="1844" w:type="dxa"/>
            <w:tcMar>
              <w:top w:w="142" w:type="dxa"/>
            </w:tcMar>
          </w:tcPr>
          <w:p w14:paraId="5646A530" w14:textId="77777777" w:rsidR="00683D8F" w:rsidRPr="00E461C6" w:rsidRDefault="00683D8F" w:rsidP="00776293">
            <w:pPr>
              <w:tabs>
                <w:tab w:val="center" w:pos="4513"/>
                <w:tab w:val="right" w:pos="9026"/>
              </w:tabs>
            </w:pPr>
            <w:r w:rsidRPr="00E461C6">
              <w:t>Demonstrates local connections</w:t>
            </w:r>
          </w:p>
        </w:tc>
        <w:tc>
          <w:tcPr>
            <w:tcW w:w="3685" w:type="dxa"/>
            <w:tcMar>
              <w:top w:w="142" w:type="dxa"/>
            </w:tcMar>
          </w:tcPr>
          <w:p w14:paraId="6F3C07E3" w14:textId="77777777" w:rsidR="00683D8F" w:rsidRPr="00E461C6" w:rsidRDefault="00683D8F" w:rsidP="00776293">
            <w:r w:rsidRPr="00E461C6">
              <w:t>How will your proposal demonstrate local connections? You will need to demonstrate your ability to reach residents and communities in Tower Hamlets and that you have:</w:t>
            </w:r>
          </w:p>
          <w:p w14:paraId="6D078D6B" w14:textId="77777777" w:rsidR="00683D8F" w:rsidRPr="00E461C6" w:rsidRDefault="00683D8F" w:rsidP="00B23033">
            <w:pPr>
              <w:numPr>
                <w:ilvl w:val="0"/>
                <w:numId w:val="64"/>
              </w:numPr>
              <w:spacing w:line="276" w:lineRule="auto"/>
              <w:ind w:left="480" w:hanging="426"/>
            </w:pPr>
            <w:r w:rsidRPr="00E461C6">
              <w:t xml:space="preserve">good knowledge of the neighbourhoods, needs, services and demographics </w:t>
            </w:r>
            <w:r w:rsidRPr="00E461C6">
              <w:lastRenderedPageBreak/>
              <w:t>where you work (or are planning to work)</w:t>
            </w:r>
          </w:p>
          <w:p w14:paraId="55C928BF" w14:textId="77777777" w:rsidR="00683D8F" w:rsidRPr="00E461C6" w:rsidRDefault="00683D8F" w:rsidP="00B23033">
            <w:pPr>
              <w:numPr>
                <w:ilvl w:val="0"/>
                <w:numId w:val="64"/>
              </w:numPr>
              <w:spacing w:line="276" w:lineRule="auto"/>
              <w:ind w:left="480" w:hanging="426"/>
            </w:pPr>
            <w:r w:rsidRPr="00E461C6">
              <w:t xml:space="preserve">experience of delivering services to Tower Hamlets residents </w:t>
            </w:r>
          </w:p>
          <w:p w14:paraId="212D105D" w14:textId="77777777" w:rsidR="00683D8F" w:rsidRPr="00E461C6" w:rsidRDefault="00683D8F" w:rsidP="00B23033">
            <w:pPr>
              <w:numPr>
                <w:ilvl w:val="0"/>
                <w:numId w:val="64"/>
              </w:numPr>
              <w:spacing w:line="276" w:lineRule="auto"/>
              <w:ind w:left="480" w:hanging="426"/>
            </w:pPr>
            <w:r w:rsidRPr="00E461C6">
              <w:t>have a local base or location from where you will deliver the proposed project</w:t>
            </w:r>
          </w:p>
          <w:p w14:paraId="58D9859E" w14:textId="77777777" w:rsidR="00683D8F" w:rsidRPr="00E461C6" w:rsidRDefault="00683D8F" w:rsidP="00B23033">
            <w:pPr>
              <w:numPr>
                <w:ilvl w:val="0"/>
                <w:numId w:val="64"/>
              </w:numPr>
              <w:spacing w:line="276" w:lineRule="auto"/>
              <w:ind w:left="480" w:hanging="426"/>
            </w:pPr>
            <w:r w:rsidRPr="00E461C6">
              <w:t>working links and connections with other organisations in Tower Hamlets or potential partnership arrangements (from all sectors).</w:t>
            </w:r>
          </w:p>
        </w:tc>
        <w:tc>
          <w:tcPr>
            <w:tcW w:w="1346" w:type="dxa"/>
            <w:tcMar>
              <w:top w:w="142" w:type="dxa"/>
            </w:tcMar>
          </w:tcPr>
          <w:p w14:paraId="2BE7E354" w14:textId="77777777" w:rsidR="00683D8F" w:rsidRPr="00E461C6" w:rsidRDefault="00683D8F" w:rsidP="00776293">
            <w:pPr>
              <w:tabs>
                <w:tab w:val="center" w:pos="4513"/>
                <w:tab w:val="right" w:pos="9026"/>
              </w:tabs>
            </w:pPr>
            <w:r w:rsidRPr="00E461C6">
              <w:lastRenderedPageBreak/>
              <w:t>Question</w:t>
            </w:r>
          </w:p>
        </w:tc>
        <w:tc>
          <w:tcPr>
            <w:tcW w:w="2765" w:type="dxa"/>
            <w:tcMar>
              <w:top w:w="142" w:type="dxa"/>
            </w:tcMar>
          </w:tcPr>
          <w:p w14:paraId="7A08DAB0" w14:textId="77777777" w:rsidR="00683D8F" w:rsidRPr="00E461C6" w:rsidRDefault="00683D8F" w:rsidP="00776293">
            <w:r w:rsidRPr="00E461C6">
              <w:t>Evidence of local connections through:</w:t>
            </w:r>
          </w:p>
          <w:p w14:paraId="40BA9596" w14:textId="77777777" w:rsidR="00683D8F" w:rsidRPr="00207487" w:rsidRDefault="00683D8F" w:rsidP="00683D8F">
            <w:pPr>
              <w:pStyle w:val="ListParagraph"/>
              <w:numPr>
                <w:ilvl w:val="0"/>
                <w:numId w:val="12"/>
              </w:numPr>
              <w:ind w:left="321" w:hanging="284"/>
              <w:rPr>
                <w:rFonts w:ascii="Arial" w:hAnsi="Arial" w:cs="Arial"/>
                <w:sz w:val="24"/>
                <w:szCs w:val="24"/>
              </w:rPr>
            </w:pPr>
            <w:r>
              <w:rPr>
                <w:rFonts w:ascii="Arial" w:hAnsi="Arial" w:cs="Arial"/>
                <w:sz w:val="24"/>
                <w:szCs w:val="24"/>
              </w:rPr>
              <w:t>l</w:t>
            </w:r>
            <w:r w:rsidRPr="00207487">
              <w:rPr>
                <w:rFonts w:ascii="Arial" w:hAnsi="Arial" w:cs="Arial"/>
                <w:sz w:val="24"/>
                <w:szCs w:val="24"/>
              </w:rPr>
              <w:t xml:space="preserve">ocal presence </w:t>
            </w:r>
          </w:p>
          <w:p w14:paraId="51097AE0" w14:textId="77777777" w:rsidR="00683D8F" w:rsidRPr="00207487" w:rsidRDefault="00683D8F" w:rsidP="00683D8F">
            <w:pPr>
              <w:pStyle w:val="ListParagraph"/>
              <w:numPr>
                <w:ilvl w:val="0"/>
                <w:numId w:val="12"/>
              </w:numPr>
              <w:ind w:left="321" w:hanging="284"/>
              <w:rPr>
                <w:rFonts w:ascii="Arial" w:hAnsi="Arial" w:cs="Arial"/>
                <w:sz w:val="24"/>
                <w:szCs w:val="24"/>
              </w:rPr>
            </w:pPr>
            <w:r>
              <w:rPr>
                <w:rFonts w:ascii="Arial" w:hAnsi="Arial" w:cs="Arial"/>
                <w:sz w:val="24"/>
                <w:szCs w:val="24"/>
              </w:rPr>
              <w:t>t</w:t>
            </w:r>
            <w:r w:rsidRPr="00207487">
              <w:rPr>
                <w:rFonts w:ascii="Arial" w:hAnsi="Arial" w:cs="Arial"/>
                <w:sz w:val="24"/>
                <w:szCs w:val="24"/>
              </w:rPr>
              <w:t>rack record of local delivery</w:t>
            </w:r>
          </w:p>
          <w:p w14:paraId="73BBC5FA" w14:textId="77777777" w:rsidR="00683D8F" w:rsidRPr="00207487" w:rsidRDefault="00683D8F" w:rsidP="00683D8F">
            <w:pPr>
              <w:pStyle w:val="ListParagraph"/>
              <w:numPr>
                <w:ilvl w:val="0"/>
                <w:numId w:val="12"/>
              </w:numPr>
              <w:ind w:left="321" w:hanging="284"/>
              <w:rPr>
                <w:rFonts w:ascii="Arial" w:hAnsi="Arial" w:cs="Arial"/>
                <w:sz w:val="24"/>
                <w:szCs w:val="24"/>
              </w:rPr>
            </w:pPr>
            <w:r>
              <w:rPr>
                <w:rFonts w:ascii="Arial" w:hAnsi="Arial" w:cs="Arial"/>
                <w:sz w:val="24"/>
                <w:szCs w:val="24"/>
              </w:rPr>
              <w:t>i</w:t>
            </w:r>
            <w:r w:rsidRPr="00207487">
              <w:rPr>
                <w:rFonts w:ascii="Arial" w:hAnsi="Arial" w:cs="Arial"/>
                <w:sz w:val="24"/>
                <w:szCs w:val="24"/>
              </w:rPr>
              <w:t>mpact locally (outcomes of previous work)</w:t>
            </w:r>
          </w:p>
          <w:p w14:paraId="05A70986" w14:textId="77777777" w:rsidR="00683D8F" w:rsidRPr="00207487" w:rsidRDefault="00683D8F" w:rsidP="00683D8F">
            <w:pPr>
              <w:pStyle w:val="ListParagraph"/>
              <w:numPr>
                <w:ilvl w:val="0"/>
                <w:numId w:val="12"/>
              </w:numPr>
              <w:ind w:left="321" w:hanging="284"/>
              <w:rPr>
                <w:rFonts w:ascii="Arial" w:hAnsi="Arial" w:cs="Arial"/>
                <w:sz w:val="24"/>
                <w:szCs w:val="24"/>
              </w:rPr>
            </w:pPr>
            <w:r>
              <w:rPr>
                <w:rFonts w:ascii="Arial" w:hAnsi="Arial" w:cs="Arial"/>
                <w:sz w:val="24"/>
                <w:szCs w:val="24"/>
              </w:rPr>
              <w:t>b</w:t>
            </w:r>
            <w:r w:rsidRPr="00207487">
              <w:rPr>
                <w:rFonts w:ascii="Arial" w:hAnsi="Arial" w:cs="Arial"/>
                <w:sz w:val="24"/>
                <w:szCs w:val="24"/>
              </w:rPr>
              <w:t>eneficiary feedback</w:t>
            </w:r>
          </w:p>
          <w:p w14:paraId="74251D56" w14:textId="77777777" w:rsidR="00683D8F" w:rsidRPr="00207487" w:rsidRDefault="00683D8F" w:rsidP="00683D8F">
            <w:pPr>
              <w:pStyle w:val="ListParagraph"/>
              <w:numPr>
                <w:ilvl w:val="0"/>
                <w:numId w:val="12"/>
              </w:numPr>
              <w:ind w:left="321" w:hanging="284"/>
              <w:rPr>
                <w:rFonts w:ascii="Arial" w:hAnsi="Arial" w:cs="Arial"/>
                <w:sz w:val="24"/>
                <w:szCs w:val="24"/>
              </w:rPr>
            </w:pPr>
            <w:r>
              <w:rPr>
                <w:rFonts w:ascii="Arial" w:hAnsi="Arial" w:cs="Arial"/>
                <w:sz w:val="24"/>
                <w:szCs w:val="24"/>
              </w:rPr>
              <w:lastRenderedPageBreak/>
              <w:t>r</w:t>
            </w:r>
            <w:r w:rsidRPr="00207487">
              <w:rPr>
                <w:rFonts w:ascii="Arial" w:hAnsi="Arial" w:cs="Arial"/>
                <w:sz w:val="24"/>
                <w:szCs w:val="24"/>
              </w:rPr>
              <w:t>esearch of local needs</w:t>
            </w:r>
          </w:p>
          <w:p w14:paraId="4EE36D45" w14:textId="77777777" w:rsidR="00683D8F" w:rsidRPr="00207487" w:rsidRDefault="00683D8F" w:rsidP="00683D8F">
            <w:pPr>
              <w:pStyle w:val="ListParagraph"/>
              <w:numPr>
                <w:ilvl w:val="0"/>
                <w:numId w:val="13"/>
              </w:numPr>
              <w:ind w:left="321" w:hanging="284"/>
              <w:rPr>
                <w:rFonts w:ascii="Arial" w:hAnsi="Arial" w:cs="Arial"/>
                <w:sz w:val="24"/>
                <w:szCs w:val="24"/>
              </w:rPr>
            </w:pPr>
            <w:r>
              <w:rPr>
                <w:rFonts w:ascii="Arial" w:hAnsi="Arial" w:cs="Arial"/>
                <w:sz w:val="24"/>
                <w:szCs w:val="24"/>
              </w:rPr>
              <w:t>p</w:t>
            </w:r>
            <w:r w:rsidRPr="00207487">
              <w:rPr>
                <w:rFonts w:ascii="Arial" w:hAnsi="Arial" w:cs="Arial"/>
                <w:sz w:val="24"/>
                <w:szCs w:val="24"/>
              </w:rPr>
              <w:t>artnerships with local organisations (VCS or public)</w:t>
            </w:r>
          </w:p>
          <w:p w14:paraId="05E3C1D1" w14:textId="77777777" w:rsidR="00683D8F" w:rsidRPr="00207487" w:rsidRDefault="00683D8F" w:rsidP="00683D8F">
            <w:pPr>
              <w:pStyle w:val="ListParagraph"/>
              <w:numPr>
                <w:ilvl w:val="0"/>
                <w:numId w:val="13"/>
              </w:numPr>
              <w:ind w:left="321" w:hanging="284"/>
              <w:rPr>
                <w:rFonts w:ascii="Arial" w:hAnsi="Arial" w:cs="Arial"/>
                <w:sz w:val="24"/>
                <w:szCs w:val="24"/>
              </w:rPr>
            </w:pPr>
            <w:r>
              <w:rPr>
                <w:rFonts w:ascii="Arial" w:hAnsi="Arial" w:cs="Arial"/>
                <w:sz w:val="24"/>
                <w:szCs w:val="24"/>
              </w:rPr>
              <w:t>e</w:t>
            </w:r>
            <w:r w:rsidRPr="00207487">
              <w:rPr>
                <w:rFonts w:ascii="Arial" w:hAnsi="Arial" w:cs="Arial"/>
                <w:sz w:val="24"/>
                <w:szCs w:val="24"/>
              </w:rPr>
              <w:t>ngagement with local structures such as appropriate forum or network membership</w:t>
            </w:r>
            <w:r>
              <w:rPr>
                <w:rFonts w:ascii="Arial" w:hAnsi="Arial" w:cs="Arial"/>
                <w:sz w:val="24"/>
                <w:szCs w:val="24"/>
              </w:rPr>
              <w:t>.</w:t>
            </w:r>
          </w:p>
          <w:p w14:paraId="0D8F28EC" w14:textId="77777777" w:rsidR="00683D8F" w:rsidRPr="00E461C6" w:rsidRDefault="00683D8F" w:rsidP="00776293">
            <w:pPr>
              <w:tabs>
                <w:tab w:val="center" w:pos="4513"/>
                <w:tab w:val="right" w:pos="9026"/>
              </w:tabs>
            </w:pPr>
          </w:p>
        </w:tc>
        <w:tc>
          <w:tcPr>
            <w:tcW w:w="1134" w:type="dxa"/>
            <w:tcMar>
              <w:top w:w="142" w:type="dxa"/>
            </w:tcMar>
            <w:vAlign w:val="center"/>
          </w:tcPr>
          <w:p w14:paraId="4821AFD7" w14:textId="77777777" w:rsidR="00683D8F" w:rsidRPr="00E461C6" w:rsidRDefault="00683D8F" w:rsidP="00776293">
            <w:pPr>
              <w:jc w:val="center"/>
            </w:pPr>
            <w:r w:rsidRPr="00E461C6">
              <w:lastRenderedPageBreak/>
              <w:t>15</w:t>
            </w:r>
          </w:p>
        </w:tc>
      </w:tr>
      <w:tr w:rsidR="00683D8F" w:rsidRPr="00CD2249" w14:paraId="3C333C42" w14:textId="77777777" w:rsidTr="00B23033">
        <w:tc>
          <w:tcPr>
            <w:tcW w:w="1844" w:type="dxa"/>
            <w:tcMar>
              <w:top w:w="142" w:type="dxa"/>
            </w:tcMar>
          </w:tcPr>
          <w:p w14:paraId="3AADA141" w14:textId="77777777" w:rsidR="00683D8F" w:rsidRPr="00E461C6" w:rsidRDefault="00683D8F" w:rsidP="00776293">
            <w:r w:rsidRPr="00E461C6">
              <w:t>Service co-design</w:t>
            </w:r>
          </w:p>
        </w:tc>
        <w:tc>
          <w:tcPr>
            <w:tcW w:w="3685" w:type="dxa"/>
            <w:tcMar>
              <w:top w:w="142" w:type="dxa"/>
            </w:tcMar>
          </w:tcPr>
          <w:p w14:paraId="321006E4" w14:textId="77777777" w:rsidR="00683D8F" w:rsidRPr="00E461C6" w:rsidRDefault="00683D8F" w:rsidP="00776293">
            <w:r w:rsidRPr="00E461C6">
              <w:t xml:space="preserve">How will your proposal include co-design with residents? We expect organisations to work with residents and other stakeholders towards improving the service over the period of funding.  This may include revising the outcomes to be achieved and changing the way the service is delivered.  </w:t>
            </w:r>
          </w:p>
          <w:p w14:paraId="2BE52F39" w14:textId="77777777" w:rsidR="00683D8F" w:rsidRPr="00E461C6" w:rsidRDefault="00683D8F" w:rsidP="00776293">
            <w:r w:rsidRPr="00E461C6">
              <w:t>You will need to describe how you will engage with residents and other stakeholders to co-design improvements to your service.</w:t>
            </w:r>
          </w:p>
        </w:tc>
        <w:tc>
          <w:tcPr>
            <w:tcW w:w="1346" w:type="dxa"/>
            <w:tcMar>
              <w:top w:w="142" w:type="dxa"/>
            </w:tcMar>
          </w:tcPr>
          <w:p w14:paraId="125161BF" w14:textId="77777777" w:rsidR="00683D8F" w:rsidRPr="00E461C6" w:rsidRDefault="00683D8F" w:rsidP="00776293">
            <w:r w:rsidRPr="00E461C6">
              <w:t>Question</w:t>
            </w:r>
          </w:p>
        </w:tc>
        <w:tc>
          <w:tcPr>
            <w:tcW w:w="2765" w:type="dxa"/>
            <w:tcMar>
              <w:top w:w="142" w:type="dxa"/>
            </w:tcMar>
          </w:tcPr>
          <w:p w14:paraId="571F8D2A" w14:textId="77777777" w:rsidR="00683D8F" w:rsidRPr="00E461C6" w:rsidRDefault="00683D8F" w:rsidP="00776293">
            <w:r w:rsidRPr="00E461C6">
              <w:t>Plan should include a process for meaningful engagement of residents and other stakeholders in service improvement through:</w:t>
            </w:r>
          </w:p>
          <w:p w14:paraId="7077679C" w14:textId="77777777" w:rsidR="00683D8F" w:rsidRPr="00207487" w:rsidRDefault="00683D8F" w:rsidP="00683D8F">
            <w:pPr>
              <w:pStyle w:val="ListParagraph"/>
              <w:numPr>
                <w:ilvl w:val="0"/>
                <w:numId w:val="14"/>
              </w:numPr>
              <w:ind w:left="317" w:hanging="284"/>
              <w:rPr>
                <w:rFonts w:ascii="Arial" w:hAnsi="Arial" w:cs="Arial"/>
                <w:sz w:val="24"/>
                <w:szCs w:val="24"/>
              </w:rPr>
            </w:pPr>
            <w:r>
              <w:rPr>
                <w:rFonts w:ascii="Arial" w:hAnsi="Arial" w:cs="Arial"/>
                <w:sz w:val="24"/>
                <w:szCs w:val="24"/>
              </w:rPr>
              <w:t>u</w:t>
            </w:r>
            <w:r w:rsidRPr="00207487">
              <w:rPr>
                <w:rFonts w:ascii="Arial" w:hAnsi="Arial" w:cs="Arial"/>
                <w:sz w:val="24"/>
                <w:szCs w:val="24"/>
              </w:rPr>
              <w:t>ser involvement including feedback, focus groups etc</w:t>
            </w:r>
          </w:p>
          <w:p w14:paraId="2FCEC655" w14:textId="77777777" w:rsidR="00683D8F" w:rsidRPr="00207487" w:rsidRDefault="00683D8F" w:rsidP="00683D8F">
            <w:pPr>
              <w:pStyle w:val="ListParagraph"/>
              <w:numPr>
                <w:ilvl w:val="0"/>
                <w:numId w:val="14"/>
              </w:numPr>
              <w:ind w:left="317" w:hanging="284"/>
              <w:rPr>
                <w:rFonts w:ascii="Arial" w:hAnsi="Arial" w:cs="Arial"/>
                <w:sz w:val="24"/>
                <w:szCs w:val="24"/>
              </w:rPr>
            </w:pPr>
            <w:r>
              <w:rPr>
                <w:rFonts w:ascii="Arial" w:hAnsi="Arial" w:cs="Arial"/>
                <w:sz w:val="24"/>
                <w:szCs w:val="24"/>
              </w:rPr>
              <w:t>w</w:t>
            </w:r>
            <w:r w:rsidRPr="00207487">
              <w:rPr>
                <w:rFonts w:ascii="Arial" w:hAnsi="Arial" w:cs="Arial"/>
                <w:sz w:val="24"/>
                <w:szCs w:val="24"/>
              </w:rPr>
              <w:t>orking with non-beneficiaries and partners</w:t>
            </w:r>
          </w:p>
          <w:p w14:paraId="2A9B6BB2" w14:textId="77777777" w:rsidR="00683D8F" w:rsidRPr="00207487" w:rsidRDefault="00683D8F" w:rsidP="00683D8F">
            <w:pPr>
              <w:pStyle w:val="ListParagraph"/>
              <w:numPr>
                <w:ilvl w:val="0"/>
                <w:numId w:val="14"/>
              </w:numPr>
              <w:ind w:left="317" w:hanging="284"/>
              <w:rPr>
                <w:rFonts w:ascii="Arial" w:hAnsi="Arial" w:cs="Arial"/>
                <w:sz w:val="24"/>
                <w:szCs w:val="24"/>
              </w:rPr>
            </w:pPr>
            <w:r>
              <w:rPr>
                <w:rFonts w:ascii="Arial" w:hAnsi="Arial" w:cs="Arial"/>
                <w:sz w:val="24"/>
                <w:szCs w:val="24"/>
              </w:rPr>
              <w:t>n</w:t>
            </w:r>
            <w:r w:rsidRPr="00207487">
              <w:rPr>
                <w:rFonts w:ascii="Arial" w:hAnsi="Arial" w:cs="Arial"/>
                <w:sz w:val="24"/>
                <w:szCs w:val="24"/>
              </w:rPr>
              <w:t>eeds and trends analysis</w:t>
            </w:r>
          </w:p>
          <w:p w14:paraId="277F43B6" w14:textId="77777777" w:rsidR="00683D8F" w:rsidRPr="00E461C6" w:rsidRDefault="00683D8F" w:rsidP="00776293">
            <w:r w:rsidRPr="00E461C6">
              <w:t>They should refer to basic principles of co-design:</w:t>
            </w:r>
          </w:p>
          <w:p w14:paraId="585571DC" w14:textId="77777777" w:rsidR="00683D8F" w:rsidRPr="00207487" w:rsidRDefault="00683D8F" w:rsidP="00683D8F">
            <w:pPr>
              <w:pStyle w:val="ListParagraph"/>
              <w:numPr>
                <w:ilvl w:val="0"/>
                <w:numId w:val="15"/>
              </w:numPr>
              <w:ind w:left="317" w:hanging="284"/>
              <w:rPr>
                <w:rFonts w:ascii="Arial" w:hAnsi="Arial" w:cs="Arial"/>
                <w:sz w:val="24"/>
                <w:szCs w:val="24"/>
              </w:rPr>
            </w:pPr>
            <w:r>
              <w:rPr>
                <w:rFonts w:ascii="Arial" w:hAnsi="Arial" w:cs="Arial"/>
                <w:sz w:val="24"/>
                <w:szCs w:val="24"/>
              </w:rPr>
              <w:t>i</w:t>
            </w:r>
            <w:r w:rsidRPr="00207487">
              <w:rPr>
                <w:rFonts w:ascii="Arial" w:hAnsi="Arial" w:cs="Arial"/>
                <w:sz w:val="24"/>
                <w:szCs w:val="24"/>
              </w:rPr>
              <w:t>nclusion</w:t>
            </w:r>
          </w:p>
          <w:p w14:paraId="60FDEF78" w14:textId="77777777" w:rsidR="00683D8F" w:rsidRPr="00207487" w:rsidRDefault="00683D8F" w:rsidP="00683D8F">
            <w:pPr>
              <w:pStyle w:val="ListParagraph"/>
              <w:numPr>
                <w:ilvl w:val="0"/>
                <w:numId w:val="15"/>
              </w:numPr>
              <w:ind w:left="317" w:hanging="284"/>
              <w:rPr>
                <w:rFonts w:ascii="Arial" w:hAnsi="Arial" w:cs="Arial"/>
                <w:sz w:val="24"/>
                <w:szCs w:val="24"/>
              </w:rPr>
            </w:pPr>
            <w:r>
              <w:rPr>
                <w:rFonts w:ascii="Arial" w:hAnsi="Arial" w:cs="Arial"/>
                <w:sz w:val="24"/>
                <w:szCs w:val="24"/>
              </w:rPr>
              <w:t>r</w:t>
            </w:r>
            <w:r w:rsidRPr="00207487">
              <w:rPr>
                <w:rFonts w:ascii="Arial" w:hAnsi="Arial" w:cs="Arial"/>
                <w:sz w:val="24"/>
                <w:szCs w:val="24"/>
              </w:rPr>
              <w:t>espect</w:t>
            </w:r>
          </w:p>
          <w:p w14:paraId="08D8B3AD" w14:textId="77777777" w:rsidR="00683D8F" w:rsidRDefault="00683D8F" w:rsidP="00683D8F">
            <w:pPr>
              <w:pStyle w:val="ListParagraph"/>
              <w:numPr>
                <w:ilvl w:val="0"/>
                <w:numId w:val="15"/>
              </w:numPr>
              <w:ind w:left="317" w:hanging="284"/>
              <w:rPr>
                <w:rFonts w:ascii="Arial" w:hAnsi="Arial" w:cs="Arial"/>
                <w:sz w:val="24"/>
                <w:szCs w:val="24"/>
              </w:rPr>
            </w:pPr>
            <w:r>
              <w:rPr>
                <w:rFonts w:ascii="Arial" w:hAnsi="Arial" w:cs="Arial"/>
                <w:sz w:val="24"/>
                <w:szCs w:val="24"/>
              </w:rPr>
              <w:t>p</w:t>
            </w:r>
            <w:r w:rsidRPr="00207487">
              <w:rPr>
                <w:rFonts w:ascii="Arial" w:hAnsi="Arial" w:cs="Arial"/>
                <w:sz w:val="24"/>
                <w:szCs w:val="24"/>
              </w:rPr>
              <w:t>articipation</w:t>
            </w:r>
            <w:r>
              <w:rPr>
                <w:rFonts w:ascii="Arial" w:hAnsi="Arial" w:cs="Arial"/>
                <w:sz w:val="24"/>
                <w:szCs w:val="24"/>
              </w:rPr>
              <w:t>.</w:t>
            </w:r>
          </w:p>
          <w:p w14:paraId="7C71A898" w14:textId="77777777" w:rsidR="00683D8F" w:rsidRPr="00F567BA" w:rsidRDefault="00683D8F" w:rsidP="00683D8F">
            <w:pPr>
              <w:pStyle w:val="ListParagraph"/>
              <w:numPr>
                <w:ilvl w:val="0"/>
                <w:numId w:val="15"/>
              </w:numPr>
              <w:ind w:left="317" w:hanging="284"/>
              <w:rPr>
                <w:rFonts w:ascii="Arial" w:hAnsi="Arial" w:cs="Arial"/>
                <w:sz w:val="24"/>
                <w:szCs w:val="24"/>
              </w:rPr>
            </w:pPr>
            <w:r>
              <w:rPr>
                <w:rFonts w:ascii="Arial" w:hAnsi="Arial" w:cs="Arial"/>
                <w:sz w:val="24"/>
                <w:szCs w:val="24"/>
              </w:rPr>
              <w:t>o</w:t>
            </w:r>
            <w:r w:rsidRPr="00F567BA">
              <w:rPr>
                <w:rFonts w:ascii="Arial" w:hAnsi="Arial" w:cs="Arial"/>
                <w:sz w:val="24"/>
                <w:szCs w:val="24"/>
              </w:rPr>
              <w:t>utcomes focus</w:t>
            </w:r>
            <w:r>
              <w:rPr>
                <w:rFonts w:ascii="Arial" w:hAnsi="Arial" w:cs="Arial"/>
                <w:sz w:val="24"/>
                <w:szCs w:val="24"/>
              </w:rPr>
              <w:t>ed</w:t>
            </w:r>
            <w:r w:rsidRPr="00F567BA">
              <w:rPr>
                <w:rFonts w:ascii="Arial" w:hAnsi="Arial" w:cs="Arial"/>
                <w:sz w:val="24"/>
                <w:szCs w:val="24"/>
              </w:rPr>
              <w:t>.</w:t>
            </w:r>
          </w:p>
        </w:tc>
        <w:tc>
          <w:tcPr>
            <w:tcW w:w="1134" w:type="dxa"/>
            <w:tcMar>
              <w:top w:w="142" w:type="dxa"/>
            </w:tcMar>
            <w:vAlign w:val="center"/>
          </w:tcPr>
          <w:p w14:paraId="2F5DCAA1" w14:textId="77777777" w:rsidR="00683D8F" w:rsidRPr="00E461C6" w:rsidRDefault="00683D8F" w:rsidP="00776293">
            <w:pPr>
              <w:jc w:val="center"/>
            </w:pPr>
            <w:r w:rsidRPr="00E461C6">
              <w:t>5</w:t>
            </w:r>
          </w:p>
        </w:tc>
      </w:tr>
      <w:tr w:rsidR="00683D8F" w:rsidRPr="00CD2249" w14:paraId="45C1B983" w14:textId="77777777" w:rsidTr="00B23033">
        <w:tc>
          <w:tcPr>
            <w:tcW w:w="1844" w:type="dxa"/>
            <w:tcMar>
              <w:top w:w="142" w:type="dxa"/>
            </w:tcMar>
          </w:tcPr>
          <w:p w14:paraId="149B8B8B" w14:textId="77777777" w:rsidR="00683D8F" w:rsidRPr="00E461C6" w:rsidRDefault="00683D8F" w:rsidP="00776293">
            <w:r w:rsidRPr="00E461C6">
              <w:lastRenderedPageBreak/>
              <w:t>Quality assurance</w:t>
            </w:r>
          </w:p>
        </w:tc>
        <w:tc>
          <w:tcPr>
            <w:tcW w:w="3685" w:type="dxa"/>
            <w:tcMar>
              <w:top w:w="142" w:type="dxa"/>
            </w:tcMar>
          </w:tcPr>
          <w:p w14:paraId="2E4505A0" w14:textId="77777777" w:rsidR="00683D8F" w:rsidRPr="00E461C6" w:rsidRDefault="00683D8F" w:rsidP="00776293">
            <w:r w:rsidRPr="00E461C6">
              <w:t>You must show that you have the appropriate quality standards in place, including appropriate certification to deliver your proposed service/project. You will need to provide evidence of how you will assess the quality of the project to ensure it is achieving its outcomes.</w:t>
            </w:r>
          </w:p>
          <w:p w14:paraId="28F59275" w14:textId="77777777" w:rsidR="00683D8F" w:rsidRPr="00E461C6" w:rsidRDefault="00683D8F" w:rsidP="00776293"/>
          <w:p w14:paraId="70006958" w14:textId="77777777" w:rsidR="00683D8F" w:rsidRPr="00E461C6" w:rsidRDefault="00683D8F" w:rsidP="00776293"/>
        </w:tc>
        <w:tc>
          <w:tcPr>
            <w:tcW w:w="1346" w:type="dxa"/>
            <w:tcMar>
              <w:top w:w="142" w:type="dxa"/>
            </w:tcMar>
          </w:tcPr>
          <w:p w14:paraId="5AD642D0" w14:textId="77777777" w:rsidR="00683D8F" w:rsidRPr="00E461C6" w:rsidRDefault="00683D8F" w:rsidP="00776293">
            <w:r w:rsidRPr="00E461C6">
              <w:t xml:space="preserve">Question </w:t>
            </w:r>
          </w:p>
        </w:tc>
        <w:tc>
          <w:tcPr>
            <w:tcW w:w="2765" w:type="dxa"/>
            <w:tcMar>
              <w:top w:w="142" w:type="dxa"/>
            </w:tcMar>
          </w:tcPr>
          <w:p w14:paraId="68CE0A7D" w14:textId="77777777" w:rsidR="00683D8F" w:rsidRPr="00E461C6" w:rsidRDefault="00683D8F" w:rsidP="00776293">
            <w:r w:rsidRPr="00E461C6">
              <w:t>Appropriate Quality Assurance standards that are specific and appropriate to the project you wish to deliver.</w:t>
            </w:r>
          </w:p>
          <w:p w14:paraId="0FBF0EA0" w14:textId="6722F966" w:rsidR="00683D8F" w:rsidRPr="00E461C6" w:rsidRDefault="00683D8F" w:rsidP="00F46E4E">
            <w:r w:rsidRPr="00E461C6">
              <w:t>Evidence of the quality assurance framework/processes that will be in place for your organisation to assess the quality of the specific project being delivered.</w:t>
            </w:r>
          </w:p>
        </w:tc>
        <w:tc>
          <w:tcPr>
            <w:tcW w:w="1134" w:type="dxa"/>
            <w:tcMar>
              <w:top w:w="142" w:type="dxa"/>
            </w:tcMar>
            <w:vAlign w:val="center"/>
          </w:tcPr>
          <w:p w14:paraId="2FA0C566" w14:textId="77777777" w:rsidR="00683D8F" w:rsidRPr="00E461C6" w:rsidRDefault="00683D8F" w:rsidP="00776293">
            <w:pPr>
              <w:jc w:val="center"/>
            </w:pPr>
            <w:r w:rsidRPr="00E461C6">
              <w:t>10</w:t>
            </w:r>
          </w:p>
        </w:tc>
      </w:tr>
      <w:tr w:rsidR="00683D8F" w:rsidRPr="00CD2249" w14:paraId="2723F9B6" w14:textId="77777777" w:rsidTr="0047517B">
        <w:trPr>
          <w:trHeight w:val="9586"/>
        </w:trPr>
        <w:tc>
          <w:tcPr>
            <w:tcW w:w="1844" w:type="dxa"/>
            <w:tcMar>
              <w:top w:w="142" w:type="dxa"/>
            </w:tcMar>
          </w:tcPr>
          <w:p w14:paraId="33F6C02A" w14:textId="77777777" w:rsidR="00683D8F" w:rsidRPr="00E461C6" w:rsidRDefault="00683D8F" w:rsidP="00776293">
            <w:r w:rsidRPr="00E461C6">
              <w:lastRenderedPageBreak/>
              <w:t>Community Cohesion and Equality and Diversity</w:t>
            </w:r>
          </w:p>
        </w:tc>
        <w:tc>
          <w:tcPr>
            <w:tcW w:w="3685" w:type="dxa"/>
            <w:tcMar>
              <w:top w:w="142" w:type="dxa"/>
            </w:tcMar>
          </w:tcPr>
          <w:p w14:paraId="1C36E27A" w14:textId="77777777" w:rsidR="00683D8F" w:rsidRPr="00E461C6" w:rsidRDefault="00683D8F" w:rsidP="00776293">
            <w:r w:rsidRPr="00E461C6">
              <w:t xml:space="preserve">You will need to be able to show how your service promotes community cohesion and addresses inequalities impacting those with protected characteristics. This will be in relation to both recruitment of beneficiaries and delivery of effective services to beneficiaries. </w:t>
            </w:r>
          </w:p>
          <w:p w14:paraId="009B2649" w14:textId="77777777" w:rsidR="00683D8F" w:rsidRPr="00E461C6" w:rsidRDefault="00683D8F" w:rsidP="00776293">
            <w:r w:rsidRPr="00E461C6">
              <w:t>The borough has a commitment to be an anti-racist place, and you can find more info</w:t>
            </w:r>
            <w:hyperlink r:id="rId32" w:history="1">
              <w:r w:rsidRPr="00E461C6">
                <w:rPr>
                  <w:rStyle w:val="Hyperlink"/>
                </w:rPr>
                <w:t xml:space="preserve"> here</w:t>
              </w:r>
            </w:hyperlink>
            <w:r w:rsidRPr="00E461C6">
              <w:t>. How will your project address race inequality in the borough? If your project is specifically targeting people with one or more protected equalities characteristics, you should explain why there is a particular need to do this.</w:t>
            </w:r>
          </w:p>
          <w:p w14:paraId="5B186854" w14:textId="77777777" w:rsidR="00683D8F" w:rsidRPr="00E461C6" w:rsidRDefault="00683D8F" w:rsidP="00776293">
            <w:r w:rsidRPr="00E461C6">
              <w:t>How will your project contribute towards community cohesion?</w:t>
            </w:r>
          </w:p>
        </w:tc>
        <w:tc>
          <w:tcPr>
            <w:tcW w:w="1346" w:type="dxa"/>
            <w:tcMar>
              <w:top w:w="142" w:type="dxa"/>
            </w:tcMar>
          </w:tcPr>
          <w:p w14:paraId="526745FE" w14:textId="77777777" w:rsidR="00683D8F" w:rsidRPr="00E461C6" w:rsidRDefault="00683D8F" w:rsidP="00776293">
            <w:r w:rsidRPr="00E461C6">
              <w:t xml:space="preserve">Question </w:t>
            </w:r>
          </w:p>
        </w:tc>
        <w:tc>
          <w:tcPr>
            <w:tcW w:w="2765" w:type="dxa"/>
            <w:tcMar>
              <w:top w:w="142" w:type="dxa"/>
            </w:tcMar>
          </w:tcPr>
          <w:p w14:paraId="5EF500A8" w14:textId="77777777" w:rsidR="00683D8F" w:rsidRPr="00E461C6" w:rsidRDefault="00683D8F" w:rsidP="00776293">
            <w:r w:rsidRPr="00E461C6">
              <w:t>Evidence of consultation with people with protected characteristics.</w:t>
            </w:r>
          </w:p>
          <w:p w14:paraId="78270FA2" w14:textId="77777777" w:rsidR="00683D8F" w:rsidRPr="00E461C6" w:rsidRDefault="00683D8F" w:rsidP="00776293">
            <w:r w:rsidRPr="00E461C6">
              <w:t>Proposals to minimise barriers to potential users of services, including recruitment and referral methods.</w:t>
            </w:r>
          </w:p>
          <w:p w14:paraId="0D8FBB8E" w14:textId="77777777" w:rsidR="00683D8F" w:rsidRPr="00E461C6" w:rsidRDefault="00683D8F" w:rsidP="00776293">
            <w:r w:rsidRPr="00E461C6">
              <w:t>Proposals to monitor equalities impact, including in relation to beneficiary outcomes and project contribution to making Tower Hamlets an anti-racist borough.</w:t>
            </w:r>
          </w:p>
          <w:p w14:paraId="5E1AFA3F" w14:textId="77777777" w:rsidR="00683D8F" w:rsidRPr="00E461C6" w:rsidRDefault="00683D8F" w:rsidP="00776293">
            <w:r w:rsidRPr="00E461C6">
              <w:t>If appropriate, sufficient information to justify or explain why the project will be targeting specific groups/sections of the local community.</w:t>
            </w:r>
          </w:p>
          <w:p w14:paraId="4BFF1D8D" w14:textId="77777777" w:rsidR="00683D8F" w:rsidRPr="00E461C6" w:rsidRDefault="00683D8F" w:rsidP="00776293">
            <w:r w:rsidRPr="00E461C6">
              <w:t>Clear evidence that your proposal will strengthen community cohesion and help reduce poverty and support residents during the cost-of-living crisis.</w:t>
            </w:r>
          </w:p>
        </w:tc>
        <w:tc>
          <w:tcPr>
            <w:tcW w:w="1134" w:type="dxa"/>
            <w:tcMar>
              <w:top w:w="142" w:type="dxa"/>
            </w:tcMar>
            <w:vAlign w:val="center"/>
          </w:tcPr>
          <w:p w14:paraId="151D7BD3" w14:textId="77777777" w:rsidR="00683D8F" w:rsidRPr="00E461C6" w:rsidRDefault="00683D8F" w:rsidP="00776293">
            <w:pPr>
              <w:jc w:val="center"/>
            </w:pPr>
            <w:r w:rsidRPr="00E461C6">
              <w:t>15</w:t>
            </w:r>
          </w:p>
        </w:tc>
      </w:tr>
      <w:tr w:rsidR="00683D8F" w:rsidRPr="00CD2249" w14:paraId="6C879A37" w14:textId="77777777" w:rsidTr="00B23033">
        <w:tc>
          <w:tcPr>
            <w:tcW w:w="1844" w:type="dxa"/>
            <w:tcMar>
              <w:top w:w="142" w:type="dxa"/>
            </w:tcMar>
          </w:tcPr>
          <w:p w14:paraId="2A2F8D77" w14:textId="77777777" w:rsidR="00683D8F" w:rsidRPr="00E461C6" w:rsidRDefault="00683D8F" w:rsidP="00776293">
            <w:r w:rsidRPr="00E461C6">
              <w:t>Value for money</w:t>
            </w:r>
          </w:p>
        </w:tc>
        <w:tc>
          <w:tcPr>
            <w:tcW w:w="3685" w:type="dxa"/>
            <w:tcMar>
              <w:top w:w="142" w:type="dxa"/>
            </w:tcMar>
          </w:tcPr>
          <w:p w14:paraId="7D52D99B" w14:textId="77777777" w:rsidR="00683D8F" w:rsidRPr="00E461C6" w:rsidRDefault="00683D8F" w:rsidP="00776293">
            <w:r w:rsidRPr="00E461C6">
              <w:t>How do you know that the service you are proposing offers good value for money? Have you compared it with similar services? Does your service bring something extra which other services would not be able to provide?</w:t>
            </w:r>
          </w:p>
          <w:p w14:paraId="6E73052B" w14:textId="77777777" w:rsidR="00683D8F" w:rsidRPr="00E461C6" w:rsidRDefault="00683D8F" w:rsidP="00776293"/>
        </w:tc>
        <w:tc>
          <w:tcPr>
            <w:tcW w:w="1346" w:type="dxa"/>
            <w:tcMar>
              <w:top w:w="142" w:type="dxa"/>
            </w:tcMar>
          </w:tcPr>
          <w:p w14:paraId="4D9A382F" w14:textId="77777777" w:rsidR="00683D8F" w:rsidRPr="00E461C6" w:rsidRDefault="00683D8F" w:rsidP="00776293">
            <w:r w:rsidRPr="00E461C6">
              <w:t xml:space="preserve">Question </w:t>
            </w:r>
          </w:p>
        </w:tc>
        <w:tc>
          <w:tcPr>
            <w:tcW w:w="2765" w:type="dxa"/>
            <w:tcMar>
              <w:top w:w="142" w:type="dxa"/>
            </w:tcMar>
          </w:tcPr>
          <w:p w14:paraId="306A3CC4" w14:textId="77777777" w:rsidR="00683D8F" w:rsidRPr="00207487" w:rsidRDefault="00683D8F" w:rsidP="00683D8F">
            <w:pPr>
              <w:pStyle w:val="ListParagraph"/>
              <w:numPr>
                <w:ilvl w:val="0"/>
                <w:numId w:val="9"/>
              </w:numPr>
              <w:ind w:left="317" w:hanging="283"/>
              <w:rPr>
                <w:rFonts w:ascii="Arial" w:hAnsi="Arial" w:cs="Arial"/>
                <w:sz w:val="24"/>
                <w:szCs w:val="24"/>
              </w:rPr>
            </w:pPr>
            <w:r w:rsidRPr="00207487">
              <w:rPr>
                <w:rFonts w:ascii="Arial" w:hAnsi="Arial" w:cs="Arial"/>
                <w:sz w:val="24"/>
                <w:szCs w:val="24"/>
              </w:rPr>
              <w:t>Realistic costs</w:t>
            </w:r>
            <w:r>
              <w:rPr>
                <w:rFonts w:ascii="Arial" w:hAnsi="Arial" w:cs="Arial"/>
                <w:sz w:val="24"/>
                <w:szCs w:val="24"/>
              </w:rPr>
              <w:t>:</w:t>
            </w:r>
          </w:p>
          <w:p w14:paraId="76A9EEEF" w14:textId="77777777" w:rsidR="00683D8F" w:rsidRPr="00207487" w:rsidRDefault="00683D8F" w:rsidP="00683D8F">
            <w:pPr>
              <w:pStyle w:val="ListParagraph"/>
              <w:numPr>
                <w:ilvl w:val="1"/>
                <w:numId w:val="9"/>
              </w:numPr>
              <w:ind w:left="601" w:hanging="284"/>
              <w:rPr>
                <w:rFonts w:ascii="Arial" w:hAnsi="Arial" w:cs="Arial"/>
                <w:sz w:val="24"/>
                <w:szCs w:val="24"/>
              </w:rPr>
            </w:pPr>
            <w:r>
              <w:rPr>
                <w:rFonts w:ascii="Arial" w:hAnsi="Arial" w:cs="Arial"/>
                <w:sz w:val="24"/>
                <w:szCs w:val="24"/>
              </w:rPr>
              <w:t>a</w:t>
            </w:r>
            <w:r w:rsidRPr="00207487">
              <w:rPr>
                <w:rFonts w:ascii="Arial" w:hAnsi="Arial" w:cs="Arial"/>
                <w:sz w:val="24"/>
                <w:szCs w:val="24"/>
              </w:rPr>
              <w:t>dequate funding for proposed activity</w:t>
            </w:r>
          </w:p>
          <w:p w14:paraId="70404ED1" w14:textId="77777777" w:rsidR="00683D8F" w:rsidRPr="00207487" w:rsidRDefault="00683D8F" w:rsidP="00683D8F">
            <w:pPr>
              <w:pStyle w:val="ListParagraph"/>
              <w:numPr>
                <w:ilvl w:val="1"/>
                <w:numId w:val="9"/>
              </w:numPr>
              <w:ind w:left="601" w:hanging="284"/>
              <w:rPr>
                <w:rFonts w:ascii="Arial" w:hAnsi="Arial" w:cs="Arial"/>
                <w:sz w:val="24"/>
                <w:szCs w:val="24"/>
              </w:rPr>
            </w:pPr>
            <w:r>
              <w:rPr>
                <w:rFonts w:ascii="Arial" w:hAnsi="Arial" w:cs="Arial"/>
                <w:sz w:val="24"/>
                <w:szCs w:val="24"/>
              </w:rPr>
              <w:t>a</w:t>
            </w:r>
            <w:r w:rsidRPr="00207487">
              <w:rPr>
                <w:rFonts w:ascii="Arial" w:hAnsi="Arial" w:cs="Arial"/>
                <w:sz w:val="24"/>
                <w:szCs w:val="24"/>
              </w:rPr>
              <w:t>ll project staff paid at least London Living Wage</w:t>
            </w:r>
          </w:p>
          <w:p w14:paraId="6E1C9BD6" w14:textId="77777777" w:rsidR="00683D8F" w:rsidRPr="00207487" w:rsidRDefault="00683D8F" w:rsidP="00683D8F">
            <w:pPr>
              <w:pStyle w:val="ListParagraph"/>
              <w:numPr>
                <w:ilvl w:val="1"/>
                <w:numId w:val="9"/>
              </w:numPr>
              <w:ind w:left="601" w:hanging="284"/>
              <w:rPr>
                <w:rFonts w:ascii="Arial" w:hAnsi="Arial" w:cs="Arial"/>
                <w:sz w:val="24"/>
                <w:szCs w:val="24"/>
              </w:rPr>
            </w:pPr>
            <w:r>
              <w:rPr>
                <w:rFonts w:ascii="Arial" w:hAnsi="Arial" w:cs="Arial"/>
                <w:sz w:val="24"/>
                <w:szCs w:val="24"/>
              </w:rPr>
              <w:t>c</w:t>
            </w:r>
            <w:r w:rsidRPr="00207487">
              <w:rPr>
                <w:rFonts w:ascii="Arial" w:hAnsi="Arial" w:cs="Arial"/>
                <w:sz w:val="24"/>
                <w:szCs w:val="24"/>
              </w:rPr>
              <w:t>ost comparisons</w:t>
            </w:r>
            <w:r>
              <w:rPr>
                <w:rFonts w:ascii="Arial" w:hAnsi="Arial" w:cs="Arial"/>
                <w:sz w:val="24"/>
                <w:szCs w:val="24"/>
              </w:rPr>
              <w:t>.</w:t>
            </w:r>
          </w:p>
          <w:p w14:paraId="5A9360F1" w14:textId="77777777" w:rsidR="00683D8F" w:rsidRPr="00207487" w:rsidRDefault="00683D8F" w:rsidP="00683D8F">
            <w:pPr>
              <w:pStyle w:val="ListParagraph"/>
              <w:numPr>
                <w:ilvl w:val="0"/>
                <w:numId w:val="9"/>
              </w:numPr>
              <w:ind w:left="317" w:hanging="283"/>
              <w:rPr>
                <w:rFonts w:ascii="Arial" w:hAnsi="Arial" w:cs="Arial"/>
                <w:sz w:val="24"/>
                <w:szCs w:val="24"/>
              </w:rPr>
            </w:pPr>
            <w:r>
              <w:rPr>
                <w:rFonts w:ascii="Arial" w:hAnsi="Arial" w:cs="Arial"/>
                <w:sz w:val="24"/>
                <w:szCs w:val="24"/>
              </w:rPr>
              <w:lastRenderedPageBreak/>
              <w:t>c</w:t>
            </w:r>
            <w:r w:rsidRPr="00207487">
              <w:rPr>
                <w:rFonts w:ascii="Arial" w:hAnsi="Arial" w:cs="Arial"/>
                <w:sz w:val="24"/>
                <w:szCs w:val="24"/>
              </w:rPr>
              <w:t xml:space="preserve">lear explanation of </w:t>
            </w:r>
            <w:r>
              <w:rPr>
                <w:rFonts w:ascii="Arial" w:hAnsi="Arial" w:cs="Arial"/>
                <w:sz w:val="24"/>
                <w:szCs w:val="24"/>
              </w:rPr>
              <w:t xml:space="preserve">how </w:t>
            </w:r>
            <w:r w:rsidRPr="00207487">
              <w:rPr>
                <w:rFonts w:ascii="Arial" w:hAnsi="Arial" w:cs="Arial"/>
                <w:sz w:val="24"/>
                <w:szCs w:val="24"/>
              </w:rPr>
              <w:t>costs have been assessed</w:t>
            </w:r>
          </w:p>
          <w:p w14:paraId="62FAF5A9" w14:textId="77777777" w:rsidR="00683D8F" w:rsidRPr="00207487" w:rsidRDefault="00683D8F" w:rsidP="00683D8F">
            <w:pPr>
              <w:pStyle w:val="ListParagraph"/>
              <w:numPr>
                <w:ilvl w:val="0"/>
                <w:numId w:val="9"/>
              </w:numPr>
              <w:ind w:left="317" w:hanging="283"/>
              <w:rPr>
                <w:rFonts w:ascii="Arial" w:hAnsi="Arial" w:cs="Arial"/>
                <w:sz w:val="24"/>
                <w:szCs w:val="24"/>
              </w:rPr>
            </w:pPr>
            <w:r>
              <w:rPr>
                <w:rFonts w:ascii="Arial" w:hAnsi="Arial" w:cs="Arial"/>
                <w:sz w:val="24"/>
                <w:szCs w:val="24"/>
              </w:rPr>
              <w:t>l</w:t>
            </w:r>
            <w:r w:rsidRPr="00207487">
              <w:rPr>
                <w:rFonts w:ascii="Arial" w:hAnsi="Arial" w:cs="Arial"/>
                <w:sz w:val="24"/>
                <w:szCs w:val="24"/>
              </w:rPr>
              <w:t>everage of other resources such as volunteers and in-kind support</w:t>
            </w:r>
            <w:r>
              <w:rPr>
                <w:rFonts w:ascii="Arial" w:hAnsi="Arial" w:cs="Arial"/>
                <w:sz w:val="24"/>
                <w:szCs w:val="24"/>
              </w:rPr>
              <w:t>.</w:t>
            </w:r>
          </w:p>
        </w:tc>
        <w:tc>
          <w:tcPr>
            <w:tcW w:w="1134" w:type="dxa"/>
            <w:tcMar>
              <w:top w:w="142" w:type="dxa"/>
            </w:tcMar>
            <w:vAlign w:val="center"/>
          </w:tcPr>
          <w:p w14:paraId="50AF34C0" w14:textId="77777777" w:rsidR="00683D8F" w:rsidRPr="00E461C6" w:rsidRDefault="00683D8F" w:rsidP="00776293">
            <w:pPr>
              <w:jc w:val="center"/>
            </w:pPr>
            <w:r w:rsidRPr="00E461C6">
              <w:lastRenderedPageBreak/>
              <w:t>10</w:t>
            </w:r>
          </w:p>
        </w:tc>
      </w:tr>
      <w:tr w:rsidR="00683D8F" w:rsidRPr="00CD2249" w14:paraId="677374FA" w14:textId="77777777" w:rsidTr="00B23033">
        <w:tc>
          <w:tcPr>
            <w:tcW w:w="1844" w:type="dxa"/>
            <w:tcMar>
              <w:top w:w="142" w:type="dxa"/>
            </w:tcMar>
          </w:tcPr>
          <w:p w14:paraId="29342279" w14:textId="77777777" w:rsidR="00683D8F" w:rsidRPr="00E461C6" w:rsidRDefault="00683D8F" w:rsidP="00776293">
            <w:r w:rsidRPr="00E461C6">
              <w:t>Outcomes</w:t>
            </w:r>
          </w:p>
        </w:tc>
        <w:tc>
          <w:tcPr>
            <w:tcW w:w="3685" w:type="dxa"/>
            <w:tcMar>
              <w:top w:w="142" w:type="dxa"/>
            </w:tcMar>
          </w:tcPr>
          <w:p w14:paraId="501B4469" w14:textId="77777777" w:rsidR="00683D8F" w:rsidRPr="00E461C6" w:rsidRDefault="00683D8F" w:rsidP="00776293">
            <w:r w:rsidRPr="00E461C6">
              <w:t xml:space="preserve">There must be evidence in your bid that you will be able to demonstrate change using outcomes and indicators which are SMART – specific, measurable, achievable, realistic and time-related.  </w:t>
            </w:r>
          </w:p>
        </w:tc>
        <w:tc>
          <w:tcPr>
            <w:tcW w:w="1346" w:type="dxa"/>
            <w:tcMar>
              <w:top w:w="142" w:type="dxa"/>
            </w:tcMar>
          </w:tcPr>
          <w:p w14:paraId="411C62C9" w14:textId="77777777" w:rsidR="00683D8F" w:rsidRPr="00E461C6" w:rsidRDefault="00683D8F" w:rsidP="00776293">
            <w:r w:rsidRPr="00E461C6">
              <w:t>Question</w:t>
            </w:r>
          </w:p>
        </w:tc>
        <w:tc>
          <w:tcPr>
            <w:tcW w:w="2765" w:type="dxa"/>
            <w:tcMar>
              <w:top w:w="142" w:type="dxa"/>
            </w:tcMar>
          </w:tcPr>
          <w:p w14:paraId="79068F69" w14:textId="77777777" w:rsidR="00683D8F" w:rsidRPr="00E461C6" w:rsidRDefault="00683D8F" w:rsidP="00776293">
            <w:pPr>
              <w:tabs>
                <w:tab w:val="center" w:pos="4513"/>
                <w:tab w:val="right" w:pos="9026"/>
              </w:tabs>
            </w:pPr>
            <w:r w:rsidRPr="00E461C6">
              <w:t>Outcomes must be:</w:t>
            </w:r>
          </w:p>
          <w:p w14:paraId="0BB8998C" w14:textId="77777777" w:rsidR="00683D8F" w:rsidRPr="00207487" w:rsidRDefault="00683D8F" w:rsidP="00683D8F">
            <w:pPr>
              <w:pStyle w:val="ListParagraph"/>
              <w:numPr>
                <w:ilvl w:val="0"/>
                <w:numId w:val="8"/>
              </w:numPr>
              <w:tabs>
                <w:tab w:val="center" w:pos="4513"/>
                <w:tab w:val="right" w:pos="9026"/>
              </w:tabs>
              <w:ind w:left="317" w:hanging="283"/>
              <w:rPr>
                <w:rFonts w:ascii="Arial" w:hAnsi="Arial" w:cs="Arial"/>
                <w:sz w:val="24"/>
                <w:szCs w:val="24"/>
              </w:rPr>
            </w:pPr>
            <w:r>
              <w:rPr>
                <w:rFonts w:ascii="Arial" w:hAnsi="Arial" w:cs="Arial"/>
                <w:sz w:val="24"/>
                <w:szCs w:val="24"/>
              </w:rPr>
              <w:t>r</w:t>
            </w:r>
            <w:r w:rsidRPr="00207487">
              <w:rPr>
                <w:rFonts w:ascii="Arial" w:hAnsi="Arial" w:cs="Arial"/>
                <w:sz w:val="24"/>
                <w:szCs w:val="24"/>
              </w:rPr>
              <w:t>elevant to the specification</w:t>
            </w:r>
          </w:p>
          <w:p w14:paraId="43E740A3" w14:textId="77777777" w:rsidR="00683D8F" w:rsidRPr="00207487" w:rsidRDefault="00683D8F" w:rsidP="00683D8F">
            <w:pPr>
              <w:pStyle w:val="ListParagraph"/>
              <w:numPr>
                <w:ilvl w:val="0"/>
                <w:numId w:val="8"/>
              </w:numPr>
              <w:tabs>
                <w:tab w:val="center" w:pos="4513"/>
                <w:tab w:val="right" w:pos="9026"/>
              </w:tabs>
              <w:ind w:left="317" w:hanging="283"/>
              <w:rPr>
                <w:rFonts w:ascii="Arial" w:hAnsi="Arial" w:cs="Arial"/>
                <w:sz w:val="24"/>
                <w:szCs w:val="24"/>
              </w:rPr>
            </w:pPr>
            <w:r>
              <w:rPr>
                <w:rFonts w:ascii="Arial" w:hAnsi="Arial" w:cs="Arial"/>
                <w:sz w:val="24"/>
                <w:szCs w:val="24"/>
              </w:rPr>
              <w:t>a</w:t>
            </w:r>
            <w:r w:rsidRPr="00207487">
              <w:rPr>
                <w:rFonts w:ascii="Arial" w:hAnsi="Arial" w:cs="Arial"/>
                <w:sz w:val="24"/>
                <w:szCs w:val="24"/>
              </w:rPr>
              <w:t>chievable from the proposed activities</w:t>
            </w:r>
          </w:p>
          <w:p w14:paraId="19A79093" w14:textId="77777777" w:rsidR="00683D8F" w:rsidRPr="00B81D6F" w:rsidRDefault="00683D8F" w:rsidP="00683D8F">
            <w:pPr>
              <w:pStyle w:val="ListParagraph"/>
              <w:numPr>
                <w:ilvl w:val="0"/>
                <w:numId w:val="8"/>
              </w:numPr>
              <w:tabs>
                <w:tab w:val="center" w:pos="4513"/>
                <w:tab w:val="right" w:pos="9026"/>
              </w:tabs>
              <w:ind w:left="317" w:hanging="283"/>
              <w:rPr>
                <w:rFonts w:ascii="Arial" w:hAnsi="Arial" w:cs="Arial"/>
                <w:sz w:val="24"/>
                <w:szCs w:val="24"/>
              </w:rPr>
            </w:pPr>
            <w:r>
              <w:rPr>
                <w:rFonts w:ascii="Arial" w:hAnsi="Arial" w:cs="Arial"/>
                <w:sz w:val="24"/>
                <w:szCs w:val="24"/>
              </w:rPr>
              <w:t>h</w:t>
            </w:r>
            <w:r w:rsidRPr="00207487">
              <w:rPr>
                <w:rFonts w:ascii="Arial" w:hAnsi="Arial" w:cs="Arial"/>
                <w:sz w:val="24"/>
                <w:szCs w:val="24"/>
              </w:rPr>
              <w:t>ave relevant indicators and measures</w:t>
            </w:r>
          </w:p>
        </w:tc>
        <w:tc>
          <w:tcPr>
            <w:tcW w:w="1134" w:type="dxa"/>
            <w:tcMar>
              <w:top w:w="142" w:type="dxa"/>
            </w:tcMar>
            <w:vAlign w:val="center"/>
          </w:tcPr>
          <w:p w14:paraId="4C620555" w14:textId="77777777" w:rsidR="00683D8F" w:rsidRPr="00E461C6" w:rsidRDefault="00683D8F" w:rsidP="00776293">
            <w:pPr>
              <w:jc w:val="center"/>
            </w:pPr>
            <w:r w:rsidRPr="00E461C6">
              <w:t>15</w:t>
            </w:r>
          </w:p>
        </w:tc>
      </w:tr>
    </w:tbl>
    <w:p w14:paraId="535B98A0" w14:textId="77777777" w:rsidR="00683D8F" w:rsidRPr="00E461C6" w:rsidRDefault="00683D8F" w:rsidP="00683D8F">
      <w:pPr>
        <w:spacing w:after="0"/>
        <w:rPr>
          <w:b/>
        </w:rPr>
      </w:pPr>
    </w:p>
    <w:p w14:paraId="49BCA3D5" w14:textId="77777777" w:rsidR="00D161E8" w:rsidRDefault="00D161E8" w:rsidP="00683D8F">
      <w:pPr>
        <w:pStyle w:val="Heading2"/>
      </w:pPr>
      <w:bookmarkStart w:id="49" w:name="_Toc132695173"/>
    </w:p>
    <w:p w14:paraId="7BFB0AFD" w14:textId="468DD1F6" w:rsidR="00683D8F" w:rsidRPr="00533A7B" w:rsidRDefault="00683D8F" w:rsidP="00683D8F">
      <w:pPr>
        <w:pStyle w:val="Heading2"/>
        <w:rPr>
          <w:b w:val="0"/>
          <w:bCs w:val="0"/>
        </w:rPr>
      </w:pPr>
      <w:bookmarkStart w:id="50" w:name="_Toc134025038"/>
      <w:r w:rsidRPr="00533A7B">
        <w:t>Assessment Process</w:t>
      </w:r>
      <w:bookmarkEnd w:id="49"/>
      <w:bookmarkEnd w:id="50"/>
    </w:p>
    <w:p w14:paraId="68E17615" w14:textId="481D15DE" w:rsidR="00683D8F" w:rsidRPr="005C108C" w:rsidRDefault="00683D8F" w:rsidP="00683D8F">
      <w:pPr>
        <w:spacing w:after="0"/>
        <w:rPr>
          <w:rStyle w:val="cf01"/>
          <w:rFonts w:ascii="Arial" w:hAnsi="Arial" w:cs="Arial"/>
          <w:sz w:val="24"/>
          <w:szCs w:val="24"/>
        </w:rPr>
      </w:pPr>
      <w:r w:rsidRPr="005C108C">
        <w:rPr>
          <w:rStyle w:val="cf01"/>
          <w:rFonts w:ascii="Arial" w:hAnsi="Arial" w:cs="Arial"/>
          <w:sz w:val="24"/>
          <w:szCs w:val="24"/>
        </w:rPr>
        <w:t xml:space="preserve">The organisational assessment and project assessment will be carried out by </w:t>
      </w:r>
      <w:r w:rsidR="005C108C">
        <w:rPr>
          <w:rStyle w:val="cf01"/>
          <w:rFonts w:ascii="Arial" w:hAnsi="Arial" w:cs="Arial"/>
          <w:sz w:val="24"/>
          <w:szCs w:val="24"/>
        </w:rPr>
        <w:t>c</w:t>
      </w:r>
      <w:r w:rsidRPr="005C108C">
        <w:rPr>
          <w:rStyle w:val="cf01"/>
          <w:rFonts w:ascii="Arial" w:hAnsi="Arial" w:cs="Arial"/>
          <w:sz w:val="24"/>
          <w:szCs w:val="24"/>
        </w:rPr>
        <w:t xml:space="preserve">ouncil officers. </w:t>
      </w:r>
    </w:p>
    <w:p w14:paraId="2C7BEC4E" w14:textId="77777777" w:rsidR="00683D8F" w:rsidRPr="005C108C" w:rsidRDefault="00683D8F" w:rsidP="00683D8F">
      <w:pPr>
        <w:spacing w:after="0"/>
        <w:rPr>
          <w:rStyle w:val="cf01"/>
          <w:rFonts w:ascii="Arial" w:hAnsi="Arial" w:cs="Arial"/>
          <w:sz w:val="24"/>
          <w:szCs w:val="24"/>
        </w:rPr>
      </w:pPr>
    </w:p>
    <w:p w14:paraId="29253CA9" w14:textId="77777777" w:rsidR="00683D8F" w:rsidRPr="005C108C" w:rsidRDefault="00683D8F" w:rsidP="00683D8F">
      <w:pPr>
        <w:spacing w:after="0"/>
        <w:rPr>
          <w:rStyle w:val="cf01"/>
          <w:rFonts w:ascii="Arial" w:hAnsi="Arial" w:cs="Arial"/>
          <w:sz w:val="24"/>
          <w:szCs w:val="24"/>
        </w:rPr>
      </w:pPr>
      <w:r w:rsidRPr="005C108C">
        <w:rPr>
          <w:rStyle w:val="cf01"/>
          <w:rFonts w:ascii="Arial" w:hAnsi="Arial" w:cs="Arial"/>
          <w:sz w:val="24"/>
          <w:szCs w:val="24"/>
        </w:rPr>
        <w:t>This will involve the following process:</w:t>
      </w:r>
    </w:p>
    <w:p w14:paraId="1494EE72" w14:textId="77777777" w:rsidR="00683D8F" w:rsidRPr="005C108C" w:rsidRDefault="00683D8F" w:rsidP="00683D8F">
      <w:pPr>
        <w:spacing w:after="0"/>
        <w:rPr>
          <w:rStyle w:val="cf01"/>
          <w:rFonts w:ascii="Arial" w:hAnsi="Arial" w:cs="Arial"/>
          <w:sz w:val="24"/>
          <w:szCs w:val="24"/>
        </w:rPr>
      </w:pPr>
    </w:p>
    <w:p w14:paraId="308C5718" w14:textId="77777777" w:rsidR="00683D8F" w:rsidRPr="005C108C" w:rsidRDefault="00683D8F" w:rsidP="00683D8F">
      <w:pPr>
        <w:spacing w:after="0"/>
        <w:rPr>
          <w:rStyle w:val="cf01"/>
          <w:rFonts w:ascii="Arial" w:hAnsi="Arial" w:cs="Arial"/>
          <w:b/>
          <w:bCs/>
          <w:sz w:val="24"/>
          <w:szCs w:val="24"/>
        </w:rPr>
      </w:pPr>
      <w:r w:rsidRPr="005C108C">
        <w:rPr>
          <w:rStyle w:val="cf01"/>
          <w:rFonts w:ascii="Arial" w:hAnsi="Arial" w:cs="Arial"/>
          <w:b/>
          <w:bCs/>
          <w:sz w:val="24"/>
          <w:szCs w:val="24"/>
        </w:rPr>
        <w:t>Stage 1</w:t>
      </w:r>
    </w:p>
    <w:p w14:paraId="12F5F8BB" w14:textId="77777777" w:rsidR="00683D8F" w:rsidRPr="005C108C" w:rsidRDefault="00683D8F" w:rsidP="00683D8F">
      <w:pPr>
        <w:spacing w:after="0"/>
        <w:rPr>
          <w:rStyle w:val="cf01"/>
          <w:rFonts w:ascii="Arial" w:hAnsi="Arial" w:cs="Arial"/>
          <w:b/>
          <w:bCs/>
          <w:sz w:val="24"/>
          <w:szCs w:val="24"/>
        </w:rPr>
      </w:pPr>
    </w:p>
    <w:p w14:paraId="0153DC94" w14:textId="77777777" w:rsidR="00683D8F" w:rsidRPr="005C108C" w:rsidRDefault="00683D8F" w:rsidP="00683D8F">
      <w:pPr>
        <w:spacing w:after="0"/>
        <w:rPr>
          <w:rStyle w:val="cf01"/>
          <w:rFonts w:ascii="Arial" w:hAnsi="Arial" w:cs="Arial"/>
          <w:sz w:val="24"/>
          <w:szCs w:val="24"/>
        </w:rPr>
      </w:pPr>
      <w:r w:rsidRPr="005C108C">
        <w:rPr>
          <w:rStyle w:val="cf01"/>
          <w:rFonts w:ascii="Arial" w:hAnsi="Arial" w:cs="Arial"/>
          <w:sz w:val="24"/>
          <w:szCs w:val="24"/>
        </w:rPr>
        <w:t>Council officers will assess an organisation’s submission against the organisational criteria outlined above. If a submission:</w:t>
      </w:r>
    </w:p>
    <w:p w14:paraId="0941C78D" w14:textId="77777777" w:rsidR="00683D8F" w:rsidRPr="005C108C" w:rsidRDefault="00683D8F" w:rsidP="00683D8F">
      <w:pPr>
        <w:pStyle w:val="ListParagraph"/>
        <w:numPr>
          <w:ilvl w:val="0"/>
          <w:numId w:val="47"/>
        </w:numPr>
        <w:spacing w:after="0"/>
        <w:ind w:left="567" w:hanging="567"/>
        <w:rPr>
          <w:rStyle w:val="cf01"/>
          <w:rFonts w:ascii="Arial" w:hAnsi="Arial" w:cs="Arial"/>
          <w:sz w:val="24"/>
          <w:szCs w:val="24"/>
        </w:rPr>
      </w:pPr>
      <w:r w:rsidRPr="005C108C">
        <w:rPr>
          <w:rStyle w:val="cf01"/>
          <w:rFonts w:ascii="Arial" w:hAnsi="Arial" w:cs="Arial"/>
          <w:sz w:val="24"/>
          <w:szCs w:val="24"/>
        </w:rPr>
        <w:t xml:space="preserve">secures a pass score then the organisation’s applications for projects will move on to Stage 2 where a project assessment will be carried out. </w:t>
      </w:r>
    </w:p>
    <w:p w14:paraId="3B911F07" w14:textId="77777777" w:rsidR="00683D8F" w:rsidRPr="005C108C" w:rsidRDefault="00683D8F" w:rsidP="00683D8F">
      <w:pPr>
        <w:pStyle w:val="ListParagraph"/>
        <w:numPr>
          <w:ilvl w:val="0"/>
          <w:numId w:val="47"/>
        </w:numPr>
        <w:spacing w:after="0"/>
        <w:ind w:left="567" w:hanging="567"/>
        <w:rPr>
          <w:rStyle w:val="cf01"/>
          <w:rFonts w:ascii="Arial" w:hAnsi="Arial" w:cs="Arial"/>
          <w:sz w:val="24"/>
          <w:szCs w:val="24"/>
        </w:rPr>
      </w:pPr>
      <w:r w:rsidRPr="005C108C">
        <w:rPr>
          <w:rStyle w:val="cf01"/>
          <w:rFonts w:ascii="Arial" w:hAnsi="Arial" w:cs="Arial"/>
          <w:sz w:val="24"/>
          <w:szCs w:val="24"/>
        </w:rPr>
        <w:t>if the organisation assessment receives a ‘fail’ in the three mandatory areas then this will be moderated by a senior manager in the Council. This is to ensure that the assessment is accurate and fair</w:t>
      </w:r>
    </w:p>
    <w:p w14:paraId="4960145D" w14:textId="77777777" w:rsidR="00683D8F" w:rsidRPr="005C108C" w:rsidRDefault="00683D8F" w:rsidP="00683D8F">
      <w:pPr>
        <w:pStyle w:val="ListParagraph"/>
        <w:numPr>
          <w:ilvl w:val="0"/>
          <w:numId w:val="47"/>
        </w:numPr>
        <w:spacing w:after="0"/>
        <w:ind w:left="567" w:hanging="567"/>
        <w:rPr>
          <w:rStyle w:val="cf01"/>
          <w:rFonts w:ascii="Arial" w:hAnsi="Arial" w:cs="Arial"/>
          <w:sz w:val="24"/>
          <w:szCs w:val="24"/>
        </w:rPr>
      </w:pPr>
      <w:r w:rsidRPr="005C108C">
        <w:rPr>
          <w:rStyle w:val="cf01"/>
          <w:rFonts w:ascii="Arial" w:hAnsi="Arial" w:cs="Arial"/>
          <w:sz w:val="24"/>
          <w:szCs w:val="24"/>
        </w:rPr>
        <w:t xml:space="preserve">if the moderator agrees with the ‘fail’ score then the organisation will not move to the project assessment stage </w:t>
      </w:r>
    </w:p>
    <w:p w14:paraId="05FA1A97" w14:textId="77777777" w:rsidR="00683D8F" w:rsidRPr="005C108C" w:rsidRDefault="00683D8F" w:rsidP="00683D8F">
      <w:pPr>
        <w:pStyle w:val="ListParagraph"/>
        <w:numPr>
          <w:ilvl w:val="0"/>
          <w:numId w:val="47"/>
        </w:numPr>
        <w:spacing w:after="0"/>
        <w:ind w:left="567" w:hanging="567"/>
        <w:rPr>
          <w:rStyle w:val="cf01"/>
          <w:rFonts w:ascii="Arial" w:hAnsi="Arial" w:cs="Arial"/>
          <w:sz w:val="24"/>
          <w:szCs w:val="24"/>
        </w:rPr>
      </w:pPr>
      <w:r w:rsidRPr="005C108C">
        <w:rPr>
          <w:rStyle w:val="cf01"/>
          <w:rFonts w:ascii="Arial" w:hAnsi="Arial" w:cs="Arial"/>
          <w:sz w:val="24"/>
          <w:szCs w:val="24"/>
        </w:rPr>
        <w:t>if the moderator changes the assessment to a ‘pass’ than the organisation application will progress to stage 2.</w:t>
      </w:r>
    </w:p>
    <w:p w14:paraId="66DACE6C" w14:textId="77777777" w:rsidR="00683D8F" w:rsidRDefault="00683D8F" w:rsidP="00683D8F">
      <w:pPr>
        <w:spacing w:after="0"/>
        <w:rPr>
          <w:rStyle w:val="cf01"/>
          <w:rFonts w:ascii="Arial" w:hAnsi="Arial" w:cs="Arial"/>
          <w:sz w:val="24"/>
          <w:szCs w:val="24"/>
        </w:rPr>
      </w:pPr>
    </w:p>
    <w:p w14:paraId="65578A08" w14:textId="77777777" w:rsidR="00D161E8" w:rsidRDefault="00D161E8" w:rsidP="00683D8F">
      <w:pPr>
        <w:spacing w:after="0"/>
        <w:rPr>
          <w:rStyle w:val="cf01"/>
          <w:rFonts w:ascii="Arial" w:hAnsi="Arial" w:cs="Arial"/>
          <w:sz w:val="24"/>
          <w:szCs w:val="24"/>
        </w:rPr>
      </w:pPr>
    </w:p>
    <w:p w14:paraId="48CB60A6" w14:textId="77777777" w:rsidR="00D161E8" w:rsidRPr="005C108C" w:rsidRDefault="00D161E8" w:rsidP="00683D8F">
      <w:pPr>
        <w:spacing w:after="0"/>
        <w:rPr>
          <w:rStyle w:val="cf01"/>
          <w:rFonts w:ascii="Arial" w:hAnsi="Arial" w:cs="Arial"/>
          <w:sz w:val="24"/>
          <w:szCs w:val="24"/>
        </w:rPr>
      </w:pPr>
    </w:p>
    <w:p w14:paraId="732DEE95" w14:textId="77777777" w:rsidR="00683D8F" w:rsidRDefault="00683D8F" w:rsidP="00683D8F">
      <w:pPr>
        <w:spacing w:after="0"/>
        <w:rPr>
          <w:rStyle w:val="cf01"/>
          <w:rFonts w:ascii="Arial" w:hAnsi="Arial" w:cs="Arial"/>
          <w:b/>
          <w:bCs/>
          <w:sz w:val="24"/>
          <w:szCs w:val="24"/>
        </w:rPr>
      </w:pPr>
      <w:r w:rsidRPr="005C108C">
        <w:rPr>
          <w:rStyle w:val="cf01"/>
          <w:rFonts w:ascii="Arial" w:hAnsi="Arial" w:cs="Arial"/>
          <w:b/>
          <w:bCs/>
          <w:sz w:val="24"/>
          <w:szCs w:val="24"/>
        </w:rPr>
        <w:lastRenderedPageBreak/>
        <w:t>Stage 2</w:t>
      </w:r>
    </w:p>
    <w:p w14:paraId="6C77A277" w14:textId="77777777" w:rsidR="000D45A5" w:rsidRPr="005C108C" w:rsidRDefault="000D45A5" w:rsidP="00683D8F">
      <w:pPr>
        <w:spacing w:after="0"/>
        <w:rPr>
          <w:rStyle w:val="cf01"/>
          <w:rFonts w:ascii="Arial" w:hAnsi="Arial" w:cs="Arial"/>
          <w:b/>
          <w:bCs/>
          <w:sz w:val="24"/>
          <w:szCs w:val="24"/>
        </w:rPr>
      </w:pPr>
    </w:p>
    <w:p w14:paraId="4426B2CE" w14:textId="77777777" w:rsidR="00683D8F" w:rsidRPr="005C108C" w:rsidRDefault="00683D8F" w:rsidP="00683D8F">
      <w:pPr>
        <w:pStyle w:val="ListParagraph"/>
        <w:numPr>
          <w:ilvl w:val="0"/>
          <w:numId w:val="48"/>
        </w:numPr>
        <w:spacing w:after="0"/>
        <w:rPr>
          <w:rStyle w:val="cf01"/>
          <w:rFonts w:ascii="Arial" w:hAnsi="Arial" w:cs="Arial"/>
          <w:sz w:val="24"/>
          <w:szCs w:val="24"/>
        </w:rPr>
      </w:pPr>
      <w:r w:rsidRPr="005C108C">
        <w:rPr>
          <w:rStyle w:val="cf01"/>
          <w:rFonts w:ascii="Arial" w:hAnsi="Arial" w:cs="Arial"/>
          <w:sz w:val="24"/>
          <w:szCs w:val="24"/>
        </w:rPr>
        <w:t>Two Council officers will assess and score the project application</w:t>
      </w:r>
    </w:p>
    <w:p w14:paraId="1BA6593D" w14:textId="77777777" w:rsidR="00683D8F" w:rsidRPr="005C108C" w:rsidRDefault="00683D8F" w:rsidP="00683D8F">
      <w:pPr>
        <w:pStyle w:val="ListParagraph"/>
        <w:numPr>
          <w:ilvl w:val="0"/>
          <w:numId w:val="48"/>
        </w:numPr>
        <w:spacing w:after="0"/>
        <w:rPr>
          <w:rStyle w:val="cf01"/>
          <w:rFonts w:ascii="Arial" w:hAnsi="Arial" w:cs="Arial"/>
          <w:sz w:val="24"/>
          <w:szCs w:val="24"/>
        </w:rPr>
      </w:pPr>
      <w:r w:rsidRPr="005C108C">
        <w:rPr>
          <w:rStyle w:val="cf01"/>
          <w:rFonts w:ascii="Arial" w:hAnsi="Arial" w:cs="Arial"/>
          <w:sz w:val="24"/>
          <w:szCs w:val="24"/>
        </w:rPr>
        <w:t>the applications will be scored against the scoring criteria outlined above</w:t>
      </w:r>
    </w:p>
    <w:p w14:paraId="57BA28D0" w14:textId="77777777" w:rsidR="00683D8F" w:rsidRPr="005C108C" w:rsidRDefault="00683D8F" w:rsidP="00683D8F">
      <w:pPr>
        <w:pStyle w:val="ListParagraph"/>
        <w:numPr>
          <w:ilvl w:val="0"/>
          <w:numId w:val="48"/>
        </w:numPr>
        <w:spacing w:after="0"/>
        <w:rPr>
          <w:rStyle w:val="cf01"/>
          <w:rFonts w:ascii="Arial" w:hAnsi="Arial" w:cs="Arial"/>
          <w:sz w:val="24"/>
          <w:szCs w:val="24"/>
        </w:rPr>
      </w:pPr>
      <w:r w:rsidRPr="005C108C">
        <w:rPr>
          <w:rStyle w:val="cf01"/>
          <w:rFonts w:ascii="Arial" w:hAnsi="Arial" w:cs="Arial"/>
          <w:sz w:val="24"/>
          <w:szCs w:val="24"/>
        </w:rPr>
        <w:t>If there is a difference in the scores of the two Council officers of more than 10% then a senior manager will moderate the two scores to reach an agreed score.</w:t>
      </w:r>
    </w:p>
    <w:p w14:paraId="1BBCA17C" w14:textId="3C63906C" w:rsidR="00683D8F" w:rsidRPr="005C108C" w:rsidRDefault="00683D8F" w:rsidP="00683D8F">
      <w:pPr>
        <w:pStyle w:val="ListParagraph"/>
        <w:numPr>
          <w:ilvl w:val="0"/>
          <w:numId w:val="48"/>
        </w:numPr>
        <w:spacing w:after="0"/>
        <w:rPr>
          <w:rStyle w:val="cf01"/>
          <w:rFonts w:ascii="Arial" w:hAnsi="Arial" w:cs="Arial"/>
          <w:b/>
          <w:sz w:val="24"/>
          <w:szCs w:val="24"/>
        </w:rPr>
      </w:pPr>
      <w:r w:rsidRPr="005C108C">
        <w:rPr>
          <w:rStyle w:val="cf01"/>
          <w:rFonts w:ascii="Arial" w:hAnsi="Arial" w:cs="Arial"/>
          <w:b/>
          <w:sz w:val="24"/>
          <w:szCs w:val="24"/>
        </w:rPr>
        <w:t xml:space="preserve">Projects will need to score at least 50% against each of the eight criteria set out above to be considered for funding award (e.g. on service delivery score 10 out of 20 </w:t>
      </w:r>
      <w:r w:rsidRPr="005C108C">
        <w:rPr>
          <w:rStyle w:val="cf01"/>
          <w:rFonts w:ascii="Arial" w:hAnsi="Arial" w:cs="Arial"/>
          <w:b/>
          <w:bCs/>
          <w:sz w:val="24"/>
          <w:szCs w:val="24"/>
        </w:rPr>
        <w:t xml:space="preserve">and </w:t>
      </w:r>
      <w:r w:rsidRPr="005C108C">
        <w:rPr>
          <w:rStyle w:val="cf01"/>
          <w:rFonts w:ascii="Arial" w:hAnsi="Arial" w:cs="Arial"/>
          <w:b/>
          <w:sz w:val="24"/>
          <w:szCs w:val="24"/>
        </w:rPr>
        <w:t xml:space="preserve">track record score 5 </w:t>
      </w:r>
      <w:r w:rsidRPr="005C108C">
        <w:rPr>
          <w:rStyle w:val="cf01"/>
          <w:rFonts w:ascii="Arial" w:hAnsi="Arial" w:cs="Arial"/>
          <w:b/>
          <w:bCs/>
          <w:sz w:val="24"/>
          <w:szCs w:val="24"/>
        </w:rPr>
        <w:t xml:space="preserve">out of 10 </w:t>
      </w:r>
      <w:r w:rsidRPr="005C108C">
        <w:rPr>
          <w:rStyle w:val="cf01"/>
          <w:rFonts w:ascii="Arial" w:hAnsi="Arial" w:cs="Arial"/>
          <w:b/>
          <w:sz w:val="24"/>
          <w:szCs w:val="24"/>
        </w:rPr>
        <w:t>etc etc)</w:t>
      </w:r>
      <w:r w:rsidR="00063F89">
        <w:rPr>
          <w:rStyle w:val="cf01"/>
          <w:rFonts w:ascii="Arial" w:hAnsi="Arial" w:cs="Arial"/>
          <w:bCs/>
          <w:sz w:val="24"/>
          <w:szCs w:val="24"/>
        </w:rPr>
        <w:t>.</w:t>
      </w:r>
      <w:r w:rsidRPr="005C108C">
        <w:rPr>
          <w:rStyle w:val="cf01"/>
          <w:rFonts w:ascii="Arial" w:hAnsi="Arial" w:cs="Arial"/>
          <w:b/>
          <w:sz w:val="24"/>
          <w:szCs w:val="24"/>
        </w:rPr>
        <w:t xml:space="preserve"> </w:t>
      </w:r>
    </w:p>
    <w:p w14:paraId="2E8BD76F" w14:textId="77777777" w:rsidR="00683D8F" w:rsidRPr="00E461C6" w:rsidRDefault="00683D8F" w:rsidP="00683D8F">
      <w:pPr>
        <w:spacing w:after="0"/>
        <w:rPr>
          <w:rStyle w:val="cf01"/>
        </w:rPr>
      </w:pPr>
    </w:p>
    <w:p w14:paraId="45D47871" w14:textId="77777777" w:rsidR="00683D8F" w:rsidRPr="00E461C6" w:rsidRDefault="00683D8F" w:rsidP="00683D8F">
      <w:pPr>
        <w:rPr>
          <w:rStyle w:val="cf01"/>
        </w:rPr>
      </w:pPr>
      <w:r w:rsidRPr="00E461C6">
        <w:rPr>
          <w:rStyle w:val="cf01"/>
        </w:rPr>
        <w:br w:type="page"/>
      </w: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1AE9A7AE" w14:textId="77777777" w:rsidTr="00B23033">
        <w:trPr>
          <w:trHeight w:val="561"/>
          <w:jc w:val="center"/>
        </w:trPr>
        <w:tc>
          <w:tcPr>
            <w:tcW w:w="9923" w:type="dxa"/>
            <w:vAlign w:val="center"/>
          </w:tcPr>
          <w:p w14:paraId="031D6CF5" w14:textId="77777777" w:rsidR="00683D8F" w:rsidRPr="003737B1" w:rsidRDefault="00683D8F" w:rsidP="00E461C6">
            <w:pPr>
              <w:pStyle w:val="Heading1"/>
            </w:pPr>
            <w:bookmarkStart w:id="51" w:name="_Toc132695174"/>
            <w:bookmarkStart w:id="52" w:name="_Toc134025039"/>
            <w:r>
              <w:lastRenderedPageBreak/>
              <w:t xml:space="preserve">Theme 1 - </w:t>
            </w:r>
            <w:r w:rsidRPr="00995356">
              <w:t>Tackling Cost of Living Crisis</w:t>
            </w:r>
            <w:bookmarkEnd w:id="51"/>
            <w:bookmarkEnd w:id="52"/>
          </w:p>
        </w:tc>
      </w:tr>
      <w:tr w:rsidR="00683D8F" w:rsidRPr="00CD2249" w14:paraId="785CC7B3" w14:textId="77777777" w:rsidTr="00B23033">
        <w:trPr>
          <w:trHeight w:val="561"/>
          <w:jc w:val="center"/>
        </w:trPr>
        <w:tc>
          <w:tcPr>
            <w:tcW w:w="9923" w:type="dxa"/>
            <w:vAlign w:val="center"/>
          </w:tcPr>
          <w:p w14:paraId="10D28C4B" w14:textId="77777777" w:rsidR="00683D8F" w:rsidRPr="003737B1" w:rsidRDefault="00683D8F" w:rsidP="00E461C6">
            <w:pPr>
              <w:pStyle w:val="Heading3"/>
              <w:rPr>
                <w:rFonts w:cs="Arial"/>
                <w:sz w:val="28"/>
                <w:szCs w:val="28"/>
              </w:rPr>
            </w:pPr>
            <w:bookmarkStart w:id="53" w:name="_Toc132695175"/>
            <w:bookmarkStart w:id="54" w:name="_Toc134025040"/>
            <w:r w:rsidRPr="00221902">
              <w:rPr>
                <w:rFonts w:cs="Arial"/>
                <w:sz w:val="28"/>
                <w:szCs w:val="28"/>
              </w:rPr>
              <w:t>Scheme 1 – Advice, information, and crisis support</w:t>
            </w:r>
            <w:bookmarkEnd w:id="53"/>
            <w:bookmarkEnd w:id="54"/>
          </w:p>
        </w:tc>
      </w:tr>
      <w:tr w:rsidR="00683D8F" w:rsidRPr="00CD2249" w14:paraId="586F2887" w14:textId="77777777" w:rsidTr="00B23033">
        <w:trPr>
          <w:trHeight w:val="561"/>
          <w:jc w:val="center"/>
        </w:trPr>
        <w:tc>
          <w:tcPr>
            <w:tcW w:w="9923" w:type="dxa"/>
            <w:vAlign w:val="center"/>
          </w:tcPr>
          <w:p w14:paraId="1A660F8C" w14:textId="77777777" w:rsidR="00683D8F" w:rsidRPr="00E461C6" w:rsidRDefault="00683D8F" w:rsidP="00776293">
            <w:pPr>
              <w:spacing w:after="0"/>
              <w:rPr>
                <w:b/>
              </w:rPr>
            </w:pPr>
            <w:r w:rsidRPr="00E461C6">
              <w:rPr>
                <w:b/>
              </w:rPr>
              <w:t>Overview</w:t>
            </w:r>
          </w:p>
        </w:tc>
      </w:tr>
      <w:tr w:rsidR="00683D8F" w:rsidRPr="00CD2249" w14:paraId="4348221A" w14:textId="77777777" w:rsidTr="00B23033">
        <w:trPr>
          <w:jc w:val="center"/>
        </w:trPr>
        <w:tc>
          <w:tcPr>
            <w:tcW w:w="9923" w:type="dxa"/>
          </w:tcPr>
          <w:p w14:paraId="3B72A580" w14:textId="40B5771A" w:rsidR="00683D8F" w:rsidRPr="00E461C6" w:rsidRDefault="00DB544C" w:rsidP="00776293">
            <w:pPr>
              <w:spacing w:after="0"/>
            </w:pPr>
            <w:hyperlink r:id="rId33" w:history="1">
              <w:r w:rsidR="00683D8F" w:rsidRPr="00E461C6">
                <w:rPr>
                  <w:color w:val="0000FF"/>
                  <w:u w:val="single"/>
                </w:rPr>
                <w:t>Tower Hamlets Council Strategic Plan 2022-2026</w:t>
              </w:r>
            </w:hyperlink>
            <w:r w:rsidR="00683D8F" w:rsidRPr="00E461C6">
              <w:t xml:space="preserve"> sets out our </w:t>
            </w:r>
            <w:r w:rsidR="005A561B" w:rsidRPr="00E461C6">
              <w:t>commitment</w:t>
            </w:r>
            <w:r w:rsidR="00683D8F" w:rsidRPr="00E461C6">
              <w:t xml:space="preserve"> to support our most vulnerable residents during challenging times and to work </w:t>
            </w:r>
            <w:r w:rsidR="005A561B" w:rsidRPr="00E461C6">
              <w:t>tirelessly</w:t>
            </w:r>
            <w:r w:rsidR="00683D8F" w:rsidRPr="00E461C6">
              <w:t xml:space="preserve"> to tackle inequality. </w:t>
            </w:r>
          </w:p>
          <w:p w14:paraId="3843ECE7" w14:textId="77777777" w:rsidR="00683D8F" w:rsidRPr="00E461C6" w:rsidRDefault="00683D8F" w:rsidP="00776293">
            <w:pPr>
              <w:spacing w:after="0"/>
            </w:pPr>
          </w:p>
          <w:p w14:paraId="20E425BF" w14:textId="77777777" w:rsidR="00683D8F" w:rsidRPr="00E461C6" w:rsidRDefault="00683D8F" w:rsidP="00776293">
            <w:pPr>
              <w:spacing w:after="0"/>
            </w:pPr>
            <w:r w:rsidRPr="00E461C6">
              <w:t xml:space="preserve">One of the priorities of the Plan is tackling the cost of living crisis. </w:t>
            </w:r>
          </w:p>
          <w:p w14:paraId="6B88E354" w14:textId="77777777" w:rsidR="00683D8F" w:rsidRPr="00E461C6" w:rsidRDefault="00683D8F" w:rsidP="00776293">
            <w:pPr>
              <w:spacing w:after="0"/>
            </w:pPr>
          </w:p>
          <w:p w14:paraId="7D8610A3" w14:textId="77777777" w:rsidR="00683D8F" w:rsidRPr="00E461C6" w:rsidRDefault="00683D8F" w:rsidP="00776293">
            <w:pPr>
              <w:spacing w:after="0"/>
            </w:pPr>
            <w:r w:rsidRPr="00E461C6">
              <w:t>In Tower Hamlets great wealth and unacceptable poverty sit side by side. The cost of living crisis has left many residents struggling to make ends meet. We have the highest rate of child and pensioner poverty in the country, alongside high number of residents who are not working and/or are reliant on benefits:</w:t>
            </w:r>
          </w:p>
          <w:p w14:paraId="1B3938A0" w14:textId="77777777" w:rsidR="00683D8F" w:rsidRPr="00E461C6" w:rsidRDefault="00683D8F" w:rsidP="00776293">
            <w:pPr>
              <w:spacing w:after="0"/>
            </w:pPr>
          </w:p>
          <w:p w14:paraId="7D3E0BE4" w14:textId="77777777" w:rsidR="00683D8F" w:rsidRDefault="00683D8F" w:rsidP="00683D8F">
            <w:pPr>
              <w:pStyle w:val="ListParagraph"/>
              <w:numPr>
                <w:ilvl w:val="0"/>
                <w:numId w:val="29"/>
              </w:numPr>
              <w:spacing w:after="0"/>
              <w:ind w:left="759" w:hanging="425"/>
              <w:rPr>
                <w:rFonts w:ascii="Arial" w:hAnsi="Arial" w:cs="Arial"/>
                <w:sz w:val="24"/>
                <w:szCs w:val="24"/>
              </w:rPr>
            </w:pPr>
            <w:r>
              <w:rPr>
                <w:rFonts w:ascii="Arial" w:hAnsi="Arial" w:cs="Arial"/>
                <w:sz w:val="24"/>
                <w:szCs w:val="24"/>
              </w:rPr>
              <w:t>t</w:t>
            </w:r>
            <w:r w:rsidRPr="00B36721">
              <w:rPr>
                <w:rFonts w:ascii="Arial" w:hAnsi="Arial" w:cs="Arial"/>
                <w:sz w:val="24"/>
                <w:szCs w:val="24"/>
              </w:rPr>
              <w:t>he levels of child poverty in Tower Hamlets (32.5%) are almost double the poverty rate for London (19%).</w:t>
            </w:r>
            <w:r w:rsidRPr="006F67FB">
              <w:rPr>
                <w:rFonts w:cs="Arial"/>
              </w:rPr>
              <w:t xml:space="preserve"> </w:t>
            </w:r>
            <w:r>
              <w:rPr>
                <w:rStyle w:val="FootnoteReference"/>
                <w:rFonts w:cs="Arial"/>
              </w:rPr>
              <w:footnoteReference w:id="2"/>
            </w:r>
            <w:r>
              <w:rPr>
                <w:rFonts w:cs="Arial"/>
              </w:rPr>
              <w:t xml:space="preserve"> </w:t>
            </w:r>
            <w:r w:rsidRPr="008B5537">
              <w:rPr>
                <w:rFonts w:ascii="Arial" w:hAnsi="Arial" w:cs="Arial"/>
                <w:sz w:val="24"/>
                <w:szCs w:val="24"/>
              </w:rPr>
              <w:t>Tower Hamlets Poverty Rev</w:t>
            </w:r>
            <w:r w:rsidRPr="0014570A">
              <w:rPr>
                <w:rFonts w:ascii="Arial" w:hAnsi="Arial" w:cs="Arial"/>
                <w:sz w:val="24"/>
                <w:szCs w:val="24"/>
              </w:rPr>
              <w:t>iew (2021)</w:t>
            </w:r>
            <w:r>
              <w:rPr>
                <w:rFonts w:ascii="Arial" w:hAnsi="Arial" w:cs="Arial"/>
                <w:sz w:val="24"/>
                <w:szCs w:val="24"/>
              </w:rPr>
              <w:t xml:space="preserve"> reported that the borough had the highest level of child poverty nationally.</w:t>
            </w:r>
          </w:p>
          <w:p w14:paraId="505B2BC1" w14:textId="77777777" w:rsidR="00683D8F" w:rsidRPr="00B36721" w:rsidRDefault="00683D8F" w:rsidP="00776293">
            <w:pPr>
              <w:pStyle w:val="ListParagraph"/>
              <w:spacing w:after="0"/>
              <w:ind w:left="759"/>
              <w:rPr>
                <w:rFonts w:ascii="Arial" w:hAnsi="Arial" w:cs="Arial"/>
                <w:sz w:val="24"/>
                <w:szCs w:val="24"/>
              </w:rPr>
            </w:pPr>
          </w:p>
          <w:p w14:paraId="54AA63C1" w14:textId="77777777" w:rsidR="00683D8F" w:rsidRDefault="00683D8F" w:rsidP="00683D8F">
            <w:pPr>
              <w:pStyle w:val="ListParagraph"/>
              <w:numPr>
                <w:ilvl w:val="0"/>
                <w:numId w:val="29"/>
              </w:numPr>
              <w:spacing w:after="0" w:line="20" w:lineRule="atLeast"/>
              <w:ind w:left="759" w:hanging="425"/>
              <w:jc w:val="both"/>
              <w:rPr>
                <w:rFonts w:ascii="Arial" w:hAnsi="Arial" w:cs="Arial"/>
                <w:sz w:val="24"/>
                <w:szCs w:val="24"/>
              </w:rPr>
            </w:pPr>
            <w:r>
              <w:rPr>
                <w:rFonts w:ascii="Arial" w:hAnsi="Arial" w:cs="Arial"/>
                <w:sz w:val="24"/>
                <w:szCs w:val="24"/>
              </w:rPr>
              <w:t>t</w:t>
            </w:r>
            <w:r w:rsidRPr="005E4F09">
              <w:rPr>
                <w:rFonts w:ascii="Arial" w:hAnsi="Arial" w:cs="Arial"/>
                <w:sz w:val="24"/>
                <w:szCs w:val="24"/>
              </w:rPr>
              <w:t xml:space="preserve">he pensioner poverty rate is twice as </w:t>
            </w:r>
            <w:r>
              <w:rPr>
                <w:rFonts w:ascii="Arial" w:hAnsi="Arial" w:cs="Arial"/>
                <w:sz w:val="24"/>
                <w:szCs w:val="24"/>
              </w:rPr>
              <w:t>high</w:t>
            </w:r>
            <w:r w:rsidRPr="005E4F09">
              <w:rPr>
                <w:rFonts w:ascii="Arial" w:hAnsi="Arial" w:cs="Arial"/>
                <w:sz w:val="24"/>
                <w:szCs w:val="24"/>
              </w:rPr>
              <w:t xml:space="preserve"> in Tower Hamlets (44%) in comparison to London (23%). This is the highest proportion in England.</w:t>
            </w:r>
          </w:p>
          <w:p w14:paraId="27C1B862" w14:textId="77777777" w:rsidR="00683D8F" w:rsidRPr="005E4F09" w:rsidRDefault="00683D8F" w:rsidP="00776293">
            <w:pPr>
              <w:pStyle w:val="ListParagraph"/>
              <w:rPr>
                <w:rFonts w:ascii="Arial" w:hAnsi="Arial" w:cs="Arial"/>
                <w:sz w:val="24"/>
                <w:szCs w:val="24"/>
              </w:rPr>
            </w:pPr>
          </w:p>
          <w:p w14:paraId="4DCB5633" w14:textId="77777777" w:rsidR="00683D8F" w:rsidRDefault="00683D8F" w:rsidP="00683D8F">
            <w:pPr>
              <w:pStyle w:val="ListParagraph"/>
              <w:numPr>
                <w:ilvl w:val="0"/>
                <w:numId w:val="29"/>
              </w:numPr>
              <w:spacing w:after="0" w:line="20" w:lineRule="atLeast"/>
              <w:ind w:left="759" w:hanging="425"/>
              <w:jc w:val="both"/>
              <w:rPr>
                <w:rFonts w:ascii="Arial" w:hAnsi="Arial" w:cs="Arial"/>
                <w:sz w:val="24"/>
                <w:szCs w:val="24"/>
              </w:rPr>
            </w:pPr>
            <w:r>
              <w:rPr>
                <w:rFonts w:ascii="Arial" w:hAnsi="Arial" w:cs="Arial"/>
                <w:sz w:val="24"/>
                <w:szCs w:val="24"/>
              </w:rPr>
              <w:t>a</w:t>
            </w:r>
            <w:r w:rsidRPr="005E4F09">
              <w:rPr>
                <w:rFonts w:ascii="Arial" w:hAnsi="Arial" w:cs="Arial"/>
                <w:sz w:val="24"/>
                <w:szCs w:val="24"/>
              </w:rPr>
              <w:t xml:space="preserve">s of March 2022, there were 14,100 people in the borough aged 16+ claiming Job Seekers Allowance or Universal Credit. Tower Hamlets Poverty Review (2021) reported that fewer adults are in work than the London average and that a growing number of working families are on a low income - more than 3 in 4 children in poverty are in a family where at least one person works. </w:t>
            </w:r>
          </w:p>
          <w:p w14:paraId="0CB6D120" w14:textId="77777777" w:rsidR="00683D8F" w:rsidRPr="007D683A" w:rsidRDefault="00683D8F" w:rsidP="00776293">
            <w:pPr>
              <w:pStyle w:val="ListParagraph"/>
              <w:rPr>
                <w:rFonts w:ascii="Arial" w:hAnsi="Arial" w:cs="Arial"/>
                <w:sz w:val="24"/>
                <w:szCs w:val="24"/>
              </w:rPr>
            </w:pPr>
          </w:p>
          <w:p w14:paraId="5C816FFF" w14:textId="77777777" w:rsidR="00683D8F" w:rsidRPr="001A3586" w:rsidRDefault="00683D8F" w:rsidP="00683D8F">
            <w:pPr>
              <w:pStyle w:val="ListParagraph"/>
              <w:numPr>
                <w:ilvl w:val="0"/>
                <w:numId w:val="29"/>
              </w:numPr>
              <w:spacing w:after="0" w:line="20" w:lineRule="atLeast"/>
              <w:ind w:left="759" w:hanging="425"/>
              <w:jc w:val="both"/>
              <w:rPr>
                <w:rFonts w:ascii="Arial" w:hAnsi="Arial" w:cs="Arial"/>
                <w:sz w:val="24"/>
                <w:szCs w:val="24"/>
              </w:rPr>
            </w:pPr>
            <w:r>
              <w:rPr>
                <w:rFonts w:ascii="Arial" w:hAnsi="Arial" w:cs="Arial"/>
                <w:sz w:val="24"/>
                <w:szCs w:val="24"/>
              </w:rPr>
              <w:t>80.2% of males in the borough are economically active, compared to only 65% of females, and this gap is greater for women from Black, Asian and Multi-ethnic communities.</w:t>
            </w:r>
          </w:p>
          <w:p w14:paraId="6CB26C64" w14:textId="77777777" w:rsidR="00683D8F" w:rsidRDefault="00683D8F" w:rsidP="00776293">
            <w:pPr>
              <w:pStyle w:val="ListParagraph"/>
              <w:spacing w:after="0" w:line="20" w:lineRule="atLeast"/>
              <w:ind w:left="759"/>
              <w:jc w:val="both"/>
              <w:rPr>
                <w:rFonts w:ascii="Arial" w:hAnsi="Arial" w:cs="Arial"/>
                <w:sz w:val="24"/>
                <w:szCs w:val="24"/>
              </w:rPr>
            </w:pPr>
          </w:p>
          <w:p w14:paraId="13F5219B" w14:textId="77777777" w:rsidR="00683D8F" w:rsidRPr="00E461C6" w:rsidRDefault="00683D8F" w:rsidP="00776293">
            <w:pPr>
              <w:spacing w:after="0" w:line="20" w:lineRule="atLeast"/>
              <w:jc w:val="both"/>
            </w:pPr>
            <w:r w:rsidRPr="00E461C6">
              <w:t>The Poverty Review also highlighted the links between inequality and poverty. Across London, some families have a much greater risk of being in poverty, including families with a disabled family member, families from Black, Asian &amp; Multi-Ethnic communities, lone parents with children and larger families.</w:t>
            </w:r>
          </w:p>
          <w:p w14:paraId="3E16F2BA" w14:textId="77777777" w:rsidR="00683D8F" w:rsidRPr="00E461C6" w:rsidRDefault="00683D8F" w:rsidP="00776293">
            <w:pPr>
              <w:spacing w:after="0"/>
            </w:pPr>
          </w:p>
          <w:p w14:paraId="3A2A5F66" w14:textId="77777777" w:rsidR="00683D8F" w:rsidRDefault="00683D8F" w:rsidP="00776293">
            <w:pPr>
              <w:spacing w:after="0"/>
            </w:pPr>
            <w:r w:rsidRPr="00E461C6">
              <w:t>We are committed to tackling poverty and promoting good work through partnerships. This will include waging war on child poverty and pensioner poverty. We will act early to support residents to increase incomes, reduce costs and debt.</w:t>
            </w:r>
          </w:p>
          <w:p w14:paraId="116AA4FC" w14:textId="77777777" w:rsidR="00F46E4E" w:rsidRPr="00E461C6" w:rsidRDefault="00F46E4E" w:rsidP="00776293">
            <w:pPr>
              <w:spacing w:after="0"/>
            </w:pPr>
          </w:p>
        </w:tc>
      </w:tr>
      <w:tr w:rsidR="00683D8F" w:rsidRPr="00CD2249" w14:paraId="24364D19" w14:textId="77777777" w:rsidTr="00B23033">
        <w:trPr>
          <w:jc w:val="center"/>
        </w:trPr>
        <w:tc>
          <w:tcPr>
            <w:tcW w:w="9923" w:type="dxa"/>
          </w:tcPr>
          <w:p w14:paraId="41510F05" w14:textId="77777777" w:rsidR="00683D8F" w:rsidRPr="00E461C6" w:rsidRDefault="00683D8F" w:rsidP="00776293">
            <w:pPr>
              <w:spacing w:after="0"/>
              <w:rPr>
                <w:b/>
              </w:rPr>
            </w:pPr>
            <w:r w:rsidRPr="00E461C6">
              <w:rPr>
                <w:b/>
              </w:rPr>
              <w:lastRenderedPageBreak/>
              <w:t xml:space="preserve">The Service </w:t>
            </w:r>
          </w:p>
          <w:p w14:paraId="5DBA08E8" w14:textId="77777777" w:rsidR="00683D8F" w:rsidRPr="00E461C6" w:rsidRDefault="00683D8F" w:rsidP="00776293">
            <w:pPr>
              <w:spacing w:after="0"/>
            </w:pPr>
            <w:r w:rsidRPr="00E461C6">
              <w:t>The Council recognises the role that VCS advice services play in mitigating and reducing levels of poverty by supporting vulnerable residents and low-income households to access their rights, understand their obligations and maximise their incomes.</w:t>
            </w:r>
          </w:p>
          <w:p w14:paraId="44F4A12B" w14:textId="77777777" w:rsidR="00683D8F" w:rsidRPr="00E461C6" w:rsidRDefault="00683D8F" w:rsidP="00776293">
            <w:pPr>
              <w:spacing w:after="0"/>
            </w:pPr>
          </w:p>
          <w:p w14:paraId="77D7D63E" w14:textId="77777777" w:rsidR="00683D8F" w:rsidRPr="00E461C6" w:rsidRDefault="00683D8F" w:rsidP="00776293">
            <w:pPr>
              <w:spacing w:after="0"/>
            </w:pPr>
            <w:r w:rsidRPr="00E461C6">
              <w:t xml:space="preserve">In this theme we are keen to foster a mixed ecnomy of partnership working between local providers and also individual organisations with reach to our diverse communites. </w:t>
            </w:r>
          </w:p>
          <w:p w14:paraId="2E4310BF" w14:textId="77777777" w:rsidR="00683D8F" w:rsidRPr="00E461C6" w:rsidRDefault="00683D8F" w:rsidP="00776293">
            <w:pPr>
              <w:spacing w:after="0"/>
            </w:pPr>
            <w:r w:rsidRPr="00E461C6">
              <w:t xml:space="preserve">We welcome a co-ordinated service provision and are encourgaing local advice providers to work togther to deliver the priorites in this work stream. The Council expects providers to deliver advice provision through our five Residents Hub sites, including the Town Hall in Whitechapel and in any other sites that we request. Further discussions will be held with successful providers to agree this. Where there is a consortium bid, all partners will be expected to deliver the service through the Residents Hub Sites. We also welcome bids from individual organsations where they feel they will be able to meet the needs of local residents and have the required quality standards to deliver services to our residents. </w:t>
            </w:r>
          </w:p>
          <w:p w14:paraId="5DE62B8D" w14:textId="77777777" w:rsidR="00683D8F" w:rsidRPr="00E461C6" w:rsidRDefault="00683D8F" w:rsidP="00776293">
            <w:pPr>
              <w:spacing w:after="0"/>
            </w:pPr>
          </w:p>
          <w:p w14:paraId="6221BAF4" w14:textId="77777777" w:rsidR="00683D8F" w:rsidRPr="00E461C6" w:rsidRDefault="00683D8F" w:rsidP="00776293">
            <w:r w:rsidRPr="00E461C6">
              <w:t>We also expect all providers to have appropriate quality accreditation for the level and type of service they intend to provide before any agreements are signed. Where partners in a consortium do not have appropriate quality accreditation, we will expect an accredited member of the consortium to act as the accountable body where any element of service is delivered through a non-accredited partner, where the accreditation permits this.</w:t>
            </w:r>
          </w:p>
          <w:p w14:paraId="430E10B6" w14:textId="77777777" w:rsidR="00683D8F" w:rsidRPr="00E461C6" w:rsidRDefault="00683D8F" w:rsidP="00776293">
            <w:r w:rsidRPr="00E461C6">
              <w:t>The accreditation we expect providers to have achieved are:</w:t>
            </w:r>
          </w:p>
          <w:p w14:paraId="0DA3E971" w14:textId="77777777" w:rsidR="00683D8F" w:rsidRPr="00E461C6" w:rsidRDefault="00DB544C" w:rsidP="00B23033">
            <w:pPr>
              <w:numPr>
                <w:ilvl w:val="0"/>
                <w:numId w:val="22"/>
              </w:numPr>
              <w:spacing w:line="276" w:lineRule="auto"/>
            </w:pPr>
            <w:hyperlink r:id="rId34" w:history="1">
              <w:r w:rsidR="00683D8F" w:rsidRPr="00E461C6">
                <w:rPr>
                  <w:rStyle w:val="Hyperlink"/>
                </w:rPr>
                <w:t>Advice Quality Standard</w:t>
              </w:r>
            </w:hyperlink>
            <w:r w:rsidR="00683D8F" w:rsidRPr="00E461C6">
              <w:t xml:space="preserve"> - most generalist agencies and some specialist ones should be accredited to this standard.</w:t>
            </w:r>
          </w:p>
          <w:p w14:paraId="643F46ED" w14:textId="77777777" w:rsidR="00683D8F" w:rsidRPr="00E461C6" w:rsidRDefault="00683D8F" w:rsidP="00B23033">
            <w:pPr>
              <w:numPr>
                <w:ilvl w:val="0"/>
                <w:numId w:val="22"/>
              </w:numPr>
              <w:spacing w:line="276" w:lineRule="auto"/>
            </w:pPr>
            <w:r w:rsidRPr="00E461C6">
              <w:t>Specialist Quality Mark (SQM) (</w:t>
            </w:r>
            <w:hyperlink r:id="rId35" w:anchor="specialist-quality-mark" w:history="1">
              <w:r w:rsidRPr="00E461C6">
                <w:rPr>
                  <w:color w:val="0563C1" w:themeColor="hyperlink"/>
                  <w:u w:val="single"/>
                </w:rPr>
                <w:t>https://www.gov.uk/guidance/legal-aid-agency-quality-standards#specialist-quality-mark</w:t>
              </w:r>
            </w:hyperlink>
            <w:r w:rsidRPr="00E461C6">
              <w:t>.) Some specialist agencies may be accredited to this standard.</w:t>
            </w:r>
          </w:p>
          <w:p w14:paraId="6A90D8BF" w14:textId="77777777" w:rsidR="00683D8F" w:rsidRPr="00E461C6" w:rsidRDefault="00683D8F" w:rsidP="00B23033">
            <w:pPr>
              <w:numPr>
                <w:ilvl w:val="0"/>
                <w:numId w:val="22"/>
              </w:numPr>
              <w:spacing w:line="276" w:lineRule="auto"/>
            </w:pPr>
            <w:r w:rsidRPr="00E461C6">
              <w:t>Lexcel practice management standard (</w:t>
            </w:r>
            <w:hyperlink r:id="rId36" w:history="1">
              <w:r w:rsidRPr="00E461C6">
                <w:rPr>
                  <w:color w:val="0563C1" w:themeColor="hyperlink"/>
                  <w:u w:val="single"/>
                </w:rPr>
                <w:t>https://www.lawsociety.org.uk/support-services/accreditation/lexcel/</w:t>
              </w:r>
            </w:hyperlink>
            <w:r w:rsidRPr="00E461C6">
              <w:t xml:space="preserve">). Some specialist agencies may be accredited to this standard. </w:t>
            </w:r>
          </w:p>
          <w:p w14:paraId="51D811BE" w14:textId="77777777" w:rsidR="00683D8F" w:rsidRPr="00E461C6" w:rsidRDefault="00683D8F" w:rsidP="00776293">
            <w:r w:rsidRPr="00E461C6">
              <w:t>In addition, any provider engaged in immigration advice must be accredited at an appropriate level by the Office of the Immigration Services Commissioner (OISC). There are three levels of accreditation:</w:t>
            </w:r>
          </w:p>
          <w:p w14:paraId="692D979D" w14:textId="77777777" w:rsidR="00683D8F" w:rsidRPr="00E461C6" w:rsidRDefault="00683D8F" w:rsidP="00776293">
            <w:r w:rsidRPr="00E461C6">
              <w:t>Level 1, for initial advice</w:t>
            </w:r>
          </w:p>
          <w:p w14:paraId="151E49F7" w14:textId="77777777" w:rsidR="00683D8F" w:rsidRPr="00E461C6" w:rsidRDefault="00683D8F" w:rsidP="00776293">
            <w:r w:rsidRPr="00E461C6">
              <w:t xml:space="preserve">Level 2, for casework </w:t>
            </w:r>
          </w:p>
          <w:p w14:paraId="460839BC" w14:textId="77777777" w:rsidR="00683D8F" w:rsidRPr="00E461C6" w:rsidRDefault="00683D8F" w:rsidP="00776293">
            <w:r w:rsidRPr="00E461C6">
              <w:t>Level 3, for advocacy and representation.</w:t>
            </w:r>
          </w:p>
          <w:p w14:paraId="449BB332" w14:textId="77777777" w:rsidR="00683D8F" w:rsidRPr="00E461C6" w:rsidRDefault="00683D8F" w:rsidP="00776293">
            <w:r w:rsidRPr="00E461C6">
              <w:lastRenderedPageBreak/>
              <w:t>Organisations or consortia bidding to this priority will need to provide an outline service delivery plan of their partnership arrangements, how they plan to integrate their services and arrangements for peer review and tracking.</w:t>
            </w:r>
          </w:p>
        </w:tc>
      </w:tr>
      <w:tr w:rsidR="00683D8F" w:rsidRPr="00CD2249" w14:paraId="59C61CDA" w14:textId="77777777" w:rsidTr="00B23033">
        <w:trPr>
          <w:trHeight w:val="592"/>
          <w:jc w:val="center"/>
        </w:trPr>
        <w:tc>
          <w:tcPr>
            <w:tcW w:w="9923" w:type="dxa"/>
            <w:vAlign w:val="center"/>
          </w:tcPr>
          <w:p w14:paraId="523879F1" w14:textId="77777777" w:rsidR="00683D8F" w:rsidRPr="00E461C6" w:rsidRDefault="00683D8F" w:rsidP="00776293">
            <w:pPr>
              <w:spacing w:after="0"/>
              <w:rPr>
                <w:b/>
              </w:rPr>
            </w:pPr>
            <w:r w:rsidRPr="00E461C6">
              <w:rPr>
                <w:b/>
              </w:rPr>
              <w:lastRenderedPageBreak/>
              <w:t>Priorities</w:t>
            </w:r>
          </w:p>
          <w:p w14:paraId="5BAB05CA" w14:textId="77777777" w:rsidR="00683D8F" w:rsidRPr="0083711E" w:rsidRDefault="00683D8F" w:rsidP="00683D8F">
            <w:pPr>
              <w:pStyle w:val="ListParagraph"/>
              <w:numPr>
                <w:ilvl w:val="0"/>
                <w:numId w:val="30"/>
              </w:numPr>
              <w:spacing w:after="0" w:line="360" w:lineRule="auto"/>
              <w:ind w:left="760" w:hanging="425"/>
              <w:rPr>
                <w:rFonts w:ascii="Arial" w:hAnsi="Arial" w:cs="Arial"/>
                <w:sz w:val="24"/>
                <w:szCs w:val="24"/>
              </w:rPr>
            </w:pPr>
            <w:r>
              <w:rPr>
                <w:rFonts w:ascii="Arial" w:hAnsi="Arial" w:cs="Arial"/>
                <w:sz w:val="24"/>
                <w:szCs w:val="24"/>
              </w:rPr>
              <w:t>Information, advice and representation concerning individuals’ legal rights, particularly for vulnerable, marginalised and hard to reach groups, including disabled people</w:t>
            </w:r>
          </w:p>
          <w:p w14:paraId="4B09FE28" w14:textId="77777777" w:rsidR="00683D8F" w:rsidRPr="00665CB6" w:rsidRDefault="00683D8F" w:rsidP="00683D8F">
            <w:pPr>
              <w:pStyle w:val="ListParagraph"/>
              <w:numPr>
                <w:ilvl w:val="0"/>
                <w:numId w:val="30"/>
              </w:numPr>
              <w:spacing w:after="0" w:line="360" w:lineRule="auto"/>
              <w:ind w:left="760" w:hanging="425"/>
              <w:rPr>
                <w:rFonts w:ascii="Arial" w:hAnsi="Arial" w:cs="Arial"/>
                <w:sz w:val="24"/>
                <w:szCs w:val="24"/>
              </w:rPr>
            </w:pPr>
            <w:r w:rsidRPr="00B36721">
              <w:rPr>
                <w:rFonts w:ascii="Arial" w:hAnsi="Arial" w:cs="Arial"/>
                <w:sz w:val="24"/>
                <w:szCs w:val="24"/>
              </w:rPr>
              <w:t>Immigration/asylum advice and casework</w:t>
            </w:r>
          </w:p>
          <w:p w14:paraId="59683453" w14:textId="77777777" w:rsidR="00683D8F" w:rsidRPr="00665CB6" w:rsidRDefault="00683D8F" w:rsidP="00683D8F">
            <w:pPr>
              <w:pStyle w:val="ListParagraph"/>
              <w:numPr>
                <w:ilvl w:val="0"/>
                <w:numId w:val="30"/>
              </w:numPr>
              <w:spacing w:after="0" w:line="360" w:lineRule="auto"/>
              <w:ind w:left="760" w:hanging="425"/>
              <w:rPr>
                <w:rFonts w:ascii="Arial" w:hAnsi="Arial" w:cs="Arial"/>
                <w:sz w:val="24"/>
                <w:szCs w:val="24"/>
              </w:rPr>
            </w:pPr>
            <w:r w:rsidRPr="00B36721">
              <w:rPr>
                <w:rFonts w:ascii="Arial" w:hAnsi="Arial" w:cs="Arial"/>
                <w:sz w:val="24"/>
                <w:szCs w:val="24"/>
              </w:rPr>
              <w:t>Debt advice and support with budgeting and financial stability, particularly for vulnerable, marginalised, and hard</w:t>
            </w:r>
            <w:r>
              <w:rPr>
                <w:rFonts w:ascii="Arial" w:hAnsi="Arial" w:cs="Arial"/>
                <w:sz w:val="24"/>
                <w:szCs w:val="24"/>
              </w:rPr>
              <w:t>-</w:t>
            </w:r>
            <w:r w:rsidRPr="00B36721">
              <w:rPr>
                <w:rFonts w:ascii="Arial" w:hAnsi="Arial" w:cs="Arial"/>
                <w:sz w:val="24"/>
                <w:szCs w:val="24"/>
              </w:rPr>
              <w:t>to</w:t>
            </w:r>
            <w:r>
              <w:rPr>
                <w:rFonts w:ascii="Arial" w:hAnsi="Arial" w:cs="Arial"/>
                <w:sz w:val="24"/>
                <w:szCs w:val="24"/>
              </w:rPr>
              <w:t>-</w:t>
            </w:r>
            <w:r w:rsidRPr="00B36721">
              <w:rPr>
                <w:rFonts w:ascii="Arial" w:hAnsi="Arial" w:cs="Arial"/>
                <w:sz w:val="24"/>
                <w:szCs w:val="24"/>
              </w:rPr>
              <w:t>reach groups</w:t>
            </w:r>
          </w:p>
          <w:p w14:paraId="0DAC2E4B" w14:textId="77777777" w:rsidR="00683D8F" w:rsidRPr="00544314" w:rsidRDefault="00683D8F" w:rsidP="00683D8F">
            <w:pPr>
              <w:pStyle w:val="ListParagraph"/>
              <w:numPr>
                <w:ilvl w:val="0"/>
                <w:numId w:val="30"/>
              </w:numPr>
              <w:spacing w:after="0" w:line="360" w:lineRule="auto"/>
              <w:ind w:left="760" w:hanging="425"/>
              <w:rPr>
                <w:rFonts w:ascii="Arial" w:hAnsi="Arial" w:cs="Arial"/>
                <w:sz w:val="24"/>
                <w:szCs w:val="24"/>
              </w:rPr>
            </w:pPr>
            <w:r w:rsidRPr="00B36721">
              <w:rPr>
                <w:rFonts w:ascii="Arial" w:hAnsi="Arial" w:cs="Arial"/>
                <w:sz w:val="24"/>
                <w:szCs w:val="24"/>
              </w:rPr>
              <w:t xml:space="preserve">Support with </w:t>
            </w:r>
            <w:r>
              <w:rPr>
                <w:rFonts w:ascii="Arial" w:hAnsi="Arial" w:cs="Arial"/>
                <w:sz w:val="24"/>
                <w:szCs w:val="24"/>
              </w:rPr>
              <w:t xml:space="preserve">welfare benefits </w:t>
            </w:r>
          </w:p>
          <w:p w14:paraId="2178BA6E" w14:textId="77777777" w:rsidR="00683D8F" w:rsidRPr="00506865" w:rsidRDefault="00683D8F" w:rsidP="00683D8F">
            <w:pPr>
              <w:pStyle w:val="ListParagraph"/>
              <w:numPr>
                <w:ilvl w:val="0"/>
                <w:numId w:val="30"/>
              </w:numPr>
              <w:spacing w:after="0" w:line="360" w:lineRule="auto"/>
              <w:ind w:left="760" w:hanging="425"/>
              <w:rPr>
                <w:rFonts w:ascii="Arial" w:hAnsi="Arial" w:cs="Arial"/>
                <w:bCs/>
                <w:sz w:val="24"/>
                <w:szCs w:val="24"/>
              </w:rPr>
            </w:pPr>
            <w:r w:rsidRPr="00B36721">
              <w:rPr>
                <w:rFonts w:ascii="Arial" w:hAnsi="Arial" w:cs="Arial"/>
                <w:sz w:val="24"/>
                <w:szCs w:val="24"/>
              </w:rPr>
              <w:t>Housing/homelessness advice and casework</w:t>
            </w:r>
          </w:p>
          <w:p w14:paraId="2F94D6DE" w14:textId="77777777" w:rsidR="00683D8F" w:rsidRDefault="00683D8F" w:rsidP="00683D8F">
            <w:pPr>
              <w:pStyle w:val="ListParagraph"/>
              <w:numPr>
                <w:ilvl w:val="0"/>
                <w:numId w:val="30"/>
              </w:numPr>
              <w:spacing w:after="0" w:line="360" w:lineRule="auto"/>
              <w:ind w:left="760" w:hanging="425"/>
              <w:rPr>
                <w:rFonts w:ascii="Arial" w:hAnsi="Arial" w:cs="Arial"/>
                <w:bCs/>
                <w:sz w:val="24"/>
                <w:szCs w:val="24"/>
              </w:rPr>
            </w:pPr>
            <w:r>
              <w:rPr>
                <w:rFonts w:ascii="Arial" w:hAnsi="Arial" w:cs="Arial"/>
                <w:bCs/>
                <w:sz w:val="24"/>
                <w:szCs w:val="24"/>
              </w:rPr>
              <w:t xml:space="preserve">Employment advice </w:t>
            </w:r>
          </w:p>
          <w:p w14:paraId="7C03D25E" w14:textId="77777777" w:rsidR="00683D8F" w:rsidRDefault="00683D8F" w:rsidP="00683D8F">
            <w:pPr>
              <w:pStyle w:val="ListParagraph"/>
              <w:numPr>
                <w:ilvl w:val="0"/>
                <w:numId w:val="30"/>
              </w:numPr>
              <w:spacing w:after="0" w:line="360" w:lineRule="auto"/>
              <w:ind w:left="760" w:hanging="425"/>
              <w:rPr>
                <w:rFonts w:ascii="Arial" w:hAnsi="Arial" w:cs="Arial"/>
                <w:bCs/>
                <w:sz w:val="24"/>
                <w:szCs w:val="24"/>
              </w:rPr>
            </w:pPr>
            <w:r>
              <w:rPr>
                <w:rFonts w:ascii="Arial" w:hAnsi="Arial" w:cs="Arial"/>
                <w:bCs/>
                <w:sz w:val="24"/>
                <w:szCs w:val="24"/>
              </w:rPr>
              <w:t xml:space="preserve">Income maximisation </w:t>
            </w:r>
          </w:p>
          <w:p w14:paraId="39AA6A8B" w14:textId="77777777" w:rsidR="00683D8F" w:rsidRPr="003737B1" w:rsidRDefault="00683D8F" w:rsidP="00683D8F">
            <w:pPr>
              <w:pStyle w:val="ListParagraph"/>
              <w:numPr>
                <w:ilvl w:val="0"/>
                <w:numId w:val="30"/>
              </w:numPr>
              <w:spacing w:after="0" w:line="360" w:lineRule="auto"/>
              <w:ind w:left="760" w:hanging="425"/>
              <w:rPr>
                <w:rFonts w:ascii="Arial" w:hAnsi="Arial" w:cs="Arial"/>
                <w:bCs/>
                <w:sz w:val="24"/>
                <w:szCs w:val="24"/>
              </w:rPr>
            </w:pPr>
            <w:r>
              <w:rPr>
                <w:rFonts w:ascii="Arial" w:hAnsi="Arial" w:cs="Arial"/>
                <w:bCs/>
                <w:sz w:val="24"/>
                <w:szCs w:val="24"/>
              </w:rPr>
              <w:t>Support for residents in crisis, especially those needing immediate support.</w:t>
            </w:r>
          </w:p>
        </w:tc>
      </w:tr>
      <w:tr w:rsidR="00683D8F" w:rsidRPr="00CD2249" w14:paraId="7CEE4757" w14:textId="77777777" w:rsidTr="00B23033">
        <w:trPr>
          <w:trHeight w:val="571"/>
          <w:jc w:val="center"/>
        </w:trPr>
        <w:tc>
          <w:tcPr>
            <w:tcW w:w="9923" w:type="dxa"/>
            <w:vAlign w:val="center"/>
          </w:tcPr>
          <w:p w14:paraId="204DC68A" w14:textId="77777777" w:rsidR="00683D8F" w:rsidRPr="00E461C6" w:rsidRDefault="00683D8F" w:rsidP="00776293">
            <w:pPr>
              <w:spacing w:after="0"/>
              <w:rPr>
                <w:b/>
              </w:rPr>
            </w:pPr>
            <w:r w:rsidRPr="00E461C6">
              <w:rPr>
                <w:b/>
              </w:rPr>
              <w:t>Outcomes</w:t>
            </w:r>
          </w:p>
          <w:p w14:paraId="62C672D3" w14:textId="77777777" w:rsidR="00683D8F" w:rsidRPr="00B36721" w:rsidRDefault="00683D8F" w:rsidP="00683D8F">
            <w:pPr>
              <w:pStyle w:val="ListParagraph"/>
              <w:numPr>
                <w:ilvl w:val="0"/>
                <w:numId w:val="28"/>
              </w:numPr>
              <w:spacing w:after="0" w:line="360" w:lineRule="auto"/>
              <w:ind w:left="714" w:hanging="357"/>
              <w:rPr>
                <w:rFonts w:ascii="Arial" w:hAnsi="Arial" w:cs="Arial"/>
                <w:sz w:val="24"/>
                <w:szCs w:val="24"/>
              </w:rPr>
            </w:pPr>
            <w:r w:rsidRPr="00B36721">
              <w:rPr>
                <w:rFonts w:ascii="Arial" w:hAnsi="Arial" w:cs="Arial"/>
                <w:sz w:val="24"/>
                <w:szCs w:val="24"/>
              </w:rPr>
              <w:t>Increased access for residents to social welfare advice and income from benefits</w:t>
            </w:r>
          </w:p>
          <w:p w14:paraId="722FE88F" w14:textId="77777777" w:rsidR="00683D8F" w:rsidRPr="00B36721" w:rsidRDefault="00683D8F" w:rsidP="00683D8F">
            <w:pPr>
              <w:pStyle w:val="ListParagraph"/>
              <w:numPr>
                <w:ilvl w:val="0"/>
                <w:numId w:val="28"/>
              </w:numPr>
              <w:spacing w:after="0" w:line="360" w:lineRule="auto"/>
              <w:ind w:left="714" w:hanging="357"/>
              <w:rPr>
                <w:rFonts w:ascii="Arial" w:hAnsi="Arial" w:cs="Arial"/>
                <w:sz w:val="24"/>
                <w:szCs w:val="24"/>
              </w:rPr>
            </w:pPr>
            <w:r w:rsidRPr="00B36721">
              <w:rPr>
                <w:rFonts w:ascii="Arial" w:hAnsi="Arial" w:cs="Arial"/>
                <w:sz w:val="24"/>
                <w:szCs w:val="24"/>
              </w:rPr>
              <w:t>Residents reporting/ experiencing improved personal budgeting, financial stability, and a reduction in personal debt</w:t>
            </w:r>
          </w:p>
          <w:p w14:paraId="32F9A2F9" w14:textId="77777777" w:rsidR="00683D8F" w:rsidRPr="00B36721" w:rsidRDefault="00683D8F" w:rsidP="00683D8F">
            <w:pPr>
              <w:pStyle w:val="ListParagraph"/>
              <w:numPr>
                <w:ilvl w:val="0"/>
                <w:numId w:val="28"/>
              </w:numPr>
              <w:spacing w:after="0" w:line="360" w:lineRule="auto"/>
              <w:ind w:left="714" w:hanging="357"/>
              <w:rPr>
                <w:rFonts w:ascii="Arial" w:hAnsi="Arial" w:cs="Arial"/>
                <w:b/>
                <w:sz w:val="24"/>
                <w:szCs w:val="24"/>
              </w:rPr>
            </w:pPr>
            <w:r w:rsidRPr="00B36721">
              <w:rPr>
                <w:rFonts w:ascii="Arial" w:hAnsi="Arial" w:cs="Arial"/>
                <w:sz w:val="24"/>
                <w:szCs w:val="24"/>
              </w:rPr>
              <w:t xml:space="preserve">Residents are helped to reduce </w:t>
            </w:r>
            <w:r>
              <w:rPr>
                <w:rFonts w:ascii="Arial" w:hAnsi="Arial" w:cs="Arial"/>
                <w:sz w:val="24"/>
                <w:szCs w:val="24"/>
              </w:rPr>
              <w:t xml:space="preserve">the </w:t>
            </w:r>
            <w:r w:rsidRPr="00B36721">
              <w:rPr>
                <w:rFonts w:ascii="Arial" w:hAnsi="Arial" w:cs="Arial"/>
                <w:sz w:val="24"/>
                <w:szCs w:val="24"/>
              </w:rPr>
              <w:t>negative impact</w:t>
            </w:r>
            <w:r>
              <w:rPr>
                <w:rFonts w:ascii="Arial" w:hAnsi="Arial" w:cs="Arial"/>
                <w:sz w:val="24"/>
                <w:szCs w:val="24"/>
              </w:rPr>
              <w:t>s</w:t>
            </w:r>
            <w:r w:rsidRPr="00B36721">
              <w:rPr>
                <w:rFonts w:ascii="Arial" w:hAnsi="Arial" w:cs="Arial"/>
                <w:sz w:val="24"/>
                <w:szCs w:val="24"/>
              </w:rPr>
              <w:t xml:space="preserve"> of welfare reforms and housing re-possessions.</w:t>
            </w:r>
          </w:p>
          <w:p w14:paraId="2DEDE906" w14:textId="77777777" w:rsidR="00683D8F" w:rsidRPr="00DF1BE0" w:rsidRDefault="00683D8F" w:rsidP="00683D8F">
            <w:pPr>
              <w:pStyle w:val="ListParagraph"/>
              <w:numPr>
                <w:ilvl w:val="0"/>
                <w:numId w:val="28"/>
              </w:numPr>
              <w:spacing w:after="0" w:line="360" w:lineRule="auto"/>
              <w:ind w:left="714" w:hanging="357"/>
              <w:rPr>
                <w:rFonts w:ascii="Arial" w:hAnsi="Arial" w:cs="Arial"/>
                <w:sz w:val="24"/>
                <w:szCs w:val="24"/>
              </w:rPr>
            </w:pPr>
            <w:r w:rsidRPr="00DF1BE0">
              <w:rPr>
                <w:rStyle w:val="normaltextrun"/>
                <w:rFonts w:ascii="Arial" w:hAnsi="Arial" w:cs="Arial"/>
                <w:color w:val="000000"/>
                <w:sz w:val="24"/>
                <w:szCs w:val="24"/>
                <w:shd w:val="clear" w:color="auto" w:fill="FFFFFF"/>
              </w:rPr>
              <w:t>Residents in crisis are supported</w:t>
            </w:r>
          </w:p>
          <w:p w14:paraId="1B11585C" w14:textId="77777777" w:rsidR="00683D8F" w:rsidRDefault="00683D8F" w:rsidP="00683D8F">
            <w:pPr>
              <w:pStyle w:val="ListParagraph"/>
              <w:numPr>
                <w:ilvl w:val="0"/>
                <w:numId w:val="28"/>
              </w:numPr>
              <w:spacing w:after="0" w:line="360" w:lineRule="auto"/>
              <w:ind w:left="714" w:hanging="357"/>
              <w:rPr>
                <w:rFonts w:ascii="Arial" w:hAnsi="Arial" w:cs="Arial"/>
                <w:sz w:val="24"/>
                <w:szCs w:val="24"/>
              </w:rPr>
            </w:pPr>
            <w:r w:rsidRPr="00451D64">
              <w:rPr>
                <w:rFonts w:ascii="Arial" w:hAnsi="Arial" w:cs="Arial"/>
                <w:sz w:val="24"/>
                <w:szCs w:val="24"/>
              </w:rPr>
              <w:t>Residents grow and develop new capabilities which stop them falling into poverty and help them escape it</w:t>
            </w:r>
          </w:p>
          <w:p w14:paraId="03777859" w14:textId="77777777" w:rsidR="00683D8F" w:rsidRDefault="00683D8F" w:rsidP="00683D8F">
            <w:pPr>
              <w:pStyle w:val="ListParagraph"/>
              <w:numPr>
                <w:ilvl w:val="0"/>
                <w:numId w:val="28"/>
              </w:numPr>
              <w:spacing w:after="0" w:line="360" w:lineRule="auto"/>
              <w:ind w:left="714" w:hanging="357"/>
              <w:rPr>
                <w:rFonts w:ascii="Arial" w:hAnsi="Arial" w:cs="Arial"/>
                <w:sz w:val="24"/>
                <w:szCs w:val="24"/>
              </w:rPr>
            </w:pPr>
            <w:r>
              <w:rPr>
                <w:rFonts w:ascii="Arial" w:hAnsi="Arial" w:cs="Arial"/>
                <w:sz w:val="24"/>
                <w:szCs w:val="24"/>
              </w:rPr>
              <w:t>Better health and enhanced wellbeing, including access to housing</w:t>
            </w:r>
          </w:p>
          <w:p w14:paraId="1950A748" w14:textId="77777777" w:rsidR="00683D8F" w:rsidRPr="00553D7F" w:rsidRDefault="00683D8F" w:rsidP="00683D8F">
            <w:pPr>
              <w:pStyle w:val="ListParagraph"/>
              <w:numPr>
                <w:ilvl w:val="0"/>
                <w:numId w:val="28"/>
              </w:numPr>
              <w:spacing w:after="0" w:line="360" w:lineRule="auto"/>
              <w:rPr>
                <w:rFonts w:ascii="Arial" w:hAnsi="Arial" w:cs="Arial"/>
                <w:sz w:val="24"/>
                <w:szCs w:val="24"/>
              </w:rPr>
            </w:pPr>
            <w:r>
              <w:rPr>
                <w:rFonts w:ascii="Arial" w:hAnsi="Arial" w:cs="Arial"/>
                <w:sz w:val="24"/>
                <w:szCs w:val="24"/>
              </w:rPr>
              <w:t>Supporting residents to get access to nutritious food and drink</w:t>
            </w:r>
          </w:p>
          <w:p w14:paraId="462E2A6E" w14:textId="77777777" w:rsidR="00683D8F" w:rsidRDefault="00683D8F" w:rsidP="00683D8F">
            <w:pPr>
              <w:pStyle w:val="ListParagraph"/>
              <w:numPr>
                <w:ilvl w:val="0"/>
                <w:numId w:val="28"/>
              </w:numPr>
              <w:spacing w:after="0" w:line="360" w:lineRule="auto"/>
              <w:rPr>
                <w:rFonts w:ascii="Arial" w:hAnsi="Arial" w:cs="Arial"/>
                <w:sz w:val="24"/>
                <w:szCs w:val="24"/>
              </w:rPr>
            </w:pPr>
            <w:r>
              <w:rPr>
                <w:rFonts w:ascii="Arial" w:hAnsi="Arial" w:cs="Arial"/>
                <w:sz w:val="24"/>
                <w:szCs w:val="24"/>
              </w:rPr>
              <w:t>Preventing r</w:t>
            </w:r>
            <w:r w:rsidRPr="00284B65">
              <w:rPr>
                <w:rFonts w:ascii="Arial" w:hAnsi="Arial" w:cs="Arial"/>
                <w:sz w:val="24"/>
                <w:szCs w:val="24"/>
              </w:rPr>
              <w:t>esidents from going into a crisis</w:t>
            </w:r>
          </w:p>
          <w:p w14:paraId="741E9D6B" w14:textId="77777777" w:rsidR="00683D8F" w:rsidRDefault="00683D8F" w:rsidP="00683D8F">
            <w:pPr>
              <w:pStyle w:val="ListParagraph"/>
              <w:numPr>
                <w:ilvl w:val="0"/>
                <w:numId w:val="28"/>
              </w:numPr>
              <w:spacing w:after="0" w:line="360" w:lineRule="auto"/>
              <w:rPr>
                <w:rFonts w:ascii="Arial" w:eastAsia="Calibri" w:hAnsi="Arial" w:cs="Arial"/>
                <w:color w:val="000000" w:themeColor="text1"/>
                <w:sz w:val="24"/>
                <w:szCs w:val="24"/>
              </w:rPr>
            </w:pPr>
            <w:r w:rsidRPr="00451D64">
              <w:rPr>
                <w:rFonts w:ascii="Arial" w:eastAsia="Calibri" w:hAnsi="Arial" w:cs="Arial"/>
                <w:color w:val="000000" w:themeColor="text1"/>
                <w:sz w:val="24"/>
                <w:szCs w:val="24"/>
              </w:rPr>
              <w:t>Better health and enhanced wellbeing, including access to housing</w:t>
            </w:r>
          </w:p>
          <w:p w14:paraId="5589FB72" w14:textId="77777777" w:rsidR="00683D8F" w:rsidRPr="00284B65" w:rsidRDefault="00683D8F" w:rsidP="00683D8F">
            <w:pPr>
              <w:pStyle w:val="ListParagraph"/>
              <w:numPr>
                <w:ilvl w:val="0"/>
                <w:numId w:val="28"/>
              </w:numPr>
              <w:spacing w:after="0" w:line="360" w:lineRule="auto"/>
              <w:rPr>
                <w:rFonts w:ascii="Arial" w:hAnsi="Arial" w:cs="Arial"/>
                <w:sz w:val="24"/>
                <w:szCs w:val="24"/>
              </w:rPr>
            </w:pPr>
            <w:r w:rsidRPr="00284B65">
              <w:rPr>
                <w:rFonts w:ascii="Arial" w:hAnsi="Arial" w:cs="Arial"/>
                <w:sz w:val="24"/>
                <w:szCs w:val="24"/>
              </w:rPr>
              <w:t>Supporting residents to get access to nutritious food and drink</w:t>
            </w:r>
          </w:p>
          <w:p w14:paraId="29801BB5" w14:textId="77777777" w:rsidR="00683D8F" w:rsidRPr="00284B65" w:rsidRDefault="00683D8F" w:rsidP="00683D8F">
            <w:pPr>
              <w:pStyle w:val="ListParagraph"/>
              <w:numPr>
                <w:ilvl w:val="0"/>
                <w:numId w:val="28"/>
              </w:numPr>
              <w:spacing w:after="0" w:line="360" w:lineRule="auto"/>
              <w:rPr>
                <w:rFonts w:ascii="Arial" w:hAnsi="Arial" w:cs="Arial"/>
                <w:sz w:val="24"/>
                <w:szCs w:val="24"/>
              </w:rPr>
            </w:pPr>
            <w:r w:rsidRPr="00284B65">
              <w:rPr>
                <w:rFonts w:ascii="Arial" w:hAnsi="Arial" w:cs="Arial"/>
                <w:sz w:val="24"/>
                <w:szCs w:val="24"/>
              </w:rPr>
              <w:t>Access to safe spaces where people build relationships and fee</w:t>
            </w:r>
            <w:r>
              <w:rPr>
                <w:rFonts w:ascii="Arial" w:hAnsi="Arial" w:cs="Arial"/>
                <w:sz w:val="24"/>
                <w:szCs w:val="24"/>
              </w:rPr>
              <w:t>l</w:t>
            </w:r>
            <w:r w:rsidRPr="00284B65">
              <w:rPr>
                <w:rFonts w:ascii="Arial" w:hAnsi="Arial" w:cs="Arial"/>
                <w:sz w:val="24"/>
                <w:szCs w:val="24"/>
              </w:rPr>
              <w:t xml:space="preserve"> supported</w:t>
            </w:r>
          </w:p>
          <w:p w14:paraId="32B3B9AF" w14:textId="77777777" w:rsidR="00683D8F" w:rsidRPr="0086626C" w:rsidRDefault="00683D8F" w:rsidP="00683D8F">
            <w:pPr>
              <w:pStyle w:val="ListParagraph"/>
              <w:numPr>
                <w:ilvl w:val="0"/>
                <w:numId w:val="28"/>
              </w:numPr>
              <w:spacing w:after="0" w:line="360" w:lineRule="auto"/>
            </w:pPr>
            <w:r w:rsidRPr="0086626C">
              <w:rPr>
                <w:rFonts w:ascii="Arial" w:eastAsia="Calibri" w:hAnsi="Arial" w:cs="Arial"/>
                <w:color w:val="000000" w:themeColor="text1"/>
                <w:sz w:val="24"/>
                <w:szCs w:val="24"/>
              </w:rPr>
              <w:t xml:space="preserve">Local residents gain Learning to Advise </w:t>
            </w:r>
            <w:r>
              <w:rPr>
                <w:rFonts w:ascii="Arial" w:eastAsia="Calibri" w:hAnsi="Arial" w:cs="Arial"/>
                <w:color w:val="000000" w:themeColor="text1"/>
                <w:sz w:val="24"/>
                <w:szCs w:val="24"/>
              </w:rPr>
              <w:t xml:space="preserve">and other accredited advice </w:t>
            </w:r>
            <w:r w:rsidRPr="0086626C">
              <w:rPr>
                <w:rFonts w:ascii="Arial" w:eastAsia="Calibri" w:hAnsi="Arial" w:cs="Arial"/>
                <w:color w:val="000000" w:themeColor="text1"/>
                <w:sz w:val="24"/>
                <w:szCs w:val="24"/>
              </w:rPr>
              <w:t>qualifications</w:t>
            </w:r>
          </w:p>
          <w:p w14:paraId="33E73AA1" w14:textId="77777777" w:rsidR="00683D8F" w:rsidRPr="004425B6" w:rsidRDefault="00683D8F" w:rsidP="00683D8F">
            <w:pPr>
              <w:pStyle w:val="ListParagraph"/>
              <w:numPr>
                <w:ilvl w:val="0"/>
                <w:numId w:val="28"/>
              </w:numPr>
              <w:spacing w:after="0" w:line="360" w:lineRule="auto"/>
            </w:pPr>
            <w:r w:rsidRPr="00C20E8D">
              <w:rPr>
                <w:rFonts w:ascii="Arial" w:hAnsi="Arial" w:cs="Arial"/>
                <w:sz w:val="24"/>
                <w:szCs w:val="24"/>
              </w:rPr>
              <w:t>Local residents have improved opportunities for paid employment in the advice sector</w:t>
            </w:r>
          </w:p>
          <w:p w14:paraId="48C0F3FA" w14:textId="77777777" w:rsidR="00683D8F" w:rsidRPr="00720073" w:rsidRDefault="00683D8F" w:rsidP="00683D8F">
            <w:pPr>
              <w:pStyle w:val="ListParagraph"/>
              <w:numPr>
                <w:ilvl w:val="0"/>
                <w:numId w:val="28"/>
              </w:numPr>
              <w:spacing w:after="0" w:line="360" w:lineRule="auto"/>
              <w:rPr>
                <w:rFonts w:ascii="Arial" w:hAnsi="Arial" w:cs="Arial"/>
                <w:sz w:val="24"/>
                <w:szCs w:val="24"/>
              </w:rPr>
            </w:pPr>
            <w:r w:rsidRPr="00720073">
              <w:rPr>
                <w:rFonts w:ascii="Arial" w:hAnsi="Arial" w:cs="Arial"/>
                <w:sz w:val="24"/>
                <w:szCs w:val="24"/>
              </w:rPr>
              <w:t>Improve</w:t>
            </w:r>
            <w:r>
              <w:rPr>
                <w:rFonts w:ascii="Arial" w:hAnsi="Arial" w:cs="Arial"/>
                <w:sz w:val="24"/>
                <w:szCs w:val="24"/>
              </w:rPr>
              <w:t xml:space="preserve">d quality of </w:t>
            </w:r>
            <w:r w:rsidRPr="00720073">
              <w:rPr>
                <w:rFonts w:ascii="Arial" w:hAnsi="Arial" w:cs="Arial"/>
                <w:sz w:val="24"/>
                <w:szCs w:val="24"/>
              </w:rPr>
              <w:t>advice service received by local residents</w:t>
            </w:r>
          </w:p>
          <w:p w14:paraId="2D5C8E38" w14:textId="77777777" w:rsidR="00683D8F" w:rsidRDefault="00683D8F" w:rsidP="00683D8F">
            <w:pPr>
              <w:pStyle w:val="ListParagraph"/>
              <w:numPr>
                <w:ilvl w:val="0"/>
                <w:numId w:val="28"/>
              </w:numPr>
              <w:spacing w:after="0" w:line="360" w:lineRule="auto"/>
              <w:rPr>
                <w:rFonts w:ascii="Arial" w:eastAsia="Calibri" w:hAnsi="Arial" w:cs="Arial"/>
                <w:color w:val="000000" w:themeColor="text1"/>
                <w:sz w:val="24"/>
                <w:szCs w:val="24"/>
              </w:rPr>
            </w:pPr>
            <w:r w:rsidRPr="00460787">
              <w:rPr>
                <w:rFonts w:ascii="Arial" w:hAnsi="Arial" w:cs="Arial"/>
                <w:sz w:val="24"/>
                <w:szCs w:val="24"/>
              </w:rPr>
              <w:lastRenderedPageBreak/>
              <w:t>Increased access to high quality social welfare and law information for residents and advisors</w:t>
            </w:r>
          </w:p>
          <w:p w14:paraId="52C8D05C" w14:textId="77777777" w:rsidR="00683D8F" w:rsidRPr="003737B1" w:rsidRDefault="00683D8F" w:rsidP="00683D8F">
            <w:pPr>
              <w:pStyle w:val="ListParagraph"/>
              <w:numPr>
                <w:ilvl w:val="0"/>
                <w:numId w:val="28"/>
              </w:numPr>
              <w:spacing w:after="0" w:line="360" w:lineRule="auto"/>
              <w:rPr>
                <w:rFonts w:ascii="Arial" w:eastAsia="Calibri" w:hAnsi="Arial" w:cs="Arial"/>
                <w:color w:val="000000" w:themeColor="text1"/>
                <w:sz w:val="24"/>
                <w:szCs w:val="24"/>
              </w:rPr>
            </w:pPr>
            <w:r w:rsidRPr="00460787">
              <w:rPr>
                <w:rFonts w:ascii="Arial" w:eastAsia="Calibri" w:hAnsi="Arial" w:cs="Arial"/>
                <w:color w:val="000000" w:themeColor="text1"/>
                <w:sz w:val="24"/>
                <w:szCs w:val="24"/>
              </w:rPr>
              <w:t>Continuation and development of local advice forums</w:t>
            </w:r>
            <w:r>
              <w:rPr>
                <w:rFonts w:ascii="Arial" w:eastAsia="Calibri" w:hAnsi="Arial" w:cs="Arial"/>
                <w:color w:val="000000" w:themeColor="text1"/>
                <w:sz w:val="24"/>
                <w:szCs w:val="24"/>
              </w:rPr>
              <w:t>.</w:t>
            </w:r>
          </w:p>
        </w:tc>
      </w:tr>
      <w:tr w:rsidR="00683D8F" w:rsidRPr="00CD2249" w14:paraId="48671E54" w14:textId="77777777" w:rsidTr="00B23033">
        <w:trPr>
          <w:trHeight w:val="589"/>
          <w:jc w:val="center"/>
        </w:trPr>
        <w:tc>
          <w:tcPr>
            <w:tcW w:w="9923" w:type="dxa"/>
            <w:vAlign w:val="center"/>
          </w:tcPr>
          <w:p w14:paraId="5C33C05A" w14:textId="77777777" w:rsidR="00683D8F" w:rsidRPr="00E461C6" w:rsidRDefault="00683D8F" w:rsidP="00776293">
            <w:pPr>
              <w:spacing w:after="0"/>
              <w:rPr>
                <w:b/>
              </w:rPr>
            </w:pPr>
            <w:r w:rsidRPr="00E461C6">
              <w:rPr>
                <w:b/>
              </w:rPr>
              <w:lastRenderedPageBreak/>
              <w:t>Examples of activities</w:t>
            </w:r>
          </w:p>
        </w:tc>
      </w:tr>
      <w:tr w:rsidR="00683D8F" w:rsidRPr="00CD2249" w14:paraId="392EB6E2" w14:textId="77777777" w:rsidTr="00B23033">
        <w:trPr>
          <w:jc w:val="center"/>
        </w:trPr>
        <w:tc>
          <w:tcPr>
            <w:tcW w:w="9923" w:type="dxa"/>
          </w:tcPr>
          <w:p w14:paraId="370349FE" w14:textId="77777777" w:rsidR="00683D8F" w:rsidRPr="00E461C6" w:rsidRDefault="00683D8F" w:rsidP="00776293">
            <w:pPr>
              <w:spacing w:after="0"/>
            </w:pPr>
            <w:r w:rsidRPr="00E461C6">
              <w:t>We can achieve these outcomes through a range of activities and services. These might include:</w:t>
            </w:r>
          </w:p>
          <w:p w14:paraId="143A6812" w14:textId="77777777" w:rsidR="00683D8F" w:rsidRPr="00CD2249" w:rsidRDefault="00683D8F" w:rsidP="00683D8F">
            <w:pPr>
              <w:pStyle w:val="ListParagraph"/>
              <w:numPr>
                <w:ilvl w:val="0"/>
                <w:numId w:val="17"/>
              </w:numPr>
              <w:spacing w:after="0" w:line="360" w:lineRule="auto"/>
              <w:ind w:left="714" w:hanging="357"/>
              <w:rPr>
                <w:rFonts w:ascii="Arial" w:hAnsi="Arial" w:cs="Arial"/>
                <w:sz w:val="24"/>
                <w:szCs w:val="24"/>
                <w:lang w:val="la-Latn"/>
              </w:rPr>
            </w:pPr>
            <w:r>
              <w:rPr>
                <w:rFonts w:ascii="Arial" w:hAnsi="Arial" w:cs="Arial"/>
                <w:sz w:val="24"/>
                <w:szCs w:val="24"/>
              </w:rPr>
              <w:t>Support on housing, work, and welfare to stop people falling into poverty</w:t>
            </w:r>
          </w:p>
          <w:p w14:paraId="1FB7495E" w14:textId="77777777" w:rsidR="00683D8F" w:rsidRPr="00E461C6" w:rsidRDefault="00683D8F" w:rsidP="00683D8F">
            <w:pPr>
              <w:numPr>
                <w:ilvl w:val="0"/>
                <w:numId w:val="17"/>
              </w:numPr>
              <w:spacing w:after="0" w:line="360" w:lineRule="auto"/>
              <w:ind w:left="714" w:hanging="357"/>
              <w:contextualSpacing/>
            </w:pPr>
            <w:r w:rsidRPr="00E461C6">
              <w:t>Specialist immigration/asylum advice and casework</w:t>
            </w:r>
          </w:p>
          <w:p w14:paraId="558651EC" w14:textId="77777777" w:rsidR="00683D8F" w:rsidRPr="00E461C6" w:rsidRDefault="00683D8F" w:rsidP="00683D8F">
            <w:pPr>
              <w:numPr>
                <w:ilvl w:val="0"/>
                <w:numId w:val="17"/>
              </w:numPr>
              <w:spacing w:after="0" w:line="360" w:lineRule="auto"/>
              <w:ind w:left="714" w:hanging="357"/>
              <w:contextualSpacing/>
            </w:pPr>
            <w:r w:rsidRPr="00E461C6">
              <w:t>Housing and homelessness advice and support</w:t>
            </w:r>
          </w:p>
          <w:p w14:paraId="1D019C1C" w14:textId="77777777" w:rsidR="00683D8F" w:rsidRPr="00E461C6" w:rsidRDefault="00683D8F" w:rsidP="00683D8F">
            <w:pPr>
              <w:numPr>
                <w:ilvl w:val="0"/>
                <w:numId w:val="17"/>
              </w:numPr>
              <w:spacing w:after="0" w:line="360" w:lineRule="auto"/>
              <w:ind w:left="714" w:hanging="357"/>
              <w:contextualSpacing/>
            </w:pPr>
            <w:r w:rsidRPr="00E461C6">
              <w:t>Targeted support for groups more likely to be in poverty, such as Somali and Bengali women</w:t>
            </w:r>
          </w:p>
          <w:p w14:paraId="61CE9BB0" w14:textId="77777777" w:rsidR="00683D8F" w:rsidRPr="00E461C6" w:rsidRDefault="00683D8F" w:rsidP="00683D8F">
            <w:pPr>
              <w:numPr>
                <w:ilvl w:val="0"/>
                <w:numId w:val="17"/>
              </w:numPr>
              <w:spacing w:after="0" w:line="360" w:lineRule="auto"/>
              <w:ind w:left="714" w:hanging="357"/>
              <w:contextualSpacing/>
            </w:pPr>
            <w:r w:rsidRPr="00E461C6">
              <w:t>Activities to support the development of advice services</w:t>
            </w:r>
          </w:p>
          <w:p w14:paraId="4E378DA5" w14:textId="77777777" w:rsidR="00683D8F" w:rsidRPr="00E461C6" w:rsidRDefault="00683D8F" w:rsidP="00683D8F">
            <w:pPr>
              <w:numPr>
                <w:ilvl w:val="0"/>
                <w:numId w:val="17"/>
              </w:numPr>
              <w:spacing w:after="0" w:line="360" w:lineRule="auto"/>
              <w:ind w:left="714" w:hanging="357"/>
              <w:contextualSpacing/>
            </w:pPr>
            <w:r w:rsidRPr="00E461C6">
              <w:t xml:space="preserve">Effective signposting and referral routes from voluntary organisations to specialist providers </w:t>
            </w:r>
          </w:p>
          <w:p w14:paraId="4441E38F" w14:textId="77777777" w:rsidR="00683D8F" w:rsidRPr="00E461C6" w:rsidRDefault="00683D8F" w:rsidP="00683D8F">
            <w:pPr>
              <w:numPr>
                <w:ilvl w:val="0"/>
                <w:numId w:val="17"/>
              </w:numPr>
              <w:spacing w:after="0" w:line="360" w:lineRule="auto"/>
              <w:ind w:left="714" w:hanging="357"/>
              <w:contextualSpacing/>
            </w:pPr>
            <w:r w:rsidRPr="00E461C6">
              <w:t>Services providing information, advice and representation concerning individuals' legal rights, particularly for vulnerable, marginalised and hard-to-reach groups</w:t>
            </w:r>
          </w:p>
          <w:p w14:paraId="2EC3BF04" w14:textId="77777777" w:rsidR="00683D8F" w:rsidRPr="00E461C6" w:rsidRDefault="00683D8F" w:rsidP="00683D8F">
            <w:pPr>
              <w:numPr>
                <w:ilvl w:val="0"/>
                <w:numId w:val="17"/>
              </w:numPr>
              <w:spacing w:after="0" w:line="360" w:lineRule="auto"/>
              <w:ind w:left="714" w:hanging="357"/>
              <w:contextualSpacing/>
            </w:pPr>
            <w:r w:rsidRPr="00E461C6">
              <w:t>Debt advice and support with budgeting and financial stability, particularly for vulnerable, marginalised, and hard-to-reach groups</w:t>
            </w:r>
          </w:p>
          <w:p w14:paraId="2683BCAB" w14:textId="77777777" w:rsidR="00683D8F" w:rsidRPr="00E461C6" w:rsidRDefault="00683D8F" w:rsidP="00683D8F">
            <w:pPr>
              <w:numPr>
                <w:ilvl w:val="0"/>
                <w:numId w:val="17"/>
              </w:numPr>
              <w:spacing w:after="0" w:line="360" w:lineRule="auto"/>
              <w:ind w:left="714" w:hanging="357"/>
              <w:contextualSpacing/>
            </w:pPr>
            <w:r w:rsidRPr="00E461C6">
              <w:t>Provision of fuel and food vouchers and mobile phone top-ups to support access to welfare and employment support.</w:t>
            </w:r>
          </w:p>
          <w:p w14:paraId="26E9B926" w14:textId="77777777" w:rsidR="00683D8F" w:rsidRPr="00E461C6" w:rsidRDefault="00683D8F" w:rsidP="00776293">
            <w:pPr>
              <w:spacing w:after="0"/>
            </w:pPr>
          </w:p>
          <w:p w14:paraId="6F70B627" w14:textId="77777777" w:rsidR="00683D8F" w:rsidRPr="00E461C6" w:rsidRDefault="00683D8F" w:rsidP="00776293">
            <w:pPr>
              <w:spacing w:after="0"/>
            </w:pPr>
            <w:r w:rsidRPr="00E461C6">
              <w:t>These examples provide a flavour of the types of activity we might support but it is not intended to be a full list.</w:t>
            </w:r>
          </w:p>
          <w:p w14:paraId="5208DDB8" w14:textId="77777777" w:rsidR="00683D8F" w:rsidRPr="00E461C6" w:rsidRDefault="00683D8F" w:rsidP="00776293">
            <w:pPr>
              <w:spacing w:after="0"/>
            </w:pPr>
          </w:p>
        </w:tc>
      </w:tr>
      <w:tr w:rsidR="00683D8F" w:rsidRPr="00CD2249" w14:paraId="149B0488" w14:textId="77777777" w:rsidTr="00B23033">
        <w:trPr>
          <w:trHeight w:val="503"/>
          <w:jc w:val="center"/>
        </w:trPr>
        <w:tc>
          <w:tcPr>
            <w:tcW w:w="9923" w:type="dxa"/>
            <w:vAlign w:val="center"/>
          </w:tcPr>
          <w:p w14:paraId="502ACA2D" w14:textId="77777777" w:rsidR="00683D8F" w:rsidRPr="00E461C6" w:rsidRDefault="00683D8F" w:rsidP="00776293">
            <w:pPr>
              <w:spacing w:after="0"/>
              <w:rPr>
                <w:b/>
              </w:rPr>
            </w:pPr>
            <w:r w:rsidRPr="00E461C6">
              <w:rPr>
                <w:b/>
              </w:rPr>
              <w:t>Geographic Spread</w:t>
            </w:r>
          </w:p>
        </w:tc>
      </w:tr>
      <w:tr w:rsidR="00683D8F" w:rsidRPr="00CD2249" w14:paraId="0456A447" w14:textId="77777777" w:rsidTr="00B23033">
        <w:trPr>
          <w:jc w:val="center"/>
        </w:trPr>
        <w:tc>
          <w:tcPr>
            <w:tcW w:w="9923" w:type="dxa"/>
          </w:tcPr>
          <w:p w14:paraId="1A098344" w14:textId="77777777" w:rsidR="00683D8F" w:rsidRPr="00E461C6" w:rsidRDefault="00683D8F" w:rsidP="00776293">
            <w:pPr>
              <w:spacing w:after="0"/>
            </w:pPr>
            <w:r w:rsidRPr="00E461C6">
              <w:t xml:space="preserve">Bids may be submitted for borough wide projects or for projects which are specific to a defined geographic area. </w:t>
            </w:r>
          </w:p>
          <w:p w14:paraId="79FD8178" w14:textId="77777777" w:rsidR="00683D8F" w:rsidRPr="00E461C6" w:rsidRDefault="00683D8F" w:rsidP="00776293">
            <w:pPr>
              <w:spacing w:after="0"/>
            </w:pPr>
          </w:p>
          <w:p w14:paraId="0D5CDA86" w14:textId="77777777" w:rsidR="00683D8F" w:rsidRPr="00E461C6" w:rsidRDefault="00683D8F" w:rsidP="00776293">
            <w:pPr>
              <w:spacing w:after="0"/>
            </w:pPr>
            <w:r w:rsidRPr="00E461C6">
              <w:t>Consortia bids may be made for linked local services which provide a borough wide pattern of provision.</w:t>
            </w:r>
          </w:p>
          <w:p w14:paraId="3E37F8F5" w14:textId="77777777" w:rsidR="00683D8F" w:rsidRPr="00E461C6" w:rsidRDefault="00683D8F" w:rsidP="00776293">
            <w:pPr>
              <w:spacing w:after="0"/>
            </w:pPr>
          </w:p>
        </w:tc>
      </w:tr>
      <w:tr w:rsidR="00683D8F" w:rsidRPr="00CD2249" w14:paraId="22E75B24" w14:textId="77777777" w:rsidTr="00B23033">
        <w:trPr>
          <w:trHeight w:val="565"/>
          <w:jc w:val="center"/>
        </w:trPr>
        <w:tc>
          <w:tcPr>
            <w:tcW w:w="9923" w:type="dxa"/>
            <w:vAlign w:val="center"/>
          </w:tcPr>
          <w:p w14:paraId="0AE8E008" w14:textId="77777777" w:rsidR="00683D8F" w:rsidRPr="00E461C6" w:rsidRDefault="00683D8F" w:rsidP="00776293">
            <w:pPr>
              <w:spacing w:after="0"/>
            </w:pPr>
            <w:r w:rsidRPr="00E461C6">
              <w:rPr>
                <w:b/>
              </w:rPr>
              <w:t>Levels of Funding</w:t>
            </w:r>
          </w:p>
        </w:tc>
      </w:tr>
      <w:tr w:rsidR="00683D8F" w:rsidRPr="00CD2249" w14:paraId="780D7DBB" w14:textId="77777777" w:rsidTr="00B23033">
        <w:trPr>
          <w:jc w:val="center"/>
        </w:trPr>
        <w:tc>
          <w:tcPr>
            <w:tcW w:w="9923" w:type="dxa"/>
          </w:tcPr>
          <w:p w14:paraId="20A02B74" w14:textId="77777777" w:rsidR="00683D8F" w:rsidRPr="00E461C6" w:rsidRDefault="00683D8F" w:rsidP="00776293">
            <w:pPr>
              <w:spacing w:after="0"/>
            </w:pPr>
            <w:r w:rsidRPr="00E461C6">
              <w:t xml:space="preserve">The budget allocated to this theme is £900,000 per annum. </w:t>
            </w:r>
          </w:p>
          <w:p w14:paraId="3BAFBD89" w14:textId="77777777" w:rsidR="00683D8F" w:rsidRPr="00E461C6" w:rsidRDefault="00683D8F" w:rsidP="00776293">
            <w:pPr>
              <w:spacing w:after="0"/>
            </w:pPr>
          </w:p>
          <w:p w14:paraId="6006F3AE" w14:textId="77777777" w:rsidR="00683D8F" w:rsidRPr="00E461C6" w:rsidRDefault="00683D8F" w:rsidP="00776293">
            <w:pPr>
              <w:spacing w:after="0"/>
            </w:pPr>
            <w:r w:rsidRPr="00E461C6">
              <w:t xml:space="preserve">There is a £40,000 limit on the amount you can apply for, unless you are applying as a consortium, in which case there is no limit. </w:t>
            </w:r>
          </w:p>
          <w:p w14:paraId="05BF3BEC" w14:textId="77777777" w:rsidR="00683D8F" w:rsidRPr="00E461C6" w:rsidRDefault="00683D8F" w:rsidP="00776293">
            <w:pPr>
              <w:spacing w:after="0"/>
            </w:pPr>
          </w:p>
          <w:p w14:paraId="146A7AD1" w14:textId="77777777" w:rsidR="00683D8F" w:rsidRPr="00E461C6" w:rsidRDefault="00683D8F" w:rsidP="00776293">
            <w:pPr>
              <w:spacing w:after="0"/>
            </w:pPr>
            <w:r w:rsidRPr="00E461C6">
              <w:lastRenderedPageBreak/>
              <w:t>Please note where advice provision is delivered through our 5 Residents Hubs there will be no rental or other premises costs for providers.</w:t>
            </w:r>
          </w:p>
          <w:p w14:paraId="53F67299" w14:textId="77777777" w:rsidR="00683D8F" w:rsidRPr="00E461C6" w:rsidRDefault="00683D8F" w:rsidP="00776293">
            <w:pPr>
              <w:spacing w:after="0"/>
            </w:pPr>
          </w:p>
          <w:p w14:paraId="30974D25" w14:textId="77777777" w:rsidR="00683D8F" w:rsidRPr="00E461C6" w:rsidRDefault="00683D8F" w:rsidP="00776293">
            <w:pPr>
              <w:spacing w:after="0"/>
            </w:pPr>
            <w:r w:rsidRPr="00E461C6">
              <w:t xml:space="preserve">Also, please bear in mind the guidance about including full costs in your bid for the project that you are expecting to deliver.  </w:t>
            </w:r>
          </w:p>
          <w:p w14:paraId="37775E0E" w14:textId="77777777" w:rsidR="00683D8F" w:rsidRPr="00E461C6" w:rsidRDefault="00683D8F" w:rsidP="00776293">
            <w:pPr>
              <w:spacing w:after="0"/>
            </w:pPr>
          </w:p>
          <w:p w14:paraId="79602236" w14:textId="4958369E" w:rsidR="00683D8F" w:rsidRPr="00E461C6" w:rsidRDefault="00683D8F" w:rsidP="00776293">
            <w:pPr>
              <w:spacing w:after="0"/>
            </w:pPr>
          </w:p>
        </w:tc>
      </w:tr>
    </w:tbl>
    <w:p w14:paraId="389D628C" w14:textId="77777777" w:rsidR="00683D8F" w:rsidRPr="00E461C6" w:rsidRDefault="00683D8F" w:rsidP="00683D8F"/>
    <w:p w14:paraId="08DA7931" w14:textId="77777777" w:rsidR="00683D8F" w:rsidRPr="00E461C6" w:rsidRDefault="00683D8F" w:rsidP="00683D8F">
      <w:r w:rsidRPr="00E461C6">
        <w:br w:type="page"/>
      </w: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460787" w14:paraId="721E871B" w14:textId="77777777" w:rsidTr="00B23033">
        <w:trPr>
          <w:trHeight w:val="561"/>
          <w:jc w:val="center"/>
        </w:trPr>
        <w:tc>
          <w:tcPr>
            <w:tcW w:w="9923" w:type="dxa"/>
            <w:vAlign w:val="center"/>
          </w:tcPr>
          <w:p w14:paraId="40680898" w14:textId="77777777" w:rsidR="00683D8F" w:rsidRPr="00F17CF1" w:rsidRDefault="00683D8F" w:rsidP="00E461C6">
            <w:pPr>
              <w:pStyle w:val="Heading1"/>
            </w:pPr>
            <w:r w:rsidRPr="00F17CF1">
              <w:lastRenderedPageBreak/>
              <w:br w:type="page"/>
            </w:r>
            <w:bookmarkStart w:id="55" w:name="_Toc132695176"/>
            <w:bookmarkStart w:id="56" w:name="_Toc134025041"/>
            <w:r>
              <w:t xml:space="preserve">Theme 2.  </w:t>
            </w:r>
            <w:r w:rsidRPr="00F17CF1">
              <w:t>Accelerate Education</w:t>
            </w:r>
            <w:bookmarkEnd w:id="55"/>
            <w:bookmarkEnd w:id="56"/>
          </w:p>
        </w:tc>
      </w:tr>
      <w:tr w:rsidR="00683D8F" w:rsidRPr="00460787" w14:paraId="55087B7E" w14:textId="77777777" w:rsidTr="00B23033">
        <w:trPr>
          <w:trHeight w:val="561"/>
          <w:jc w:val="center"/>
        </w:trPr>
        <w:tc>
          <w:tcPr>
            <w:tcW w:w="9923" w:type="dxa"/>
            <w:vAlign w:val="center"/>
          </w:tcPr>
          <w:p w14:paraId="1832197C" w14:textId="77777777" w:rsidR="00683D8F" w:rsidRPr="00F17CF1" w:rsidRDefault="00683D8F" w:rsidP="00E461C6">
            <w:pPr>
              <w:pStyle w:val="Heading3"/>
              <w:rPr>
                <w:rFonts w:asciiTheme="majorHAnsi" w:hAnsiTheme="majorHAnsi"/>
                <w:sz w:val="22"/>
              </w:rPr>
            </w:pPr>
            <w:bookmarkStart w:id="57" w:name="_Toc132695177"/>
            <w:bookmarkStart w:id="58" w:name="_Toc134025042"/>
            <w:r w:rsidRPr="00F17CF1">
              <w:rPr>
                <w:rFonts w:cs="Arial"/>
                <w:sz w:val="28"/>
                <w:szCs w:val="28"/>
              </w:rPr>
              <w:t>Scheme 2A Education Attainment and Development of Children and Young People</w:t>
            </w:r>
            <w:bookmarkEnd w:id="57"/>
            <w:bookmarkEnd w:id="58"/>
            <w:r w:rsidRPr="00F17CF1">
              <w:rPr>
                <w:rFonts w:cs="Arial"/>
                <w:sz w:val="28"/>
                <w:szCs w:val="28"/>
              </w:rPr>
              <w:t xml:space="preserve"> </w:t>
            </w:r>
          </w:p>
        </w:tc>
      </w:tr>
      <w:tr w:rsidR="00683D8F" w:rsidRPr="00CD2249" w14:paraId="79715D59" w14:textId="77777777" w:rsidTr="00B23033">
        <w:trPr>
          <w:trHeight w:val="561"/>
          <w:jc w:val="center"/>
        </w:trPr>
        <w:tc>
          <w:tcPr>
            <w:tcW w:w="9923" w:type="dxa"/>
            <w:vAlign w:val="center"/>
          </w:tcPr>
          <w:p w14:paraId="41767B9F" w14:textId="77777777" w:rsidR="00683D8F" w:rsidRPr="00E461C6" w:rsidRDefault="00683D8F" w:rsidP="00776293">
            <w:pPr>
              <w:spacing w:after="0"/>
              <w:rPr>
                <w:b/>
              </w:rPr>
            </w:pPr>
            <w:r w:rsidRPr="00E461C6">
              <w:rPr>
                <w:b/>
              </w:rPr>
              <w:t>Overview</w:t>
            </w:r>
          </w:p>
        </w:tc>
      </w:tr>
      <w:tr w:rsidR="00683D8F" w:rsidRPr="00CD2249" w14:paraId="0D4AE529" w14:textId="77777777" w:rsidTr="00B23033">
        <w:trPr>
          <w:jc w:val="center"/>
        </w:trPr>
        <w:tc>
          <w:tcPr>
            <w:tcW w:w="9923" w:type="dxa"/>
          </w:tcPr>
          <w:p w14:paraId="0D171054" w14:textId="77777777" w:rsidR="00683D8F" w:rsidRPr="00E461C6" w:rsidRDefault="00683D8F" w:rsidP="00E461C6">
            <w:pPr>
              <w:spacing w:after="160"/>
            </w:pPr>
            <w:r w:rsidRPr="00E461C6">
              <w:t xml:space="preserve">According to the </w:t>
            </w:r>
            <w:hyperlink r:id="rId37" w:history="1">
              <w:r w:rsidRPr="00E461C6">
                <w:rPr>
                  <w:rStyle w:val="Hyperlink"/>
                </w:rPr>
                <w:t>2021 Census</w:t>
              </w:r>
            </w:hyperlink>
            <w:r>
              <w:t xml:space="preserve"> </w:t>
            </w:r>
            <w:r w:rsidRPr="00E461C6">
              <w:t>just under a quarter (24.5%) of all residents in the borough aged 5 and over were either school children or full time students: 71,270 residents.</w:t>
            </w:r>
          </w:p>
          <w:p w14:paraId="48DA16B2" w14:textId="77777777" w:rsidR="00683D8F" w:rsidRPr="00E461C6" w:rsidRDefault="00683D8F" w:rsidP="00776293">
            <w:r w:rsidRPr="00E461C6">
              <w:t>We are committed to providing support to families and to meet the needs of the youngest children and teenagers. This will include:</w:t>
            </w:r>
          </w:p>
          <w:p w14:paraId="71A57CA2" w14:textId="77777777" w:rsidR="00683D8F" w:rsidRDefault="00683D8F" w:rsidP="00683D8F">
            <w:pPr>
              <w:pStyle w:val="ListParagraph"/>
              <w:numPr>
                <w:ilvl w:val="0"/>
                <w:numId w:val="31"/>
              </w:numPr>
              <w:ind w:left="567" w:hanging="567"/>
              <w:rPr>
                <w:rFonts w:ascii="Arial" w:hAnsi="Arial" w:cs="Arial"/>
                <w:sz w:val="24"/>
                <w:szCs w:val="24"/>
              </w:rPr>
            </w:pPr>
            <w:r>
              <w:rPr>
                <w:rFonts w:ascii="Arial" w:hAnsi="Arial" w:cs="Arial"/>
                <w:sz w:val="24"/>
                <w:szCs w:val="24"/>
              </w:rPr>
              <w:t>s</w:t>
            </w:r>
            <w:r w:rsidRPr="00E205BB">
              <w:rPr>
                <w:rFonts w:ascii="Arial" w:hAnsi="Arial" w:cs="Arial"/>
                <w:sz w:val="24"/>
                <w:szCs w:val="24"/>
              </w:rPr>
              <w:t>upporting education</w:t>
            </w:r>
            <w:r>
              <w:rPr>
                <w:rFonts w:ascii="Arial" w:hAnsi="Arial" w:cs="Arial"/>
                <w:sz w:val="24"/>
                <w:szCs w:val="24"/>
              </w:rPr>
              <w:t>al</w:t>
            </w:r>
            <w:r w:rsidRPr="00E205BB">
              <w:rPr>
                <w:rFonts w:ascii="Arial" w:hAnsi="Arial" w:cs="Arial"/>
                <w:sz w:val="24"/>
                <w:szCs w:val="24"/>
              </w:rPr>
              <w:t xml:space="preserve"> achievement through learning interventions </w:t>
            </w:r>
          </w:p>
          <w:p w14:paraId="74AB481D" w14:textId="77777777" w:rsidR="00683D8F" w:rsidRPr="00E205BB" w:rsidRDefault="00683D8F" w:rsidP="00776293">
            <w:pPr>
              <w:pStyle w:val="ListParagraph"/>
              <w:ind w:left="567"/>
              <w:rPr>
                <w:rFonts w:ascii="Arial" w:hAnsi="Arial" w:cs="Arial"/>
                <w:sz w:val="24"/>
                <w:szCs w:val="24"/>
              </w:rPr>
            </w:pPr>
          </w:p>
          <w:p w14:paraId="69FA64B6" w14:textId="77777777" w:rsidR="00683D8F" w:rsidRDefault="00683D8F" w:rsidP="00683D8F">
            <w:pPr>
              <w:pStyle w:val="ListParagraph"/>
              <w:numPr>
                <w:ilvl w:val="0"/>
                <w:numId w:val="31"/>
              </w:numPr>
              <w:ind w:left="567" w:hanging="567"/>
              <w:rPr>
                <w:rFonts w:ascii="Arial" w:hAnsi="Arial" w:cs="Arial"/>
                <w:sz w:val="24"/>
                <w:szCs w:val="24"/>
              </w:rPr>
            </w:pPr>
            <w:r>
              <w:rPr>
                <w:rFonts w:ascii="Arial" w:hAnsi="Arial" w:cs="Arial"/>
                <w:sz w:val="24"/>
                <w:szCs w:val="24"/>
              </w:rPr>
              <w:t>supporting the development of c</w:t>
            </w:r>
            <w:r w:rsidRPr="003A5B19">
              <w:rPr>
                <w:rFonts w:ascii="Arial" w:hAnsi="Arial" w:cs="Arial"/>
                <w:sz w:val="24"/>
                <w:szCs w:val="24"/>
              </w:rPr>
              <w:t>ommunity language</w:t>
            </w:r>
            <w:r>
              <w:rPr>
                <w:rFonts w:ascii="Arial" w:hAnsi="Arial" w:cs="Arial"/>
                <w:sz w:val="24"/>
                <w:szCs w:val="24"/>
              </w:rPr>
              <w:t xml:space="preserve"> provision</w:t>
            </w:r>
            <w:r w:rsidRPr="003A5B19">
              <w:rPr>
                <w:rFonts w:ascii="Arial" w:hAnsi="Arial" w:cs="Arial"/>
                <w:sz w:val="24"/>
                <w:szCs w:val="24"/>
              </w:rPr>
              <w:t xml:space="preserve">. The </w:t>
            </w:r>
            <w:hyperlink r:id="rId38" w:history="1">
              <w:r w:rsidRPr="00392CC5">
                <w:rPr>
                  <w:rStyle w:val="Hyperlink"/>
                  <w:rFonts w:ascii="Arial" w:hAnsi="Arial" w:cs="Arial"/>
                  <w:sz w:val="24"/>
                  <w:szCs w:val="24"/>
                </w:rPr>
                <w:t>2021 Census</w:t>
              </w:r>
            </w:hyperlink>
            <w:r w:rsidRPr="003A5B19">
              <w:rPr>
                <w:rFonts w:ascii="Arial" w:hAnsi="Arial" w:cs="Arial"/>
                <w:sz w:val="24"/>
                <w:szCs w:val="24"/>
              </w:rPr>
              <w:t xml:space="preserve"> recorded that Bengali (with Sylheti and Chatgaya) is the main language for 32,772 residents in Tower Hamlets, </w:t>
            </w:r>
            <w:r>
              <w:rPr>
                <w:rFonts w:ascii="Arial" w:hAnsi="Arial" w:cs="Arial"/>
                <w:sz w:val="24"/>
                <w:szCs w:val="24"/>
              </w:rPr>
              <w:t>which is</w:t>
            </w:r>
            <w:r w:rsidRPr="003A5B19">
              <w:rPr>
                <w:rFonts w:ascii="Arial" w:hAnsi="Arial" w:cs="Arial"/>
                <w:sz w:val="24"/>
                <w:szCs w:val="24"/>
              </w:rPr>
              <w:t>11% of the population.</w:t>
            </w:r>
            <w:r>
              <w:rPr>
                <w:rFonts w:ascii="Arial" w:hAnsi="Arial" w:cs="Arial"/>
                <w:sz w:val="24"/>
                <w:szCs w:val="24"/>
              </w:rPr>
              <w:t xml:space="preserve"> It also found that English was not the main language spoken for an additional 16% of the borough’s population.</w:t>
            </w:r>
          </w:p>
          <w:p w14:paraId="45F694C6" w14:textId="77777777" w:rsidR="00683D8F" w:rsidRPr="00B953B8" w:rsidRDefault="00683D8F" w:rsidP="00776293">
            <w:pPr>
              <w:pStyle w:val="ListParagraph"/>
              <w:rPr>
                <w:rFonts w:ascii="Arial" w:hAnsi="Arial" w:cs="Arial"/>
                <w:sz w:val="24"/>
                <w:szCs w:val="24"/>
              </w:rPr>
            </w:pPr>
          </w:p>
          <w:p w14:paraId="1FB65709" w14:textId="77777777" w:rsidR="00683D8F" w:rsidRDefault="00683D8F" w:rsidP="00683D8F">
            <w:pPr>
              <w:pStyle w:val="ListParagraph"/>
              <w:numPr>
                <w:ilvl w:val="0"/>
                <w:numId w:val="31"/>
              </w:numPr>
              <w:ind w:left="567" w:hanging="567"/>
              <w:rPr>
                <w:rFonts w:ascii="Arial" w:hAnsi="Arial" w:cs="Arial"/>
                <w:sz w:val="24"/>
                <w:szCs w:val="24"/>
              </w:rPr>
            </w:pPr>
            <w:r>
              <w:rPr>
                <w:rFonts w:ascii="Arial" w:hAnsi="Arial" w:cs="Arial"/>
                <w:sz w:val="24"/>
                <w:szCs w:val="24"/>
              </w:rPr>
              <w:t xml:space="preserve">improving support for children and young people with Special Educational Needs (SEND). </w:t>
            </w:r>
            <w:r w:rsidRPr="006968A6">
              <w:rPr>
                <w:rFonts w:ascii="Arial" w:hAnsi="Arial" w:cs="Arial"/>
                <w:i/>
                <w:iCs/>
                <w:sz w:val="24"/>
                <w:szCs w:val="24"/>
              </w:rPr>
              <w:t>Understanding the Impact of COVID-19 in Tower Hamlets</w:t>
            </w:r>
            <w:r>
              <w:rPr>
                <w:rFonts w:ascii="Arial" w:hAnsi="Arial" w:cs="Arial"/>
                <w:i/>
                <w:iCs/>
                <w:sz w:val="24"/>
                <w:szCs w:val="24"/>
              </w:rPr>
              <w:t xml:space="preserve"> </w:t>
            </w:r>
            <w:r>
              <w:rPr>
                <w:rFonts w:ascii="Arial" w:hAnsi="Arial" w:cs="Arial"/>
                <w:sz w:val="24"/>
                <w:szCs w:val="24"/>
              </w:rPr>
              <w:t>(2020) has reported that some opportunities for early identification of SEND and support with learning and development needs may have been missed during the pandemic.</w:t>
            </w:r>
          </w:p>
          <w:p w14:paraId="3135A559" w14:textId="77777777" w:rsidR="00683D8F" w:rsidRPr="00073BE3" w:rsidRDefault="00683D8F" w:rsidP="00776293">
            <w:pPr>
              <w:pStyle w:val="ListParagraph"/>
              <w:rPr>
                <w:rFonts w:ascii="Arial" w:hAnsi="Arial" w:cs="Arial"/>
                <w:sz w:val="24"/>
                <w:szCs w:val="24"/>
              </w:rPr>
            </w:pPr>
          </w:p>
          <w:p w14:paraId="72152032" w14:textId="77777777" w:rsidR="00683D8F" w:rsidRDefault="00683D8F" w:rsidP="00683D8F">
            <w:pPr>
              <w:pStyle w:val="ListParagraph"/>
              <w:numPr>
                <w:ilvl w:val="0"/>
                <w:numId w:val="31"/>
              </w:numPr>
              <w:ind w:left="567" w:hanging="567"/>
              <w:rPr>
                <w:rFonts w:ascii="Arial" w:hAnsi="Arial" w:cs="Arial"/>
                <w:sz w:val="24"/>
                <w:szCs w:val="24"/>
              </w:rPr>
            </w:pPr>
            <w:r>
              <w:rPr>
                <w:rFonts w:ascii="Arial" w:hAnsi="Arial" w:cs="Arial"/>
                <w:sz w:val="24"/>
                <w:szCs w:val="24"/>
              </w:rPr>
              <w:t>i</w:t>
            </w:r>
            <w:r w:rsidRPr="00F50CDB">
              <w:rPr>
                <w:rFonts w:ascii="Arial" w:hAnsi="Arial" w:cs="Arial"/>
                <w:sz w:val="24"/>
                <w:szCs w:val="24"/>
              </w:rPr>
              <w:t>ncreasing the opportunities for young people in the borough to progress in education and employment, including to top universities and employers</w:t>
            </w:r>
            <w:r>
              <w:rPr>
                <w:rFonts w:ascii="Arial" w:hAnsi="Arial" w:cs="Arial"/>
                <w:sz w:val="24"/>
                <w:szCs w:val="24"/>
              </w:rPr>
              <w:t>, including by supporting their wider personal development.</w:t>
            </w:r>
          </w:p>
          <w:p w14:paraId="2F810857" w14:textId="77777777" w:rsidR="00683D8F" w:rsidRPr="00F50CDB" w:rsidRDefault="00683D8F" w:rsidP="00776293">
            <w:pPr>
              <w:pStyle w:val="ListParagraph"/>
              <w:rPr>
                <w:rFonts w:ascii="Arial" w:hAnsi="Arial" w:cs="Arial"/>
                <w:sz w:val="24"/>
                <w:szCs w:val="24"/>
              </w:rPr>
            </w:pPr>
          </w:p>
          <w:p w14:paraId="0429B3EC" w14:textId="77777777" w:rsidR="00683D8F" w:rsidRPr="00250A5A" w:rsidRDefault="00683D8F" w:rsidP="00683D8F">
            <w:pPr>
              <w:pStyle w:val="ListParagraph"/>
              <w:numPr>
                <w:ilvl w:val="3"/>
                <w:numId w:val="3"/>
              </w:numPr>
              <w:ind w:left="567" w:hanging="567"/>
              <w:rPr>
                <w:rFonts w:ascii="Arial" w:hAnsi="Arial" w:cs="Arial"/>
                <w:sz w:val="24"/>
                <w:szCs w:val="24"/>
              </w:rPr>
            </w:pPr>
            <w:r>
              <w:rPr>
                <w:rFonts w:ascii="Arial" w:hAnsi="Arial" w:cs="Arial"/>
                <w:sz w:val="24"/>
                <w:szCs w:val="24"/>
              </w:rPr>
              <w:t>e</w:t>
            </w:r>
            <w:r w:rsidRPr="00250A5A">
              <w:rPr>
                <w:rFonts w:ascii="Arial" w:hAnsi="Arial" w:cs="Arial"/>
                <w:sz w:val="24"/>
                <w:szCs w:val="24"/>
              </w:rPr>
              <w:t xml:space="preserve">nabling community-based study support to help </w:t>
            </w:r>
            <w:r>
              <w:rPr>
                <w:rFonts w:ascii="Arial" w:hAnsi="Arial" w:cs="Arial"/>
                <w:sz w:val="24"/>
                <w:szCs w:val="24"/>
              </w:rPr>
              <w:t xml:space="preserve">children and </w:t>
            </w:r>
            <w:r w:rsidRPr="00250A5A">
              <w:rPr>
                <w:rFonts w:ascii="Arial" w:hAnsi="Arial" w:cs="Arial"/>
                <w:sz w:val="24"/>
                <w:szCs w:val="24"/>
              </w:rPr>
              <w:t xml:space="preserve">young people recover from schooling lost during the COVID lockdowns. </w:t>
            </w:r>
            <w:r w:rsidRPr="00250A5A">
              <w:rPr>
                <w:rFonts w:ascii="Arial" w:hAnsi="Arial" w:cs="Arial"/>
                <w:i/>
                <w:iCs/>
                <w:sz w:val="24"/>
                <w:szCs w:val="24"/>
              </w:rPr>
              <w:t xml:space="preserve">Understanding the Impact of COVID-19 in Tower Hamlets </w:t>
            </w:r>
            <w:r w:rsidRPr="00250A5A">
              <w:rPr>
                <w:rFonts w:ascii="Arial" w:hAnsi="Arial" w:cs="Arial"/>
                <w:sz w:val="24"/>
                <w:szCs w:val="24"/>
              </w:rPr>
              <w:t>(2020) reported that a long-term impact of the pandemic on the borough was the risk of educational attainments levels dropping, reinforced by COVID’s exacerbation of existing social inequalities</w:t>
            </w:r>
            <w:r>
              <w:rPr>
                <w:rFonts w:ascii="Arial" w:hAnsi="Arial" w:cs="Arial"/>
                <w:sz w:val="24"/>
                <w:szCs w:val="24"/>
              </w:rPr>
              <w:t>.</w:t>
            </w:r>
          </w:p>
          <w:p w14:paraId="378891B7" w14:textId="77777777" w:rsidR="00683D8F" w:rsidRPr="00E461C6" w:rsidRDefault="00683D8F" w:rsidP="00776293">
            <w:r w:rsidRPr="00E461C6">
              <w:t>The VCS has a unique role in helping to achieve that vision through innovative community focussed services co-designed with residents. This theme sets out the priority areas where VCS organisations are well placed to make a significant impact.</w:t>
            </w:r>
          </w:p>
        </w:tc>
      </w:tr>
      <w:tr w:rsidR="00683D8F" w:rsidRPr="00CD2249" w14:paraId="411F8E10" w14:textId="77777777" w:rsidTr="00B23033">
        <w:trPr>
          <w:trHeight w:val="592"/>
          <w:jc w:val="center"/>
        </w:trPr>
        <w:tc>
          <w:tcPr>
            <w:tcW w:w="9923" w:type="dxa"/>
            <w:vAlign w:val="center"/>
          </w:tcPr>
          <w:p w14:paraId="0D461AE8" w14:textId="77777777" w:rsidR="00683D8F" w:rsidRPr="00E461C6" w:rsidRDefault="00683D8F" w:rsidP="00776293">
            <w:pPr>
              <w:rPr>
                <w:b/>
              </w:rPr>
            </w:pPr>
            <w:r w:rsidRPr="00E461C6">
              <w:rPr>
                <w:b/>
              </w:rPr>
              <w:t>Priorities</w:t>
            </w:r>
          </w:p>
          <w:p w14:paraId="5582F4EC"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Access to c</w:t>
            </w:r>
            <w:r w:rsidRPr="002E0BB4">
              <w:rPr>
                <w:rFonts w:ascii="Arial" w:hAnsi="Arial" w:cs="Arial"/>
                <w:sz w:val="24"/>
                <w:szCs w:val="24"/>
              </w:rPr>
              <w:t>ommunity-based study support</w:t>
            </w:r>
          </w:p>
          <w:p w14:paraId="1BFAD5E2"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Access to c</w:t>
            </w:r>
            <w:r w:rsidRPr="00C61B82">
              <w:rPr>
                <w:rFonts w:ascii="Arial" w:hAnsi="Arial" w:cs="Arial"/>
                <w:sz w:val="24"/>
                <w:szCs w:val="24"/>
              </w:rPr>
              <w:t>ommunity</w:t>
            </w:r>
            <w:r>
              <w:rPr>
                <w:rFonts w:ascii="Arial" w:hAnsi="Arial" w:cs="Arial"/>
                <w:sz w:val="24"/>
                <w:szCs w:val="24"/>
              </w:rPr>
              <w:t xml:space="preserve"> </w:t>
            </w:r>
            <w:r w:rsidRPr="00C61B82">
              <w:rPr>
                <w:rFonts w:ascii="Arial" w:hAnsi="Arial" w:cs="Arial"/>
                <w:sz w:val="24"/>
                <w:szCs w:val="24"/>
              </w:rPr>
              <w:t>language development</w:t>
            </w:r>
          </w:p>
          <w:p w14:paraId="00EBF1E8"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Developing c</w:t>
            </w:r>
            <w:r w:rsidRPr="00C61B82">
              <w:rPr>
                <w:rFonts w:ascii="Arial" w:hAnsi="Arial" w:cs="Arial"/>
                <w:sz w:val="24"/>
                <w:szCs w:val="24"/>
              </w:rPr>
              <w:t>ommunity-based provision for children with Special Educational Needs</w:t>
            </w:r>
          </w:p>
          <w:p w14:paraId="76AC0A99" w14:textId="77777777" w:rsidR="00683D8F" w:rsidRPr="002E0BB4" w:rsidRDefault="00683D8F" w:rsidP="00683D8F">
            <w:pPr>
              <w:pStyle w:val="ListParagraph"/>
              <w:numPr>
                <w:ilvl w:val="0"/>
                <w:numId w:val="32"/>
              </w:numPr>
              <w:spacing w:after="0" w:line="360" w:lineRule="auto"/>
              <w:ind w:left="760" w:hanging="425"/>
              <w:rPr>
                <w:rFonts w:ascii="Arial" w:hAnsi="Arial" w:cs="Arial"/>
                <w:bCs/>
                <w:sz w:val="24"/>
                <w:szCs w:val="24"/>
              </w:rPr>
            </w:pPr>
            <w:r>
              <w:rPr>
                <w:rFonts w:ascii="Arial" w:hAnsi="Arial" w:cs="Arial"/>
                <w:sz w:val="24"/>
                <w:szCs w:val="24"/>
              </w:rPr>
              <w:t>Wide access to e</w:t>
            </w:r>
            <w:r w:rsidRPr="006A2699">
              <w:rPr>
                <w:rFonts w:ascii="Arial" w:hAnsi="Arial" w:cs="Arial"/>
                <w:sz w:val="24"/>
                <w:szCs w:val="24"/>
              </w:rPr>
              <w:t>xtracurricular activities and after school provision</w:t>
            </w:r>
            <w:r>
              <w:rPr>
                <w:rFonts w:ascii="Arial" w:hAnsi="Arial" w:cs="Arial"/>
                <w:sz w:val="24"/>
                <w:szCs w:val="24"/>
              </w:rPr>
              <w:t>.</w:t>
            </w:r>
          </w:p>
        </w:tc>
      </w:tr>
      <w:tr w:rsidR="00683D8F" w:rsidRPr="00CD2249" w14:paraId="2305115A" w14:textId="77777777" w:rsidTr="00B23033">
        <w:trPr>
          <w:trHeight w:val="571"/>
          <w:jc w:val="center"/>
        </w:trPr>
        <w:tc>
          <w:tcPr>
            <w:tcW w:w="9923" w:type="dxa"/>
            <w:vAlign w:val="center"/>
          </w:tcPr>
          <w:p w14:paraId="7299D234" w14:textId="77777777" w:rsidR="00683D8F" w:rsidRPr="00E461C6" w:rsidRDefault="00683D8F" w:rsidP="00776293">
            <w:pPr>
              <w:spacing w:after="0"/>
              <w:rPr>
                <w:b/>
              </w:rPr>
            </w:pPr>
            <w:r w:rsidRPr="00E461C6">
              <w:rPr>
                <w:b/>
              </w:rPr>
              <w:lastRenderedPageBreak/>
              <w:t>Outcomes</w:t>
            </w:r>
          </w:p>
          <w:p w14:paraId="1221FF4B" w14:textId="77777777" w:rsidR="00683D8F" w:rsidRDefault="00683D8F" w:rsidP="00683D8F">
            <w:pPr>
              <w:pStyle w:val="ListParagraph"/>
              <w:numPr>
                <w:ilvl w:val="0"/>
                <w:numId w:val="33"/>
              </w:numPr>
              <w:spacing w:after="0" w:line="360" w:lineRule="auto"/>
              <w:ind w:left="760" w:hanging="425"/>
              <w:rPr>
                <w:rFonts w:ascii="Arial" w:hAnsi="Arial" w:cs="Arial"/>
                <w:sz w:val="24"/>
                <w:szCs w:val="24"/>
              </w:rPr>
            </w:pPr>
            <w:r w:rsidRPr="00AC50A3">
              <w:rPr>
                <w:rFonts w:ascii="Arial" w:hAnsi="Arial" w:cs="Arial"/>
                <w:sz w:val="24"/>
                <w:szCs w:val="24"/>
              </w:rPr>
              <w:t>Improve</w:t>
            </w:r>
            <w:r>
              <w:rPr>
                <w:rFonts w:ascii="Arial" w:hAnsi="Arial" w:cs="Arial"/>
                <w:sz w:val="24"/>
                <w:szCs w:val="24"/>
              </w:rPr>
              <w:t>d educational attainment for children and young people</w:t>
            </w:r>
          </w:p>
          <w:p w14:paraId="3D4B9106" w14:textId="77777777" w:rsidR="00683D8F" w:rsidRPr="00AC50A3" w:rsidRDefault="00683D8F" w:rsidP="00683D8F">
            <w:pPr>
              <w:pStyle w:val="ListParagraph"/>
              <w:numPr>
                <w:ilvl w:val="0"/>
                <w:numId w:val="33"/>
              </w:numPr>
              <w:spacing w:after="0" w:line="360" w:lineRule="auto"/>
              <w:ind w:left="760" w:hanging="425"/>
              <w:rPr>
                <w:rFonts w:ascii="Arial" w:hAnsi="Arial" w:cs="Arial"/>
                <w:sz w:val="24"/>
                <w:szCs w:val="24"/>
              </w:rPr>
            </w:pPr>
            <w:r>
              <w:rPr>
                <w:rFonts w:ascii="Arial" w:hAnsi="Arial" w:cs="Arial"/>
                <w:sz w:val="24"/>
                <w:szCs w:val="24"/>
              </w:rPr>
              <w:t xml:space="preserve">Improvements in children and </w:t>
            </w:r>
            <w:r w:rsidRPr="00AC50A3">
              <w:rPr>
                <w:rFonts w:ascii="Arial" w:hAnsi="Arial" w:cs="Arial"/>
                <w:sz w:val="24"/>
                <w:szCs w:val="24"/>
              </w:rPr>
              <w:t>young people’s well-being, including mental health</w:t>
            </w:r>
          </w:p>
          <w:p w14:paraId="1707768A" w14:textId="77777777" w:rsidR="00683D8F" w:rsidRPr="00754B9E" w:rsidRDefault="00683D8F" w:rsidP="00683D8F">
            <w:pPr>
              <w:pStyle w:val="ListParagraph"/>
              <w:numPr>
                <w:ilvl w:val="1"/>
                <w:numId w:val="34"/>
              </w:numPr>
              <w:spacing w:after="0" w:line="360" w:lineRule="auto"/>
              <w:ind w:left="760" w:hanging="425"/>
              <w:rPr>
                <w:rFonts w:ascii="Arial" w:eastAsia="Calibri" w:hAnsi="Arial" w:cs="Arial"/>
                <w:color w:val="000000" w:themeColor="text1"/>
                <w:sz w:val="24"/>
                <w:szCs w:val="24"/>
              </w:rPr>
            </w:pPr>
            <w:r>
              <w:rPr>
                <w:rFonts w:ascii="Arial" w:hAnsi="Arial" w:cs="Arial"/>
                <w:sz w:val="24"/>
                <w:szCs w:val="24"/>
              </w:rPr>
              <w:t>Children and young people</w:t>
            </w:r>
            <w:r w:rsidRPr="00754B9E">
              <w:rPr>
                <w:rFonts w:ascii="Arial" w:hAnsi="Arial" w:cs="Arial"/>
                <w:sz w:val="24"/>
                <w:szCs w:val="24"/>
              </w:rPr>
              <w:t xml:space="preserve"> can speak in </w:t>
            </w:r>
            <w:r>
              <w:rPr>
                <w:rFonts w:ascii="Arial" w:hAnsi="Arial" w:cs="Arial"/>
                <w:sz w:val="24"/>
                <w:szCs w:val="24"/>
              </w:rPr>
              <w:t xml:space="preserve">their first </w:t>
            </w:r>
            <w:r w:rsidRPr="00754B9E">
              <w:rPr>
                <w:rFonts w:ascii="Arial" w:hAnsi="Arial" w:cs="Arial"/>
                <w:sz w:val="24"/>
                <w:szCs w:val="24"/>
              </w:rPr>
              <w:t>language to improve their overall learning outcomes</w:t>
            </w:r>
          </w:p>
          <w:p w14:paraId="145B3A11" w14:textId="77777777" w:rsidR="00683D8F" w:rsidRPr="00030F5D" w:rsidRDefault="00683D8F" w:rsidP="00683D8F">
            <w:pPr>
              <w:pStyle w:val="ListParagraph"/>
              <w:numPr>
                <w:ilvl w:val="1"/>
                <w:numId w:val="34"/>
              </w:numPr>
              <w:spacing w:after="0" w:line="360" w:lineRule="auto"/>
              <w:ind w:left="760" w:hanging="425"/>
              <w:rPr>
                <w:rFonts w:ascii="Arial" w:eastAsia="Calibri" w:hAnsi="Arial" w:cs="Arial"/>
                <w:color w:val="000000" w:themeColor="text1"/>
                <w:sz w:val="24"/>
                <w:szCs w:val="24"/>
              </w:rPr>
            </w:pPr>
            <w:r w:rsidRPr="00754B9E">
              <w:rPr>
                <w:rFonts w:ascii="Arial" w:eastAsia="Calibri" w:hAnsi="Arial" w:cs="Arial"/>
                <w:color w:val="000000" w:themeColor="text1"/>
                <w:sz w:val="24"/>
                <w:szCs w:val="24"/>
              </w:rPr>
              <w:t>Improvements in young people’s leadership skills</w:t>
            </w:r>
            <w:r>
              <w:rPr>
                <w:rFonts w:ascii="Arial" w:eastAsia="Calibri" w:hAnsi="Arial" w:cs="Arial"/>
                <w:color w:val="000000" w:themeColor="text1"/>
                <w:sz w:val="24"/>
                <w:szCs w:val="24"/>
              </w:rPr>
              <w:t xml:space="preserve">, confidence, resilience and self-esteem, </w:t>
            </w:r>
            <w:r w:rsidRPr="00AC50A3">
              <w:rPr>
                <w:rFonts w:ascii="Arial" w:eastAsia="Times New Roman" w:hAnsi="Arial" w:cs="Arial"/>
                <w:color w:val="000000" w:themeColor="text1"/>
                <w:sz w:val="24"/>
                <w:szCs w:val="24"/>
              </w:rPr>
              <w:t>developing relationships and aspirations</w:t>
            </w:r>
          </w:p>
          <w:p w14:paraId="0ACF5EEB" w14:textId="77777777" w:rsidR="00683D8F" w:rsidRPr="00754B9E" w:rsidRDefault="00683D8F" w:rsidP="00683D8F">
            <w:pPr>
              <w:pStyle w:val="ListParagraph"/>
              <w:numPr>
                <w:ilvl w:val="1"/>
                <w:numId w:val="34"/>
              </w:numPr>
              <w:spacing w:after="0" w:line="360" w:lineRule="auto"/>
              <w:ind w:left="760" w:hanging="425"/>
              <w:rPr>
                <w:rFonts w:ascii="Arial" w:eastAsia="Calibri" w:hAnsi="Arial" w:cs="Arial"/>
                <w:color w:val="000000" w:themeColor="text1"/>
                <w:sz w:val="24"/>
                <w:szCs w:val="24"/>
              </w:rPr>
            </w:pPr>
            <w:r>
              <w:rPr>
                <w:rFonts w:ascii="Arial" w:eastAsia="Times New Roman" w:hAnsi="Arial" w:cs="Arial"/>
                <w:color w:val="000000" w:themeColor="text1"/>
                <w:sz w:val="24"/>
                <w:szCs w:val="24"/>
              </w:rPr>
              <w:t>Improved access to youth services</w:t>
            </w:r>
          </w:p>
          <w:p w14:paraId="50790E73" w14:textId="77777777" w:rsidR="00683D8F" w:rsidRPr="00AC50A3" w:rsidRDefault="00683D8F" w:rsidP="00683D8F">
            <w:pPr>
              <w:pStyle w:val="ListParagraph"/>
              <w:numPr>
                <w:ilvl w:val="1"/>
                <w:numId w:val="34"/>
              </w:numPr>
              <w:spacing w:after="0" w:line="360" w:lineRule="auto"/>
              <w:ind w:left="760" w:hanging="425"/>
              <w:rPr>
                <w:rFonts w:ascii="Arial" w:eastAsia="Calibri" w:hAnsi="Arial" w:cs="Arial"/>
                <w:color w:val="000000" w:themeColor="text1"/>
                <w:sz w:val="24"/>
                <w:szCs w:val="24"/>
              </w:rPr>
            </w:pPr>
            <w:r w:rsidRPr="00AC50A3">
              <w:rPr>
                <w:rFonts w:ascii="Arial" w:eastAsia="Calibri" w:hAnsi="Arial" w:cs="Arial"/>
                <w:color w:val="000000" w:themeColor="text1"/>
                <w:sz w:val="24"/>
                <w:szCs w:val="24"/>
              </w:rPr>
              <w:t>Young people are enabled to secure good jobs</w:t>
            </w:r>
          </w:p>
          <w:p w14:paraId="4F2C2AA4" w14:textId="77777777" w:rsidR="00683D8F" w:rsidRDefault="00683D8F" w:rsidP="00683D8F">
            <w:pPr>
              <w:pStyle w:val="ListParagraph"/>
              <w:numPr>
                <w:ilvl w:val="0"/>
                <w:numId w:val="33"/>
              </w:numPr>
              <w:spacing w:after="0" w:line="360" w:lineRule="auto"/>
              <w:ind w:left="760" w:hanging="425"/>
              <w:rPr>
                <w:rFonts w:ascii="Arial" w:hAnsi="Arial" w:cs="Arial"/>
                <w:sz w:val="24"/>
                <w:szCs w:val="24"/>
              </w:rPr>
            </w:pPr>
            <w:r w:rsidRPr="00AC50A3">
              <w:rPr>
                <w:rFonts w:ascii="Arial" w:eastAsia="Times New Roman" w:hAnsi="Arial" w:cs="Arial"/>
                <w:color w:val="000000" w:themeColor="text1"/>
                <w:sz w:val="24"/>
                <w:szCs w:val="24"/>
              </w:rPr>
              <w:t>Reduction in anti-social behaviour, radicalisation, crime,</w:t>
            </w:r>
            <w:r w:rsidRPr="5B63255B">
              <w:rPr>
                <w:rFonts w:ascii="Arial" w:eastAsia="Times New Roman" w:hAnsi="Arial" w:cs="Arial"/>
                <w:color w:val="000000" w:themeColor="text1"/>
                <w:sz w:val="24"/>
                <w:szCs w:val="24"/>
              </w:rPr>
              <w:t xml:space="preserve"> and</w:t>
            </w:r>
            <w:r w:rsidRPr="00AC50A3">
              <w:rPr>
                <w:rFonts w:ascii="Arial" w:eastAsia="Times New Roman" w:hAnsi="Arial" w:cs="Arial"/>
                <w:color w:val="000000" w:themeColor="text1"/>
                <w:sz w:val="24"/>
                <w:szCs w:val="24"/>
              </w:rPr>
              <w:t xml:space="preserve"> </w:t>
            </w:r>
            <w:r w:rsidRPr="00AC50A3">
              <w:rPr>
                <w:rFonts w:ascii="Arial" w:hAnsi="Arial" w:cs="Arial"/>
                <w:sz w:val="24"/>
                <w:szCs w:val="24"/>
              </w:rPr>
              <w:t>substance abuse</w:t>
            </w:r>
          </w:p>
          <w:p w14:paraId="6C6CBFC0" w14:textId="77777777" w:rsidR="00683D8F" w:rsidRPr="008F2AB3" w:rsidRDefault="00683D8F" w:rsidP="00683D8F">
            <w:pPr>
              <w:pStyle w:val="ListParagraph"/>
              <w:numPr>
                <w:ilvl w:val="0"/>
                <w:numId w:val="33"/>
              </w:numPr>
              <w:spacing w:after="0" w:line="360" w:lineRule="auto"/>
              <w:ind w:left="760" w:hanging="425"/>
              <w:rPr>
                <w:rFonts w:ascii="Arial" w:hAnsi="Arial" w:cs="Arial"/>
                <w:sz w:val="24"/>
                <w:szCs w:val="24"/>
              </w:rPr>
            </w:pPr>
            <w:r>
              <w:rPr>
                <w:rFonts w:ascii="Arial" w:eastAsia="Times New Roman" w:hAnsi="Arial" w:cs="Arial"/>
                <w:color w:val="000000" w:themeColor="text1"/>
                <w:sz w:val="24"/>
                <w:szCs w:val="24"/>
              </w:rPr>
              <w:t>I</w:t>
            </w:r>
            <w:r>
              <w:rPr>
                <w:rFonts w:ascii="Arial" w:hAnsi="Arial" w:cs="Arial"/>
                <w:sz w:val="24"/>
                <w:szCs w:val="24"/>
              </w:rPr>
              <w:t>mprovements in the development of young children.</w:t>
            </w:r>
          </w:p>
        </w:tc>
      </w:tr>
      <w:tr w:rsidR="00683D8F" w:rsidRPr="00CD2249" w14:paraId="45858CE5" w14:textId="77777777" w:rsidTr="00B23033">
        <w:trPr>
          <w:trHeight w:val="589"/>
          <w:jc w:val="center"/>
        </w:trPr>
        <w:tc>
          <w:tcPr>
            <w:tcW w:w="9923" w:type="dxa"/>
            <w:vAlign w:val="center"/>
          </w:tcPr>
          <w:p w14:paraId="1477730E" w14:textId="77777777" w:rsidR="00683D8F" w:rsidRPr="00E461C6" w:rsidRDefault="00683D8F" w:rsidP="00776293">
            <w:pPr>
              <w:spacing w:after="0"/>
              <w:rPr>
                <w:b/>
              </w:rPr>
            </w:pPr>
            <w:r w:rsidRPr="00E461C6">
              <w:rPr>
                <w:b/>
              </w:rPr>
              <w:t>Examples of activities</w:t>
            </w:r>
          </w:p>
        </w:tc>
      </w:tr>
      <w:tr w:rsidR="00683D8F" w:rsidRPr="00CD2249" w14:paraId="06DE3968" w14:textId="77777777" w:rsidTr="00B23033">
        <w:trPr>
          <w:jc w:val="center"/>
        </w:trPr>
        <w:tc>
          <w:tcPr>
            <w:tcW w:w="9923" w:type="dxa"/>
          </w:tcPr>
          <w:p w14:paraId="2F7AF87F" w14:textId="77777777" w:rsidR="00683D8F" w:rsidRPr="00E461C6" w:rsidRDefault="00683D8F" w:rsidP="00776293">
            <w:pPr>
              <w:spacing w:after="0"/>
            </w:pPr>
            <w:r w:rsidRPr="00E461C6">
              <w:t>We can achieve these outcomes through a range of activities and services. These might include:</w:t>
            </w:r>
          </w:p>
          <w:p w14:paraId="1B9BE8AB" w14:textId="77777777" w:rsidR="00683D8F" w:rsidRPr="00E461C6" w:rsidRDefault="00683D8F" w:rsidP="00776293">
            <w:pPr>
              <w:spacing w:after="0"/>
            </w:pPr>
          </w:p>
          <w:p w14:paraId="4739BB5E" w14:textId="77777777" w:rsidR="00683D8F" w:rsidRDefault="00683D8F" w:rsidP="00683D8F">
            <w:pPr>
              <w:pStyle w:val="ListParagraph"/>
              <w:numPr>
                <w:ilvl w:val="0"/>
                <w:numId w:val="35"/>
              </w:numPr>
              <w:spacing w:after="0" w:line="360" w:lineRule="auto"/>
              <w:ind w:left="714" w:hanging="357"/>
              <w:rPr>
                <w:rFonts w:ascii="Arial" w:hAnsi="Arial" w:cs="Arial"/>
                <w:sz w:val="24"/>
                <w:szCs w:val="24"/>
              </w:rPr>
            </w:pPr>
            <w:r>
              <w:rPr>
                <w:rFonts w:ascii="Arial" w:hAnsi="Arial" w:cs="Arial"/>
                <w:sz w:val="24"/>
                <w:szCs w:val="24"/>
              </w:rPr>
              <w:t>Study and homework clubs provided in community settings</w:t>
            </w:r>
          </w:p>
          <w:p w14:paraId="0CD5D76C" w14:textId="77777777" w:rsidR="00683D8F" w:rsidRDefault="00683D8F" w:rsidP="00683D8F">
            <w:pPr>
              <w:pStyle w:val="ListParagraph"/>
              <w:numPr>
                <w:ilvl w:val="0"/>
                <w:numId w:val="35"/>
              </w:numPr>
              <w:spacing w:after="0" w:line="360" w:lineRule="auto"/>
              <w:ind w:left="714" w:hanging="357"/>
              <w:rPr>
                <w:rFonts w:ascii="Arial" w:hAnsi="Arial" w:cs="Arial"/>
                <w:sz w:val="24"/>
                <w:szCs w:val="24"/>
              </w:rPr>
            </w:pPr>
            <w:r>
              <w:rPr>
                <w:rFonts w:ascii="Arial" w:hAnsi="Arial" w:cs="Arial"/>
                <w:sz w:val="24"/>
                <w:szCs w:val="24"/>
              </w:rPr>
              <w:t>Targeted educational activities to groups who are more likely to end up not in employment, education and training</w:t>
            </w:r>
          </w:p>
          <w:p w14:paraId="02B60EA6" w14:textId="77777777" w:rsidR="00683D8F" w:rsidRDefault="00683D8F" w:rsidP="00683D8F">
            <w:pPr>
              <w:pStyle w:val="ListParagraph"/>
              <w:numPr>
                <w:ilvl w:val="0"/>
                <w:numId w:val="35"/>
              </w:numPr>
              <w:spacing w:after="0" w:line="360" w:lineRule="auto"/>
              <w:ind w:left="714" w:hanging="357"/>
              <w:rPr>
                <w:rFonts w:ascii="Arial" w:hAnsi="Arial" w:cs="Arial"/>
                <w:sz w:val="24"/>
                <w:szCs w:val="24"/>
              </w:rPr>
            </w:pPr>
            <w:r>
              <w:rPr>
                <w:rFonts w:ascii="Arial" w:hAnsi="Arial" w:cs="Arial"/>
                <w:sz w:val="24"/>
                <w:szCs w:val="24"/>
              </w:rPr>
              <w:t>Youth work opportunities that provide young people with activities where they can have fun and learn new skills</w:t>
            </w:r>
          </w:p>
          <w:p w14:paraId="1D5CA390" w14:textId="77777777" w:rsidR="00683D8F" w:rsidRPr="000E0356" w:rsidRDefault="00683D8F" w:rsidP="00683D8F">
            <w:pPr>
              <w:pStyle w:val="ListParagraph"/>
              <w:numPr>
                <w:ilvl w:val="0"/>
                <w:numId w:val="35"/>
              </w:numPr>
              <w:spacing w:after="0" w:line="360" w:lineRule="auto"/>
              <w:ind w:left="714" w:hanging="357"/>
              <w:rPr>
                <w:rFonts w:ascii="Arial" w:hAnsi="Arial" w:cs="Arial"/>
                <w:sz w:val="24"/>
                <w:szCs w:val="24"/>
              </w:rPr>
            </w:pPr>
            <w:r>
              <w:rPr>
                <w:rFonts w:ascii="Arial" w:hAnsi="Arial" w:cs="Arial"/>
                <w:sz w:val="24"/>
                <w:szCs w:val="24"/>
              </w:rPr>
              <w:t xml:space="preserve">Positive activities that improve children and </w:t>
            </w:r>
            <w:r w:rsidRPr="000E0356">
              <w:rPr>
                <w:rFonts w:ascii="Arial" w:hAnsi="Arial" w:cs="Arial"/>
                <w:sz w:val="24"/>
                <w:szCs w:val="24"/>
              </w:rPr>
              <w:t>young people’s well-being</w:t>
            </w:r>
          </w:p>
          <w:p w14:paraId="05FB9A11" w14:textId="77777777" w:rsidR="00683D8F" w:rsidRPr="00AF1B50" w:rsidRDefault="00683D8F" w:rsidP="00683D8F">
            <w:pPr>
              <w:pStyle w:val="ListParagraph"/>
              <w:numPr>
                <w:ilvl w:val="0"/>
                <w:numId w:val="35"/>
              </w:numPr>
              <w:spacing w:after="0" w:line="360" w:lineRule="auto"/>
              <w:ind w:left="714" w:hanging="357"/>
              <w:rPr>
                <w:rFonts w:ascii="Arial" w:hAnsi="Arial" w:cs="Arial"/>
                <w:sz w:val="24"/>
                <w:szCs w:val="24"/>
                <w:lang w:val="la-Latn"/>
              </w:rPr>
            </w:pPr>
            <w:r>
              <w:rPr>
                <w:rFonts w:ascii="Arial" w:hAnsi="Arial" w:cs="Arial"/>
                <w:sz w:val="24"/>
                <w:szCs w:val="24"/>
              </w:rPr>
              <w:t>Community based</w:t>
            </w:r>
            <w:r w:rsidRPr="00AF1B50">
              <w:rPr>
                <w:rFonts w:ascii="Arial" w:hAnsi="Arial" w:cs="Arial"/>
                <w:sz w:val="24"/>
                <w:szCs w:val="24"/>
              </w:rPr>
              <w:t xml:space="preserve"> </w:t>
            </w:r>
            <w:r>
              <w:rPr>
                <w:rFonts w:ascii="Arial" w:hAnsi="Arial" w:cs="Arial"/>
                <w:sz w:val="24"/>
                <w:szCs w:val="24"/>
              </w:rPr>
              <w:t xml:space="preserve">classes in residents’ first language </w:t>
            </w:r>
          </w:p>
          <w:p w14:paraId="205244FC" w14:textId="77777777" w:rsidR="00683D8F" w:rsidRPr="00AF1B50" w:rsidRDefault="00683D8F" w:rsidP="00683D8F">
            <w:pPr>
              <w:pStyle w:val="ListParagraph"/>
              <w:numPr>
                <w:ilvl w:val="0"/>
                <w:numId w:val="35"/>
              </w:numPr>
              <w:spacing w:after="0" w:line="360" w:lineRule="auto"/>
              <w:ind w:left="714" w:hanging="357"/>
              <w:rPr>
                <w:rFonts w:ascii="Arial" w:hAnsi="Arial" w:cs="Arial"/>
                <w:sz w:val="24"/>
                <w:szCs w:val="24"/>
                <w:lang w:val="la-Latn"/>
              </w:rPr>
            </w:pPr>
            <w:r>
              <w:rPr>
                <w:rFonts w:ascii="Arial" w:hAnsi="Arial" w:cs="Arial"/>
                <w:sz w:val="24"/>
                <w:szCs w:val="24"/>
              </w:rPr>
              <w:t>O</w:t>
            </w:r>
            <w:r w:rsidRPr="00AF1B50">
              <w:rPr>
                <w:rFonts w:ascii="Arial" w:hAnsi="Arial" w:cs="Arial"/>
                <w:sz w:val="24"/>
                <w:szCs w:val="24"/>
              </w:rPr>
              <w:t xml:space="preserve">utreach </w:t>
            </w:r>
            <w:r>
              <w:rPr>
                <w:rFonts w:ascii="Arial" w:hAnsi="Arial" w:cs="Arial"/>
                <w:sz w:val="24"/>
                <w:szCs w:val="24"/>
              </w:rPr>
              <w:t>activities</w:t>
            </w:r>
            <w:r w:rsidRPr="00AF1B50">
              <w:rPr>
                <w:rFonts w:ascii="Arial" w:hAnsi="Arial" w:cs="Arial"/>
                <w:sz w:val="24"/>
                <w:szCs w:val="24"/>
              </w:rPr>
              <w:t xml:space="preserve"> </w:t>
            </w:r>
            <w:r>
              <w:rPr>
                <w:rFonts w:ascii="Arial" w:hAnsi="Arial" w:cs="Arial"/>
                <w:sz w:val="24"/>
                <w:szCs w:val="24"/>
              </w:rPr>
              <w:t>for children and young people</w:t>
            </w:r>
          </w:p>
          <w:p w14:paraId="0F2D43FA" w14:textId="77777777" w:rsidR="00683D8F" w:rsidRDefault="00683D8F" w:rsidP="00683D8F">
            <w:pPr>
              <w:pStyle w:val="ListParagraph"/>
              <w:numPr>
                <w:ilvl w:val="0"/>
                <w:numId w:val="35"/>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Provision for children and young people with Special Educational Needs</w:t>
            </w:r>
          </w:p>
          <w:p w14:paraId="56958BC9" w14:textId="77777777" w:rsidR="00683D8F" w:rsidRPr="004B0884" w:rsidRDefault="00683D8F" w:rsidP="00683D8F">
            <w:pPr>
              <w:pStyle w:val="ListParagraph"/>
              <w:numPr>
                <w:ilvl w:val="0"/>
                <w:numId w:val="35"/>
              </w:numPr>
              <w:spacing w:after="0" w:line="360" w:lineRule="auto"/>
              <w:ind w:left="714" w:hanging="357"/>
              <w:rPr>
                <w:rFonts w:ascii="Arial" w:hAnsi="Arial" w:cs="Arial"/>
                <w:sz w:val="24"/>
                <w:szCs w:val="24"/>
                <w:lang w:val="la-Latn"/>
              </w:rPr>
            </w:pPr>
            <w:r>
              <w:rPr>
                <w:rFonts w:ascii="Arial" w:eastAsia="Calibri" w:hAnsi="Arial" w:cs="Arial"/>
                <w:color w:val="000000" w:themeColor="text1"/>
                <w:sz w:val="24"/>
                <w:szCs w:val="24"/>
              </w:rPr>
              <w:t>C</w:t>
            </w:r>
            <w:r w:rsidRPr="000E0356">
              <w:rPr>
                <w:rFonts w:ascii="Arial" w:eastAsia="Calibri" w:hAnsi="Arial" w:cs="Arial"/>
                <w:color w:val="000000" w:themeColor="text1"/>
                <w:sz w:val="24"/>
                <w:szCs w:val="24"/>
              </w:rPr>
              <w:t xml:space="preserve">ultural activities, </w:t>
            </w:r>
            <w:r>
              <w:rPr>
                <w:rFonts w:ascii="Arial" w:eastAsia="Calibri" w:hAnsi="Arial" w:cs="Arial"/>
                <w:color w:val="000000" w:themeColor="text1"/>
                <w:sz w:val="24"/>
                <w:szCs w:val="24"/>
              </w:rPr>
              <w:t xml:space="preserve">such as music and art, where children and young people can take part in activities </w:t>
            </w:r>
            <w:r>
              <w:rPr>
                <w:rFonts w:ascii="Arial" w:eastAsia="Arial" w:hAnsi="Arial" w:cs="Arial"/>
                <w:sz w:val="24"/>
                <w:szCs w:val="24"/>
              </w:rPr>
              <w:t>from diverse</w:t>
            </w:r>
            <w:r w:rsidRPr="000E0356">
              <w:rPr>
                <w:rFonts w:ascii="Arial" w:eastAsia="Arial" w:hAnsi="Arial" w:cs="Arial"/>
                <w:sz w:val="24"/>
                <w:szCs w:val="24"/>
              </w:rPr>
              <w:t xml:space="preserve"> cultures</w:t>
            </w:r>
          </w:p>
          <w:p w14:paraId="4220802D" w14:textId="77777777" w:rsidR="00683D8F" w:rsidRPr="008F2AB3" w:rsidRDefault="00683D8F" w:rsidP="00683D8F">
            <w:pPr>
              <w:pStyle w:val="ListParagraph"/>
              <w:numPr>
                <w:ilvl w:val="0"/>
                <w:numId w:val="35"/>
              </w:numPr>
              <w:spacing w:after="0" w:line="360" w:lineRule="auto"/>
              <w:ind w:left="714" w:hanging="357"/>
              <w:rPr>
                <w:rFonts w:ascii="Arial" w:eastAsia="Arial" w:hAnsi="Arial" w:cs="Arial"/>
                <w:color w:val="000000" w:themeColor="text1"/>
                <w:sz w:val="24"/>
                <w:szCs w:val="24"/>
              </w:rPr>
            </w:pPr>
            <w:r w:rsidRPr="000E0356">
              <w:rPr>
                <w:rFonts w:ascii="Arial" w:eastAsia="Arial" w:hAnsi="Arial" w:cs="Arial"/>
                <w:color w:val="000000" w:themeColor="text1"/>
                <w:sz w:val="24"/>
                <w:szCs w:val="24"/>
              </w:rPr>
              <w:t xml:space="preserve">After school clubs </w:t>
            </w:r>
            <w:r>
              <w:rPr>
                <w:rFonts w:ascii="Arial" w:eastAsia="Arial" w:hAnsi="Arial" w:cs="Arial"/>
                <w:color w:val="000000" w:themeColor="text1"/>
                <w:sz w:val="24"/>
                <w:szCs w:val="24"/>
              </w:rPr>
              <w:t>where children and young people can get involved in</w:t>
            </w:r>
            <w:r w:rsidRPr="000E0356">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multi</w:t>
            </w:r>
            <w:r w:rsidRPr="000E0356">
              <w:rPr>
                <w:rFonts w:ascii="Arial" w:eastAsia="Arial" w:hAnsi="Arial" w:cs="Arial"/>
                <w:color w:val="000000" w:themeColor="text1"/>
                <w:sz w:val="24"/>
                <w:szCs w:val="24"/>
              </w:rPr>
              <w:t>-sports activities</w:t>
            </w:r>
            <w:r>
              <w:rPr>
                <w:rFonts w:ascii="Arial" w:eastAsia="Arial" w:hAnsi="Arial" w:cs="Arial"/>
                <w:color w:val="000000" w:themeColor="text1"/>
                <w:sz w:val="24"/>
                <w:szCs w:val="24"/>
              </w:rPr>
              <w:t>.</w:t>
            </w:r>
          </w:p>
          <w:p w14:paraId="73E2163C" w14:textId="77777777" w:rsidR="00683D8F" w:rsidRPr="00E461C6" w:rsidRDefault="00683D8F" w:rsidP="00776293">
            <w:pPr>
              <w:spacing w:after="0"/>
            </w:pPr>
            <w:r w:rsidRPr="00E461C6">
              <w:t>These examples provide a flavour of the types of activity we might support, but it is not intended to be a full list.</w:t>
            </w:r>
          </w:p>
          <w:p w14:paraId="62C65F94" w14:textId="77777777" w:rsidR="00683D8F" w:rsidRDefault="00683D8F" w:rsidP="00776293">
            <w:pPr>
              <w:spacing w:after="0"/>
            </w:pPr>
          </w:p>
          <w:p w14:paraId="13BC8444" w14:textId="77777777" w:rsidR="007E68EA" w:rsidRDefault="007E68EA" w:rsidP="00776293">
            <w:pPr>
              <w:spacing w:after="0"/>
            </w:pPr>
          </w:p>
          <w:p w14:paraId="023B1CCC" w14:textId="77777777" w:rsidR="007E68EA" w:rsidRDefault="007E68EA" w:rsidP="00776293">
            <w:pPr>
              <w:spacing w:after="0"/>
            </w:pPr>
          </w:p>
          <w:p w14:paraId="305C0014" w14:textId="77777777" w:rsidR="007E68EA" w:rsidRDefault="007E68EA" w:rsidP="00776293">
            <w:pPr>
              <w:spacing w:after="0"/>
            </w:pPr>
          </w:p>
          <w:p w14:paraId="437BFE79" w14:textId="56787F66" w:rsidR="00AF11ED" w:rsidRPr="00E461C6" w:rsidRDefault="00AF11ED" w:rsidP="00776293">
            <w:pPr>
              <w:spacing w:after="0"/>
            </w:pPr>
          </w:p>
        </w:tc>
      </w:tr>
      <w:tr w:rsidR="00683D8F" w:rsidRPr="00CD2249" w14:paraId="254F7E4B" w14:textId="77777777" w:rsidTr="00B23033">
        <w:trPr>
          <w:trHeight w:val="503"/>
          <w:jc w:val="center"/>
        </w:trPr>
        <w:tc>
          <w:tcPr>
            <w:tcW w:w="9923" w:type="dxa"/>
            <w:vAlign w:val="center"/>
          </w:tcPr>
          <w:p w14:paraId="164D0F45" w14:textId="77777777" w:rsidR="00683D8F" w:rsidRPr="00E461C6" w:rsidRDefault="00683D8F" w:rsidP="00776293">
            <w:pPr>
              <w:spacing w:after="0"/>
              <w:rPr>
                <w:b/>
              </w:rPr>
            </w:pPr>
            <w:r w:rsidRPr="00E461C6">
              <w:rPr>
                <w:b/>
              </w:rPr>
              <w:lastRenderedPageBreak/>
              <w:t>Geographic Spread</w:t>
            </w:r>
          </w:p>
        </w:tc>
      </w:tr>
      <w:tr w:rsidR="00683D8F" w:rsidRPr="00CD2249" w14:paraId="29E4551C" w14:textId="77777777" w:rsidTr="00B23033">
        <w:trPr>
          <w:jc w:val="center"/>
        </w:trPr>
        <w:tc>
          <w:tcPr>
            <w:tcW w:w="9923" w:type="dxa"/>
          </w:tcPr>
          <w:p w14:paraId="75ACCDDF" w14:textId="77777777" w:rsidR="00683D8F" w:rsidRPr="00E461C6" w:rsidRDefault="00683D8F" w:rsidP="00776293">
            <w:pPr>
              <w:spacing w:after="0"/>
            </w:pPr>
            <w:r w:rsidRPr="00E461C6">
              <w:t xml:space="preserve">Bids may be submitted for borough wide projects, or for projects which are specific to a defined geographic area. </w:t>
            </w:r>
          </w:p>
          <w:p w14:paraId="0162E0EC" w14:textId="77777777" w:rsidR="00683D8F" w:rsidRPr="00E461C6" w:rsidRDefault="00683D8F" w:rsidP="00776293">
            <w:pPr>
              <w:spacing w:after="0"/>
            </w:pPr>
          </w:p>
          <w:p w14:paraId="495B696B" w14:textId="77777777" w:rsidR="00683D8F" w:rsidRPr="00E461C6" w:rsidRDefault="00683D8F" w:rsidP="00776293">
            <w:pPr>
              <w:spacing w:after="0"/>
            </w:pPr>
            <w:r w:rsidRPr="00E461C6">
              <w:t>Consortia bids may be made for linked local services which provide a borough wide pattern of provision.</w:t>
            </w:r>
          </w:p>
          <w:p w14:paraId="52E803BD" w14:textId="77777777" w:rsidR="00683D8F" w:rsidRPr="00E461C6" w:rsidRDefault="00683D8F" w:rsidP="00776293">
            <w:pPr>
              <w:spacing w:after="0"/>
            </w:pPr>
          </w:p>
        </w:tc>
      </w:tr>
      <w:tr w:rsidR="00683D8F" w:rsidRPr="00CD2249" w14:paraId="570640AE" w14:textId="77777777" w:rsidTr="00B23033">
        <w:trPr>
          <w:trHeight w:val="565"/>
          <w:jc w:val="center"/>
        </w:trPr>
        <w:tc>
          <w:tcPr>
            <w:tcW w:w="9923" w:type="dxa"/>
            <w:vAlign w:val="center"/>
          </w:tcPr>
          <w:p w14:paraId="37A1D8C8" w14:textId="77777777" w:rsidR="00683D8F" w:rsidRPr="00E461C6" w:rsidRDefault="00683D8F" w:rsidP="00776293">
            <w:pPr>
              <w:spacing w:after="0"/>
            </w:pPr>
            <w:r w:rsidRPr="00E461C6">
              <w:rPr>
                <w:b/>
              </w:rPr>
              <w:t>Levels of Funding</w:t>
            </w:r>
          </w:p>
        </w:tc>
      </w:tr>
      <w:tr w:rsidR="00683D8F" w:rsidRPr="00CD2249" w14:paraId="4782041E" w14:textId="77777777" w:rsidTr="00B23033">
        <w:trPr>
          <w:jc w:val="center"/>
        </w:trPr>
        <w:tc>
          <w:tcPr>
            <w:tcW w:w="9923" w:type="dxa"/>
          </w:tcPr>
          <w:p w14:paraId="25EC2CC1" w14:textId="77777777" w:rsidR="00683D8F" w:rsidRPr="00E461C6" w:rsidRDefault="00683D8F" w:rsidP="00776293">
            <w:pPr>
              <w:spacing w:after="0"/>
            </w:pPr>
            <w:r w:rsidRPr="00E461C6">
              <w:t xml:space="preserve">The budget allocated to this theme is £700,000 per annum.  </w:t>
            </w:r>
          </w:p>
          <w:p w14:paraId="707D9DE9" w14:textId="77777777" w:rsidR="00683D8F" w:rsidRPr="00E461C6" w:rsidRDefault="00683D8F" w:rsidP="00776293">
            <w:pPr>
              <w:spacing w:after="0"/>
            </w:pPr>
          </w:p>
          <w:p w14:paraId="1E1FDD85" w14:textId="77777777" w:rsidR="00683D8F" w:rsidRPr="00E461C6" w:rsidRDefault="00683D8F" w:rsidP="00776293">
            <w:pPr>
              <w:spacing w:after="0"/>
            </w:pPr>
            <w:r w:rsidRPr="00E461C6">
              <w:t xml:space="preserve">There is a £40,000 limit on the amount you can apply for.  Also, please bear in mind the guidance about including full costs in your bid and that the Council will only be making offers different from the amount bid for in exceptional cases.  </w:t>
            </w:r>
          </w:p>
        </w:tc>
      </w:tr>
    </w:tbl>
    <w:p w14:paraId="61E4D3B4" w14:textId="77777777" w:rsidR="00683D8F" w:rsidRPr="00E461C6" w:rsidRDefault="00683D8F" w:rsidP="00683D8F"/>
    <w:p w14:paraId="229A944F" w14:textId="77777777" w:rsidR="00683D8F" w:rsidRPr="00E461C6" w:rsidRDefault="00683D8F" w:rsidP="00683D8F"/>
    <w:p w14:paraId="1F384E1A" w14:textId="77777777" w:rsidR="00683D8F" w:rsidRPr="00E461C6" w:rsidRDefault="00683D8F" w:rsidP="00683D8F"/>
    <w:p w14:paraId="4E190626" w14:textId="77777777" w:rsidR="00683D8F" w:rsidRPr="00E461C6" w:rsidRDefault="00683D8F" w:rsidP="00683D8F"/>
    <w:p w14:paraId="310DBD51" w14:textId="77777777" w:rsidR="00683D8F" w:rsidRPr="00E461C6" w:rsidRDefault="00683D8F" w:rsidP="00683D8F"/>
    <w:p w14:paraId="77249A46" w14:textId="77777777" w:rsidR="00683D8F" w:rsidRPr="00E461C6" w:rsidRDefault="00683D8F" w:rsidP="00683D8F"/>
    <w:p w14:paraId="523F6511" w14:textId="77777777" w:rsidR="00683D8F" w:rsidRPr="00E461C6" w:rsidRDefault="00683D8F" w:rsidP="00683D8F"/>
    <w:p w14:paraId="65151DE8" w14:textId="77777777" w:rsidR="00683D8F" w:rsidRPr="00E461C6" w:rsidRDefault="00683D8F" w:rsidP="00683D8F"/>
    <w:p w14:paraId="76293A39" w14:textId="77777777" w:rsidR="00683D8F" w:rsidRPr="00E461C6" w:rsidRDefault="00683D8F" w:rsidP="00683D8F"/>
    <w:p w14:paraId="26ABA0F5" w14:textId="77777777" w:rsidR="00683D8F" w:rsidRPr="00E461C6" w:rsidRDefault="00683D8F" w:rsidP="00683D8F"/>
    <w:p w14:paraId="214AA169" w14:textId="77777777" w:rsidR="00683D8F" w:rsidRPr="0087146F" w:rsidRDefault="00683D8F" w:rsidP="00683D8F">
      <w:pPr>
        <w:pStyle w:val="Heading2"/>
      </w:pPr>
      <w:r w:rsidRPr="0087146F">
        <w:br w:type="page"/>
      </w:r>
    </w:p>
    <w:p w14:paraId="471EFAC8" w14:textId="77777777" w:rsidR="00683D8F" w:rsidRPr="00F17CF1" w:rsidRDefault="00683D8F" w:rsidP="00683D8F">
      <w:pPr>
        <w:pStyle w:val="Heading3"/>
        <w:rPr>
          <w:rFonts w:cs="Arial"/>
          <w:sz w:val="28"/>
          <w:szCs w:val="28"/>
        </w:rPr>
      </w:pPr>
      <w:bookmarkStart w:id="59" w:name="_Toc132695178"/>
      <w:bookmarkStart w:id="60" w:name="_Toc134025043"/>
      <w:r w:rsidRPr="00F17CF1">
        <w:rPr>
          <w:rFonts w:cs="Arial"/>
          <w:sz w:val="28"/>
          <w:szCs w:val="28"/>
        </w:rPr>
        <w:lastRenderedPageBreak/>
        <w:t>Scheme 2B – Lifelong Learning</w:t>
      </w:r>
      <w:bookmarkEnd w:id="59"/>
      <w:bookmarkEnd w:id="60"/>
    </w:p>
    <w:p w14:paraId="0A87A8FF" w14:textId="77777777" w:rsidR="00683D8F" w:rsidRPr="00E461C6" w:rsidRDefault="00683D8F" w:rsidP="00683D8F">
      <w:pPr>
        <w:spacing w:after="0"/>
      </w:pP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4D084907" w14:textId="77777777" w:rsidTr="00B23033">
        <w:trPr>
          <w:trHeight w:val="561"/>
          <w:jc w:val="center"/>
        </w:trPr>
        <w:tc>
          <w:tcPr>
            <w:tcW w:w="9923" w:type="dxa"/>
            <w:vAlign w:val="center"/>
          </w:tcPr>
          <w:p w14:paraId="116AE60D" w14:textId="77777777" w:rsidR="00683D8F" w:rsidRPr="00E461C6" w:rsidRDefault="00683D8F" w:rsidP="00776293">
            <w:pPr>
              <w:rPr>
                <w:b/>
              </w:rPr>
            </w:pPr>
            <w:r w:rsidRPr="00E461C6">
              <w:rPr>
                <w:b/>
              </w:rPr>
              <w:t>Overview</w:t>
            </w:r>
          </w:p>
        </w:tc>
      </w:tr>
      <w:tr w:rsidR="00683D8F" w:rsidRPr="00CD2249" w14:paraId="1E9F2FD1" w14:textId="77777777" w:rsidTr="00B23033">
        <w:trPr>
          <w:jc w:val="center"/>
        </w:trPr>
        <w:tc>
          <w:tcPr>
            <w:tcW w:w="9923" w:type="dxa"/>
          </w:tcPr>
          <w:p w14:paraId="51E6763F" w14:textId="77777777" w:rsidR="00683D8F" w:rsidRPr="00E461C6" w:rsidRDefault="00683D8F" w:rsidP="00776293">
            <w:pPr>
              <w:spacing w:after="0" w:line="360" w:lineRule="auto"/>
            </w:pPr>
            <w:r w:rsidRPr="00E461C6">
              <w:t xml:space="preserve">We are committed to lifelong learning, improving skills, boosting achievements and a sense of well-being for all.  Lifelong learning can help people to learn a new language, get to grips with new technology and develop hobbies and interests. They can also lead to qualifications that can help people progress into employment. According to the </w:t>
            </w:r>
            <w:hyperlink r:id="rId39" w:history="1">
              <w:r w:rsidRPr="00E461C6">
                <w:rPr>
                  <w:rStyle w:val="Hyperlink"/>
                </w:rPr>
                <w:t>2021 Census</w:t>
              </w:r>
            </w:hyperlink>
            <w:r w:rsidRPr="00E461C6">
              <w:t xml:space="preserve"> 16.2% of borough residents had no qualification (40,999 residents). High rates of socio-economic deprivation in the borough have resulted in higher literacy and numeracy needs for Tower Hamlets’ adults. </w:t>
            </w:r>
          </w:p>
          <w:p w14:paraId="11532D86" w14:textId="77777777" w:rsidR="00683D8F" w:rsidRPr="00E461C6" w:rsidRDefault="00683D8F" w:rsidP="00776293">
            <w:pPr>
              <w:spacing w:after="0" w:line="360" w:lineRule="auto"/>
            </w:pPr>
          </w:p>
          <w:p w14:paraId="3F0630F7" w14:textId="77777777" w:rsidR="00683D8F" w:rsidRPr="00E461C6" w:rsidRDefault="00683D8F" w:rsidP="00776293">
            <w:pPr>
              <w:spacing w:after="240" w:line="360" w:lineRule="auto"/>
              <w:contextualSpacing/>
            </w:pPr>
            <w:r w:rsidRPr="00E461C6">
              <w:t xml:space="preserve">We would like to work with communities in the borough to promote English language skills. As outlined above, English is not the main language for 27% of the borough’s population. According to </w:t>
            </w:r>
            <w:hyperlink r:id="rId40" w:history="1">
              <w:r w:rsidRPr="00E461C6">
                <w:rPr>
                  <w:rStyle w:val="Hyperlink"/>
                </w:rPr>
                <w:t>2021 Census</w:t>
              </w:r>
            </w:hyperlink>
            <w:r w:rsidRPr="00E461C6">
              <w:t xml:space="preserve"> 5.2% of residents in Tower Hamlets said that they could not speak English well and 1% said that they could not speak English at all. This overall total of 6.2% is the eight highest proportion of residents reporting that they could not speak English well or at all among 331 local authority areas nationally. This lack of English language skills is a barrier to affected residents’ ability to access employment and statutory sector services, such as health and social care and to network with the wider population in the borough.</w:t>
            </w:r>
          </w:p>
          <w:p w14:paraId="6B9151EA" w14:textId="77777777" w:rsidR="00683D8F" w:rsidRPr="00E461C6" w:rsidRDefault="00683D8F" w:rsidP="00776293">
            <w:pPr>
              <w:spacing w:after="0" w:line="360" w:lineRule="auto"/>
            </w:pPr>
          </w:p>
          <w:p w14:paraId="41006436" w14:textId="77777777" w:rsidR="00683D8F" w:rsidRPr="00E461C6" w:rsidRDefault="00683D8F" w:rsidP="00776293">
            <w:pPr>
              <w:spacing w:after="0" w:line="360" w:lineRule="auto"/>
            </w:pPr>
            <w:r w:rsidRPr="00E461C6">
              <w:t>We are committed to tackling digital exclusion, enabling all residents to benefit from digital opportunities. The importance of digital skills was witnessed during the COVID-19 pandemic. Many residents were able to access services on-line, including those provided by the VCS. Residents without digital skills, equipment and broadband connections were not able to access such support.</w:t>
            </w:r>
          </w:p>
          <w:p w14:paraId="47113C2A" w14:textId="77777777" w:rsidR="00683D8F" w:rsidRPr="00E461C6" w:rsidRDefault="00683D8F" w:rsidP="00776293">
            <w:pPr>
              <w:spacing w:after="0" w:line="360" w:lineRule="auto"/>
            </w:pPr>
          </w:p>
          <w:p w14:paraId="7B3DFB35" w14:textId="77777777" w:rsidR="00683D8F" w:rsidRPr="00E461C6" w:rsidRDefault="00683D8F" w:rsidP="00776293">
            <w:pPr>
              <w:spacing w:after="0" w:line="360" w:lineRule="auto"/>
            </w:pPr>
            <w:r w:rsidRPr="00E461C6">
              <w:t xml:space="preserve">It is estimated that 2% to 5% of residents of the borough are digitally excluded and therefore may need support to get on-line. National and local data suggest digital exclusion is more prevalent for people from Black, Asian &amp; Multi-Ethnic communities, disabled people, older people, children, and low-income families. This has consequently widened the gap between communities, leaving many groups excluded and in need of additional support. </w:t>
            </w:r>
          </w:p>
          <w:p w14:paraId="13DB2C4C" w14:textId="77777777" w:rsidR="00683D8F" w:rsidRPr="00E461C6" w:rsidRDefault="00683D8F" w:rsidP="00776293">
            <w:pPr>
              <w:spacing w:after="0" w:line="360" w:lineRule="auto"/>
            </w:pPr>
            <w:r w:rsidRPr="00E461C6">
              <w:lastRenderedPageBreak/>
              <w:t xml:space="preserve">On-line safety is a concern for residents, particularly in relation to children and vulnerable adults and for residents who are new to using digital resources and services. There are also concerns about on-line fraud, which increased during the pandemic. </w:t>
            </w:r>
          </w:p>
          <w:p w14:paraId="5A3F25D1" w14:textId="77777777" w:rsidR="00683D8F" w:rsidRPr="00E461C6" w:rsidRDefault="00683D8F" w:rsidP="00776293">
            <w:pPr>
              <w:spacing w:after="0" w:line="360" w:lineRule="auto"/>
            </w:pPr>
          </w:p>
          <w:p w14:paraId="439AA455" w14:textId="77777777" w:rsidR="00683D8F" w:rsidRPr="00E461C6" w:rsidRDefault="00683D8F" w:rsidP="00776293">
            <w:pPr>
              <w:spacing w:after="0" w:line="360" w:lineRule="auto"/>
            </w:pPr>
            <w:r w:rsidRPr="00E461C6">
              <w:t>The VCS has a unique role in helping to achieve that vision through innovative community focussed services co-designed with residents. This theme sets out the priority areas where VCS organisations are well placed to make a significant impact.</w:t>
            </w:r>
          </w:p>
        </w:tc>
      </w:tr>
      <w:tr w:rsidR="00683D8F" w:rsidRPr="00CD2249" w14:paraId="25530FE9" w14:textId="77777777" w:rsidTr="00B23033">
        <w:trPr>
          <w:trHeight w:val="592"/>
          <w:jc w:val="center"/>
        </w:trPr>
        <w:tc>
          <w:tcPr>
            <w:tcW w:w="9923" w:type="dxa"/>
            <w:vAlign w:val="center"/>
          </w:tcPr>
          <w:p w14:paraId="5BFA1DB8" w14:textId="77777777" w:rsidR="00683D8F" w:rsidRPr="00E461C6" w:rsidRDefault="00683D8F" w:rsidP="00776293">
            <w:pPr>
              <w:rPr>
                <w:b/>
              </w:rPr>
            </w:pPr>
            <w:r w:rsidRPr="00E461C6">
              <w:rPr>
                <w:b/>
              </w:rPr>
              <w:lastRenderedPageBreak/>
              <w:t>Priorities</w:t>
            </w:r>
          </w:p>
        </w:tc>
      </w:tr>
      <w:tr w:rsidR="00683D8F" w:rsidRPr="00CD2249" w14:paraId="7F319E96" w14:textId="77777777" w:rsidTr="00B23033">
        <w:trPr>
          <w:jc w:val="center"/>
        </w:trPr>
        <w:tc>
          <w:tcPr>
            <w:tcW w:w="9923" w:type="dxa"/>
          </w:tcPr>
          <w:p w14:paraId="7E961EFA"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Skills for life and lifelong learning</w:t>
            </w:r>
          </w:p>
          <w:p w14:paraId="602F6C02"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English for Speakers of Other Languages (ESOL)</w:t>
            </w:r>
          </w:p>
          <w:p w14:paraId="164F6710" w14:textId="77777777" w:rsidR="00683D8F" w:rsidRPr="008F2AB3" w:rsidRDefault="00683D8F" w:rsidP="00683D8F">
            <w:pPr>
              <w:pStyle w:val="ListParagraph"/>
              <w:numPr>
                <w:ilvl w:val="0"/>
                <w:numId w:val="32"/>
              </w:numPr>
              <w:spacing w:after="0" w:line="360" w:lineRule="auto"/>
              <w:ind w:left="760" w:hanging="425"/>
              <w:rPr>
                <w:rFonts w:ascii="Arial" w:hAnsi="Arial" w:cs="Arial"/>
                <w:sz w:val="24"/>
                <w:szCs w:val="24"/>
              </w:rPr>
            </w:pPr>
            <w:r w:rsidRPr="00C61B82">
              <w:rPr>
                <w:rFonts w:ascii="Arial" w:hAnsi="Arial" w:cs="Arial"/>
                <w:sz w:val="24"/>
                <w:szCs w:val="24"/>
              </w:rPr>
              <w:t>D</w:t>
            </w:r>
            <w:r>
              <w:rPr>
                <w:rFonts w:ascii="Arial" w:hAnsi="Arial" w:cs="Arial"/>
                <w:sz w:val="24"/>
                <w:szCs w:val="24"/>
              </w:rPr>
              <w:t>igital Inclusion.</w:t>
            </w:r>
          </w:p>
        </w:tc>
      </w:tr>
      <w:tr w:rsidR="00683D8F" w:rsidRPr="00CD2249" w14:paraId="1A213CAD" w14:textId="77777777" w:rsidTr="00B23033">
        <w:trPr>
          <w:trHeight w:val="571"/>
          <w:jc w:val="center"/>
        </w:trPr>
        <w:tc>
          <w:tcPr>
            <w:tcW w:w="9923" w:type="dxa"/>
            <w:vAlign w:val="center"/>
          </w:tcPr>
          <w:p w14:paraId="2D9DCF2A" w14:textId="77777777" w:rsidR="00683D8F" w:rsidRPr="00E461C6" w:rsidRDefault="00683D8F" w:rsidP="00776293">
            <w:pPr>
              <w:rPr>
                <w:b/>
              </w:rPr>
            </w:pPr>
            <w:r w:rsidRPr="00E461C6">
              <w:rPr>
                <w:b/>
              </w:rPr>
              <w:t>Outcomes</w:t>
            </w:r>
          </w:p>
        </w:tc>
      </w:tr>
      <w:tr w:rsidR="00683D8F" w:rsidRPr="00CD2249" w14:paraId="4DAB610E" w14:textId="77777777" w:rsidTr="00B23033">
        <w:trPr>
          <w:jc w:val="center"/>
        </w:trPr>
        <w:tc>
          <w:tcPr>
            <w:tcW w:w="9923" w:type="dxa"/>
          </w:tcPr>
          <w:p w14:paraId="08217817" w14:textId="77777777" w:rsidR="00683D8F" w:rsidRDefault="00683D8F" w:rsidP="00683D8F">
            <w:pPr>
              <w:pStyle w:val="ListParagraph"/>
              <w:numPr>
                <w:ilvl w:val="0"/>
                <w:numId w:val="36"/>
              </w:numPr>
              <w:spacing w:after="0" w:line="360" w:lineRule="auto"/>
              <w:ind w:left="714" w:hanging="357"/>
              <w:rPr>
                <w:rFonts w:ascii="Arial" w:hAnsi="Arial" w:cs="Arial"/>
                <w:sz w:val="24"/>
                <w:szCs w:val="24"/>
              </w:rPr>
            </w:pPr>
            <w:r w:rsidRPr="00FF5EBF">
              <w:rPr>
                <w:rFonts w:ascii="Arial" w:hAnsi="Arial" w:cs="Arial"/>
                <w:sz w:val="24"/>
                <w:szCs w:val="24"/>
              </w:rPr>
              <w:t xml:space="preserve">Reduce digital exclusion amongst </w:t>
            </w:r>
            <w:r>
              <w:rPr>
                <w:rFonts w:ascii="Arial" w:hAnsi="Arial" w:cs="Arial"/>
                <w:sz w:val="24"/>
                <w:szCs w:val="24"/>
              </w:rPr>
              <w:t>residents from B</w:t>
            </w:r>
            <w:r w:rsidRPr="00FF5EBF">
              <w:rPr>
                <w:rFonts w:ascii="Arial" w:hAnsi="Arial" w:cs="Arial"/>
                <w:sz w:val="24"/>
                <w:szCs w:val="24"/>
              </w:rPr>
              <w:t xml:space="preserve">lack, Asian and </w:t>
            </w:r>
            <w:r>
              <w:rPr>
                <w:rFonts w:ascii="Arial" w:hAnsi="Arial" w:cs="Arial"/>
                <w:sz w:val="24"/>
                <w:szCs w:val="24"/>
              </w:rPr>
              <w:t>Multi-Ethnic communities</w:t>
            </w:r>
            <w:r w:rsidRPr="00FF5EBF">
              <w:rPr>
                <w:rFonts w:ascii="Arial" w:hAnsi="Arial" w:cs="Arial"/>
                <w:sz w:val="24"/>
                <w:szCs w:val="24"/>
              </w:rPr>
              <w:t>, older people, low-income families and those with</w:t>
            </w:r>
            <w:r>
              <w:rPr>
                <w:rFonts w:ascii="Arial" w:hAnsi="Arial" w:cs="Arial"/>
                <w:sz w:val="24"/>
                <w:szCs w:val="24"/>
              </w:rPr>
              <w:t xml:space="preserve"> a</w:t>
            </w:r>
            <w:r w:rsidRPr="00FF5EBF">
              <w:rPr>
                <w:rFonts w:ascii="Arial" w:hAnsi="Arial" w:cs="Arial"/>
                <w:sz w:val="24"/>
                <w:szCs w:val="24"/>
              </w:rPr>
              <w:t xml:space="preserve"> disability</w:t>
            </w:r>
          </w:p>
          <w:p w14:paraId="0708C986" w14:textId="77777777" w:rsidR="00683D8F" w:rsidRPr="00FF5EBF" w:rsidRDefault="00683D8F" w:rsidP="00683D8F">
            <w:pPr>
              <w:pStyle w:val="ListParagraph"/>
              <w:numPr>
                <w:ilvl w:val="0"/>
                <w:numId w:val="36"/>
              </w:numPr>
              <w:spacing w:after="0" w:line="360" w:lineRule="auto"/>
              <w:ind w:left="714" w:hanging="357"/>
              <w:rPr>
                <w:rFonts w:ascii="Arial" w:hAnsi="Arial" w:cs="Arial"/>
                <w:sz w:val="24"/>
                <w:szCs w:val="24"/>
              </w:rPr>
            </w:pPr>
            <w:r w:rsidRPr="00FF5EBF">
              <w:rPr>
                <w:rFonts w:ascii="Arial" w:eastAsia="Calibri" w:hAnsi="Arial" w:cs="Arial"/>
                <w:color w:val="000000" w:themeColor="text1"/>
                <w:sz w:val="24"/>
                <w:szCs w:val="24"/>
              </w:rPr>
              <w:t xml:space="preserve">Improve the confidence of </w:t>
            </w:r>
            <w:r>
              <w:rPr>
                <w:rFonts w:ascii="Arial" w:eastAsia="Calibri" w:hAnsi="Arial" w:cs="Arial"/>
                <w:color w:val="000000" w:themeColor="text1"/>
                <w:sz w:val="24"/>
                <w:szCs w:val="24"/>
              </w:rPr>
              <w:t xml:space="preserve">residents, </w:t>
            </w:r>
            <w:r w:rsidRPr="00FF5EBF">
              <w:rPr>
                <w:rFonts w:ascii="Arial" w:eastAsia="Calibri" w:hAnsi="Arial" w:cs="Arial"/>
                <w:color w:val="000000" w:themeColor="text1"/>
                <w:sz w:val="24"/>
                <w:szCs w:val="24"/>
              </w:rPr>
              <w:t>b</w:t>
            </w:r>
            <w:r w:rsidRPr="00FF5EBF">
              <w:rPr>
                <w:rFonts w:ascii="Arial" w:eastAsia="Times New Roman" w:hAnsi="Arial" w:cs="Arial"/>
                <w:color w:val="000000" w:themeColor="text1"/>
                <w:sz w:val="24"/>
                <w:szCs w:val="24"/>
              </w:rPr>
              <w:t>uilding resilience and self- esteem, developing relationships and aspirations</w:t>
            </w:r>
          </w:p>
          <w:p w14:paraId="7727D1DF" w14:textId="77777777" w:rsidR="00683D8F" w:rsidRPr="008F2AB3" w:rsidRDefault="00683D8F" w:rsidP="00683D8F">
            <w:pPr>
              <w:pStyle w:val="ListParagraph"/>
              <w:numPr>
                <w:ilvl w:val="0"/>
                <w:numId w:val="36"/>
              </w:numPr>
              <w:spacing w:after="0" w:line="360" w:lineRule="auto"/>
              <w:ind w:left="714" w:hanging="357"/>
              <w:rPr>
                <w:rFonts w:ascii="Arial" w:hAnsi="Arial" w:cs="Arial"/>
                <w:sz w:val="24"/>
                <w:szCs w:val="24"/>
              </w:rPr>
            </w:pPr>
            <w:r w:rsidRPr="009632D1">
              <w:rPr>
                <w:rFonts w:ascii="Arial" w:hAnsi="Arial" w:cs="Arial"/>
                <w:sz w:val="24"/>
                <w:szCs w:val="24"/>
              </w:rPr>
              <w:t xml:space="preserve">Residents are able to speak in </w:t>
            </w:r>
            <w:r>
              <w:rPr>
                <w:rFonts w:ascii="Arial" w:hAnsi="Arial" w:cs="Arial"/>
                <w:sz w:val="24"/>
                <w:szCs w:val="24"/>
              </w:rPr>
              <w:t>their first</w:t>
            </w:r>
            <w:r w:rsidRPr="009632D1">
              <w:rPr>
                <w:rFonts w:ascii="Arial" w:hAnsi="Arial" w:cs="Arial"/>
                <w:sz w:val="24"/>
                <w:szCs w:val="24"/>
              </w:rPr>
              <w:t xml:space="preserve"> language to improve their overall learning outcomes</w:t>
            </w:r>
            <w:r>
              <w:rPr>
                <w:rFonts w:ascii="Arial" w:hAnsi="Arial" w:cs="Arial"/>
                <w:sz w:val="24"/>
                <w:szCs w:val="24"/>
              </w:rPr>
              <w:t>.</w:t>
            </w:r>
          </w:p>
        </w:tc>
      </w:tr>
      <w:tr w:rsidR="00683D8F" w:rsidRPr="00CD2249" w14:paraId="09FE1A08" w14:textId="77777777" w:rsidTr="00B23033">
        <w:trPr>
          <w:trHeight w:val="589"/>
          <w:jc w:val="center"/>
        </w:trPr>
        <w:tc>
          <w:tcPr>
            <w:tcW w:w="9923" w:type="dxa"/>
            <w:vAlign w:val="center"/>
          </w:tcPr>
          <w:p w14:paraId="42B73878" w14:textId="77777777" w:rsidR="00683D8F" w:rsidRPr="00E461C6" w:rsidRDefault="00683D8F" w:rsidP="00776293">
            <w:pPr>
              <w:rPr>
                <w:b/>
              </w:rPr>
            </w:pPr>
            <w:r w:rsidRPr="00E461C6">
              <w:rPr>
                <w:b/>
              </w:rPr>
              <w:t>Examples of activities</w:t>
            </w:r>
          </w:p>
        </w:tc>
      </w:tr>
      <w:tr w:rsidR="00683D8F" w:rsidRPr="00CD2249" w14:paraId="39DAA03B" w14:textId="77777777" w:rsidTr="00B23033">
        <w:trPr>
          <w:jc w:val="center"/>
        </w:trPr>
        <w:tc>
          <w:tcPr>
            <w:tcW w:w="9923" w:type="dxa"/>
          </w:tcPr>
          <w:p w14:paraId="74394E7D" w14:textId="77777777" w:rsidR="00683D8F" w:rsidRDefault="00683D8F" w:rsidP="00683D8F">
            <w:pPr>
              <w:pStyle w:val="ListParagraph"/>
              <w:numPr>
                <w:ilvl w:val="0"/>
                <w:numId w:val="35"/>
              </w:numPr>
              <w:spacing w:after="0" w:line="360" w:lineRule="auto"/>
              <w:ind w:left="714" w:hanging="357"/>
              <w:rPr>
                <w:rFonts w:ascii="Arial" w:eastAsia="Arial" w:hAnsi="Arial" w:cs="Arial"/>
                <w:color w:val="000000" w:themeColor="text1"/>
                <w:sz w:val="24"/>
                <w:szCs w:val="24"/>
              </w:rPr>
            </w:pPr>
            <w:r>
              <w:rPr>
                <w:rFonts w:ascii="Arial" w:eastAsia="Arial" w:hAnsi="Arial" w:cs="Arial"/>
                <w:color w:val="000000" w:themeColor="text1"/>
                <w:sz w:val="24"/>
                <w:szCs w:val="24"/>
              </w:rPr>
              <w:t>Opportunities for families to be with each other and learn and grow together</w:t>
            </w:r>
          </w:p>
          <w:p w14:paraId="55850A58" w14:textId="77777777" w:rsidR="00683D8F" w:rsidRDefault="00683D8F" w:rsidP="00683D8F">
            <w:pPr>
              <w:pStyle w:val="ListParagraph"/>
              <w:numPr>
                <w:ilvl w:val="0"/>
                <w:numId w:val="35"/>
              </w:numPr>
              <w:spacing w:after="0" w:line="360" w:lineRule="auto"/>
              <w:ind w:left="714" w:hanging="357"/>
              <w:rPr>
                <w:rFonts w:ascii="Arial" w:eastAsia="Arial" w:hAnsi="Arial" w:cs="Arial"/>
                <w:color w:val="000000" w:themeColor="text1"/>
                <w:sz w:val="24"/>
                <w:szCs w:val="24"/>
              </w:rPr>
            </w:pPr>
            <w:r>
              <w:rPr>
                <w:rFonts w:ascii="Arial" w:eastAsia="Arial" w:hAnsi="Arial" w:cs="Arial"/>
                <w:color w:val="000000" w:themeColor="text1"/>
                <w:sz w:val="24"/>
                <w:szCs w:val="24"/>
              </w:rPr>
              <w:t>Lifelong learning projects for adults, including older people</w:t>
            </w:r>
          </w:p>
          <w:p w14:paraId="6BEAB266" w14:textId="77777777" w:rsidR="00683D8F" w:rsidRDefault="00683D8F" w:rsidP="00683D8F">
            <w:pPr>
              <w:pStyle w:val="ListParagraph"/>
              <w:numPr>
                <w:ilvl w:val="0"/>
                <w:numId w:val="35"/>
              </w:numPr>
              <w:spacing w:after="0" w:line="360" w:lineRule="auto"/>
              <w:ind w:left="714" w:hanging="357"/>
              <w:rPr>
                <w:rFonts w:ascii="Arial" w:eastAsia="Arial" w:hAnsi="Arial" w:cs="Arial"/>
                <w:color w:val="000000" w:themeColor="text1"/>
                <w:sz w:val="24"/>
                <w:szCs w:val="24"/>
              </w:rPr>
            </w:pPr>
            <w:r>
              <w:rPr>
                <w:rFonts w:ascii="Arial" w:eastAsia="Arial" w:hAnsi="Arial" w:cs="Arial"/>
                <w:color w:val="000000" w:themeColor="text1"/>
                <w:sz w:val="24"/>
                <w:szCs w:val="24"/>
              </w:rPr>
              <w:t xml:space="preserve">Provision of English as a Second Language </w:t>
            </w:r>
          </w:p>
          <w:p w14:paraId="25CAEA7E" w14:textId="77777777" w:rsidR="00683D8F" w:rsidRPr="00071D46" w:rsidRDefault="00683D8F" w:rsidP="00683D8F">
            <w:pPr>
              <w:pStyle w:val="ListParagraph"/>
              <w:numPr>
                <w:ilvl w:val="0"/>
                <w:numId w:val="35"/>
              </w:numPr>
              <w:spacing w:after="0" w:line="360" w:lineRule="auto"/>
              <w:ind w:left="714" w:hanging="357"/>
              <w:rPr>
                <w:rFonts w:ascii="Arial" w:hAnsi="Arial" w:cs="Arial"/>
                <w:sz w:val="24"/>
                <w:szCs w:val="24"/>
              </w:rPr>
            </w:pPr>
            <w:r w:rsidRPr="003E0BDE">
              <w:rPr>
                <w:rFonts w:ascii="Arial" w:eastAsia="Arial" w:hAnsi="Arial" w:cs="Arial"/>
                <w:sz w:val="24"/>
                <w:szCs w:val="24"/>
              </w:rPr>
              <w:t>Targeted activity to improve the digital skills of groups experiencing high levels of digital exclusion</w:t>
            </w:r>
          </w:p>
          <w:p w14:paraId="7492ABED" w14:textId="77777777" w:rsidR="00683D8F" w:rsidRPr="008F2AB3" w:rsidRDefault="00683D8F" w:rsidP="00683D8F">
            <w:pPr>
              <w:pStyle w:val="ListParagraph"/>
              <w:numPr>
                <w:ilvl w:val="0"/>
                <w:numId w:val="35"/>
              </w:numPr>
              <w:spacing w:after="160" w:line="259" w:lineRule="auto"/>
              <w:ind w:left="714" w:hanging="357"/>
              <w:rPr>
                <w:rFonts w:ascii="Arial" w:hAnsi="Arial" w:cs="Arial"/>
                <w:sz w:val="24"/>
                <w:szCs w:val="24"/>
              </w:rPr>
            </w:pPr>
            <w:r w:rsidRPr="00A563FE">
              <w:rPr>
                <w:rFonts w:ascii="Arial" w:eastAsia="Arial" w:hAnsi="Arial" w:cs="Arial"/>
                <w:sz w:val="24"/>
                <w:szCs w:val="24"/>
              </w:rPr>
              <w:t xml:space="preserve">Online safety guidance and support for young and older children and some specific groups of adults, such as women. </w:t>
            </w:r>
          </w:p>
        </w:tc>
      </w:tr>
      <w:tr w:rsidR="00683D8F" w:rsidRPr="00CD2249" w14:paraId="5B40678E" w14:textId="77777777" w:rsidTr="00B23033">
        <w:trPr>
          <w:trHeight w:val="503"/>
          <w:jc w:val="center"/>
        </w:trPr>
        <w:tc>
          <w:tcPr>
            <w:tcW w:w="9923" w:type="dxa"/>
            <w:vAlign w:val="center"/>
          </w:tcPr>
          <w:p w14:paraId="1341B81A" w14:textId="77777777" w:rsidR="00683D8F" w:rsidRPr="00E461C6" w:rsidRDefault="00683D8F" w:rsidP="00776293">
            <w:pPr>
              <w:rPr>
                <w:b/>
              </w:rPr>
            </w:pPr>
            <w:r w:rsidRPr="00E461C6">
              <w:rPr>
                <w:b/>
              </w:rPr>
              <w:t>Geographic Spread</w:t>
            </w:r>
          </w:p>
        </w:tc>
      </w:tr>
      <w:tr w:rsidR="00683D8F" w:rsidRPr="00CD2249" w14:paraId="7CE8A6DC" w14:textId="77777777" w:rsidTr="00B23033">
        <w:trPr>
          <w:jc w:val="center"/>
        </w:trPr>
        <w:tc>
          <w:tcPr>
            <w:tcW w:w="9923" w:type="dxa"/>
          </w:tcPr>
          <w:p w14:paraId="50D18F92" w14:textId="77777777" w:rsidR="00683D8F" w:rsidRPr="00E461C6" w:rsidRDefault="00683D8F" w:rsidP="00776293">
            <w:r w:rsidRPr="00E461C6">
              <w:t xml:space="preserve">Bids may be submitted for borough wide projects or for projects which are specific to a defined geographic area. </w:t>
            </w:r>
          </w:p>
          <w:p w14:paraId="127DBDD7" w14:textId="77777777" w:rsidR="00683D8F" w:rsidRPr="00E461C6" w:rsidRDefault="00683D8F" w:rsidP="00776293">
            <w:r w:rsidRPr="00E461C6">
              <w:t>Consortia bids may be made for linked local services which provide a borough wide pattern of provision.</w:t>
            </w:r>
          </w:p>
        </w:tc>
      </w:tr>
      <w:tr w:rsidR="00683D8F" w:rsidRPr="00CD2249" w14:paraId="7D6B2455" w14:textId="77777777" w:rsidTr="00B23033">
        <w:trPr>
          <w:trHeight w:val="565"/>
          <w:jc w:val="center"/>
        </w:trPr>
        <w:tc>
          <w:tcPr>
            <w:tcW w:w="9923" w:type="dxa"/>
            <w:vAlign w:val="center"/>
          </w:tcPr>
          <w:p w14:paraId="04564A40" w14:textId="77777777" w:rsidR="00683D8F" w:rsidRPr="00E461C6" w:rsidRDefault="00683D8F" w:rsidP="00776293">
            <w:r w:rsidRPr="00E461C6">
              <w:rPr>
                <w:b/>
              </w:rPr>
              <w:lastRenderedPageBreak/>
              <w:t>Levels of Funding</w:t>
            </w:r>
          </w:p>
        </w:tc>
      </w:tr>
      <w:tr w:rsidR="00683D8F" w:rsidRPr="00CD2249" w14:paraId="30F7A94F" w14:textId="77777777" w:rsidTr="00B23033">
        <w:trPr>
          <w:jc w:val="center"/>
        </w:trPr>
        <w:tc>
          <w:tcPr>
            <w:tcW w:w="9923" w:type="dxa"/>
          </w:tcPr>
          <w:p w14:paraId="125DBBBB" w14:textId="77777777" w:rsidR="00683D8F" w:rsidRPr="00E461C6" w:rsidRDefault="00683D8F" w:rsidP="00776293">
            <w:r w:rsidRPr="00E461C6">
              <w:t xml:space="preserve">The budget allocated to this theme is £700,000 per annum. There is a £40,000 limit on the amount you can apply for. Also, please bear in mind the guidance about including full costs in your bid and that the Council will only make offers different from the amount bid for in exceptional cases.   </w:t>
            </w:r>
          </w:p>
        </w:tc>
      </w:tr>
    </w:tbl>
    <w:p w14:paraId="28271444" w14:textId="77777777" w:rsidR="00683D8F" w:rsidRPr="00E461C6" w:rsidRDefault="00683D8F" w:rsidP="00683D8F"/>
    <w:p w14:paraId="7E414300" w14:textId="77777777" w:rsidR="00683D8F" w:rsidRPr="00E461C6" w:rsidRDefault="00683D8F" w:rsidP="00683D8F">
      <w:r w:rsidRPr="00E461C6">
        <w:br w:type="page"/>
      </w: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287123DA" w14:textId="77777777" w:rsidTr="00B23033">
        <w:trPr>
          <w:trHeight w:val="561"/>
          <w:jc w:val="center"/>
        </w:trPr>
        <w:tc>
          <w:tcPr>
            <w:tcW w:w="9923" w:type="dxa"/>
            <w:vAlign w:val="center"/>
          </w:tcPr>
          <w:p w14:paraId="28B45016" w14:textId="77777777" w:rsidR="00683D8F" w:rsidRPr="00F17CF1" w:rsidRDefault="00683D8F" w:rsidP="00E461C6">
            <w:pPr>
              <w:pStyle w:val="Heading1"/>
            </w:pPr>
            <w:bookmarkStart w:id="61" w:name="_Toc132695179"/>
            <w:bookmarkStart w:id="62" w:name="_Toc134025044"/>
            <w:r>
              <w:lastRenderedPageBreak/>
              <w:t xml:space="preserve">Theme 3 - </w:t>
            </w:r>
            <w:r w:rsidRPr="0029355E">
              <w:t>Culture, Business, Jobs, and Skills</w:t>
            </w:r>
            <w:bookmarkEnd w:id="61"/>
            <w:bookmarkEnd w:id="62"/>
          </w:p>
        </w:tc>
      </w:tr>
      <w:tr w:rsidR="00683D8F" w:rsidRPr="00CD2249" w14:paraId="1C5DCC5B" w14:textId="77777777" w:rsidTr="00B23033">
        <w:trPr>
          <w:trHeight w:val="561"/>
          <w:jc w:val="center"/>
        </w:trPr>
        <w:tc>
          <w:tcPr>
            <w:tcW w:w="9923" w:type="dxa"/>
            <w:vAlign w:val="center"/>
          </w:tcPr>
          <w:p w14:paraId="17791D17" w14:textId="77777777" w:rsidR="00683D8F" w:rsidRPr="00CD2249" w:rsidRDefault="00683D8F" w:rsidP="00E461C6">
            <w:pPr>
              <w:pStyle w:val="Heading3"/>
            </w:pPr>
            <w:bookmarkStart w:id="63" w:name="_Toc132695180"/>
            <w:bookmarkStart w:id="64" w:name="_Toc134025045"/>
            <w:r w:rsidRPr="00E84AE9">
              <w:rPr>
                <w:rFonts w:cs="Arial"/>
                <w:sz w:val="28"/>
                <w:szCs w:val="28"/>
              </w:rPr>
              <w:t>Scheme 3A – Employment and Skills Opportunities for Socially Excluded Residents</w:t>
            </w:r>
            <w:bookmarkEnd w:id="63"/>
            <w:bookmarkEnd w:id="64"/>
          </w:p>
        </w:tc>
      </w:tr>
      <w:tr w:rsidR="00683D8F" w:rsidRPr="00CD2249" w14:paraId="17C00C09" w14:textId="77777777" w:rsidTr="00B23033">
        <w:trPr>
          <w:trHeight w:val="561"/>
          <w:jc w:val="center"/>
        </w:trPr>
        <w:tc>
          <w:tcPr>
            <w:tcW w:w="9923" w:type="dxa"/>
            <w:vAlign w:val="center"/>
          </w:tcPr>
          <w:p w14:paraId="55758018" w14:textId="77777777" w:rsidR="00683D8F" w:rsidRPr="00E461C6" w:rsidRDefault="00683D8F" w:rsidP="00776293">
            <w:pPr>
              <w:spacing w:after="0"/>
              <w:rPr>
                <w:b/>
              </w:rPr>
            </w:pPr>
            <w:r w:rsidRPr="00E461C6">
              <w:rPr>
                <w:b/>
              </w:rPr>
              <w:t>Overview</w:t>
            </w:r>
          </w:p>
        </w:tc>
      </w:tr>
      <w:tr w:rsidR="00683D8F" w:rsidRPr="00CD2249" w14:paraId="67DADDFD" w14:textId="77777777" w:rsidTr="00B23033">
        <w:trPr>
          <w:jc w:val="center"/>
        </w:trPr>
        <w:tc>
          <w:tcPr>
            <w:tcW w:w="9923" w:type="dxa"/>
          </w:tcPr>
          <w:p w14:paraId="3D9A7DA7" w14:textId="77777777" w:rsidR="00683D8F" w:rsidRPr="00E461C6" w:rsidRDefault="00683D8F" w:rsidP="00776293">
            <w:r w:rsidRPr="00E461C6">
              <w:t xml:space="preserve">The Council is committed to enabling the creation of jobs and training for local residents in a time of economic uncertainty. We want to redirect wealth back into the local economy, placing control and benefits in the hands of local people, using the strengths of local organisations and businesses. </w:t>
            </w:r>
          </w:p>
          <w:p w14:paraId="6AD334F9" w14:textId="77777777" w:rsidR="00683D8F" w:rsidRPr="00E461C6" w:rsidRDefault="00683D8F" w:rsidP="00776293">
            <w:pPr>
              <w:spacing w:line="259" w:lineRule="auto"/>
            </w:pPr>
            <w:r w:rsidRPr="00E461C6">
              <w:t xml:space="preserve">The </w:t>
            </w:r>
            <w:hyperlink r:id="rId41" w:history="1">
              <w:r w:rsidRPr="00E461C6">
                <w:rPr>
                  <w:rStyle w:val="Hyperlink"/>
                </w:rPr>
                <w:t>2021 Census</w:t>
              </w:r>
            </w:hyperlink>
            <w:r>
              <w:t xml:space="preserve"> </w:t>
            </w:r>
            <w:r w:rsidRPr="00E461C6">
              <w:t xml:space="preserve">recorded that 97,941 residents of the borough aged 16 and over were not in work at the time of the census, including 46,215 residents who had never worked before, the second highest proportion of workless people that had never worked in England and Wales. Unemployment is also higher amongst particular protected characteristic groups in Tower Hamlets – 19% amongst residents from Black, Asian &amp; Multi-Ethnic communities and 10,159 residents being economically inactive due to being long term sick or disabled. </w:t>
            </w:r>
          </w:p>
          <w:p w14:paraId="43A43555" w14:textId="77777777" w:rsidR="00683D8F" w:rsidRPr="00E461C6" w:rsidRDefault="00683D8F" w:rsidP="00776293">
            <w:r w:rsidRPr="00E461C6">
              <w:t xml:space="preserve">We need to work with borough residents, employers, businesses, employment and training organisations and the VCS to link local residents to employment and skills opportunities. We want to ensure that all sections of the community can benefit from economic development in the borough and the recovery from the pandemic. </w:t>
            </w:r>
          </w:p>
          <w:p w14:paraId="0D9EE7E8" w14:textId="77777777" w:rsidR="00683D8F" w:rsidRPr="00E461C6" w:rsidRDefault="00683D8F" w:rsidP="00776293">
            <w:r w:rsidRPr="00E461C6">
              <w:t>This will include targeted support for population groups that have often been excluded from employment. We will work with the borough’s young people – particularly those who are not in education, employment, or training (NEETs) - to link them to local opportunities and address barriers to their progression in the employment market. This will include developing links with youth provision, where required. Job brokerage can link residents to employment opportunities, particularly focused brokerage support for those groups who have suffered exclusion from employment - Black, Asian &amp; Multi-Ethnic communities, women, physically disabled people, people with sensory impairments, people with mental health support needs, residents aged 50+.</w:t>
            </w:r>
          </w:p>
          <w:p w14:paraId="24336395" w14:textId="77777777" w:rsidR="00683D8F" w:rsidRPr="00E461C6" w:rsidRDefault="00683D8F" w:rsidP="00776293">
            <w:r w:rsidRPr="00E461C6">
              <w:t>We recognise the contribution that the VCS can provide to the delivery of a clean and green borough and want to engage local organisations and residents in work towards this goal.</w:t>
            </w:r>
          </w:p>
          <w:p w14:paraId="62801CB9" w14:textId="77777777" w:rsidR="00683D8F" w:rsidRPr="00E461C6" w:rsidRDefault="00683D8F" w:rsidP="00776293">
            <w:r w:rsidRPr="00E461C6">
              <w:t>The VCS has a unique role in helping to achieve that vision through innovative community focussed services co-designed with residents.  This theme sets out the priority areas where VCS organisations are well placed to make a significant impact.</w:t>
            </w:r>
          </w:p>
        </w:tc>
      </w:tr>
      <w:tr w:rsidR="00683D8F" w:rsidRPr="00CD2249" w14:paraId="0D2D3E25" w14:textId="77777777" w:rsidTr="00B23033">
        <w:trPr>
          <w:trHeight w:val="592"/>
          <w:jc w:val="center"/>
        </w:trPr>
        <w:tc>
          <w:tcPr>
            <w:tcW w:w="9923" w:type="dxa"/>
            <w:vAlign w:val="center"/>
          </w:tcPr>
          <w:p w14:paraId="52832B9E" w14:textId="77777777" w:rsidR="00683D8F" w:rsidRPr="00E461C6" w:rsidRDefault="00683D8F" w:rsidP="00776293">
            <w:pPr>
              <w:spacing w:after="0"/>
              <w:rPr>
                <w:b/>
              </w:rPr>
            </w:pPr>
            <w:r w:rsidRPr="00E461C6">
              <w:rPr>
                <w:b/>
              </w:rPr>
              <w:t>Priorities</w:t>
            </w:r>
          </w:p>
        </w:tc>
      </w:tr>
      <w:tr w:rsidR="00683D8F" w:rsidRPr="00CD2249" w14:paraId="7CD9C58C" w14:textId="77777777" w:rsidTr="00B23033">
        <w:trPr>
          <w:jc w:val="center"/>
        </w:trPr>
        <w:tc>
          <w:tcPr>
            <w:tcW w:w="9923" w:type="dxa"/>
          </w:tcPr>
          <w:p w14:paraId="1BB5BA94" w14:textId="77777777" w:rsidR="00683D8F" w:rsidRPr="00CF6074" w:rsidRDefault="00683D8F" w:rsidP="00683D8F">
            <w:pPr>
              <w:pStyle w:val="ListParagraph"/>
              <w:numPr>
                <w:ilvl w:val="0"/>
                <w:numId w:val="32"/>
              </w:numPr>
              <w:spacing w:after="0" w:line="360" w:lineRule="auto"/>
              <w:ind w:left="760" w:hanging="425"/>
              <w:rPr>
                <w:rFonts w:ascii="Arial" w:hAnsi="Arial" w:cs="Arial"/>
                <w:sz w:val="24"/>
                <w:szCs w:val="24"/>
              </w:rPr>
            </w:pPr>
            <w:r w:rsidRPr="00CF6074">
              <w:rPr>
                <w:rFonts w:ascii="Arial" w:hAnsi="Arial" w:cs="Arial"/>
                <w:sz w:val="24"/>
                <w:szCs w:val="24"/>
              </w:rPr>
              <w:t>Supporting people not in education, employment or training (NEET)</w:t>
            </w:r>
          </w:p>
          <w:p w14:paraId="25C38EE4" w14:textId="77777777" w:rsidR="00683D8F" w:rsidRPr="00CF6074" w:rsidRDefault="00683D8F" w:rsidP="00683D8F">
            <w:pPr>
              <w:pStyle w:val="ListParagraph"/>
              <w:numPr>
                <w:ilvl w:val="0"/>
                <w:numId w:val="32"/>
              </w:numPr>
              <w:spacing w:after="0" w:line="360" w:lineRule="auto"/>
              <w:ind w:left="760" w:hanging="425"/>
              <w:rPr>
                <w:rFonts w:ascii="Arial" w:hAnsi="Arial" w:cs="Arial"/>
                <w:sz w:val="24"/>
                <w:szCs w:val="24"/>
              </w:rPr>
            </w:pPr>
            <w:r w:rsidRPr="00CF6074">
              <w:rPr>
                <w:rFonts w:ascii="Arial" w:hAnsi="Arial" w:cs="Arial"/>
                <w:sz w:val="24"/>
                <w:szCs w:val="24"/>
              </w:rPr>
              <w:t>Targeted youth outreach </w:t>
            </w:r>
          </w:p>
          <w:p w14:paraId="5A4D9379" w14:textId="77777777" w:rsidR="00683D8F" w:rsidRDefault="00683D8F" w:rsidP="00683D8F">
            <w:pPr>
              <w:pStyle w:val="ListParagraph"/>
              <w:numPr>
                <w:ilvl w:val="0"/>
                <w:numId w:val="32"/>
              </w:numPr>
              <w:spacing w:after="0" w:line="360" w:lineRule="auto"/>
              <w:ind w:left="760" w:hanging="425"/>
              <w:rPr>
                <w:rFonts w:ascii="Arial" w:hAnsi="Arial" w:cs="Arial"/>
                <w:sz w:val="24"/>
                <w:szCs w:val="24"/>
              </w:rPr>
            </w:pPr>
            <w:r w:rsidRPr="004B545D">
              <w:rPr>
                <w:rFonts w:ascii="Arial" w:hAnsi="Arial" w:cs="Arial"/>
                <w:sz w:val="24"/>
                <w:szCs w:val="24"/>
              </w:rPr>
              <w:t xml:space="preserve">Access to </w:t>
            </w:r>
            <w:r>
              <w:rPr>
                <w:rFonts w:ascii="Arial" w:hAnsi="Arial" w:cs="Arial"/>
                <w:sz w:val="24"/>
                <w:szCs w:val="24"/>
              </w:rPr>
              <w:t>y</w:t>
            </w:r>
            <w:r w:rsidRPr="004B545D">
              <w:rPr>
                <w:rFonts w:ascii="Arial" w:hAnsi="Arial" w:cs="Arial"/>
                <w:sz w:val="24"/>
                <w:szCs w:val="24"/>
              </w:rPr>
              <w:t xml:space="preserve">outh </w:t>
            </w:r>
            <w:r>
              <w:rPr>
                <w:rFonts w:ascii="Arial" w:hAnsi="Arial" w:cs="Arial"/>
                <w:sz w:val="24"/>
                <w:szCs w:val="24"/>
              </w:rPr>
              <w:t>p</w:t>
            </w:r>
            <w:r w:rsidRPr="004B545D">
              <w:rPr>
                <w:rFonts w:ascii="Arial" w:hAnsi="Arial" w:cs="Arial"/>
                <w:sz w:val="24"/>
                <w:szCs w:val="24"/>
              </w:rPr>
              <w:t>rovision</w:t>
            </w:r>
          </w:p>
          <w:p w14:paraId="6D1F7035" w14:textId="77777777" w:rsidR="00683D8F" w:rsidRPr="008047F5" w:rsidRDefault="00683D8F" w:rsidP="00683D8F">
            <w:pPr>
              <w:pStyle w:val="ListParagraph"/>
              <w:numPr>
                <w:ilvl w:val="0"/>
                <w:numId w:val="32"/>
              </w:numPr>
              <w:spacing w:after="0" w:line="360" w:lineRule="auto"/>
              <w:ind w:left="760" w:hanging="425"/>
              <w:rPr>
                <w:rFonts w:ascii="Arial" w:hAnsi="Arial" w:cs="Arial"/>
                <w:sz w:val="24"/>
                <w:szCs w:val="24"/>
              </w:rPr>
            </w:pPr>
            <w:r>
              <w:rPr>
                <w:rFonts w:ascii="Arial" w:hAnsi="Arial" w:cs="Arial"/>
                <w:sz w:val="24"/>
                <w:szCs w:val="24"/>
              </w:rPr>
              <w:t xml:space="preserve">Promoting enterprise </w:t>
            </w:r>
            <w:r w:rsidRPr="008047F5">
              <w:rPr>
                <w:rFonts w:ascii="Arial" w:hAnsi="Arial" w:cs="Arial"/>
                <w:sz w:val="24"/>
                <w:szCs w:val="24"/>
              </w:rPr>
              <w:t>and innovation, particularly the greening of the borough</w:t>
            </w:r>
          </w:p>
          <w:p w14:paraId="6A2086A1" w14:textId="77777777" w:rsidR="00683D8F" w:rsidRPr="008F2AB3" w:rsidRDefault="00683D8F" w:rsidP="00683D8F">
            <w:pPr>
              <w:pStyle w:val="ListParagraph"/>
              <w:numPr>
                <w:ilvl w:val="0"/>
                <w:numId w:val="32"/>
              </w:numPr>
              <w:spacing w:after="0" w:line="360" w:lineRule="auto"/>
              <w:ind w:left="760" w:hanging="425"/>
              <w:rPr>
                <w:rFonts w:ascii="Arial" w:hAnsi="Arial" w:cs="Arial"/>
                <w:sz w:val="24"/>
                <w:szCs w:val="24"/>
              </w:rPr>
            </w:pPr>
            <w:r w:rsidRPr="008047F5">
              <w:rPr>
                <w:rFonts w:ascii="Arial" w:hAnsi="Arial" w:cs="Arial"/>
                <w:sz w:val="24"/>
                <w:szCs w:val="24"/>
              </w:rPr>
              <w:lastRenderedPageBreak/>
              <w:t>Job brokerage</w:t>
            </w:r>
            <w:r>
              <w:rPr>
                <w:rFonts w:ascii="Arial" w:hAnsi="Arial" w:cs="Arial"/>
                <w:sz w:val="24"/>
                <w:szCs w:val="24"/>
              </w:rPr>
              <w:t xml:space="preserve"> by supporting people into work.</w:t>
            </w:r>
          </w:p>
        </w:tc>
      </w:tr>
      <w:tr w:rsidR="00683D8F" w:rsidRPr="00CD2249" w14:paraId="47F10C2F" w14:textId="77777777" w:rsidTr="00B23033">
        <w:trPr>
          <w:trHeight w:val="571"/>
          <w:jc w:val="center"/>
        </w:trPr>
        <w:tc>
          <w:tcPr>
            <w:tcW w:w="9923" w:type="dxa"/>
            <w:vAlign w:val="center"/>
          </w:tcPr>
          <w:p w14:paraId="497C7DC0" w14:textId="77777777" w:rsidR="00683D8F" w:rsidRPr="00E461C6" w:rsidRDefault="00683D8F" w:rsidP="00E461C6">
            <w:pPr>
              <w:spacing w:after="0"/>
              <w:rPr>
                <w:b/>
              </w:rPr>
            </w:pPr>
            <w:r w:rsidRPr="00E461C6">
              <w:rPr>
                <w:b/>
              </w:rPr>
              <w:lastRenderedPageBreak/>
              <w:t>Outcomes</w:t>
            </w:r>
          </w:p>
        </w:tc>
      </w:tr>
      <w:tr w:rsidR="00683D8F" w:rsidRPr="00CD2249" w14:paraId="67AE9667" w14:textId="77777777" w:rsidTr="00B23033">
        <w:trPr>
          <w:jc w:val="center"/>
        </w:trPr>
        <w:tc>
          <w:tcPr>
            <w:tcW w:w="9923" w:type="dxa"/>
          </w:tcPr>
          <w:p w14:paraId="056D5453" w14:textId="77777777" w:rsidR="00683D8F" w:rsidRPr="00BB2A08" w:rsidRDefault="00683D8F" w:rsidP="00683D8F">
            <w:pPr>
              <w:pStyle w:val="ListParagraph"/>
              <w:numPr>
                <w:ilvl w:val="0"/>
                <w:numId w:val="36"/>
              </w:numPr>
              <w:spacing w:after="0" w:line="360" w:lineRule="auto"/>
              <w:rPr>
                <w:rFonts w:ascii="Arial" w:hAnsi="Arial" w:cs="Arial"/>
                <w:sz w:val="24"/>
                <w:szCs w:val="24"/>
              </w:rPr>
            </w:pPr>
            <w:r>
              <w:rPr>
                <w:rFonts w:ascii="Arial" w:hAnsi="Arial" w:cs="Arial"/>
                <w:sz w:val="24"/>
                <w:szCs w:val="24"/>
              </w:rPr>
              <w:t>Getting people into</w:t>
            </w:r>
            <w:r w:rsidRPr="00BB2A08">
              <w:rPr>
                <w:rFonts w:ascii="Arial" w:hAnsi="Arial" w:cs="Arial"/>
                <w:sz w:val="24"/>
                <w:szCs w:val="24"/>
              </w:rPr>
              <w:t xml:space="preserve"> employment</w:t>
            </w:r>
          </w:p>
          <w:p w14:paraId="4E48A12F" w14:textId="77777777" w:rsidR="00683D8F" w:rsidRDefault="00683D8F" w:rsidP="00683D8F">
            <w:pPr>
              <w:pStyle w:val="ListParagraph"/>
              <w:numPr>
                <w:ilvl w:val="0"/>
                <w:numId w:val="36"/>
              </w:numPr>
              <w:spacing w:after="0" w:line="360" w:lineRule="auto"/>
              <w:ind w:left="759" w:hanging="425"/>
              <w:rPr>
                <w:rFonts w:ascii="Arial" w:hAnsi="Arial" w:cs="Arial"/>
                <w:sz w:val="24"/>
                <w:szCs w:val="24"/>
              </w:rPr>
            </w:pPr>
            <w:r w:rsidRPr="002D0BD4">
              <w:rPr>
                <w:rFonts w:ascii="Arial" w:hAnsi="Arial" w:cs="Arial"/>
                <w:sz w:val="24"/>
                <w:szCs w:val="24"/>
              </w:rPr>
              <w:t xml:space="preserve">Increased </w:t>
            </w:r>
            <w:r>
              <w:rPr>
                <w:rFonts w:ascii="Arial" w:hAnsi="Arial" w:cs="Arial"/>
                <w:sz w:val="24"/>
                <w:szCs w:val="24"/>
              </w:rPr>
              <w:t xml:space="preserve">employment and progression </w:t>
            </w:r>
            <w:r w:rsidRPr="002D0BD4">
              <w:rPr>
                <w:rFonts w:ascii="Arial" w:hAnsi="Arial" w:cs="Arial"/>
                <w:sz w:val="24"/>
                <w:szCs w:val="24"/>
              </w:rPr>
              <w:t>opportunities for groups with low employment levels</w:t>
            </w:r>
            <w:r>
              <w:rPr>
                <w:rFonts w:ascii="Arial" w:hAnsi="Arial" w:cs="Arial"/>
                <w:sz w:val="24"/>
                <w:szCs w:val="24"/>
              </w:rPr>
              <w:t xml:space="preserve"> - </w:t>
            </w:r>
            <w:r w:rsidRPr="002D0BD4">
              <w:rPr>
                <w:rFonts w:ascii="Arial" w:hAnsi="Arial" w:cs="Arial"/>
                <w:sz w:val="24"/>
                <w:szCs w:val="24"/>
              </w:rPr>
              <w:t>including Black, Asian &amp; Multi</w:t>
            </w:r>
            <w:r>
              <w:rPr>
                <w:rFonts w:ascii="Arial" w:hAnsi="Arial" w:cs="Arial"/>
                <w:sz w:val="24"/>
                <w:szCs w:val="24"/>
              </w:rPr>
              <w:t>-</w:t>
            </w:r>
            <w:r w:rsidRPr="002D0BD4">
              <w:rPr>
                <w:rFonts w:ascii="Arial" w:hAnsi="Arial" w:cs="Arial"/>
                <w:sz w:val="24"/>
                <w:szCs w:val="24"/>
              </w:rPr>
              <w:t xml:space="preserve">Ethnic communities, </w:t>
            </w:r>
            <w:r>
              <w:rPr>
                <w:rFonts w:ascii="Arial" w:hAnsi="Arial" w:cs="Arial"/>
                <w:sz w:val="24"/>
                <w:szCs w:val="24"/>
              </w:rPr>
              <w:t xml:space="preserve">disabled people, </w:t>
            </w:r>
            <w:r w:rsidRPr="002D0BD4">
              <w:rPr>
                <w:rFonts w:ascii="Arial" w:hAnsi="Arial" w:cs="Arial"/>
                <w:sz w:val="24"/>
                <w:szCs w:val="24"/>
              </w:rPr>
              <w:t xml:space="preserve">women, and young people who are NEET </w:t>
            </w:r>
            <w:r>
              <w:rPr>
                <w:rFonts w:ascii="Arial" w:hAnsi="Arial" w:cs="Arial"/>
                <w:sz w:val="24"/>
                <w:szCs w:val="24"/>
              </w:rPr>
              <w:t xml:space="preserve">- </w:t>
            </w:r>
            <w:r w:rsidRPr="002D0BD4">
              <w:rPr>
                <w:rFonts w:ascii="Arial" w:hAnsi="Arial" w:cs="Arial"/>
                <w:sz w:val="24"/>
                <w:szCs w:val="24"/>
              </w:rPr>
              <w:t>by addressing the barriers to employment that they face</w:t>
            </w:r>
          </w:p>
          <w:p w14:paraId="535C6848" w14:textId="77777777" w:rsidR="00683D8F" w:rsidRPr="003F5E3C" w:rsidRDefault="00683D8F" w:rsidP="00683D8F">
            <w:pPr>
              <w:pStyle w:val="ListParagraph"/>
              <w:numPr>
                <w:ilvl w:val="0"/>
                <w:numId w:val="36"/>
              </w:numPr>
              <w:spacing w:after="0" w:line="360" w:lineRule="auto"/>
              <w:ind w:left="760" w:hanging="425"/>
              <w:rPr>
                <w:rFonts w:ascii="Arial" w:hAnsi="Arial" w:cs="Arial"/>
                <w:noProof/>
                <w:sz w:val="24"/>
                <w:szCs w:val="24"/>
              </w:rPr>
            </w:pPr>
            <w:r w:rsidRPr="003F5E3C">
              <w:rPr>
                <w:rFonts w:ascii="Arial" w:hAnsi="Arial" w:cs="Arial"/>
                <w:sz w:val="24"/>
                <w:szCs w:val="24"/>
              </w:rPr>
              <w:t>Enhancing young people’s career prospects and employability skills</w:t>
            </w:r>
          </w:p>
          <w:p w14:paraId="1B1974B1" w14:textId="77777777" w:rsidR="00683D8F" w:rsidRPr="00F501C2" w:rsidRDefault="00683D8F" w:rsidP="00683D8F">
            <w:pPr>
              <w:pStyle w:val="ListParagraph"/>
              <w:numPr>
                <w:ilvl w:val="0"/>
                <w:numId w:val="36"/>
              </w:numPr>
              <w:spacing w:after="0" w:line="360" w:lineRule="auto"/>
              <w:ind w:left="759" w:hanging="425"/>
              <w:rPr>
                <w:rFonts w:ascii="Arial" w:hAnsi="Arial" w:cs="Arial"/>
              </w:rPr>
            </w:pPr>
            <w:r w:rsidRPr="002D2275">
              <w:rPr>
                <w:rFonts w:ascii="Arial" w:hAnsi="Arial" w:cs="Arial"/>
                <w:sz w:val="24"/>
                <w:szCs w:val="24"/>
              </w:rPr>
              <w:t>Improved employment prospects for disabled people</w:t>
            </w:r>
          </w:p>
          <w:p w14:paraId="3A9E584F" w14:textId="77777777" w:rsidR="00683D8F" w:rsidRPr="001B6D52" w:rsidRDefault="00683D8F" w:rsidP="00683D8F">
            <w:pPr>
              <w:pStyle w:val="ListParagraph"/>
              <w:numPr>
                <w:ilvl w:val="0"/>
                <w:numId w:val="36"/>
              </w:numPr>
              <w:spacing w:after="0" w:line="360" w:lineRule="auto"/>
              <w:ind w:left="759" w:hanging="425"/>
              <w:rPr>
                <w:rFonts w:ascii="Arial" w:hAnsi="Arial" w:cs="Arial"/>
                <w:sz w:val="24"/>
                <w:szCs w:val="24"/>
              </w:rPr>
            </w:pPr>
            <w:r w:rsidRPr="00BB6ECB">
              <w:rPr>
                <w:rFonts w:ascii="Arial" w:hAnsi="Arial" w:cs="Arial"/>
                <w:sz w:val="24"/>
                <w:szCs w:val="24"/>
              </w:rPr>
              <w:t>Enabling residents to benefit from cultural and sporting opportunities that improve their mental and physical well-being.</w:t>
            </w:r>
          </w:p>
        </w:tc>
      </w:tr>
      <w:tr w:rsidR="00683D8F" w:rsidRPr="00CD2249" w14:paraId="62CAA9AF" w14:textId="77777777" w:rsidTr="00B23033">
        <w:trPr>
          <w:trHeight w:val="589"/>
          <w:jc w:val="center"/>
        </w:trPr>
        <w:tc>
          <w:tcPr>
            <w:tcW w:w="9923" w:type="dxa"/>
            <w:vAlign w:val="center"/>
          </w:tcPr>
          <w:p w14:paraId="2FCCE71A" w14:textId="77777777" w:rsidR="00683D8F" w:rsidRPr="00E461C6" w:rsidRDefault="00683D8F" w:rsidP="00776293">
            <w:pPr>
              <w:spacing w:after="0"/>
              <w:rPr>
                <w:b/>
              </w:rPr>
            </w:pPr>
            <w:r w:rsidRPr="00E461C6">
              <w:rPr>
                <w:b/>
              </w:rPr>
              <w:t>Examples of activities</w:t>
            </w:r>
          </w:p>
        </w:tc>
      </w:tr>
      <w:tr w:rsidR="00683D8F" w:rsidRPr="00CD2249" w14:paraId="52268599" w14:textId="77777777" w:rsidTr="00B23033">
        <w:trPr>
          <w:jc w:val="center"/>
        </w:trPr>
        <w:tc>
          <w:tcPr>
            <w:tcW w:w="9923" w:type="dxa"/>
          </w:tcPr>
          <w:p w14:paraId="13DC853B" w14:textId="77777777" w:rsidR="00683D8F" w:rsidRPr="00E461C6" w:rsidRDefault="00683D8F" w:rsidP="00776293">
            <w:r w:rsidRPr="00E461C6">
              <w:t>We can achieve these outcomes through a range of activities and services. These might include:</w:t>
            </w:r>
          </w:p>
          <w:p w14:paraId="0DEFD611" w14:textId="77777777" w:rsidR="00683D8F" w:rsidRDefault="00683D8F" w:rsidP="00683D8F">
            <w:pPr>
              <w:pStyle w:val="ListParagraph"/>
              <w:numPr>
                <w:ilvl w:val="0"/>
                <w:numId w:val="18"/>
              </w:numPr>
              <w:spacing w:after="0" w:line="360" w:lineRule="auto"/>
              <w:ind w:left="714" w:hanging="357"/>
              <w:rPr>
                <w:rFonts w:ascii="Arial" w:hAnsi="Arial" w:cs="Arial"/>
                <w:sz w:val="24"/>
                <w:szCs w:val="24"/>
              </w:rPr>
            </w:pPr>
            <w:r>
              <w:rPr>
                <w:rFonts w:ascii="Arial" w:hAnsi="Arial" w:cs="Arial"/>
                <w:sz w:val="24"/>
                <w:szCs w:val="24"/>
              </w:rPr>
              <w:t>Information, advice, and guidance for people not in employment, education or training</w:t>
            </w:r>
          </w:p>
          <w:p w14:paraId="44F41567" w14:textId="77777777" w:rsidR="00683D8F" w:rsidRDefault="00683D8F" w:rsidP="00683D8F">
            <w:pPr>
              <w:pStyle w:val="ListParagraph"/>
              <w:numPr>
                <w:ilvl w:val="0"/>
                <w:numId w:val="18"/>
              </w:numPr>
              <w:spacing w:after="0" w:line="360" w:lineRule="auto"/>
              <w:ind w:left="714" w:hanging="357"/>
              <w:rPr>
                <w:rFonts w:ascii="Arial" w:hAnsi="Arial" w:cs="Arial"/>
                <w:sz w:val="24"/>
                <w:szCs w:val="24"/>
              </w:rPr>
            </w:pPr>
            <w:r>
              <w:rPr>
                <w:rFonts w:ascii="Arial" w:hAnsi="Arial" w:cs="Arial"/>
                <w:sz w:val="24"/>
                <w:szCs w:val="24"/>
              </w:rPr>
              <w:t>Youth activities that target groups who are most at-risk of becoming NEET and supporting them to access employment, education and training</w:t>
            </w:r>
          </w:p>
          <w:p w14:paraId="62E5F857" w14:textId="77777777" w:rsidR="00683D8F" w:rsidRPr="00B851B3" w:rsidRDefault="00683D8F" w:rsidP="00683D8F">
            <w:pPr>
              <w:pStyle w:val="ListParagraph"/>
              <w:numPr>
                <w:ilvl w:val="0"/>
                <w:numId w:val="18"/>
              </w:numPr>
              <w:spacing w:after="0" w:line="360" w:lineRule="auto"/>
              <w:ind w:left="714" w:hanging="357"/>
              <w:rPr>
                <w:rFonts w:ascii="Arial" w:hAnsi="Arial" w:cs="Arial"/>
                <w:sz w:val="24"/>
                <w:szCs w:val="24"/>
              </w:rPr>
            </w:pPr>
            <w:r w:rsidRPr="00B851B3">
              <w:rPr>
                <w:rFonts w:ascii="Arial" w:hAnsi="Arial" w:cs="Arial"/>
                <w:sz w:val="24"/>
                <w:szCs w:val="24"/>
              </w:rPr>
              <w:t xml:space="preserve">Training </w:t>
            </w:r>
            <w:r>
              <w:rPr>
                <w:rFonts w:ascii="Arial" w:hAnsi="Arial" w:cs="Arial"/>
                <w:sz w:val="24"/>
                <w:szCs w:val="24"/>
              </w:rPr>
              <w:t>opportunities</w:t>
            </w:r>
            <w:r w:rsidRPr="00B851B3">
              <w:rPr>
                <w:rFonts w:ascii="Arial" w:hAnsi="Arial" w:cs="Arial"/>
                <w:sz w:val="24"/>
                <w:szCs w:val="24"/>
              </w:rPr>
              <w:t xml:space="preserve"> </w:t>
            </w:r>
            <w:r>
              <w:rPr>
                <w:rFonts w:ascii="Arial" w:hAnsi="Arial" w:cs="Arial"/>
                <w:sz w:val="24"/>
                <w:szCs w:val="24"/>
              </w:rPr>
              <w:t xml:space="preserve">on </w:t>
            </w:r>
            <w:r w:rsidRPr="00B851B3">
              <w:rPr>
                <w:rFonts w:ascii="Arial" w:hAnsi="Arial" w:cs="Arial"/>
                <w:sz w:val="24"/>
                <w:szCs w:val="24"/>
              </w:rPr>
              <w:t>a range of skills</w:t>
            </w:r>
            <w:r>
              <w:rPr>
                <w:rFonts w:ascii="Arial" w:hAnsi="Arial" w:cs="Arial"/>
                <w:sz w:val="24"/>
                <w:szCs w:val="24"/>
              </w:rPr>
              <w:t xml:space="preserve"> that will help residents access the labour market, such as job-seeking skills, interpersonal skills, and</w:t>
            </w:r>
            <w:r w:rsidRPr="00B851B3">
              <w:rPr>
                <w:rFonts w:ascii="Arial" w:hAnsi="Arial" w:cs="Arial"/>
                <w:sz w:val="24"/>
                <w:szCs w:val="24"/>
              </w:rPr>
              <w:t xml:space="preserve"> digital</w:t>
            </w:r>
            <w:r>
              <w:rPr>
                <w:rFonts w:ascii="Arial" w:hAnsi="Arial" w:cs="Arial"/>
                <w:sz w:val="24"/>
                <w:szCs w:val="24"/>
              </w:rPr>
              <w:t xml:space="preserve"> skills</w:t>
            </w:r>
          </w:p>
          <w:p w14:paraId="2B751F56" w14:textId="77777777" w:rsidR="00683D8F" w:rsidRPr="0066174E" w:rsidRDefault="00683D8F" w:rsidP="00683D8F">
            <w:pPr>
              <w:pStyle w:val="ListParagraph"/>
              <w:numPr>
                <w:ilvl w:val="0"/>
                <w:numId w:val="18"/>
              </w:numPr>
              <w:spacing w:after="0" w:line="360" w:lineRule="auto"/>
              <w:ind w:left="714" w:hanging="357"/>
              <w:rPr>
                <w:rFonts w:ascii="Arial" w:hAnsi="Arial" w:cs="Arial"/>
                <w:sz w:val="24"/>
                <w:szCs w:val="24"/>
              </w:rPr>
            </w:pPr>
            <w:r>
              <w:rPr>
                <w:rFonts w:ascii="Arial" w:eastAsia="Calibri" w:hAnsi="Arial" w:cs="Arial"/>
                <w:color w:val="000000" w:themeColor="text1"/>
                <w:sz w:val="24"/>
                <w:szCs w:val="24"/>
              </w:rPr>
              <w:t xml:space="preserve">Working with </w:t>
            </w:r>
            <w:r w:rsidRPr="0066174E">
              <w:rPr>
                <w:rFonts w:ascii="Arial" w:eastAsia="Calibri" w:hAnsi="Arial" w:cs="Arial"/>
                <w:color w:val="000000" w:themeColor="text1"/>
                <w:sz w:val="24"/>
                <w:szCs w:val="24"/>
              </w:rPr>
              <w:t xml:space="preserve">employers to </w:t>
            </w:r>
            <w:r>
              <w:rPr>
                <w:rFonts w:ascii="Arial" w:hAnsi="Arial" w:cs="Arial"/>
                <w:sz w:val="24"/>
                <w:szCs w:val="24"/>
              </w:rPr>
              <w:t xml:space="preserve">understand the skills employers require and developing programmes to equip residents with these skills </w:t>
            </w:r>
          </w:p>
          <w:p w14:paraId="473FF824" w14:textId="77777777" w:rsidR="00683D8F" w:rsidRPr="000E6E5E" w:rsidRDefault="00683D8F" w:rsidP="00683D8F">
            <w:pPr>
              <w:pStyle w:val="ListParagraph"/>
              <w:numPr>
                <w:ilvl w:val="0"/>
                <w:numId w:val="18"/>
              </w:numPr>
              <w:spacing w:after="0" w:line="360" w:lineRule="auto"/>
              <w:ind w:left="714" w:hanging="357"/>
              <w:rPr>
                <w:rFonts w:ascii="Arial" w:hAnsi="Arial" w:cs="Arial"/>
                <w:sz w:val="24"/>
                <w:szCs w:val="24"/>
              </w:rPr>
            </w:pPr>
            <w:r>
              <w:rPr>
                <w:rFonts w:ascii="Arial" w:hAnsi="Arial" w:cs="Arial"/>
                <w:sz w:val="24"/>
                <w:szCs w:val="24"/>
              </w:rPr>
              <w:t>Opportunities for young people to develop their skills and explore different career paths.</w:t>
            </w:r>
          </w:p>
          <w:p w14:paraId="7C1F4502" w14:textId="77777777" w:rsidR="00683D8F" w:rsidRDefault="00683D8F" w:rsidP="00683D8F">
            <w:pPr>
              <w:pStyle w:val="ListParagraph"/>
              <w:numPr>
                <w:ilvl w:val="0"/>
                <w:numId w:val="18"/>
              </w:numPr>
              <w:spacing w:after="0" w:line="360" w:lineRule="auto"/>
              <w:ind w:left="714" w:hanging="357"/>
              <w:rPr>
                <w:rFonts w:ascii="Arial" w:hAnsi="Arial" w:cs="Arial"/>
                <w:sz w:val="24"/>
                <w:szCs w:val="24"/>
              </w:rPr>
            </w:pPr>
            <w:r w:rsidRPr="006E7D4B">
              <w:rPr>
                <w:rFonts w:ascii="Arial" w:hAnsi="Arial" w:cs="Arial"/>
                <w:sz w:val="24"/>
                <w:szCs w:val="24"/>
              </w:rPr>
              <w:t>Work experience opportunit</w:t>
            </w:r>
            <w:r>
              <w:rPr>
                <w:rFonts w:ascii="Arial" w:hAnsi="Arial" w:cs="Arial"/>
                <w:sz w:val="24"/>
                <w:szCs w:val="24"/>
              </w:rPr>
              <w:t>ies</w:t>
            </w:r>
            <w:r w:rsidRPr="006E7D4B">
              <w:rPr>
                <w:rFonts w:ascii="Arial" w:hAnsi="Arial" w:cs="Arial"/>
                <w:sz w:val="24"/>
                <w:szCs w:val="24"/>
              </w:rPr>
              <w:t>/scheme</w:t>
            </w:r>
            <w:r>
              <w:rPr>
                <w:rFonts w:ascii="Arial" w:hAnsi="Arial" w:cs="Arial"/>
                <w:sz w:val="24"/>
                <w:szCs w:val="24"/>
              </w:rPr>
              <w:t>s</w:t>
            </w:r>
            <w:r w:rsidRPr="006E7D4B">
              <w:rPr>
                <w:rFonts w:ascii="Arial" w:hAnsi="Arial" w:cs="Arial"/>
                <w:sz w:val="24"/>
                <w:szCs w:val="24"/>
              </w:rPr>
              <w:t xml:space="preserve"> for adults</w:t>
            </w:r>
            <w:r>
              <w:rPr>
                <w:rFonts w:ascii="Arial" w:hAnsi="Arial" w:cs="Arial"/>
                <w:sz w:val="24"/>
                <w:szCs w:val="24"/>
              </w:rPr>
              <w:t xml:space="preserve"> who are not in employment, education and training</w:t>
            </w:r>
          </w:p>
          <w:p w14:paraId="56A745F3" w14:textId="77777777" w:rsidR="00683D8F" w:rsidRPr="007E68EA" w:rsidRDefault="00683D8F" w:rsidP="00683D8F">
            <w:pPr>
              <w:pStyle w:val="ListParagraph"/>
              <w:numPr>
                <w:ilvl w:val="0"/>
                <w:numId w:val="18"/>
              </w:numPr>
              <w:spacing w:after="0" w:line="360" w:lineRule="auto"/>
              <w:rPr>
                <w:rFonts w:ascii="Arial" w:hAnsi="Arial" w:cs="Arial"/>
                <w:sz w:val="24"/>
                <w:szCs w:val="24"/>
              </w:rPr>
            </w:pPr>
            <w:r w:rsidRPr="00B851B3">
              <w:rPr>
                <w:rFonts w:ascii="Arial" w:hAnsi="Arial" w:cs="Arial"/>
                <w:sz w:val="24"/>
                <w:szCs w:val="24"/>
              </w:rPr>
              <w:t>Training courses on green issues and e</w:t>
            </w:r>
            <w:r w:rsidRPr="00B851B3">
              <w:rPr>
                <w:rFonts w:ascii="Arial" w:eastAsia="Calibri" w:hAnsi="Arial" w:cs="Arial"/>
                <w:sz w:val="24"/>
                <w:szCs w:val="24"/>
              </w:rPr>
              <w:t>nvironmental volunteering</w:t>
            </w:r>
            <w:r>
              <w:rPr>
                <w:rFonts w:ascii="Arial" w:eastAsia="Calibri" w:hAnsi="Arial" w:cs="Arial"/>
                <w:sz w:val="24"/>
                <w:szCs w:val="24"/>
              </w:rPr>
              <w:t>.</w:t>
            </w:r>
          </w:p>
          <w:p w14:paraId="6A336E97" w14:textId="795E9D9C" w:rsidR="00F77770" w:rsidRPr="00E461C6" w:rsidRDefault="00683D8F" w:rsidP="00F77770">
            <w:r w:rsidRPr="00E461C6">
              <w:t>These examples provide a flavour of the types of activity we might support but it is not intended to be a full list.</w:t>
            </w:r>
          </w:p>
        </w:tc>
      </w:tr>
      <w:tr w:rsidR="00683D8F" w:rsidRPr="00CD2249" w14:paraId="74C1DA20" w14:textId="77777777" w:rsidTr="00B23033">
        <w:trPr>
          <w:trHeight w:val="503"/>
          <w:jc w:val="center"/>
        </w:trPr>
        <w:tc>
          <w:tcPr>
            <w:tcW w:w="9923" w:type="dxa"/>
            <w:vAlign w:val="center"/>
          </w:tcPr>
          <w:p w14:paraId="2AE02A41" w14:textId="3B4BFCC3" w:rsidR="00683D8F" w:rsidRPr="00E461C6" w:rsidRDefault="00683D8F" w:rsidP="00776293">
            <w:pPr>
              <w:spacing w:after="0"/>
              <w:rPr>
                <w:b/>
              </w:rPr>
            </w:pPr>
            <w:r w:rsidRPr="00E461C6">
              <w:rPr>
                <w:b/>
              </w:rPr>
              <w:t>Geographic Spread</w:t>
            </w:r>
          </w:p>
        </w:tc>
      </w:tr>
      <w:tr w:rsidR="00683D8F" w:rsidRPr="00CD2249" w14:paraId="5826CC8F" w14:textId="77777777" w:rsidTr="00B23033">
        <w:trPr>
          <w:jc w:val="center"/>
        </w:trPr>
        <w:tc>
          <w:tcPr>
            <w:tcW w:w="9923" w:type="dxa"/>
          </w:tcPr>
          <w:p w14:paraId="4BD9E7A6" w14:textId="77777777" w:rsidR="00683D8F" w:rsidRPr="00E461C6" w:rsidRDefault="00683D8F" w:rsidP="00776293">
            <w:r w:rsidRPr="00E461C6">
              <w:t xml:space="preserve">Bids may be submitted for borough wide projects or for projects which are specific to a defined geographic area. </w:t>
            </w:r>
          </w:p>
          <w:p w14:paraId="0198A60C" w14:textId="77777777" w:rsidR="00683D8F" w:rsidRPr="00E461C6" w:rsidRDefault="00683D8F" w:rsidP="00776293">
            <w:r w:rsidRPr="00E461C6">
              <w:lastRenderedPageBreak/>
              <w:t>Consortia bids may be made for linked local services which provide a borough wide pattern of provision.</w:t>
            </w:r>
          </w:p>
        </w:tc>
      </w:tr>
      <w:tr w:rsidR="00683D8F" w:rsidRPr="00CD2249" w14:paraId="20402B39" w14:textId="77777777" w:rsidTr="00B23033">
        <w:trPr>
          <w:trHeight w:val="565"/>
          <w:jc w:val="center"/>
        </w:trPr>
        <w:tc>
          <w:tcPr>
            <w:tcW w:w="9923" w:type="dxa"/>
            <w:vAlign w:val="center"/>
          </w:tcPr>
          <w:p w14:paraId="63827E9D" w14:textId="77777777" w:rsidR="00683D8F" w:rsidRPr="00E461C6" w:rsidRDefault="00683D8F" w:rsidP="00776293">
            <w:pPr>
              <w:spacing w:after="0"/>
            </w:pPr>
            <w:r w:rsidRPr="00E461C6">
              <w:rPr>
                <w:b/>
              </w:rPr>
              <w:lastRenderedPageBreak/>
              <w:t>Levels of Funding</w:t>
            </w:r>
          </w:p>
        </w:tc>
      </w:tr>
      <w:tr w:rsidR="00683D8F" w:rsidRPr="00CD2249" w14:paraId="61FA7068" w14:textId="77777777" w:rsidTr="00B23033">
        <w:trPr>
          <w:jc w:val="center"/>
        </w:trPr>
        <w:tc>
          <w:tcPr>
            <w:tcW w:w="9923" w:type="dxa"/>
          </w:tcPr>
          <w:p w14:paraId="58C6E98B" w14:textId="77777777" w:rsidR="00683D8F" w:rsidRPr="00E461C6" w:rsidRDefault="00683D8F" w:rsidP="00776293">
            <w:r w:rsidRPr="00E461C6">
              <w:t>The budget allocated to this theme is £650,000</w:t>
            </w:r>
            <w:r w:rsidRPr="00E461C6">
              <w:rPr>
                <w:b/>
              </w:rPr>
              <w:t xml:space="preserve"> </w:t>
            </w:r>
            <w:r w:rsidRPr="00E461C6">
              <w:t xml:space="preserve">per annum.  There is a £40,000 limit on the amount you can apply for. Also, please bear in mind the guidance about including full costs in your bid and that the Council will only make offers different from the amount bid for in exceptional cases.   </w:t>
            </w:r>
          </w:p>
        </w:tc>
      </w:tr>
    </w:tbl>
    <w:p w14:paraId="5FB729BC" w14:textId="77777777" w:rsidR="00683D8F" w:rsidRPr="00E461C6" w:rsidRDefault="00683D8F" w:rsidP="00683D8F">
      <w:r w:rsidRPr="00E461C6">
        <w:br w:type="page"/>
      </w:r>
    </w:p>
    <w:p w14:paraId="10C8F6FA" w14:textId="77777777" w:rsidR="00683D8F" w:rsidRPr="00F17CF1" w:rsidRDefault="00683D8F" w:rsidP="00683D8F">
      <w:pPr>
        <w:rPr>
          <w:rStyle w:val="Heading3Char"/>
          <w:sz w:val="28"/>
          <w:szCs w:val="28"/>
        </w:rPr>
      </w:pPr>
      <w:bookmarkStart w:id="65" w:name="_Toc132695181"/>
      <w:bookmarkStart w:id="66" w:name="_Toc134025046"/>
      <w:r w:rsidRPr="00F17CF1">
        <w:rPr>
          <w:rStyle w:val="Heading3Char"/>
          <w:sz w:val="28"/>
          <w:szCs w:val="28"/>
        </w:rPr>
        <w:lastRenderedPageBreak/>
        <w:t>Scheme 3B – Sports, Local Culture and Heritage</w:t>
      </w:r>
      <w:bookmarkEnd w:id="65"/>
      <w:bookmarkEnd w:id="66"/>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06C05D15" w14:textId="77777777" w:rsidTr="00B23033">
        <w:trPr>
          <w:trHeight w:val="561"/>
          <w:jc w:val="center"/>
        </w:trPr>
        <w:tc>
          <w:tcPr>
            <w:tcW w:w="9923" w:type="dxa"/>
            <w:vAlign w:val="center"/>
          </w:tcPr>
          <w:p w14:paraId="08B79AF5" w14:textId="77777777" w:rsidR="00683D8F" w:rsidRPr="00E461C6" w:rsidRDefault="00683D8F" w:rsidP="00776293">
            <w:pPr>
              <w:spacing w:after="0"/>
              <w:rPr>
                <w:b/>
              </w:rPr>
            </w:pPr>
            <w:r w:rsidRPr="00E461C6">
              <w:rPr>
                <w:b/>
              </w:rPr>
              <w:t>Overview of what the theme aims to achieve</w:t>
            </w:r>
          </w:p>
        </w:tc>
      </w:tr>
      <w:tr w:rsidR="00683D8F" w:rsidRPr="00CD2249" w14:paraId="3B280C84" w14:textId="77777777" w:rsidTr="00B23033">
        <w:trPr>
          <w:jc w:val="center"/>
        </w:trPr>
        <w:tc>
          <w:tcPr>
            <w:tcW w:w="9923" w:type="dxa"/>
          </w:tcPr>
          <w:p w14:paraId="1CBFAB53" w14:textId="77777777" w:rsidR="00683D8F" w:rsidRPr="00E461C6" w:rsidRDefault="00683D8F" w:rsidP="00776293">
            <w:r w:rsidRPr="00E461C6">
              <w:t xml:space="preserve">We are committed to enabling residents to benefit from the sporting and cultural opportunities that exist in the borough. People from Black, Asian &amp; Multi-Ethnic communities, women, and girls have not always been able to access sporting and cultural activities that address their specific needs. There is therefore a need to widen the range of opportunities to participate in these activities. More physical and sporting activities need to be targeted at women, girls, and Black, Asian &amp; Multi-Ethnic communities - for example, women only swimming and gym sessions. </w:t>
            </w:r>
          </w:p>
          <w:p w14:paraId="001C4794" w14:textId="77777777" w:rsidR="00683D8F" w:rsidRPr="00E461C6" w:rsidRDefault="00683D8F" w:rsidP="00776293">
            <w:r w:rsidRPr="00E461C6">
              <w:t>There is a need to widen the scope for participation in cultural activities, so that residents can participate in arts and cultural activities for the first time. This can include participation in culture in its broadest perspective - cooking, music, arts &amp; crafts, drama, music, history and heritage, attending celebratory events.</w:t>
            </w:r>
          </w:p>
          <w:p w14:paraId="57F2A3A0" w14:textId="77777777" w:rsidR="00683D8F" w:rsidRPr="00E461C6" w:rsidRDefault="00683D8F" w:rsidP="00776293">
            <w:r w:rsidRPr="00E461C6">
              <w:t>As well as being enjoyable by themselves, participation in the above activities can increase participants’ physical and mental health, helping to develop their confidence and life-skills, thus assisting them in their progression in life, including in education and employment.</w:t>
            </w:r>
          </w:p>
          <w:p w14:paraId="127C0713" w14:textId="77777777" w:rsidR="00683D8F" w:rsidRPr="00E461C6" w:rsidRDefault="00683D8F" w:rsidP="00776293">
            <w:r w:rsidRPr="00E461C6">
              <w:t>The VCS has a unique role in helping to achieve that vision through innovative community focussed services co-designed with residents.  This theme sets out the priority areas where VCS organisations are well placed to make a significant impact.</w:t>
            </w:r>
          </w:p>
        </w:tc>
      </w:tr>
      <w:tr w:rsidR="00683D8F" w:rsidRPr="00CD2249" w14:paraId="420E8AE3" w14:textId="77777777" w:rsidTr="00B23033">
        <w:trPr>
          <w:jc w:val="center"/>
        </w:trPr>
        <w:tc>
          <w:tcPr>
            <w:tcW w:w="9923" w:type="dxa"/>
          </w:tcPr>
          <w:p w14:paraId="0A74E8AA" w14:textId="77777777" w:rsidR="00683D8F" w:rsidRPr="00E461C6" w:rsidRDefault="00683D8F" w:rsidP="00776293">
            <w:pPr>
              <w:spacing w:after="0"/>
            </w:pPr>
            <w:r w:rsidRPr="00E461C6">
              <w:rPr>
                <w:b/>
              </w:rPr>
              <w:t>Priorities</w:t>
            </w:r>
          </w:p>
        </w:tc>
      </w:tr>
      <w:tr w:rsidR="00683D8F" w:rsidRPr="00CD2249" w14:paraId="15A6F060" w14:textId="77777777" w:rsidTr="00B23033">
        <w:trPr>
          <w:trHeight w:val="592"/>
          <w:jc w:val="center"/>
        </w:trPr>
        <w:tc>
          <w:tcPr>
            <w:tcW w:w="9923" w:type="dxa"/>
            <w:vAlign w:val="center"/>
          </w:tcPr>
          <w:p w14:paraId="42F30B18" w14:textId="77777777" w:rsidR="00683D8F" w:rsidRDefault="00683D8F" w:rsidP="00683D8F">
            <w:pPr>
              <w:pStyle w:val="ListParagraph"/>
              <w:numPr>
                <w:ilvl w:val="0"/>
                <w:numId w:val="32"/>
              </w:numPr>
              <w:spacing w:after="0"/>
              <w:ind w:left="760" w:hanging="425"/>
              <w:rPr>
                <w:rFonts w:ascii="Arial" w:hAnsi="Arial" w:cs="Arial"/>
                <w:sz w:val="24"/>
                <w:szCs w:val="24"/>
              </w:rPr>
            </w:pPr>
            <w:r>
              <w:rPr>
                <w:rFonts w:ascii="Arial" w:hAnsi="Arial" w:cs="Arial"/>
                <w:sz w:val="24"/>
                <w:szCs w:val="24"/>
              </w:rPr>
              <w:t>Promoting l</w:t>
            </w:r>
            <w:r w:rsidRPr="00780EEA">
              <w:rPr>
                <w:rFonts w:ascii="Arial" w:hAnsi="Arial" w:cs="Arial"/>
                <w:sz w:val="24"/>
                <w:szCs w:val="24"/>
              </w:rPr>
              <w:t>ocal culture and heritage</w:t>
            </w:r>
          </w:p>
          <w:p w14:paraId="00FD6F64" w14:textId="77777777" w:rsidR="00683D8F" w:rsidRPr="00CD2249" w:rsidRDefault="00683D8F" w:rsidP="00683D8F">
            <w:pPr>
              <w:pStyle w:val="ListParagraph"/>
              <w:numPr>
                <w:ilvl w:val="0"/>
                <w:numId w:val="32"/>
              </w:numPr>
              <w:spacing w:after="0"/>
              <w:ind w:left="760" w:hanging="425"/>
              <w:rPr>
                <w:rFonts w:ascii="Arial" w:hAnsi="Arial" w:cs="Arial"/>
                <w:b/>
                <w:sz w:val="24"/>
                <w:szCs w:val="24"/>
              </w:rPr>
            </w:pPr>
            <w:r>
              <w:rPr>
                <w:rFonts w:ascii="Arial" w:hAnsi="Arial" w:cs="Arial"/>
                <w:sz w:val="24"/>
                <w:szCs w:val="24"/>
              </w:rPr>
              <w:t>Promoting s</w:t>
            </w:r>
            <w:r w:rsidRPr="00517A07">
              <w:rPr>
                <w:rFonts w:ascii="Arial" w:hAnsi="Arial" w:cs="Arial"/>
                <w:sz w:val="24"/>
                <w:szCs w:val="24"/>
              </w:rPr>
              <w:t>ports activity</w:t>
            </w:r>
            <w:r>
              <w:rPr>
                <w:rFonts w:ascii="Arial" w:hAnsi="Arial" w:cs="Arial"/>
                <w:sz w:val="24"/>
                <w:szCs w:val="24"/>
              </w:rPr>
              <w:t>.</w:t>
            </w:r>
          </w:p>
        </w:tc>
      </w:tr>
      <w:tr w:rsidR="00683D8F" w:rsidRPr="00CD2249" w14:paraId="49102104" w14:textId="77777777" w:rsidTr="00B23033">
        <w:trPr>
          <w:trHeight w:val="571"/>
          <w:jc w:val="center"/>
        </w:trPr>
        <w:tc>
          <w:tcPr>
            <w:tcW w:w="9923" w:type="dxa"/>
            <w:vAlign w:val="center"/>
          </w:tcPr>
          <w:p w14:paraId="40604A53" w14:textId="77777777" w:rsidR="00683D8F" w:rsidRPr="00E461C6" w:rsidRDefault="00683D8F" w:rsidP="00776293">
            <w:pPr>
              <w:spacing w:after="0"/>
              <w:rPr>
                <w:b/>
              </w:rPr>
            </w:pPr>
            <w:r w:rsidRPr="00E461C6">
              <w:rPr>
                <w:b/>
              </w:rPr>
              <w:t>Outcomes</w:t>
            </w:r>
          </w:p>
        </w:tc>
      </w:tr>
      <w:tr w:rsidR="00683D8F" w:rsidRPr="00CD2249" w14:paraId="0D96539D" w14:textId="77777777" w:rsidTr="00B23033">
        <w:trPr>
          <w:jc w:val="center"/>
        </w:trPr>
        <w:tc>
          <w:tcPr>
            <w:tcW w:w="9923" w:type="dxa"/>
          </w:tcPr>
          <w:p w14:paraId="0ACF63EF" w14:textId="77777777" w:rsidR="00683D8F" w:rsidRPr="00B87E7E" w:rsidRDefault="00683D8F" w:rsidP="00683D8F">
            <w:pPr>
              <w:pStyle w:val="ListParagraph"/>
              <w:numPr>
                <w:ilvl w:val="0"/>
                <w:numId w:val="32"/>
              </w:numPr>
              <w:spacing w:after="0" w:line="360" w:lineRule="auto"/>
              <w:ind w:left="714" w:hanging="357"/>
              <w:rPr>
                <w:rFonts w:ascii="Arial" w:hAnsi="Arial" w:cs="Arial"/>
                <w:sz w:val="24"/>
                <w:szCs w:val="24"/>
              </w:rPr>
            </w:pPr>
            <w:r w:rsidRPr="00B87E7E">
              <w:rPr>
                <w:rFonts w:ascii="Arial" w:hAnsi="Arial" w:cs="Arial"/>
                <w:sz w:val="24"/>
                <w:szCs w:val="24"/>
              </w:rPr>
              <w:t>Increased engagement in physical activities</w:t>
            </w:r>
            <w:r>
              <w:rPr>
                <w:rFonts w:ascii="Arial" w:hAnsi="Arial" w:cs="Arial"/>
                <w:sz w:val="24"/>
                <w:szCs w:val="24"/>
              </w:rPr>
              <w:t xml:space="preserve"> and sport, particularly by young girls, women and people from Black, Asian &amp; Multi-Ethnic communities</w:t>
            </w:r>
          </w:p>
          <w:p w14:paraId="51397442" w14:textId="77777777" w:rsidR="00683D8F" w:rsidRPr="00BB2A08"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eastAsia="Calibri" w:hAnsi="Arial" w:cs="Arial"/>
                <w:color w:val="000000" w:themeColor="text1"/>
                <w:sz w:val="24"/>
                <w:szCs w:val="24"/>
              </w:rPr>
              <w:t>Enabling r</w:t>
            </w:r>
            <w:r w:rsidRPr="00BB2A08">
              <w:rPr>
                <w:rFonts w:ascii="Arial" w:eastAsia="Calibri" w:hAnsi="Arial" w:cs="Arial"/>
                <w:color w:val="000000" w:themeColor="text1"/>
                <w:sz w:val="24"/>
                <w:szCs w:val="24"/>
              </w:rPr>
              <w:t xml:space="preserve">esidents </w:t>
            </w:r>
            <w:r>
              <w:rPr>
                <w:rFonts w:ascii="Arial" w:eastAsia="Calibri" w:hAnsi="Arial" w:cs="Arial"/>
                <w:color w:val="000000" w:themeColor="text1"/>
                <w:sz w:val="24"/>
                <w:szCs w:val="24"/>
              </w:rPr>
              <w:t xml:space="preserve">to </w:t>
            </w:r>
            <w:r w:rsidRPr="00BB2A08">
              <w:rPr>
                <w:rFonts w:ascii="Arial" w:eastAsia="Calibri" w:hAnsi="Arial" w:cs="Arial"/>
                <w:color w:val="000000" w:themeColor="text1"/>
                <w:sz w:val="24"/>
                <w:szCs w:val="24"/>
              </w:rPr>
              <w:t>take part in arts and culture activities for the first time</w:t>
            </w:r>
          </w:p>
          <w:p w14:paraId="242DD6CE" w14:textId="77777777" w:rsidR="00683D8F" w:rsidRPr="008F2AB3" w:rsidRDefault="00683D8F" w:rsidP="00683D8F">
            <w:pPr>
              <w:pStyle w:val="ListParagraph"/>
              <w:numPr>
                <w:ilvl w:val="0"/>
                <w:numId w:val="32"/>
              </w:numPr>
              <w:spacing w:after="0" w:line="360" w:lineRule="auto"/>
              <w:ind w:left="714" w:hanging="357"/>
              <w:rPr>
                <w:rFonts w:ascii="Arial" w:hAnsi="Arial" w:cs="Arial"/>
                <w:sz w:val="24"/>
                <w:szCs w:val="24"/>
              </w:rPr>
            </w:pPr>
            <w:r w:rsidRPr="00597C1A">
              <w:rPr>
                <w:rFonts w:ascii="Arial" w:hAnsi="Arial" w:cs="Arial"/>
                <w:sz w:val="24"/>
                <w:szCs w:val="24"/>
              </w:rPr>
              <w:t>Improved health outcomes</w:t>
            </w:r>
            <w:r>
              <w:rPr>
                <w:rFonts w:ascii="Arial" w:hAnsi="Arial" w:cs="Arial"/>
                <w:sz w:val="24"/>
                <w:szCs w:val="24"/>
              </w:rPr>
              <w:t xml:space="preserve"> -</w:t>
            </w:r>
            <w:r w:rsidRPr="00597C1A">
              <w:rPr>
                <w:rFonts w:ascii="Arial" w:hAnsi="Arial" w:cs="Arial"/>
                <w:sz w:val="24"/>
                <w:szCs w:val="24"/>
              </w:rPr>
              <w:t xml:space="preserve"> both physical and mental</w:t>
            </w:r>
            <w:r>
              <w:rPr>
                <w:rFonts w:ascii="Arial" w:hAnsi="Arial" w:cs="Arial"/>
                <w:sz w:val="24"/>
                <w:szCs w:val="24"/>
              </w:rPr>
              <w:t xml:space="preserve"> - </w:t>
            </w:r>
            <w:r w:rsidRPr="00597C1A">
              <w:rPr>
                <w:rFonts w:ascii="Arial" w:hAnsi="Arial" w:cs="Arial"/>
                <w:sz w:val="24"/>
                <w:szCs w:val="24"/>
              </w:rPr>
              <w:t>and confidence through participation in physical activities, sport and cultural activities.</w:t>
            </w:r>
          </w:p>
        </w:tc>
      </w:tr>
      <w:tr w:rsidR="00683D8F" w:rsidRPr="00CD2249" w14:paraId="69EEDEE0" w14:textId="77777777" w:rsidTr="00B23033">
        <w:trPr>
          <w:trHeight w:val="589"/>
          <w:jc w:val="center"/>
        </w:trPr>
        <w:tc>
          <w:tcPr>
            <w:tcW w:w="9923" w:type="dxa"/>
            <w:vAlign w:val="center"/>
          </w:tcPr>
          <w:p w14:paraId="5B12590B" w14:textId="77777777" w:rsidR="00683D8F" w:rsidRPr="00E461C6" w:rsidRDefault="00683D8F" w:rsidP="00776293">
            <w:pPr>
              <w:spacing w:after="0"/>
              <w:rPr>
                <w:b/>
              </w:rPr>
            </w:pPr>
            <w:r w:rsidRPr="00E461C6">
              <w:rPr>
                <w:b/>
              </w:rPr>
              <w:t>Examples of activities</w:t>
            </w:r>
          </w:p>
        </w:tc>
      </w:tr>
      <w:tr w:rsidR="00683D8F" w:rsidRPr="00CD2249" w14:paraId="69DDDAEC" w14:textId="77777777" w:rsidTr="00B23033">
        <w:trPr>
          <w:jc w:val="center"/>
        </w:trPr>
        <w:tc>
          <w:tcPr>
            <w:tcW w:w="9923" w:type="dxa"/>
          </w:tcPr>
          <w:p w14:paraId="0BE91616" w14:textId="77777777" w:rsidR="00683D8F" w:rsidRPr="00E461C6" w:rsidRDefault="00683D8F" w:rsidP="00776293">
            <w:r w:rsidRPr="00E461C6">
              <w:t xml:space="preserve">We can achieve these outcomes through a range of activities and services. These might include: </w:t>
            </w:r>
          </w:p>
          <w:p w14:paraId="08011440" w14:textId="77777777" w:rsidR="00683D8F" w:rsidRDefault="00683D8F" w:rsidP="00683D8F">
            <w:pPr>
              <w:pStyle w:val="ListParagraph"/>
              <w:numPr>
                <w:ilvl w:val="0"/>
                <w:numId w:val="19"/>
              </w:numPr>
              <w:spacing w:after="0" w:line="360" w:lineRule="auto"/>
              <w:ind w:left="755" w:hanging="471"/>
              <w:rPr>
                <w:rFonts w:ascii="Arial" w:hAnsi="Arial" w:cs="Arial"/>
                <w:sz w:val="24"/>
                <w:szCs w:val="24"/>
              </w:rPr>
            </w:pPr>
            <w:r w:rsidRPr="00B851B3">
              <w:rPr>
                <w:rFonts w:ascii="Arial" w:hAnsi="Arial" w:cs="Arial"/>
                <w:sz w:val="24"/>
                <w:szCs w:val="24"/>
              </w:rPr>
              <w:t xml:space="preserve">Targeted sports </w:t>
            </w:r>
            <w:r>
              <w:rPr>
                <w:rFonts w:ascii="Arial" w:hAnsi="Arial" w:cs="Arial"/>
                <w:sz w:val="24"/>
                <w:szCs w:val="24"/>
              </w:rPr>
              <w:t xml:space="preserve">and physical activities, including gym and swimming activities, </w:t>
            </w:r>
            <w:r w:rsidRPr="00B851B3">
              <w:rPr>
                <w:rFonts w:ascii="Arial" w:hAnsi="Arial" w:cs="Arial"/>
                <w:sz w:val="24"/>
                <w:szCs w:val="24"/>
              </w:rPr>
              <w:t>for women</w:t>
            </w:r>
            <w:r>
              <w:rPr>
                <w:rFonts w:ascii="Arial" w:hAnsi="Arial" w:cs="Arial"/>
                <w:sz w:val="24"/>
                <w:szCs w:val="24"/>
              </w:rPr>
              <w:t xml:space="preserve"> and girls, particularly those from Black, Asian &amp; Multi-Ethnic communities</w:t>
            </w:r>
          </w:p>
          <w:p w14:paraId="2C728EF4" w14:textId="77777777" w:rsidR="00683D8F" w:rsidRDefault="00683D8F" w:rsidP="00683D8F">
            <w:pPr>
              <w:pStyle w:val="ListParagraph"/>
              <w:numPr>
                <w:ilvl w:val="0"/>
                <w:numId w:val="19"/>
              </w:numPr>
              <w:spacing w:after="0" w:line="360" w:lineRule="auto"/>
              <w:ind w:left="755" w:hanging="471"/>
              <w:rPr>
                <w:rFonts w:ascii="Arial" w:hAnsi="Arial" w:cs="Arial"/>
                <w:sz w:val="24"/>
                <w:szCs w:val="24"/>
              </w:rPr>
            </w:pPr>
            <w:r>
              <w:rPr>
                <w:rFonts w:ascii="Arial" w:hAnsi="Arial" w:cs="Arial"/>
                <w:sz w:val="24"/>
                <w:szCs w:val="24"/>
              </w:rPr>
              <w:t>Promotion of cycling with Black, Asian &amp; Multi-Ethnic communities</w:t>
            </w:r>
          </w:p>
          <w:p w14:paraId="41E2E6DB" w14:textId="77777777" w:rsidR="00683D8F" w:rsidRDefault="00683D8F" w:rsidP="00683D8F">
            <w:pPr>
              <w:pStyle w:val="ListParagraph"/>
              <w:numPr>
                <w:ilvl w:val="0"/>
                <w:numId w:val="19"/>
              </w:numPr>
              <w:spacing w:after="0" w:line="360" w:lineRule="auto"/>
              <w:ind w:left="755" w:hanging="471"/>
              <w:rPr>
                <w:rFonts w:ascii="Arial" w:hAnsi="Arial" w:cs="Arial"/>
                <w:sz w:val="24"/>
                <w:szCs w:val="24"/>
              </w:rPr>
            </w:pPr>
            <w:r>
              <w:rPr>
                <w:rFonts w:ascii="Arial" w:hAnsi="Arial" w:cs="Arial"/>
                <w:sz w:val="24"/>
                <w:szCs w:val="24"/>
              </w:rPr>
              <w:t>Physical activities for elderly people, including keep-fit sessions</w:t>
            </w:r>
          </w:p>
          <w:p w14:paraId="38BF2C96" w14:textId="77777777" w:rsidR="00683D8F" w:rsidRDefault="00683D8F" w:rsidP="00683D8F">
            <w:pPr>
              <w:pStyle w:val="ListParagraph"/>
              <w:numPr>
                <w:ilvl w:val="0"/>
                <w:numId w:val="19"/>
              </w:numPr>
              <w:spacing w:after="0" w:line="360" w:lineRule="auto"/>
              <w:ind w:left="755" w:hanging="471"/>
              <w:rPr>
                <w:rFonts w:ascii="Arial" w:hAnsi="Arial" w:cs="Arial"/>
                <w:sz w:val="24"/>
                <w:szCs w:val="24"/>
              </w:rPr>
            </w:pPr>
            <w:r>
              <w:rPr>
                <w:rFonts w:ascii="Arial" w:hAnsi="Arial" w:cs="Arial"/>
                <w:sz w:val="24"/>
                <w:szCs w:val="24"/>
              </w:rPr>
              <w:t>Sports activities for young people that address social exclusion</w:t>
            </w:r>
          </w:p>
          <w:p w14:paraId="191E45D8" w14:textId="77777777" w:rsidR="00683D8F" w:rsidRPr="000C2262" w:rsidRDefault="00683D8F" w:rsidP="00683D8F">
            <w:pPr>
              <w:pStyle w:val="ListParagraph"/>
              <w:numPr>
                <w:ilvl w:val="0"/>
                <w:numId w:val="19"/>
              </w:numPr>
              <w:spacing w:after="0" w:line="360" w:lineRule="auto"/>
              <w:ind w:left="755" w:hanging="471"/>
              <w:rPr>
                <w:rFonts w:ascii="Arial" w:hAnsi="Arial" w:cs="Arial"/>
                <w:sz w:val="24"/>
                <w:szCs w:val="24"/>
              </w:rPr>
            </w:pPr>
            <w:r w:rsidRPr="00B851B3">
              <w:rPr>
                <w:rFonts w:ascii="Arial" w:hAnsi="Arial" w:cs="Arial"/>
                <w:sz w:val="24"/>
                <w:szCs w:val="24"/>
              </w:rPr>
              <w:lastRenderedPageBreak/>
              <w:t>Celebratory events – focusing on different culture</w:t>
            </w:r>
            <w:r>
              <w:rPr>
                <w:rFonts w:ascii="Arial" w:hAnsi="Arial" w:cs="Arial"/>
                <w:sz w:val="24"/>
                <w:szCs w:val="24"/>
              </w:rPr>
              <w:t>s</w:t>
            </w:r>
            <w:r w:rsidRPr="00B851B3">
              <w:rPr>
                <w:rFonts w:ascii="Arial" w:hAnsi="Arial" w:cs="Arial"/>
                <w:sz w:val="24"/>
                <w:szCs w:val="24"/>
              </w:rPr>
              <w:t>, heritages, and community histories</w:t>
            </w:r>
            <w:r>
              <w:rPr>
                <w:rFonts w:ascii="Arial" w:hAnsi="Arial" w:cs="Arial"/>
                <w:sz w:val="24"/>
                <w:szCs w:val="24"/>
              </w:rPr>
              <w:t>, including the contribution of older people to Tower Hamlets</w:t>
            </w:r>
          </w:p>
          <w:p w14:paraId="396A30A8" w14:textId="77777777" w:rsidR="00683D8F" w:rsidRPr="00F17CF1" w:rsidRDefault="00683D8F" w:rsidP="00683D8F">
            <w:pPr>
              <w:pStyle w:val="ListParagraph"/>
              <w:numPr>
                <w:ilvl w:val="0"/>
                <w:numId w:val="19"/>
              </w:numPr>
              <w:spacing w:after="0" w:line="360" w:lineRule="auto"/>
              <w:ind w:left="755" w:hanging="471"/>
              <w:rPr>
                <w:rFonts w:ascii="Arial" w:hAnsi="Arial" w:cs="Arial"/>
                <w:sz w:val="24"/>
                <w:szCs w:val="24"/>
              </w:rPr>
            </w:pPr>
            <w:r>
              <w:rPr>
                <w:rFonts w:ascii="Arial" w:hAnsi="Arial" w:cs="Arial"/>
                <w:sz w:val="24"/>
                <w:szCs w:val="24"/>
              </w:rPr>
              <w:t>Supporting residents, particularly children and young people, to engage in arts and well-being activities, including events in parks and open spaces</w:t>
            </w:r>
          </w:p>
          <w:p w14:paraId="39D977EC" w14:textId="77777777" w:rsidR="00683D8F" w:rsidRPr="004A70D9" w:rsidRDefault="00683D8F" w:rsidP="00683D8F">
            <w:pPr>
              <w:pStyle w:val="ListParagraph"/>
              <w:numPr>
                <w:ilvl w:val="0"/>
                <w:numId w:val="19"/>
              </w:numPr>
              <w:spacing w:after="0" w:line="360" w:lineRule="auto"/>
              <w:ind w:left="755" w:hanging="471"/>
              <w:rPr>
                <w:rFonts w:ascii="Arial" w:hAnsi="Arial" w:cs="Arial"/>
                <w:sz w:val="24"/>
                <w:szCs w:val="24"/>
              </w:rPr>
            </w:pPr>
            <w:r w:rsidRPr="00B851B3">
              <w:rPr>
                <w:rFonts w:ascii="Arial" w:eastAsia="Calibri" w:hAnsi="Arial" w:cs="Arial"/>
                <w:color w:val="000000" w:themeColor="text1"/>
                <w:sz w:val="24"/>
                <w:szCs w:val="24"/>
              </w:rPr>
              <w:t>Conservation work and local history workshops</w:t>
            </w:r>
          </w:p>
          <w:p w14:paraId="66DA58DF" w14:textId="77777777" w:rsidR="00683D8F" w:rsidRPr="00CB0C87" w:rsidRDefault="00683D8F" w:rsidP="00683D8F">
            <w:pPr>
              <w:pStyle w:val="ListParagraph"/>
              <w:numPr>
                <w:ilvl w:val="0"/>
                <w:numId w:val="19"/>
              </w:numPr>
              <w:spacing w:after="0" w:line="360" w:lineRule="auto"/>
              <w:ind w:left="755" w:hanging="471"/>
              <w:rPr>
                <w:rFonts w:ascii="Arial" w:hAnsi="Arial" w:cs="Arial"/>
                <w:b/>
                <w:bCs/>
                <w:sz w:val="24"/>
                <w:szCs w:val="24"/>
              </w:rPr>
            </w:pPr>
            <w:r w:rsidRPr="00B851B3">
              <w:rPr>
                <w:rFonts w:ascii="Arial" w:hAnsi="Arial" w:cs="Arial"/>
                <w:sz w:val="24"/>
                <w:szCs w:val="24"/>
              </w:rPr>
              <w:t>Film, arts and drama groups and exhibitions</w:t>
            </w:r>
            <w:r>
              <w:rPr>
                <w:rFonts w:ascii="Arial" w:hAnsi="Arial" w:cs="Arial"/>
                <w:sz w:val="24"/>
                <w:szCs w:val="24"/>
              </w:rPr>
              <w:t>.</w:t>
            </w:r>
          </w:p>
          <w:p w14:paraId="61904F6E" w14:textId="77777777" w:rsidR="00683D8F" w:rsidRPr="00CD2249" w:rsidRDefault="00683D8F" w:rsidP="00776293">
            <w:pPr>
              <w:pStyle w:val="ListParagraph"/>
              <w:spacing w:after="0" w:line="240" w:lineRule="auto"/>
              <w:ind w:left="767"/>
              <w:rPr>
                <w:rFonts w:ascii="Arial" w:hAnsi="Arial" w:cs="Arial"/>
                <w:sz w:val="24"/>
                <w:szCs w:val="24"/>
              </w:rPr>
            </w:pPr>
          </w:p>
          <w:p w14:paraId="784428CB" w14:textId="77777777" w:rsidR="00683D8F" w:rsidRPr="00E461C6" w:rsidRDefault="00683D8F" w:rsidP="00776293">
            <w:r w:rsidRPr="00E461C6">
              <w:t xml:space="preserve">These examples provide a flavour of the types of activity we might support but it is not intended to be a full list. </w:t>
            </w:r>
          </w:p>
        </w:tc>
      </w:tr>
      <w:tr w:rsidR="00683D8F" w:rsidRPr="00CD2249" w14:paraId="33A5360F" w14:textId="77777777" w:rsidTr="00B23033">
        <w:trPr>
          <w:trHeight w:val="503"/>
          <w:jc w:val="center"/>
        </w:trPr>
        <w:tc>
          <w:tcPr>
            <w:tcW w:w="9923" w:type="dxa"/>
            <w:vAlign w:val="center"/>
          </w:tcPr>
          <w:p w14:paraId="7F246E37" w14:textId="77777777" w:rsidR="00683D8F" w:rsidRPr="00E461C6" w:rsidRDefault="00683D8F" w:rsidP="00776293">
            <w:pPr>
              <w:spacing w:after="0"/>
              <w:rPr>
                <w:b/>
              </w:rPr>
            </w:pPr>
            <w:r w:rsidRPr="00E461C6">
              <w:rPr>
                <w:b/>
              </w:rPr>
              <w:lastRenderedPageBreak/>
              <w:t>Geographic Spread</w:t>
            </w:r>
          </w:p>
        </w:tc>
      </w:tr>
      <w:tr w:rsidR="00683D8F" w:rsidRPr="00CD2249" w14:paraId="7902900A" w14:textId="77777777" w:rsidTr="00B23033">
        <w:trPr>
          <w:jc w:val="center"/>
        </w:trPr>
        <w:tc>
          <w:tcPr>
            <w:tcW w:w="9923" w:type="dxa"/>
          </w:tcPr>
          <w:p w14:paraId="64179D83" w14:textId="77777777" w:rsidR="00683D8F" w:rsidRPr="00E461C6" w:rsidRDefault="00683D8F" w:rsidP="00776293">
            <w:r w:rsidRPr="00E461C6">
              <w:t xml:space="preserve">Bids may be submitted for borough wide projects or for projects which are specific to a defined geographic area. </w:t>
            </w:r>
          </w:p>
        </w:tc>
      </w:tr>
      <w:tr w:rsidR="00683D8F" w:rsidRPr="00CD2249" w14:paraId="6D47DA5E" w14:textId="77777777" w:rsidTr="00B23033">
        <w:trPr>
          <w:trHeight w:val="565"/>
          <w:jc w:val="center"/>
        </w:trPr>
        <w:tc>
          <w:tcPr>
            <w:tcW w:w="9923" w:type="dxa"/>
            <w:vAlign w:val="center"/>
          </w:tcPr>
          <w:p w14:paraId="725CCD96" w14:textId="77777777" w:rsidR="00683D8F" w:rsidRPr="00E461C6" w:rsidRDefault="00683D8F" w:rsidP="00776293">
            <w:pPr>
              <w:spacing w:after="0"/>
            </w:pPr>
            <w:r w:rsidRPr="00E461C6">
              <w:rPr>
                <w:b/>
              </w:rPr>
              <w:t>Levels of Funding</w:t>
            </w:r>
          </w:p>
        </w:tc>
      </w:tr>
      <w:tr w:rsidR="00683D8F" w:rsidRPr="00CD2249" w14:paraId="75165E88" w14:textId="77777777" w:rsidTr="00B23033">
        <w:trPr>
          <w:jc w:val="center"/>
        </w:trPr>
        <w:tc>
          <w:tcPr>
            <w:tcW w:w="9923" w:type="dxa"/>
          </w:tcPr>
          <w:p w14:paraId="7891311F" w14:textId="77777777" w:rsidR="00683D8F" w:rsidRPr="00E461C6" w:rsidRDefault="00683D8F" w:rsidP="00776293">
            <w:r w:rsidRPr="00E461C6">
              <w:t xml:space="preserve">The budget allocated to this theme is £650,000 per annum. There is a £40,000 limit on the amount you can apply for. Also, please bear in mind the guidance about including full costs in your bid and that the Council will only make offers different from the amount bid for in exceptional cases.    </w:t>
            </w:r>
          </w:p>
        </w:tc>
      </w:tr>
    </w:tbl>
    <w:p w14:paraId="76357360" w14:textId="77777777" w:rsidR="00683D8F" w:rsidRPr="00E461C6" w:rsidRDefault="00683D8F" w:rsidP="00683D8F"/>
    <w:p w14:paraId="7B982055" w14:textId="77777777" w:rsidR="00683D8F" w:rsidRPr="00E461C6" w:rsidRDefault="00683D8F" w:rsidP="00683D8F">
      <w:pPr>
        <w:rPr>
          <w:b/>
          <w:sz w:val="32"/>
        </w:rPr>
      </w:pPr>
      <w:r w:rsidRPr="00E461C6">
        <w:rPr>
          <w:b/>
          <w:sz w:val="32"/>
        </w:rPr>
        <w:br w:type="page"/>
      </w:r>
    </w:p>
    <w:p w14:paraId="161D63D4" w14:textId="77777777" w:rsidR="00683D8F" w:rsidRPr="00F17CF1" w:rsidRDefault="00683D8F" w:rsidP="00683D8F">
      <w:pPr>
        <w:pStyle w:val="Heading1"/>
      </w:pPr>
      <w:bookmarkStart w:id="67" w:name="_Toc132695182"/>
      <w:bookmarkStart w:id="68" w:name="_Toc134025047"/>
      <w:r>
        <w:lastRenderedPageBreak/>
        <w:t>Theme 4.  I</w:t>
      </w:r>
      <w:r w:rsidRPr="00F17CF1">
        <w:t>nvesting in Public Services</w:t>
      </w:r>
      <w:bookmarkEnd w:id="67"/>
      <w:bookmarkEnd w:id="68"/>
    </w:p>
    <w:p w14:paraId="008B74BE" w14:textId="77777777" w:rsidR="00683D8F" w:rsidRDefault="00683D8F" w:rsidP="00683D8F">
      <w:pPr>
        <w:pStyle w:val="Heading3"/>
        <w:rPr>
          <w:rFonts w:cs="Arial"/>
          <w:sz w:val="28"/>
          <w:szCs w:val="28"/>
        </w:rPr>
      </w:pPr>
      <w:bookmarkStart w:id="69" w:name="_Toc132695183"/>
      <w:bookmarkStart w:id="70" w:name="_Toc134025048"/>
      <w:r w:rsidRPr="00F17CF1">
        <w:rPr>
          <w:rFonts w:cs="Arial"/>
          <w:sz w:val="28"/>
          <w:szCs w:val="28"/>
        </w:rPr>
        <w:t>Scheme 4A – Physical and Mental Health Wellbeing of Older People</w:t>
      </w:r>
      <w:bookmarkEnd w:id="69"/>
      <w:bookmarkEnd w:id="70"/>
    </w:p>
    <w:p w14:paraId="010A3D66" w14:textId="77777777" w:rsidR="00683D8F" w:rsidRPr="008854C4" w:rsidRDefault="00683D8F" w:rsidP="00683D8F">
      <w:pPr>
        <w:spacing w:after="0"/>
      </w:pP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7BB8D2C0" w14:textId="77777777" w:rsidTr="00B23033">
        <w:trPr>
          <w:trHeight w:val="561"/>
          <w:jc w:val="center"/>
        </w:trPr>
        <w:tc>
          <w:tcPr>
            <w:tcW w:w="9923" w:type="dxa"/>
            <w:vAlign w:val="center"/>
          </w:tcPr>
          <w:p w14:paraId="00E21128" w14:textId="77777777" w:rsidR="00683D8F" w:rsidRPr="00E461C6" w:rsidRDefault="00683D8F" w:rsidP="00776293">
            <w:pPr>
              <w:spacing w:after="0"/>
              <w:rPr>
                <w:b/>
              </w:rPr>
            </w:pPr>
            <w:r w:rsidRPr="00E461C6">
              <w:rPr>
                <w:b/>
              </w:rPr>
              <w:t>Overview of what the theme aims to achieve</w:t>
            </w:r>
          </w:p>
        </w:tc>
      </w:tr>
      <w:tr w:rsidR="00683D8F" w:rsidRPr="00CD2249" w14:paraId="3F6429FD" w14:textId="77777777" w:rsidTr="00776293">
        <w:trPr>
          <w:jc w:val="center"/>
        </w:trPr>
        <w:tc>
          <w:tcPr>
            <w:tcW w:w="9923" w:type="dxa"/>
          </w:tcPr>
          <w:p w14:paraId="7C7A0F8C" w14:textId="77777777" w:rsidR="00683D8F" w:rsidRPr="00E461C6" w:rsidRDefault="00683D8F" w:rsidP="00776293">
            <w:r w:rsidRPr="00E461C6">
              <w:t>We are committed to providing care and support to older people in the borough and to enable them to lead  a fulfilling life. Older people have contributed so much to the life of Tower Hamlets. It is important that they are given the opportunity to lead healthy lives in their later years and to develop links with the wider community.</w:t>
            </w:r>
          </w:p>
          <w:p w14:paraId="71B35688" w14:textId="77777777" w:rsidR="00683D8F" w:rsidRPr="00E461C6" w:rsidRDefault="00683D8F" w:rsidP="00776293">
            <w:r w:rsidRPr="00E461C6">
              <w:t>The COVID-19 pandemic had a disproportionate impact on the borough’s elderly population. Lockdown prevented access to health and care services, leading to the deterioration of many older people’s health and well-being. There are also the mental health impacts of the pandemic on older people, who were more likely to be socially isolated, without access to digitally based services and to suffer from a bereavement.</w:t>
            </w:r>
          </w:p>
          <w:p w14:paraId="080B962C" w14:textId="77777777" w:rsidR="00683D8F" w:rsidRPr="00E461C6" w:rsidRDefault="00683D8F" w:rsidP="00776293">
            <w:r w:rsidRPr="00E461C6">
              <w:t>Older people are more likely to be lonely and socially isolated. There is a need to link them to networks, both of other older residents and the wider community, breaking down inter-generational barriers. Participation in physical, social and cultural activities that are responsive to the needs of older people will enable them to maintain good physical and mental health.</w:t>
            </w:r>
          </w:p>
          <w:p w14:paraId="3F8CC5B7" w14:textId="1EDCB334" w:rsidR="00683D8F" w:rsidRPr="00E461C6" w:rsidRDefault="00683D8F" w:rsidP="00776293">
            <w:r w:rsidRPr="00E461C6">
              <w:t xml:space="preserve">Older people from </w:t>
            </w:r>
            <w:r w:rsidR="0086123D" w:rsidRPr="00E461C6">
              <w:t>communities</w:t>
            </w:r>
            <w:r w:rsidRPr="00E461C6">
              <w:t xml:space="preserve"> – such as Black Asian &amp; Multi-Ethnic communities, people with sensory impairments and LGBTQ+ people – may be particularly isolated. It is important that services are available to address their specific needs.</w:t>
            </w:r>
          </w:p>
          <w:p w14:paraId="1689CC02" w14:textId="34AD58F3" w:rsidR="00683D8F" w:rsidRPr="00E461C6" w:rsidRDefault="00683D8F" w:rsidP="00776293">
            <w:r w:rsidRPr="00E461C6">
              <w:t xml:space="preserve">The VCS has a unique role in helping to achieve that vision through innovative community </w:t>
            </w:r>
            <w:r w:rsidR="0086123D" w:rsidRPr="00CD2249">
              <w:t>focused</w:t>
            </w:r>
            <w:r w:rsidRPr="00E461C6">
              <w:t xml:space="preserve"> services co-designed with </w:t>
            </w:r>
            <w:r w:rsidR="008A40EC" w:rsidRPr="00E461C6">
              <w:t>residents</w:t>
            </w:r>
            <w:r w:rsidRPr="00E461C6">
              <w:t xml:space="preserve">. This theme sets out the priority areas where VCS organisations are well placed to make a significant impact. </w:t>
            </w:r>
          </w:p>
        </w:tc>
      </w:tr>
      <w:tr w:rsidR="00683D8F" w:rsidRPr="00CD2249" w14:paraId="55A93195" w14:textId="77777777" w:rsidTr="00B23033">
        <w:trPr>
          <w:trHeight w:val="592"/>
          <w:jc w:val="center"/>
        </w:trPr>
        <w:tc>
          <w:tcPr>
            <w:tcW w:w="9923" w:type="dxa"/>
            <w:vAlign w:val="center"/>
          </w:tcPr>
          <w:p w14:paraId="00ABB0C5" w14:textId="77777777" w:rsidR="00683D8F" w:rsidRPr="00E461C6" w:rsidRDefault="00683D8F" w:rsidP="00776293">
            <w:pPr>
              <w:spacing w:after="0"/>
              <w:rPr>
                <w:b/>
              </w:rPr>
            </w:pPr>
            <w:r w:rsidRPr="00E461C6">
              <w:rPr>
                <w:b/>
              </w:rPr>
              <w:t>Priority</w:t>
            </w:r>
          </w:p>
        </w:tc>
      </w:tr>
      <w:tr w:rsidR="00683D8F" w:rsidRPr="00CD2249" w14:paraId="7C502424" w14:textId="77777777" w:rsidTr="00B23033">
        <w:trPr>
          <w:jc w:val="center"/>
        </w:trPr>
        <w:tc>
          <w:tcPr>
            <w:tcW w:w="9923" w:type="dxa"/>
          </w:tcPr>
          <w:p w14:paraId="56E00DED" w14:textId="77777777" w:rsidR="00683D8F" w:rsidRDefault="00683D8F" w:rsidP="00683D8F">
            <w:pPr>
              <w:pStyle w:val="ListParagraph"/>
              <w:numPr>
                <w:ilvl w:val="0"/>
                <w:numId w:val="32"/>
              </w:numPr>
              <w:ind w:left="759" w:hanging="425"/>
              <w:rPr>
                <w:rFonts w:ascii="Arial" w:hAnsi="Arial" w:cs="Arial"/>
                <w:sz w:val="24"/>
                <w:szCs w:val="24"/>
              </w:rPr>
            </w:pPr>
            <w:r w:rsidRPr="00EE0452">
              <w:rPr>
                <w:rFonts w:ascii="Arial" w:hAnsi="Arial" w:cs="Arial"/>
                <w:sz w:val="24"/>
                <w:szCs w:val="24"/>
              </w:rPr>
              <w:t xml:space="preserve">Supporting older and vulnerable people, including luncheon clubs, meals </w:t>
            </w:r>
            <w:r>
              <w:rPr>
                <w:rFonts w:ascii="Arial" w:hAnsi="Arial" w:cs="Arial"/>
                <w:sz w:val="24"/>
                <w:szCs w:val="24"/>
              </w:rPr>
              <w:t>delivery services</w:t>
            </w:r>
            <w:r w:rsidRPr="00EE0452">
              <w:rPr>
                <w:rFonts w:ascii="Arial" w:hAnsi="Arial" w:cs="Arial"/>
                <w:sz w:val="24"/>
                <w:szCs w:val="24"/>
              </w:rPr>
              <w:t xml:space="preserve"> and pensioner projects</w:t>
            </w:r>
          </w:p>
          <w:p w14:paraId="6C831882" w14:textId="77777777" w:rsidR="00683D8F" w:rsidRPr="00D03DCB" w:rsidRDefault="00683D8F" w:rsidP="00683D8F">
            <w:pPr>
              <w:pStyle w:val="ListParagraph"/>
              <w:numPr>
                <w:ilvl w:val="0"/>
                <w:numId w:val="32"/>
              </w:numPr>
              <w:ind w:left="759" w:hanging="425"/>
              <w:rPr>
                <w:rFonts w:ascii="Arial" w:hAnsi="Arial" w:cs="Arial"/>
                <w:sz w:val="24"/>
                <w:szCs w:val="24"/>
              </w:rPr>
            </w:pPr>
            <w:r w:rsidRPr="00D03DCB">
              <w:rPr>
                <w:rFonts w:ascii="Arial" w:hAnsi="Arial" w:cs="Arial"/>
                <w:sz w:val="24"/>
                <w:szCs w:val="24"/>
              </w:rPr>
              <w:t xml:space="preserve">Developing community activities aimed at tackling loneliness and </w:t>
            </w:r>
            <w:r>
              <w:rPr>
                <w:rFonts w:ascii="Arial" w:hAnsi="Arial" w:cs="Arial"/>
                <w:sz w:val="24"/>
                <w:szCs w:val="24"/>
              </w:rPr>
              <w:t>in</w:t>
            </w:r>
            <w:r w:rsidRPr="00D03DCB">
              <w:rPr>
                <w:rFonts w:ascii="Arial" w:hAnsi="Arial" w:cs="Arial"/>
                <w:sz w:val="24"/>
                <w:szCs w:val="24"/>
              </w:rPr>
              <w:t>active lifestyle</w:t>
            </w:r>
            <w:r>
              <w:rPr>
                <w:rFonts w:ascii="Arial" w:hAnsi="Arial" w:cs="Arial"/>
                <w:sz w:val="24"/>
                <w:szCs w:val="24"/>
              </w:rPr>
              <w:t>s.</w:t>
            </w:r>
            <w:r w:rsidRPr="00D03DCB">
              <w:rPr>
                <w:rFonts w:ascii="Arial" w:hAnsi="Arial" w:cs="Arial"/>
                <w:sz w:val="24"/>
                <w:szCs w:val="24"/>
              </w:rPr>
              <w:t xml:space="preserve"> </w:t>
            </w:r>
          </w:p>
        </w:tc>
      </w:tr>
      <w:tr w:rsidR="00683D8F" w:rsidRPr="00CD2249" w14:paraId="4BBDA27E" w14:textId="77777777" w:rsidTr="00B23033">
        <w:trPr>
          <w:trHeight w:val="571"/>
          <w:jc w:val="center"/>
        </w:trPr>
        <w:tc>
          <w:tcPr>
            <w:tcW w:w="9923" w:type="dxa"/>
            <w:vAlign w:val="center"/>
          </w:tcPr>
          <w:p w14:paraId="29876F18" w14:textId="77777777" w:rsidR="00683D8F" w:rsidRPr="00E461C6" w:rsidRDefault="00683D8F" w:rsidP="00776293">
            <w:pPr>
              <w:spacing w:after="0"/>
              <w:rPr>
                <w:b/>
              </w:rPr>
            </w:pPr>
            <w:r w:rsidRPr="00E461C6">
              <w:rPr>
                <w:b/>
              </w:rPr>
              <w:t>Outcomes</w:t>
            </w:r>
          </w:p>
        </w:tc>
      </w:tr>
      <w:tr w:rsidR="00683D8F" w:rsidRPr="00CD2249" w14:paraId="146099AE" w14:textId="77777777" w:rsidTr="00B23033">
        <w:trPr>
          <w:jc w:val="center"/>
        </w:trPr>
        <w:tc>
          <w:tcPr>
            <w:tcW w:w="9923" w:type="dxa"/>
          </w:tcPr>
          <w:p w14:paraId="450F8D25" w14:textId="77777777" w:rsidR="00683D8F" w:rsidRPr="00597B6C" w:rsidRDefault="00683D8F" w:rsidP="00683D8F">
            <w:pPr>
              <w:pStyle w:val="ListParagraph"/>
              <w:numPr>
                <w:ilvl w:val="0"/>
                <w:numId w:val="32"/>
              </w:numPr>
              <w:spacing w:after="0" w:line="360" w:lineRule="auto"/>
              <w:rPr>
                <w:rFonts w:ascii="Arial" w:hAnsi="Arial" w:cs="Arial"/>
                <w:sz w:val="24"/>
                <w:szCs w:val="24"/>
              </w:rPr>
            </w:pPr>
            <w:r w:rsidRPr="00597B6C">
              <w:rPr>
                <w:rFonts w:ascii="Arial" w:hAnsi="Arial" w:cs="Arial"/>
                <w:sz w:val="24"/>
                <w:szCs w:val="24"/>
              </w:rPr>
              <w:t xml:space="preserve">Improved </w:t>
            </w:r>
            <w:r>
              <w:rPr>
                <w:rFonts w:ascii="Arial" w:hAnsi="Arial" w:cs="Arial"/>
                <w:sz w:val="24"/>
                <w:szCs w:val="24"/>
              </w:rPr>
              <w:t xml:space="preserve">physical and mental </w:t>
            </w:r>
            <w:r w:rsidRPr="00597B6C">
              <w:rPr>
                <w:rFonts w:ascii="Arial" w:hAnsi="Arial" w:cs="Arial"/>
                <w:sz w:val="24"/>
                <w:szCs w:val="24"/>
              </w:rPr>
              <w:t>health outcomes</w:t>
            </w:r>
            <w:r>
              <w:rPr>
                <w:rFonts w:ascii="Arial" w:hAnsi="Arial" w:cs="Arial"/>
                <w:sz w:val="24"/>
                <w:szCs w:val="24"/>
              </w:rPr>
              <w:t xml:space="preserve"> for older people</w:t>
            </w:r>
          </w:p>
          <w:p w14:paraId="00A6A853" w14:textId="77777777" w:rsidR="00683D8F" w:rsidRPr="00597B6C" w:rsidRDefault="00683D8F" w:rsidP="00683D8F">
            <w:pPr>
              <w:pStyle w:val="ListParagraph"/>
              <w:numPr>
                <w:ilvl w:val="0"/>
                <w:numId w:val="32"/>
              </w:numPr>
              <w:spacing w:after="0" w:line="360" w:lineRule="auto"/>
              <w:rPr>
                <w:rFonts w:ascii="Arial" w:hAnsi="Arial" w:cs="Arial"/>
                <w:sz w:val="24"/>
                <w:szCs w:val="24"/>
              </w:rPr>
            </w:pPr>
            <w:r>
              <w:rPr>
                <w:rFonts w:ascii="Arial" w:hAnsi="Arial" w:cs="Arial"/>
                <w:sz w:val="24"/>
                <w:szCs w:val="24"/>
              </w:rPr>
              <w:t>Older r</w:t>
            </w:r>
            <w:r w:rsidRPr="00597B6C">
              <w:rPr>
                <w:rFonts w:ascii="Arial" w:hAnsi="Arial" w:cs="Arial"/>
                <w:sz w:val="24"/>
                <w:szCs w:val="24"/>
              </w:rPr>
              <w:t xml:space="preserve">esidents </w:t>
            </w:r>
            <w:r>
              <w:rPr>
                <w:rFonts w:ascii="Arial" w:hAnsi="Arial" w:cs="Arial"/>
                <w:sz w:val="24"/>
                <w:szCs w:val="24"/>
              </w:rPr>
              <w:t xml:space="preserve">are </w:t>
            </w:r>
            <w:r w:rsidRPr="00597B6C">
              <w:rPr>
                <w:rFonts w:ascii="Arial" w:hAnsi="Arial" w:cs="Arial"/>
                <w:sz w:val="24"/>
                <w:szCs w:val="24"/>
              </w:rPr>
              <w:t>better positioned to manage health conditions and make healthy choices</w:t>
            </w:r>
          </w:p>
          <w:p w14:paraId="14943080" w14:textId="77777777" w:rsidR="00683D8F" w:rsidRDefault="00683D8F" w:rsidP="00683D8F">
            <w:pPr>
              <w:pStyle w:val="ListParagraph"/>
              <w:numPr>
                <w:ilvl w:val="0"/>
                <w:numId w:val="32"/>
              </w:numPr>
              <w:spacing w:after="0" w:line="360" w:lineRule="auto"/>
              <w:rPr>
                <w:rFonts w:ascii="Arial" w:hAnsi="Arial" w:cs="Arial"/>
                <w:sz w:val="24"/>
                <w:szCs w:val="24"/>
              </w:rPr>
            </w:pPr>
            <w:r w:rsidRPr="00597B6C">
              <w:rPr>
                <w:rFonts w:ascii="Arial" w:hAnsi="Arial" w:cs="Arial"/>
                <w:sz w:val="24"/>
                <w:szCs w:val="24"/>
              </w:rPr>
              <w:t>Increased engagement in physical activities</w:t>
            </w:r>
            <w:r>
              <w:rPr>
                <w:rFonts w:ascii="Arial" w:hAnsi="Arial" w:cs="Arial"/>
                <w:sz w:val="24"/>
                <w:szCs w:val="24"/>
              </w:rPr>
              <w:t xml:space="preserve"> by older people</w:t>
            </w:r>
          </w:p>
          <w:p w14:paraId="097FB68D" w14:textId="63378DFB" w:rsidR="00683D8F" w:rsidRDefault="00683D8F" w:rsidP="00683D8F">
            <w:pPr>
              <w:pStyle w:val="ListParagraph"/>
              <w:numPr>
                <w:ilvl w:val="0"/>
                <w:numId w:val="32"/>
              </w:numPr>
              <w:spacing w:after="0" w:line="360" w:lineRule="auto"/>
              <w:ind w:left="759"/>
              <w:rPr>
                <w:rFonts w:ascii="Arial" w:hAnsi="Arial" w:cs="Arial"/>
                <w:sz w:val="24"/>
                <w:szCs w:val="24"/>
              </w:rPr>
            </w:pPr>
            <w:r w:rsidRPr="00624876">
              <w:rPr>
                <w:rFonts w:ascii="Arial" w:hAnsi="Arial" w:cs="Arial"/>
                <w:sz w:val="24"/>
                <w:szCs w:val="24"/>
              </w:rPr>
              <w:t xml:space="preserve">Older residents are supported by </w:t>
            </w:r>
            <w:r w:rsidR="00987EE1" w:rsidRPr="00624876">
              <w:rPr>
                <w:rFonts w:ascii="Arial" w:hAnsi="Arial" w:cs="Arial"/>
                <w:sz w:val="24"/>
                <w:szCs w:val="24"/>
              </w:rPr>
              <w:t>neighborhood</w:t>
            </w:r>
            <w:r w:rsidRPr="00624876">
              <w:rPr>
                <w:rFonts w:ascii="Arial" w:hAnsi="Arial" w:cs="Arial"/>
                <w:sz w:val="24"/>
                <w:szCs w:val="24"/>
              </w:rPr>
              <w:t xml:space="preserve"> initiatives to feel that they are part of the community and are less socially isolated.</w:t>
            </w:r>
          </w:p>
          <w:p w14:paraId="141568C2" w14:textId="77777777" w:rsidR="0092782B" w:rsidRPr="00CD2249" w:rsidRDefault="0092782B" w:rsidP="006D14C6">
            <w:pPr>
              <w:pStyle w:val="ListParagraph"/>
              <w:spacing w:after="0" w:line="360" w:lineRule="auto"/>
              <w:ind w:left="759"/>
              <w:rPr>
                <w:rFonts w:ascii="Arial" w:hAnsi="Arial" w:cs="Arial"/>
                <w:sz w:val="24"/>
                <w:szCs w:val="24"/>
              </w:rPr>
            </w:pPr>
          </w:p>
        </w:tc>
      </w:tr>
      <w:tr w:rsidR="00683D8F" w:rsidRPr="00CD2249" w14:paraId="3588E157" w14:textId="77777777" w:rsidTr="00B23033">
        <w:trPr>
          <w:trHeight w:val="589"/>
          <w:jc w:val="center"/>
        </w:trPr>
        <w:tc>
          <w:tcPr>
            <w:tcW w:w="9923" w:type="dxa"/>
            <w:vAlign w:val="center"/>
          </w:tcPr>
          <w:p w14:paraId="58F47712" w14:textId="77777777" w:rsidR="00683D8F" w:rsidRPr="00E461C6" w:rsidRDefault="00683D8F" w:rsidP="00776293">
            <w:pPr>
              <w:rPr>
                <w:b/>
              </w:rPr>
            </w:pPr>
            <w:r w:rsidRPr="00E461C6">
              <w:rPr>
                <w:b/>
              </w:rPr>
              <w:lastRenderedPageBreak/>
              <w:t>Examples of activities</w:t>
            </w:r>
          </w:p>
        </w:tc>
      </w:tr>
      <w:tr w:rsidR="00683D8F" w:rsidRPr="00CD2249" w14:paraId="253B12C9" w14:textId="77777777" w:rsidTr="00B23033">
        <w:trPr>
          <w:jc w:val="center"/>
        </w:trPr>
        <w:tc>
          <w:tcPr>
            <w:tcW w:w="9923" w:type="dxa"/>
          </w:tcPr>
          <w:p w14:paraId="5F39A90F" w14:textId="77777777" w:rsidR="00683D8F" w:rsidRPr="00E461C6" w:rsidRDefault="00683D8F" w:rsidP="00776293">
            <w:r w:rsidRPr="00E461C6">
              <w:t xml:space="preserve">We can achieve these outcomes through a range of activities and services. These might include: </w:t>
            </w:r>
          </w:p>
          <w:p w14:paraId="42179837" w14:textId="77777777" w:rsidR="00683D8F" w:rsidRPr="000234CD" w:rsidRDefault="00683D8F" w:rsidP="00683D8F">
            <w:pPr>
              <w:pStyle w:val="ListParagraph"/>
              <w:numPr>
                <w:ilvl w:val="0"/>
                <w:numId w:val="20"/>
              </w:numPr>
              <w:spacing w:after="0" w:line="360" w:lineRule="auto"/>
              <w:ind w:left="714" w:hanging="357"/>
              <w:rPr>
                <w:rFonts w:ascii="Arial" w:hAnsi="Arial" w:cs="Arial"/>
                <w:sz w:val="24"/>
                <w:szCs w:val="24"/>
              </w:rPr>
            </w:pPr>
            <w:r>
              <w:rPr>
                <w:rFonts w:ascii="Arial" w:eastAsia="Calibri" w:hAnsi="Arial" w:cs="Arial"/>
                <w:sz w:val="24"/>
                <w:szCs w:val="24"/>
              </w:rPr>
              <w:t>L</w:t>
            </w:r>
            <w:r w:rsidRPr="0018312D">
              <w:rPr>
                <w:rFonts w:ascii="Arial" w:eastAsia="Calibri" w:hAnsi="Arial" w:cs="Arial"/>
                <w:sz w:val="24"/>
                <w:szCs w:val="24"/>
              </w:rPr>
              <w:t>unch</w:t>
            </w:r>
            <w:r>
              <w:rPr>
                <w:rFonts w:ascii="Arial" w:eastAsia="Calibri" w:hAnsi="Arial" w:cs="Arial"/>
                <w:sz w:val="24"/>
                <w:szCs w:val="24"/>
              </w:rPr>
              <w:t>eon</w:t>
            </w:r>
            <w:r w:rsidRPr="0018312D">
              <w:rPr>
                <w:rFonts w:ascii="Arial" w:eastAsia="Calibri" w:hAnsi="Arial" w:cs="Arial"/>
                <w:sz w:val="24"/>
                <w:szCs w:val="24"/>
              </w:rPr>
              <w:t xml:space="preserve"> clubs</w:t>
            </w:r>
            <w:r>
              <w:rPr>
                <w:rFonts w:ascii="Arial" w:eastAsia="Calibri" w:hAnsi="Arial" w:cs="Arial"/>
                <w:sz w:val="24"/>
                <w:szCs w:val="24"/>
              </w:rPr>
              <w:t xml:space="preserve"> and meals delivered to homes</w:t>
            </w:r>
          </w:p>
          <w:p w14:paraId="1E3741CF" w14:textId="77777777" w:rsidR="00683D8F" w:rsidRPr="000234CD" w:rsidRDefault="00683D8F" w:rsidP="00683D8F">
            <w:pPr>
              <w:pStyle w:val="ListParagraph"/>
              <w:numPr>
                <w:ilvl w:val="0"/>
                <w:numId w:val="20"/>
              </w:numPr>
              <w:spacing w:after="0" w:line="360" w:lineRule="auto"/>
              <w:ind w:left="714" w:hanging="357"/>
              <w:rPr>
                <w:rFonts w:ascii="Arial" w:hAnsi="Arial" w:cs="Arial"/>
                <w:sz w:val="24"/>
                <w:szCs w:val="24"/>
              </w:rPr>
            </w:pPr>
            <w:r>
              <w:rPr>
                <w:rFonts w:ascii="Arial" w:eastAsia="Calibri" w:hAnsi="Arial" w:cs="Arial"/>
                <w:sz w:val="24"/>
                <w:szCs w:val="24"/>
              </w:rPr>
              <w:t xml:space="preserve">Activities that bring older people together to spend time with one another and reduce loneliness and isolation </w:t>
            </w:r>
          </w:p>
          <w:p w14:paraId="48E47525" w14:textId="77777777" w:rsidR="00683D8F" w:rsidRPr="00F17CF1" w:rsidRDefault="00683D8F" w:rsidP="00683D8F">
            <w:pPr>
              <w:pStyle w:val="ListParagraph"/>
              <w:numPr>
                <w:ilvl w:val="0"/>
                <w:numId w:val="20"/>
              </w:numPr>
              <w:spacing w:after="0" w:line="360" w:lineRule="auto"/>
              <w:ind w:left="714" w:hanging="357"/>
              <w:rPr>
                <w:rFonts w:ascii="Arial" w:hAnsi="Arial" w:cs="Arial"/>
                <w:sz w:val="24"/>
                <w:szCs w:val="24"/>
              </w:rPr>
            </w:pPr>
            <w:r>
              <w:rPr>
                <w:rFonts w:ascii="Arial" w:eastAsia="Calibri" w:hAnsi="Arial" w:cs="Arial"/>
                <w:sz w:val="24"/>
                <w:szCs w:val="24"/>
              </w:rPr>
              <w:t>Physical activities that enable older people to maintain an active lifestyle</w:t>
            </w:r>
          </w:p>
          <w:p w14:paraId="7F6EE933" w14:textId="77777777" w:rsidR="00683D8F" w:rsidRDefault="00683D8F" w:rsidP="00683D8F">
            <w:pPr>
              <w:pStyle w:val="ListParagraph"/>
              <w:numPr>
                <w:ilvl w:val="0"/>
                <w:numId w:val="21"/>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Support for older LGBT+ residents on mental and physical health.</w:t>
            </w:r>
          </w:p>
          <w:p w14:paraId="526F824C" w14:textId="77777777" w:rsidR="003D740C" w:rsidRDefault="003D740C" w:rsidP="00776293"/>
          <w:p w14:paraId="485CA537" w14:textId="13B64486" w:rsidR="00683D8F" w:rsidRPr="00E461C6" w:rsidRDefault="00683D8F" w:rsidP="00776293">
            <w:r w:rsidRPr="00E461C6">
              <w:t xml:space="preserve">These examples provide a flavour of the types of activity we might support, but it is not intended to be a full list. </w:t>
            </w:r>
          </w:p>
        </w:tc>
      </w:tr>
      <w:tr w:rsidR="00683D8F" w:rsidRPr="00CD2249" w14:paraId="1FF48738" w14:textId="77777777" w:rsidTr="00B23033">
        <w:trPr>
          <w:trHeight w:val="503"/>
          <w:jc w:val="center"/>
        </w:trPr>
        <w:tc>
          <w:tcPr>
            <w:tcW w:w="9923" w:type="dxa"/>
            <w:vAlign w:val="center"/>
          </w:tcPr>
          <w:p w14:paraId="664C80C2" w14:textId="77777777" w:rsidR="00683D8F" w:rsidRPr="00E461C6" w:rsidRDefault="00683D8F" w:rsidP="00776293">
            <w:pPr>
              <w:spacing w:after="0"/>
              <w:rPr>
                <w:b/>
              </w:rPr>
            </w:pPr>
            <w:r w:rsidRPr="00E461C6">
              <w:rPr>
                <w:b/>
              </w:rPr>
              <w:t>Geographic Spread</w:t>
            </w:r>
          </w:p>
        </w:tc>
      </w:tr>
      <w:tr w:rsidR="00683D8F" w:rsidRPr="00CD2249" w14:paraId="6AE2E438" w14:textId="77777777" w:rsidTr="00B23033">
        <w:trPr>
          <w:jc w:val="center"/>
        </w:trPr>
        <w:tc>
          <w:tcPr>
            <w:tcW w:w="9923" w:type="dxa"/>
          </w:tcPr>
          <w:p w14:paraId="02F422AC" w14:textId="77777777" w:rsidR="00683D8F" w:rsidRPr="00E461C6" w:rsidRDefault="00683D8F" w:rsidP="00776293">
            <w:r w:rsidRPr="00E461C6">
              <w:t xml:space="preserve">Bids may be submitted for borough wide projects or for projects which are specific to a defined geographic area. </w:t>
            </w:r>
          </w:p>
        </w:tc>
      </w:tr>
      <w:tr w:rsidR="00683D8F" w:rsidRPr="00CD2249" w14:paraId="24A3704D" w14:textId="77777777" w:rsidTr="00B23033">
        <w:trPr>
          <w:trHeight w:val="565"/>
          <w:jc w:val="center"/>
        </w:trPr>
        <w:tc>
          <w:tcPr>
            <w:tcW w:w="9923" w:type="dxa"/>
            <w:vAlign w:val="center"/>
          </w:tcPr>
          <w:p w14:paraId="1D5A19FB" w14:textId="77777777" w:rsidR="00683D8F" w:rsidRPr="00E461C6" w:rsidRDefault="00683D8F" w:rsidP="00776293">
            <w:pPr>
              <w:spacing w:after="0"/>
            </w:pPr>
            <w:r w:rsidRPr="00E461C6">
              <w:rPr>
                <w:b/>
              </w:rPr>
              <w:t>Levels of Funding</w:t>
            </w:r>
          </w:p>
        </w:tc>
      </w:tr>
      <w:tr w:rsidR="00683D8F" w:rsidRPr="00CD2249" w14:paraId="0D52E00B" w14:textId="77777777" w:rsidTr="00B23033">
        <w:trPr>
          <w:jc w:val="center"/>
        </w:trPr>
        <w:tc>
          <w:tcPr>
            <w:tcW w:w="9923" w:type="dxa"/>
          </w:tcPr>
          <w:p w14:paraId="2D1803B4" w14:textId="77777777" w:rsidR="00683D8F" w:rsidRPr="00E461C6" w:rsidRDefault="00683D8F" w:rsidP="00776293">
            <w:r w:rsidRPr="00E461C6">
              <w:t xml:space="preserve">The budget allocated to this theme is £800,000 per annum. There is a £40,000 limit on the amount you can apply for. Also, please bear in mind the guidance about including full costs in your bid and that the Council will only make offers different from the amount bid for in exceptional cases.   </w:t>
            </w:r>
          </w:p>
        </w:tc>
      </w:tr>
    </w:tbl>
    <w:p w14:paraId="3F69BCB2" w14:textId="77777777" w:rsidR="00683D8F" w:rsidRPr="00E461C6" w:rsidRDefault="00683D8F" w:rsidP="00683D8F">
      <w:pPr>
        <w:rPr>
          <w:b/>
          <w:sz w:val="32"/>
        </w:rPr>
      </w:pPr>
      <w:r w:rsidRPr="00E461C6">
        <w:br w:type="page"/>
      </w:r>
    </w:p>
    <w:p w14:paraId="5678C311" w14:textId="77777777" w:rsidR="00683D8F" w:rsidRPr="00F17CF1" w:rsidRDefault="00683D8F" w:rsidP="00683D8F">
      <w:pPr>
        <w:pStyle w:val="Heading3"/>
        <w:rPr>
          <w:rFonts w:cs="Arial"/>
          <w:sz w:val="28"/>
          <w:szCs w:val="28"/>
        </w:rPr>
      </w:pPr>
      <w:bookmarkStart w:id="71" w:name="_Toc132695184"/>
      <w:bookmarkStart w:id="72" w:name="_Toc134025049"/>
      <w:r w:rsidRPr="00F17CF1">
        <w:rPr>
          <w:rFonts w:cs="Arial"/>
          <w:sz w:val="28"/>
          <w:szCs w:val="28"/>
        </w:rPr>
        <w:lastRenderedPageBreak/>
        <w:t>Scheme 4B – Physical and Mental Health of Residents</w:t>
      </w:r>
      <w:bookmarkEnd w:id="71"/>
      <w:bookmarkEnd w:id="72"/>
    </w:p>
    <w:p w14:paraId="71E04B2C" w14:textId="77777777" w:rsidR="00683D8F" w:rsidRPr="00E461C6" w:rsidRDefault="00683D8F" w:rsidP="00683D8F">
      <w:pPr>
        <w:spacing w:after="0"/>
      </w:pPr>
    </w:p>
    <w:tbl>
      <w:tblPr>
        <w:tblStyle w:val="TableGrid"/>
        <w:tblW w:w="994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47"/>
      </w:tblGrid>
      <w:tr w:rsidR="00683D8F" w:rsidRPr="00CD2249" w14:paraId="4FE8966D" w14:textId="77777777" w:rsidTr="00B23033">
        <w:trPr>
          <w:trHeight w:val="561"/>
          <w:jc w:val="center"/>
        </w:trPr>
        <w:tc>
          <w:tcPr>
            <w:tcW w:w="9947" w:type="dxa"/>
            <w:vAlign w:val="center"/>
          </w:tcPr>
          <w:p w14:paraId="44B0DBAF" w14:textId="77777777" w:rsidR="00683D8F" w:rsidRPr="00E461C6" w:rsidRDefault="00683D8F" w:rsidP="00776293">
            <w:pPr>
              <w:rPr>
                <w:b/>
              </w:rPr>
            </w:pPr>
            <w:r w:rsidRPr="00E461C6">
              <w:rPr>
                <w:b/>
              </w:rPr>
              <w:t>Overview of what the theme aims to achieve</w:t>
            </w:r>
          </w:p>
        </w:tc>
      </w:tr>
      <w:tr w:rsidR="00683D8F" w:rsidRPr="00CD2249" w14:paraId="734DC4C7" w14:textId="77777777" w:rsidTr="00B23033">
        <w:trPr>
          <w:jc w:val="center"/>
        </w:trPr>
        <w:tc>
          <w:tcPr>
            <w:tcW w:w="9947" w:type="dxa"/>
          </w:tcPr>
          <w:p w14:paraId="28DFA2E0" w14:textId="77777777" w:rsidR="00683D8F" w:rsidRPr="00E461C6" w:rsidRDefault="00683D8F" w:rsidP="00E461C6">
            <w:pPr>
              <w:spacing w:after="0"/>
              <w:jc w:val="both"/>
            </w:pPr>
            <w:r w:rsidRPr="00E461C6">
              <w:t>We are committed to improving the health, wellbeing, and quality of life of all the borough’s residents. This is particularly important in the context of the cost of living crisis, with rising poverty’s negative impact on residents’ health, particularly in relation to diet and access to affordable heating.</w:t>
            </w:r>
          </w:p>
          <w:p w14:paraId="26782599" w14:textId="77777777" w:rsidR="00683D8F" w:rsidRPr="00E461C6" w:rsidRDefault="00683D8F" w:rsidP="00E461C6">
            <w:pPr>
              <w:spacing w:after="0"/>
              <w:jc w:val="both"/>
            </w:pPr>
          </w:p>
          <w:p w14:paraId="6A47173A" w14:textId="77777777" w:rsidR="00683D8F" w:rsidRPr="00E461C6" w:rsidRDefault="00683D8F" w:rsidP="00E461C6">
            <w:pPr>
              <w:spacing w:after="0"/>
              <w:jc w:val="both"/>
            </w:pPr>
            <w:r w:rsidRPr="00E461C6">
              <w:t xml:space="preserve">The health of the borough’s population has also been adversely affected by the COVID-19 pandemic. </w:t>
            </w:r>
            <w:r w:rsidRPr="00E461C6">
              <w:rPr>
                <w:i/>
              </w:rPr>
              <w:t xml:space="preserve">Understanding the Impact of COVID-19 in Tower Hamlets </w:t>
            </w:r>
            <w:r w:rsidRPr="00E461C6">
              <w:t>(2020) reported that the pandemic’s disruption to health services would likely mean some people living in poorer health, with disabled people and people with a long-term health issue being particularly badly affected. There were also negative impacts on the mental health of the borough’s residents, resulting in higher levels of stress, anxiety, depression, loneliness, grief, and post-traumatic stress disorder.</w:t>
            </w:r>
          </w:p>
          <w:p w14:paraId="4452F233" w14:textId="77777777" w:rsidR="00683D8F" w:rsidRPr="00E461C6" w:rsidRDefault="00683D8F" w:rsidP="00E461C6">
            <w:pPr>
              <w:spacing w:after="0"/>
              <w:jc w:val="both"/>
            </w:pPr>
          </w:p>
          <w:p w14:paraId="3D22581C" w14:textId="77777777" w:rsidR="00683D8F" w:rsidRPr="00D26725" w:rsidRDefault="00683D8F" w:rsidP="00E461C6">
            <w:pPr>
              <w:spacing w:after="0"/>
            </w:pPr>
            <w:r w:rsidRPr="00E461C6">
              <w:t xml:space="preserve">Health inequalities exist in the borough, with different health outcomes for different communities. </w:t>
            </w:r>
            <w:r w:rsidRPr="00E461C6">
              <w:rPr>
                <w:i/>
              </w:rPr>
              <w:t>Tower Hamlets BAME Inequalities Commission Report and Recommendations</w:t>
            </w:r>
            <w:r w:rsidRPr="00E461C6">
              <w:t xml:space="preserve"> (2021) reported that health outcomes of residents from Black, Asian &amp; Multi-Ethnic communities are worse than those of white residents in many areas, with many of the former suffering from a higher burden of multimorbidity.</w:t>
            </w:r>
          </w:p>
          <w:p w14:paraId="699AEBE2" w14:textId="77777777" w:rsidR="00683D8F" w:rsidRPr="00E461C6" w:rsidRDefault="00683D8F" w:rsidP="00E461C6">
            <w:pPr>
              <w:spacing w:after="0"/>
            </w:pPr>
          </w:p>
          <w:p w14:paraId="77582267" w14:textId="77777777" w:rsidR="00683D8F" w:rsidRPr="00E461C6" w:rsidRDefault="00683D8F" w:rsidP="00E461C6">
            <w:pPr>
              <w:spacing w:after="0"/>
              <w:jc w:val="both"/>
            </w:pPr>
            <w:r w:rsidRPr="00E461C6">
              <w:t xml:space="preserve">The Council is committed to working with the NHS and VCS organisations to promote life expectancy and the quality of life of the borough’s residents. This will involve working with communities to reduce social isolation and promote participation in healthy activities, such as physical exercise. </w:t>
            </w:r>
          </w:p>
          <w:p w14:paraId="0B2CB970" w14:textId="77777777" w:rsidR="00683D8F" w:rsidRPr="00E461C6" w:rsidRDefault="00683D8F" w:rsidP="00E461C6">
            <w:pPr>
              <w:spacing w:after="0"/>
              <w:jc w:val="both"/>
            </w:pPr>
          </w:p>
          <w:p w14:paraId="4DD2C671" w14:textId="77777777" w:rsidR="00683D8F" w:rsidRPr="00E461C6" w:rsidRDefault="00683D8F" w:rsidP="00E461C6">
            <w:pPr>
              <w:spacing w:after="0"/>
              <w:jc w:val="both"/>
            </w:pPr>
            <w:r w:rsidRPr="00E461C6">
              <w:t xml:space="preserve">Residents and communities should be empowered to be more aware of their wider health needs and how they can maintain good health. They should be enabled to access a range of appropriate services and support that respond to their specific needs. There is a need for more awareness and acceptance of mental health support needs and to offer support for these needs through community networks. </w:t>
            </w:r>
          </w:p>
          <w:p w14:paraId="2A13C534" w14:textId="77777777" w:rsidR="00683D8F" w:rsidRPr="00E461C6" w:rsidRDefault="00683D8F" w:rsidP="00E461C6">
            <w:pPr>
              <w:spacing w:after="0"/>
              <w:jc w:val="both"/>
            </w:pPr>
          </w:p>
          <w:p w14:paraId="538121CC" w14:textId="77777777" w:rsidR="00683D8F" w:rsidRPr="00E461C6" w:rsidRDefault="00683D8F" w:rsidP="00E461C6">
            <w:pPr>
              <w:spacing w:after="0"/>
            </w:pPr>
            <w:r w:rsidRPr="00E461C6">
              <w:t>The VCS has a unique role in helping to achieve that vision through innovative community focussed services co-designed with residents.  This theme sets out the priority areas where VCS organisations are well placed to make a significant impact.</w:t>
            </w:r>
          </w:p>
          <w:p w14:paraId="1BFA7B02" w14:textId="77777777" w:rsidR="00683D8F" w:rsidRPr="00E461C6" w:rsidRDefault="00683D8F" w:rsidP="00E461C6">
            <w:pPr>
              <w:spacing w:after="0"/>
            </w:pPr>
          </w:p>
        </w:tc>
      </w:tr>
      <w:tr w:rsidR="00683D8F" w:rsidRPr="00CD2249" w14:paraId="032FA15E" w14:textId="77777777" w:rsidTr="00B23033">
        <w:trPr>
          <w:trHeight w:val="592"/>
          <w:jc w:val="center"/>
        </w:trPr>
        <w:tc>
          <w:tcPr>
            <w:tcW w:w="9947" w:type="dxa"/>
            <w:vAlign w:val="center"/>
          </w:tcPr>
          <w:p w14:paraId="09830A52" w14:textId="77777777" w:rsidR="00683D8F" w:rsidRPr="00E461C6" w:rsidRDefault="00683D8F" w:rsidP="00776293">
            <w:pPr>
              <w:spacing w:after="0"/>
              <w:rPr>
                <w:b/>
              </w:rPr>
            </w:pPr>
            <w:r w:rsidRPr="00E461C6">
              <w:rPr>
                <w:b/>
              </w:rPr>
              <w:t>Priority</w:t>
            </w:r>
          </w:p>
        </w:tc>
      </w:tr>
      <w:tr w:rsidR="00683D8F" w:rsidRPr="00CD2249" w14:paraId="363D6235" w14:textId="77777777" w:rsidTr="00B23033">
        <w:trPr>
          <w:jc w:val="center"/>
        </w:trPr>
        <w:tc>
          <w:tcPr>
            <w:tcW w:w="9947" w:type="dxa"/>
          </w:tcPr>
          <w:p w14:paraId="554E41C1" w14:textId="77777777" w:rsidR="00683D8F" w:rsidRPr="00392CC5" w:rsidRDefault="00683D8F" w:rsidP="00683D8F">
            <w:pPr>
              <w:pStyle w:val="ListParagraph"/>
              <w:numPr>
                <w:ilvl w:val="0"/>
                <w:numId w:val="32"/>
              </w:numPr>
              <w:spacing w:after="0" w:line="360" w:lineRule="auto"/>
            </w:pPr>
            <w:r>
              <w:rPr>
                <w:rFonts w:ascii="Arial" w:hAnsi="Arial" w:cs="Arial"/>
                <w:sz w:val="24"/>
                <w:szCs w:val="24"/>
              </w:rPr>
              <w:t>Promoting health and well-being through tackling inequality.</w:t>
            </w:r>
          </w:p>
        </w:tc>
      </w:tr>
      <w:tr w:rsidR="00683D8F" w:rsidRPr="00CD2249" w14:paraId="0AD3B7D9" w14:textId="77777777" w:rsidTr="00B23033">
        <w:trPr>
          <w:trHeight w:val="571"/>
          <w:jc w:val="center"/>
        </w:trPr>
        <w:tc>
          <w:tcPr>
            <w:tcW w:w="9947" w:type="dxa"/>
            <w:vAlign w:val="center"/>
          </w:tcPr>
          <w:p w14:paraId="6BED549B" w14:textId="77777777" w:rsidR="00683D8F" w:rsidRPr="00E461C6" w:rsidRDefault="00683D8F" w:rsidP="00776293">
            <w:pPr>
              <w:spacing w:after="0"/>
              <w:rPr>
                <w:b/>
              </w:rPr>
            </w:pPr>
            <w:r w:rsidRPr="00E461C6">
              <w:rPr>
                <w:b/>
              </w:rPr>
              <w:t>Outcomes</w:t>
            </w:r>
          </w:p>
        </w:tc>
      </w:tr>
      <w:tr w:rsidR="00683D8F" w:rsidRPr="00CD2249" w14:paraId="6196C820" w14:textId="77777777" w:rsidTr="00B23033">
        <w:trPr>
          <w:jc w:val="center"/>
        </w:trPr>
        <w:tc>
          <w:tcPr>
            <w:tcW w:w="9947" w:type="dxa"/>
          </w:tcPr>
          <w:p w14:paraId="7740A4EB" w14:textId="77777777" w:rsidR="00683D8F" w:rsidRPr="00597B6C" w:rsidRDefault="00683D8F" w:rsidP="00683D8F">
            <w:pPr>
              <w:pStyle w:val="ListParagraph"/>
              <w:numPr>
                <w:ilvl w:val="0"/>
                <w:numId w:val="32"/>
              </w:numPr>
              <w:spacing w:after="0" w:line="360" w:lineRule="auto"/>
              <w:rPr>
                <w:rFonts w:ascii="Arial" w:hAnsi="Arial" w:cs="Arial"/>
                <w:sz w:val="24"/>
                <w:szCs w:val="24"/>
              </w:rPr>
            </w:pPr>
            <w:r w:rsidRPr="00597B6C">
              <w:rPr>
                <w:rFonts w:ascii="Arial" w:hAnsi="Arial" w:cs="Arial"/>
                <w:sz w:val="24"/>
                <w:szCs w:val="24"/>
              </w:rPr>
              <w:t xml:space="preserve">Improved </w:t>
            </w:r>
            <w:r>
              <w:rPr>
                <w:rFonts w:ascii="Arial" w:hAnsi="Arial" w:cs="Arial"/>
                <w:sz w:val="24"/>
                <w:szCs w:val="24"/>
              </w:rPr>
              <w:t xml:space="preserve">physical and mental </w:t>
            </w:r>
            <w:r w:rsidRPr="00597B6C">
              <w:rPr>
                <w:rFonts w:ascii="Arial" w:hAnsi="Arial" w:cs="Arial"/>
                <w:sz w:val="24"/>
                <w:szCs w:val="24"/>
              </w:rPr>
              <w:t>health outcomes</w:t>
            </w:r>
            <w:r>
              <w:rPr>
                <w:rFonts w:ascii="Arial" w:hAnsi="Arial" w:cs="Arial"/>
                <w:sz w:val="24"/>
                <w:szCs w:val="24"/>
              </w:rPr>
              <w:t xml:space="preserve"> for residents</w:t>
            </w:r>
          </w:p>
          <w:p w14:paraId="0603C835" w14:textId="77777777" w:rsidR="00683D8F" w:rsidRPr="00597B6C" w:rsidRDefault="00683D8F" w:rsidP="00683D8F">
            <w:pPr>
              <w:pStyle w:val="ListParagraph"/>
              <w:numPr>
                <w:ilvl w:val="0"/>
                <w:numId w:val="32"/>
              </w:numPr>
              <w:spacing w:after="0" w:line="360" w:lineRule="auto"/>
              <w:rPr>
                <w:rFonts w:ascii="Arial" w:hAnsi="Arial" w:cs="Arial"/>
                <w:sz w:val="24"/>
                <w:szCs w:val="24"/>
              </w:rPr>
            </w:pPr>
            <w:r>
              <w:rPr>
                <w:rFonts w:ascii="Arial" w:hAnsi="Arial" w:cs="Arial"/>
                <w:sz w:val="24"/>
                <w:szCs w:val="24"/>
              </w:rPr>
              <w:t>R</w:t>
            </w:r>
            <w:r w:rsidRPr="00597B6C">
              <w:rPr>
                <w:rFonts w:ascii="Arial" w:hAnsi="Arial" w:cs="Arial"/>
                <w:sz w:val="24"/>
                <w:szCs w:val="24"/>
              </w:rPr>
              <w:t xml:space="preserve">esidents </w:t>
            </w:r>
            <w:r>
              <w:rPr>
                <w:rFonts w:ascii="Arial" w:hAnsi="Arial" w:cs="Arial"/>
                <w:sz w:val="24"/>
                <w:szCs w:val="24"/>
              </w:rPr>
              <w:t xml:space="preserve">are </w:t>
            </w:r>
            <w:r w:rsidRPr="00597B6C">
              <w:rPr>
                <w:rFonts w:ascii="Arial" w:hAnsi="Arial" w:cs="Arial"/>
                <w:sz w:val="24"/>
                <w:szCs w:val="24"/>
              </w:rPr>
              <w:t>better positioned to manage health conditions and make healthy choices</w:t>
            </w:r>
          </w:p>
          <w:p w14:paraId="5A243E0B" w14:textId="77777777" w:rsidR="00683D8F" w:rsidRDefault="00683D8F" w:rsidP="00683D8F">
            <w:pPr>
              <w:pStyle w:val="ListParagraph"/>
              <w:numPr>
                <w:ilvl w:val="0"/>
                <w:numId w:val="32"/>
              </w:numPr>
              <w:spacing w:after="0" w:line="360" w:lineRule="auto"/>
              <w:rPr>
                <w:rFonts w:ascii="Arial" w:hAnsi="Arial" w:cs="Arial"/>
                <w:sz w:val="24"/>
                <w:szCs w:val="24"/>
              </w:rPr>
            </w:pPr>
            <w:r>
              <w:rPr>
                <w:rFonts w:ascii="Arial" w:hAnsi="Arial" w:cs="Arial"/>
                <w:sz w:val="24"/>
                <w:szCs w:val="24"/>
              </w:rPr>
              <w:lastRenderedPageBreak/>
              <w:t>Socially excluded r</w:t>
            </w:r>
            <w:r w:rsidRPr="00624876">
              <w:rPr>
                <w:rFonts w:ascii="Arial" w:hAnsi="Arial" w:cs="Arial"/>
                <w:sz w:val="24"/>
                <w:szCs w:val="24"/>
              </w:rPr>
              <w:t xml:space="preserve">esidents are supported by neighbourhood initiatives to feel part of the community and </w:t>
            </w:r>
            <w:r>
              <w:rPr>
                <w:rFonts w:ascii="Arial" w:hAnsi="Arial" w:cs="Arial"/>
                <w:sz w:val="24"/>
                <w:szCs w:val="24"/>
              </w:rPr>
              <w:t xml:space="preserve">feel </w:t>
            </w:r>
            <w:r w:rsidRPr="00624876">
              <w:rPr>
                <w:rFonts w:ascii="Arial" w:hAnsi="Arial" w:cs="Arial"/>
                <w:sz w:val="24"/>
                <w:szCs w:val="24"/>
              </w:rPr>
              <w:t>less socially isolated</w:t>
            </w:r>
          </w:p>
          <w:p w14:paraId="1A6C7B51" w14:textId="77777777" w:rsidR="00683D8F" w:rsidRPr="003D740C" w:rsidRDefault="00683D8F" w:rsidP="00683D8F">
            <w:pPr>
              <w:pStyle w:val="ListParagraph"/>
              <w:numPr>
                <w:ilvl w:val="0"/>
                <w:numId w:val="32"/>
              </w:numPr>
              <w:spacing w:after="0" w:line="240" w:lineRule="auto"/>
              <w:rPr>
                <w:rFonts w:ascii="Arial" w:eastAsia="Calibri" w:hAnsi="Arial" w:cs="Arial"/>
                <w:color w:val="000000" w:themeColor="text1"/>
                <w:sz w:val="24"/>
                <w:szCs w:val="24"/>
              </w:rPr>
            </w:pPr>
            <w:r w:rsidRPr="00E461C6">
              <w:rPr>
                <w:rFonts w:ascii="Arial" w:hAnsi="Arial"/>
                <w:color w:val="000000" w:themeColor="text1"/>
                <w:sz w:val="24"/>
              </w:rPr>
              <w:t xml:space="preserve">Reduced health inequalities in Tower Hamlets’ communities. </w:t>
            </w:r>
          </w:p>
          <w:p w14:paraId="3B6D0CF4" w14:textId="77777777" w:rsidR="003D740C" w:rsidRPr="008F2AB3" w:rsidRDefault="003D740C" w:rsidP="003D740C">
            <w:pPr>
              <w:pStyle w:val="ListParagraph"/>
              <w:spacing w:after="0" w:line="240" w:lineRule="auto"/>
              <w:rPr>
                <w:rFonts w:ascii="Arial" w:eastAsia="Calibri" w:hAnsi="Arial" w:cs="Arial"/>
                <w:color w:val="000000" w:themeColor="text1"/>
                <w:sz w:val="24"/>
                <w:szCs w:val="24"/>
              </w:rPr>
            </w:pPr>
          </w:p>
        </w:tc>
      </w:tr>
      <w:tr w:rsidR="00683D8F" w:rsidRPr="00CD2249" w14:paraId="3C914C0B" w14:textId="77777777" w:rsidTr="00B23033">
        <w:trPr>
          <w:trHeight w:val="589"/>
          <w:jc w:val="center"/>
        </w:trPr>
        <w:tc>
          <w:tcPr>
            <w:tcW w:w="9947" w:type="dxa"/>
            <w:vAlign w:val="center"/>
          </w:tcPr>
          <w:p w14:paraId="70886B82" w14:textId="77777777" w:rsidR="00683D8F" w:rsidRPr="00E461C6" w:rsidRDefault="00683D8F" w:rsidP="00776293">
            <w:pPr>
              <w:spacing w:after="0"/>
              <w:rPr>
                <w:b/>
              </w:rPr>
            </w:pPr>
            <w:r w:rsidRPr="00E461C6">
              <w:rPr>
                <w:b/>
              </w:rPr>
              <w:lastRenderedPageBreak/>
              <w:t>Examples of activities</w:t>
            </w:r>
          </w:p>
        </w:tc>
      </w:tr>
      <w:tr w:rsidR="00683D8F" w:rsidRPr="00CD2249" w14:paraId="4461AE9E" w14:textId="77777777" w:rsidTr="00B23033">
        <w:trPr>
          <w:jc w:val="center"/>
        </w:trPr>
        <w:tc>
          <w:tcPr>
            <w:tcW w:w="9947" w:type="dxa"/>
          </w:tcPr>
          <w:p w14:paraId="2D1F188A" w14:textId="77777777" w:rsidR="00683D8F" w:rsidRPr="00E461C6" w:rsidRDefault="00683D8F" w:rsidP="00776293">
            <w:r w:rsidRPr="00E461C6">
              <w:t xml:space="preserve">We can achieve these outcomes through a range of activities and services. These might include: </w:t>
            </w:r>
          </w:p>
          <w:p w14:paraId="1CFD381B" w14:textId="77777777" w:rsidR="00683D8F" w:rsidRPr="00B837E1" w:rsidRDefault="00683D8F" w:rsidP="00683D8F">
            <w:pPr>
              <w:pStyle w:val="ListParagraph"/>
              <w:numPr>
                <w:ilvl w:val="0"/>
                <w:numId w:val="21"/>
              </w:numPr>
              <w:spacing w:after="0" w:line="360" w:lineRule="auto"/>
              <w:ind w:left="714" w:hanging="357"/>
              <w:rPr>
                <w:rFonts w:ascii="Arial" w:hAnsi="Arial" w:cs="Arial"/>
                <w:sz w:val="24"/>
                <w:szCs w:val="24"/>
              </w:rPr>
            </w:pPr>
            <w:r w:rsidRPr="0018312D">
              <w:rPr>
                <w:rFonts w:ascii="Arial" w:eastAsia="Calibri" w:hAnsi="Arial" w:cs="Arial"/>
                <w:sz w:val="24"/>
                <w:szCs w:val="24"/>
              </w:rPr>
              <w:t>Raising awareness of mental health and m</w:t>
            </w:r>
            <w:r w:rsidRPr="0018312D">
              <w:rPr>
                <w:rFonts w:ascii="Arial" w:eastAsia="Calibri" w:hAnsi="Arial" w:cs="Arial"/>
                <w:color w:val="000000" w:themeColor="text1"/>
                <w:sz w:val="24"/>
                <w:szCs w:val="24"/>
              </w:rPr>
              <w:t>ental health support</w:t>
            </w:r>
            <w:r>
              <w:rPr>
                <w:rFonts w:ascii="Arial" w:eastAsia="Calibri" w:hAnsi="Arial" w:cs="Arial"/>
                <w:color w:val="000000" w:themeColor="text1"/>
                <w:sz w:val="24"/>
                <w:szCs w:val="24"/>
              </w:rPr>
              <w:t>, including amongst Black, Asian &amp; Multi-Ethnic communities</w:t>
            </w:r>
          </w:p>
          <w:p w14:paraId="395E32B5" w14:textId="77777777" w:rsidR="00683D8F" w:rsidRPr="000234CD" w:rsidRDefault="00683D8F" w:rsidP="00683D8F">
            <w:pPr>
              <w:pStyle w:val="ListParagraph"/>
              <w:numPr>
                <w:ilvl w:val="0"/>
                <w:numId w:val="21"/>
              </w:numPr>
              <w:spacing w:after="0" w:line="360" w:lineRule="auto"/>
              <w:ind w:left="714" w:hanging="357"/>
              <w:rPr>
                <w:rFonts w:ascii="Arial" w:hAnsi="Arial" w:cs="Arial"/>
                <w:sz w:val="24"/>
                <w:szCs w:val="24"/>
              </w:rPr>
            </w:pPr>
            <w:r w:rsidRPr="00DD36E8">
              <w:rPr>
                <w:rFonts w:ascii="Arial" w:hAnsi="Arial" w:cs="Arial"/>
                <w:sz w:val="24"/>
                <w:szCs w:val="24"/>
              </w:rPr>
              <w:t>Support for residents with mental health issues that enable them to improve their mental health and wellbeing</w:t>
            </w:r>
          </w:p>
          <w:p w14:paraId="6DCC2DDB" w14:textId="77777777" w:rsidR="00683D8F" w:rsidRPr="0018312D" w:rsidRDefault="00683D8F" w:rsidP="00683D8F">
            <w:pPr>
              <w:pStyle w:val="ListParagraph"/>
              <w:numPr>
                <w:ilvl w:val="0"/>
                <w:numId w:val="21"/>
              </w:numPr>
              <w:spacing w:after="0" w:line="360" w:lineRule="auto"/>
              <w:ind w:left="714" w:hanging="357"/>
              <w:rPr>
                <w:rFonts w:ascii="Arial" w:hAnsi="Arial" w:cs="Arial"/>
                <w:sz w:val="24"/>
                <w:szCs w:val="24"/>
              </w:rPr>
            </w:pPr>
            <w:r>
              <w:rPr>
                <w:rFonts w:ascii="Arial" w:eastAsia="Calibri" w:hAnsi="Arial" w:cs="Arial"/>
                <w:sz w:val="24"/>
                <w:szCs w:val="24"/>
              </w:rPr>
              <w:t>C</w:t>
            </w:r>
            <w:r w:rsidRPr="0018312D">
              <w:rPr>
                <w:rFonts w:ascii="Arial" w:eastAsia="Calibri" w:hAnsi="Arial" w:cs="Arial"/>
                <w:sz w:val="24"/>
                <w:szCs w:val="24"/>
              </w:rPr>
              <w:t>offee mornings, community cafes, gardening clubs and inter-generational groups to bring people together to tackle loneliness and social isolation</w:t>
            </w:r>
          </w:p>
          <w:p w14:paraId="4D081E2C" w14:textId="77777777" w:rsidR="00683D8F" w:rsidRPr="00CD2249" w:rsidRDefault="00683D8F" w:rsidP="00683D8F">
            <w:pPr>
              <w:pStyle w:val="ListParagraph"/>
              <w:numPr>
                <w:ilvl w:val="0"/>
                <w:numId w:val="21"/>
              </w:numPr>
              <w:spacing w:after="0" w:line="360" w:lineRule="auto"/>
              <w:ind w:left="714" w:hanging="357"/>
              <w:rPr>
                <w:rFonts w:ascii="Arial" w:hAnsi="Arial" w:cs="Arial"/>
                <w:sz w:val="24"/>
                <w:szCs w:val="24"/>
                <w:lang w:val="la-Latn"/>
              </w:rPr>
            </w:pPr>
            <w:r w:rsidRPr="00CD2249">
              <w:rPr>
                <w:rFonts w:ascii="Arial" w:hAnsi="Arial" w:cs="Arial"/>
                <w:sz w:val="24"/>
                <w:szCs w:val="24"/>
                <w:lang w:val="la-Latn"/>
              </w:rPr>
              <w:t>Sport</w:t>
            </w:r>
            <w:r>
              <w:rPr>
                <w:rFonts w:ascii="Arial" w:hAnsi="Arial" w:cs="Arial"/>
                <w:sz w:val="24"/>
                <w:szCs w:val="24"/>
              </w:rPr>
              <w:t xml:space="preserve">s and/or play </w:t>
            </w:r>
            <w:r w:rsidRPr="00CD2249">
              <w:rPr>
                <w:rFonts w:ascii="Arial" w:hAnsi="Arial" w:cs="Arial"/>
                <w:sz w:val="24"/>
                <w:szCs w:val="24"/>
                <w:lang w:val="la-Latn"/>
              </w:rPr>
              <w:t>activities which encourage people from different groups to come together</w:t>
            </w:r>
            <w:r w:rsidRPr="00CD2249">
              <w:rPr>
                <w:rFonts w:ascii="Arial" w:hAnsi="Arial" w:cs="Arial"/>
                <w:sz w:val="24"/>
                <w:szCs w:val="24"/>
              </w:rPr>
              <w:t>.</w:t>
            </w:r>
          </w:p>
          <w:p w14:paraId="4B7A6250" w14:textId="77777777" w:rsidR="00683D8F" w:rsidRPr="0018312D" w:rsidRDefault="00683D8F" w:rsidP="00683D8F">
            <w:pPr>
              <w:pStyle w:val="ListParagraph"/>
              <w:numPr>
                <w:ilvl w:val="0"/>
                <w:numId w:val="21"/>
              </w:numPr>
              <w:spacing w:after="0" w:line="360" w:lineRule="auto"/>
              <w:ind w:left="714" w:hanging="357"/>
              <w:rPr>
                <w:rFonts w:ascii="Arial" w:eastAsia="Calibri" w:hAnsi="Arial" w:cs="Arial"/>
                <w:color w:val="000000" w:themeColor="text1"/>
                <w:sz w:val="24"/>
                <w:szCs w:val="24"/>
              </w:rPr>
            </w:pPr>
            <w:r w:rsidRPr="0018312D">
              <w:rPr>
                <w:rFonts w:ascii="Arial" w:eastAsia="Calibri" w:hAnsi="Arial" w:cs="Arial"/>
                <w:color w:val="000000" w:themeColor="text1"/>
                <w:sz w:val="24"/>
                <w:szCs w:val="24"/>
              </w:rPr>
              <w:t>Peer support and health and wellbeing support activities, including training in resilience</w:t>
            </w:r>
          </w:p>
          <w:p w14:paraId="311A7938" w14:textId="77777777" w:rsidR="00683D8F" w:rsidRDefault="00683D8F" w:rsidP="00683D8F">
            <w:pPr>
              <w:pStyle w:val="ListParagraph"/>
              <w:numPr>
                <w:ilvl w:val="0"/>
                <w:numId w:val="21"/>
              </w:numPr>
              <w:spacing w:after="0" w:line="360" w:lineRule="auto"/>
              <w:ind w:left="714" w:hanging="357"/>
              <w:rPr>
                <w:rFonts w:ascii="Arial" w:eastAsia="Calibri" w:hAnsi="Arial" w:cs="Arial"/>
                <w:color w:val="000000" w:themeColor="text1"/>
                <w:sz w:val="24"/>
                <w:szCs w:val="24"/>
              </w:rPr>
            </w:pPr>
            <w:r w:rsidRPr="0018312D">
              <w:rPr>
                <w:rFonts w:ascii="Arial" w:eastAsia="Calibri" w:hAnsi="Arial" w:cs="Arial"/>
                <w:color w:val="000000" w:themeColor="text1"/>
                <w:sz w:val="24"/>
                <w:szCs w:val="24"/>
              </w:rPr>
              <w:t>Befriending services for isolated people</w:t>
            </w:r>
            <w:r>
              <w:rPr>
                <w:rFonts w:ascii="Arial" w:eastAsia="Calibri" w:hAnsi="Arial" w:cs="Arial"/>
                <w:color w:val="000000" w:themeColor="text1"/>
                <w:sz w:val="24"/>
                <w:szCs w:val="24"/>
              </w:rPr>
              <w:t>.</w:t>
            </w:r>
          </w:p>
          <w:p w14:paraId="5FA9313C" w14:textId="77777777" w:rsidR="00683D8F" w:rsidRDefault="00683D8F" w:rsidP="00776293">
            <w:pPr>
              <w:pStyle w:val="ListParagraph"/>
              <w:spacing w:after="0" w:line="240" w:lineRule="auto"/>
              <w:rPr>
                <w:rFonts w:ascii="Arial" w:hAnsi="Arial" w:cs="Arial"/>
                <w:sz w:val="24"/>
                <w:szCs w:val="24"/>
              </w:rPr>
            </w:pPr>
          </w:p>
          <w:p w14:paraId="78D2A71B" w14:textId="77777777" w:rsidR="00683D8F" w:rsidRPr="00E461C6" w:rsidRDefault="00683D8F" w:rsidP="00776293">
            <w:r w:rsidRPr="00E461C6">
              <w:t xml:space="preserve">These examples provide a flavour of the types of activity we might support, but it is not intended to be a full list. </w:t>
            </w:r>
          </w:p>
        </w:tc>
      </w:tr>
      <w:tr w:rsidR="00683D8F" w:rsidRPr="00CD2249" w14:paraId="061C0159" w14:textId="77777777" w:rsidTr="00B23033">
        <w:trPr>
          <w:trHeight w:val="503"/>
          <w:jc w:val="center"/>
        </w:trPr>
        <w:tc>
          <w:tcPr>
            <w:tcW w:w="9947" w:type="dxa"/>
            <w:vAlign w:val="center"/>
          </w:tcPr>
          <w:p w14:paraId="7274CE51" w14:textId="77777777" w:rsidR="00683D8F" w:rsidRPr="00E461C6" w:rsidRDefault="00683D8F" w:rsidP="00776293">
            <w:pPr>
              <w:spacing w:after="0"/>
              <w:rPr>
                <w:b/>
              </w:rPr>
            </w:pPr>
            <w:r w:rsidRPr="00E461C6">
              <w:rPr>
                <w:b/>
              </w:rPr>
              <w:t>Geographic Spread</w:t>
            </w:r>
          </w:p>
        </w:tc>
      </w:tr>
      <w:tr w:rsidR="00683D8F" w:rsidRPr="00CD2249" w14:paraId="0B90C3C4" w14:textId="77777777" w:rsidTr="00B23033">
        <w:trPr>
          <w:jc w:val="center"/>
        </w:trPr>
        <w:tc>
          <w:tcPr>
            <w:tcW w:w="9947" w:type="dxa"/>
          </w:tcPr>
          <w:p w14:paraId="7B6C79FC" w14:textId="77777777" w:rsidR="00683D8F" w:rsidRPr="00E461C6" w:rsidRDefault="00683D8F" w:rsidP="00776293">
            <w:r w:rsidRPr="00E461C6">
              <w:t xml:space="preserve">Bids may be submitted for borough wide projects or for projects which are specific to a defined geographic area. </w:t>
            </w:r>
          </w:p>
        </w:tc>
      </w:tr>
      <w:tr w:rsidR="00683D8F" w:rsidRPr="00CD2249" w14:paraId="2C8FE94B" w14:textId="77777777" w:rsidTr="00B23033">
        <w:trPr>
          <w:trHeight w:val="565"/>
          <w:jc w:val="center"/>
        </w:trPr>
        <w:tc>
          <w:tcPr>
            <w:tcW w:w="9947" w:type="dxa"/>
            <w:vAlign w:val="center"/>
          </w:tcPr>
          <w:p w14:paraId="4BB2FC8F" w14:textId="77777777" w:rsidR="00683D8F" w:rsidRPr="00E461C6" w:rsidRDefault="00683D8F" w:rsidP="00776293">
            <w:pPr>
              <w:spacing w:after="0"/>
            </w:pPr>
            <w:r w:rsidRPr="00E461C6">
              <w:rPr>
                <w:b/>
              </w:rPr>
              <w:t>Levels of Funding</w:t>
            </w:r>
          </w:p>
        </w:tc>
      </w:tr>
      <w:tr w:rsidR="00683D8F" w:rsidRPr="00CD2249" w14:paraId="18C4AF19" w14:textId="77777777" w:rsidTr="00B23033">
        <w:trPr>
          <w:jc w:val="center"/>
        </w:trPr>
        <w:tc>
          <w:tcPr>
            <w:tcW w:w="9947" w:type="dxa"/>
          </w:tcPr>
          <w:p w14:paraId="27F5B8F1" w14:textId="77777777" w:rsidR="00683D8F" w:rsidRPr="00E461C6" w:rsidRDefault="00683D8F" w:rsidP="00776293">
            <w:r w:rsidRPr="00E461C6">
              <w:t xml:space="preserve">The budget allocated to this theme is £800,000 per annum.  There is a £40,000 limit on the amount you can apply for. Also, please bear in mind the guidance about including full costs in your bid and that the Council will only make offers different from the amount bid for in exceptional cases.   </w:t>
            </w:r>
          </w:p>
        </w:tc>
      </w:tr>
    </w:tbl>
    <w:p w14:paraId="4C7E18BD" w14:textId="77777777" w:rsidR="00683D8F" w:rsidRPr="00E461C6" w:rsidRDefault="00683D8F" w:rsidP="00683D8F"/>
    <w:p w14:paraId="1C87EF84" w14:textId="77777777" w:rsidR="00683D8F" w:rsidRPr="00E461C6" w:rsidRDefault="00683D8F" w:rsidP="00683D8F">
      <w:r w:rsidRPr="00E461C6">
        <w:br w:type="page"/>
      </w:r>
    </w:p>
    <w:p w14:paraId="25FC612A" w14:textId="77777777" w:rsidR="00683D8F" w:rsidRPr="002822B1" w:rsidRDefault="00683D8F" w:rsidP="00683D8F">
      <w:pPr>
        <w:pStyle w:val="Heading1"/>
      </w:pPr>
      <w:bookmarkStart w:id="73" w:name="_Toc131252352"/>
      <w:bookmarkStart w:id="74" w:name="_Toc131254397"/>
      <w:bookmarkStart w:id="75" w:name="_Toc131409768"/>
      <w:bookmarkStart w:id="76" w:name="_Toc131410347"/>
      <w:bookmarkStart w:id="77" w:name="_Toc131414366"/>
      <w:bookmarkStart w:id="78" w:name="_Toc131414479"/>
      <w:bookmarkStart w:id="79" w:name="_Toc131416969"/>
      <w:bookmarkStart w:id="80" w:name="_Toc131417138"/>
      <w:bookmarkStart w:id="81" w:name="_Toc131417224"/>
      <w:bookmarkStart w:id="82" w:name="_Toc131417286"/>
      <w:bookmarkStart w:id="83" w:name="_Toc131417539"/>
      <w:bookmarkStart w:id="84" w:name="_Toc131417757"/>
      <w:bookmarkStart w:id="85" w:name="_Toc131252353"/>
      <w:bookmarkStart w:id="86" w:name="_Toc131254398"/>
      <w:bookmarkStart w:id="87" w:name="_Toc131409769"/>
      <w:bookmarkStart w:id="88" w:name="_Toc131410348"/>
      <w:bookmarkStart w:id="89" w:name="_Toc131414367"/>
      <w:bookmarkStart w:id="90" w:name="_Toc131414480"/>
      <w:bookmarkStart w:id="91" w:name="_Toc131416970"/>
      <w:bookmarkStart w:id="92" w:name="_Toc131417139"/>
      <w:bookmarkStart w:id="93" w:name="_Toc131417225"/>
      <w:bookmarkStart w:id="94" w:name="_Toc131417287"/>
      <w:bookmarkStart w:id="95" w:name="_Toc131417540"/>
      <w:bookmarkStart w:id="96" w:name="_Toc131417758"/>
      <w:bookmarkStart w:id="97" w:name="_Toc132695185"/>
      <w:bookmarkStart w:id="98" w:name="_Toc13402505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lastRenderedPageBreak/>
        <w:t>Theme 5.  E</w:t>
      </w:r>
      <w:r w:rsidRPr="002822B1">
        <w:t>mpower Communities and Fight Crime</w:t>
      </w:r>
      <w:bookmarkEnd w:id="97"/>
      <w:bookmarkEnd w:id="98"/>
    </w:p>
    <w:p w14:paraId="5E28434D" w14:textId="77777777" w:rsidR="00683D8F" w:rsidRPr="002822B1" w:rsidRDefault="00683D8F" w:rsidP="00683D8F">
      <w:pPr>
        <w:pStyle w:val="Heading3"/>
        <w:rPr>
          <w:rFonts w:cs="Arial"/>
          <w:sz w:val="28"/>
          <w:szCs w:val="28"/>
        </w:rPr>
      </w:pPr>
      <w:bookmarkStart w:id="99" w:name="_Toc132695186"/>
      <w:bookmarkStart w:id="100" w:name="_Toc134025051"/>
      <w:r w:rsidRPr="002822B1">
        <w:rPr>
          <w:rFonts w:cs="Arial"/>
          <w:sz w:val="28"/>
          <w:szCs w:val="28"/>
        </w:rPr>
        <w:t>Scheme 5A – Inequalities Experienced by People and Communities Reflecting Different Equality Groups and Socio-economic Backgrounds</w:t>
      </w:r>
      <w:bookmarkEnd w:id="99"/>
      <w:bookmarkEnd w:id="100"/>
    </w:p>
    <w:p w14:paraId="49AABFE8" w14:textId="77777777" w:rsidR="00683D8F" w:rsidRPr="00D1161E" w:rsidRDefault="00683D8F" w:rsidP="00683D8F">
      <w:pPr>
        <w:spacing w:after="0"/>
      </w:pP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74B0EAC0" w14:textId="77777777" w:rsidTr="00B23033">
        <w:trPr>
          <w:trHeight w:val="561"/>
          <w:jc w:val="center"/>
        </w:trPr>
        <w:tc>
          <w:tcPr>
            <w:tcW w:w="9923" w:type="dxa"/>
            <w:vAlign w:val="center"/>
          </w:tcPr>
          <w:p w14:paraId="36910671" w14:textId="77777777" w:rsidR="00683D8F" w:rsidRPr="00E461C6" w:rsidRDefault="00683D8F" w:rsidP="00776293">
            <w:pPr>
              <w:spacing w:after="0"/>
              <w:rPr>
                <w:b/>
              </w:rPr>
            </w:pPr>
            <w:r w:rsidRPr="00E461C6">
              <w:rPr>
                <w:b/>
              </w:rPr>
              <w:t>Overview</w:t>
            </w:r>
          </w:p>
        </w:tc>
      </w:tr>
      <w:tr w:rsidR="00683D8F" w:rsidRPr="00CD2249" w14:paraId="47967F24" w14:textId="77777777" w:rsidTr="00B23033">
        <w:trPr>
          <w:jc w:val="center"/>
        </w:trPr>
        <w:tc>
          <w:tcPr>
            <w:tcW w:w="9923" w:type="dxa"/>
          </w:tcPr>
          <w:p w14:paraId="422AAF73" w14:textId="77777777" w:rsidR="00683D8F" w:rsidRPr="00E461C6" w:rsidRDefault="00683D8F" w:rsidP="00776293">
            <w:r w:rsidRPr="00E461C6">
              <w:t>We recognise that the strength of Tower Hamlets lies in its diversity and different cultures and communities living side by side. We are committed to bringing communities together to build understanding and to support and empower women. There is a need to challenge racism and all forms of discrimination.</w:t>
            </w:r>
          </w:p>
          <w:p w14:paraId="7A99B799" w14:textId="77777777" w:rsidR="00683D8F" w:rsidRPr="00E461C6" w:rsidRDefault="00683D8F" w:rsidP="00776293">
            <w:r w:rsidRPr="00E461C6">
              <w:t>We are focused on upholding equality and diversity in all circumstances, whilst bringing people from different backgrounds together. This will include a commitment to services that address the needs of women from Black, Asian &amp; Multi-Ethnic communities, and faith communities. There is a need to ensure that all residents of the borough are enabled to fulfil their potential and receive services that respond to their needs.</w:t>
            </w:r>
          </w:p>
          <w:p w14:paraId="76256D34" w14:textId="77777777" w:rsidR="00683D8F" w:rsidRPr="00E461C6" w:rsidRDefault="00683D8F" w:rsidP="00776293">
            <w:r w:rsidRPr="00E461C6">
              <w:t xml:space="preserve">We want to break down barriers between residents in the borough to promote and improve community cohesion. Communities can be brought together through a variety of ways, including celebrating and sharing each other’s culture and participation in cross-cultural events. </w:t>
            </w:r>
          </w:p>
          <w:p w14:paraId="14DB5137" w14:textId="77777777" w:rsidR="00683D8F" w:rsidRPr="00E461C6" w:rsidRDefault="00683D8F" w:rsidP="00776293">
            <w:r w:rsidRPr="00E461C6">
              <w:t>There is a need to support activities that provide scope for different communities to find common ground and understanding. This can include supporting diverse communities to come together to identify similar areas of concern and working together, including with the Council and partners, to propose responses to address residents’ needs. Common understanding can also be supported by joint participation in social activities and settings, facilitating interaction between communities and across generations.</w:t>
            </w:r>
          </w:p>
          <w:p w14:paraId="3CC75F0E" w14:textId="77777777" w:rsidR="00683D8F" w:rsidRPr="00E461C6" w:rsidRDefault="00683D8F" w:rsidP="00776293">
            <w:r w:rsidRPr="00E461C6">
              <w:t>The VCS has a unique role in helping to achieve that vision through innovative community focussed services co-designed with local residents. This theme sets out the priority areas where VCS organisations are well placed to make a significant impact.</w:t>
            </w:r>
          </w:p>
        </w:tc>
      </w:tr>
      <w:tr w:rsidR="00683D8F" w:rsidRPr="00CD2249" w14:paraId="38AEFD82" w14:textId="77777777" w:rsidTr="00B23033">
        <w:trPr>
          <w:trHeight w:val="592"/>
          <w:jc w:val="center"/>
        </w:trPr>
        <w:tc>
          <w:tcPr>
            <w:tcW w:w="9923" w:type="dxa"/>
            <w:vAlign w:val="center"/>
          </w:tcPr>
          <w:p w14:paraId="739866DC" w14:textId="77777777" w:rsidR="00683D8F" w:rsidRPr="00E461C6" w:rsidRDefault="00683D8F" w:rsidP="00776293">
            <w:pPr>
              <w:spacing w:after="0"/>
              <w:rPr>
                <w:b/>
              </w:rPr>
            </w:pPr>
            <w:r w:rsidRPr="00E461C6">
              <w:rPr>
                <w:b/>
              </w:rPr>
              <w:t>Priorities</w:t>
            </w:r>
          </w:p>
        </w:tc>
      </w:tr>
      <w:tr w:rsidR="00683D8F" w:rsidRPr="00CD2249" w14:paraId="3F7952E8" w14:textId="77777777" w:rsidTr="00B23033">
        <w:trPr>
          <w:jc w:val="center"/>
        </w:trPr>
        <w:tc>
          <w:tcPr>
            <w:tcW w:w="9923" w:type="dxa"/>
          </w:tcPr>
          <w:p w14:paraId="2C403A2C" w14:textId="77777777" w:rsidR="00683D8F" w:rsidRPr="00781A77" w:rsidRDefault="00683D8F" w:rsidP="00683D8F">
            <w:pPr>
              <w:pStyle w:val="ListParagraph"/>
              <w:numPr>
                <w:ilvl w:val="0"/>
                <w:numId w:val="32"/>
              </w:numPr>
              <w:spacing w:line="360" w:lineRule="auto"/>
              <w:ind w:left="714" w:hanging="357"/>
              <w:rPr>
                <w:rFonts w:ascii="Arial" w:hAnsi="Arial" w:cs="Arial"/>
                <w:sz w:val="24"/>
                <w:szCs w:val="24"/>
              </w:rPr>
            </w:pPr>
            <w:r>
              <w:rPr>
                <w:rFonts w:ascii="Arial" w:hAnsi="Arial" w:cs="Arial"/>
                <w:sz w:val="24"/>
                <w:szCs w:val="24"/>
              </w:rPr>
              <w:t xml:space="preserve">Addressing inequality for </w:t>
            </w:r>
            <w:r w:rsidRPr="00EE7872">
              <w:rPr>
                <w:rFonts w:ascii="Arial" w:eastAsia="Arial" w:hAnsi="Arial" w:cs="Arial"/>
                <w:color w:val="000000" w:themeColor="text1"/>
                <w:sz w:val="24"/>
                <w:szCs w:val="24"/>
              </w:rPr>
              <w:t xml:space="preserve">Black Asian &amp; Multi-Ethnic </w:t>
            </w:r>
            <w:r>
              <w:rPr>
                <w:rFonts w:ascii="Arial" w:eastAsia="Arial" w:hAnsi="Arial" w:cs="Arial"/>
                <w:color w:val="000000" w:themeColor="text1"/>
                <w:sz w:val="24"/>
                <w:szCs w:val="24"/>
              </w:rPr>
              <w:t>communities and women</w:t>
            </w:r>
          </w:p>
          <w:p w14:paraId="37046A93" w14:textId="77777777" w:rsidR="00683D8F" w:rsidRPr="008A5983" w:rsidRDefault="00683D8F" w:rsidP="00683D8F">
            <w:pPr>
              <w:pStyle w:val="ListParagraph"/>
              <w:numPr>
                <w:ilvl w:val="0"/>
                <w:numId w:val="32"/>
              </w:numPr>
              <w:spacing w:after="0" w:line="360" w:lineRule="auto"/>
              <w:ind w:left="714" w:hanging="357"/>
              <w:rPr>
                <w:rFonts w:ascii="Arial" w:hAnsi="Arial" w:cs="Arial"/>
                <w:noProof/>
                <w:sz w:val="24"/>
                <w:szCs w:val="24"/>
              </w:rPr>
            </w:pPr>
            <w:r>
              <w:rPr>
                <w:rFonts w:ascii="Arial" w:eastAsia="Arial" w:hAnsi="Arial" w:cs="Arial"/>
                <w:color w:val="000000" w:themeColor="text1"/>
                <w:sz w:val="24"/>
                <w:szCs w:val="24"/>
              </w:rPr>
              <w:t>Creating opportunities for people from different backgrounds to come together.</w:t>
            </w:r>
          </w:p>
        </w:tc>
      </w:tr>
      <w:tr w:rsidR="00683D8F" w:rsidRPr="00CD2249" w14:paraId="23B41264" w14:textId="77777777" w:rsidTr="00B23033">
        <w:trPr>
          <w:trHeight w:val="571"/>
          <w:jc w:val="center"/>
        </w:trPr>
        <w:tc>
          <w:tcPr>
            <w:tcW w:w="9923" w:type="dxa"/>
            <w:vAlign w:val="center"/>
          </w:tcPr>
          <w:p w14:paraId="2C6E6F64" w14:textId="77777777" w:rsidR="00683D8F" w:rsidRPr="00E461C6" w:rsidRDefault="00683D8F" w:rsidP="00776293">
            <w:pPr>
              <w:spacing w:after="0"/>
              <w:rPr>
                <w:b/>
              </w:rPr>
            </w:pPr>
            <w:r w:rsidRPr="00E461C6">
              <w:rPr>
                <w:b/>
              </w:rPr>
              <w:t>Outcomes</w:t>
            </w:r>
          </w:p>
        </w:tc>
      </w:tr>
      <w:tr w:rsidR="00683D8F" w:rsidRPr="00CD2249" w14:paraId="7BB70DED" w14:textId="77777777" w:rsidTr="00B23033">
        <w:trPr>
          <w:jc w:val="center"/>
        </w:trPr>
        <w:tc>
          <w:tcPr>
            <w:tcW w:w="9923" w:type="dxa"/>
          </w:tcPr>
          <w:p w14:paraId="4E324F9C" w14:textId="77777777" w:rsidR="00683D8F" w:rsidRPr="00224B10" w:rsidRDefault="00683D8F" w:rsidP="00683D8F">
            <w:pPr>
              <w:pStyle w:val="ListParagraph"/>
              <w:numPr>
                <w:ilvl w:val="0"/>
                <w:numId w:val="37"/>
              </w:numPr>
              <w:spacing w:after="0" w:line="360" w:lineRule="auto"/>
              <w:ind w:left="760" w:hanging="425"/>
              <w:rPr>
                <w:rFonts w:ascii="Arial" w:hAnsi="Arial" w:cs="Arial"/>
                <w:sz w:val="24"/>
                <w:szCs w:val="24"/>
              </w:rPr>
            </w:pPr>
            <w:r w:rsidRPr="00224B10">
              <w:rPr>
                <w:rFonts w:ascii="Arial" w:hAnsi="Arial" w:cs="Arial"/>
                <w:sz w:val="24"/>
                <w:szCs w:val="24"/>
              </w:rPr>
              <w:t xml:space="preserve">Reduce inequalities faced by groups with different protected characteristics </w:t>
            </w:r>
          </w:p>
          <w:p w14:paraId="7B24DFDF" w14:textId="77777777" w:rsidR="00683D8F" w:rsidRPr="00224B10" w:rsidRDefault="00683D8F" w:rsidP="00683D8F">
            <w:pPr>
              <w:pStyle w:val="ListParagraph"/>
              <w:numPr>
                <w:ilvl w:val="0"/>
                <w:numId w:val="46"/>
              </w:numPr>
              <w:spacing w:after="0" w:line="360" w:lineRule="auto"/>
              <w:ind w:left="760" w:hanging="425"/>
              <w:rPr>
                <w:rFonts w:ascii="Arial" w:hAnsi="Arial" w:cs="Arial"/>
                <w:sz w:val="24"/>
                <w:szCs w:val="24"/>
              </w:rPr>
            </w:pPr>
            <w:r w:rsidRPr="00224B10">
              <w:rPr>
                <w:rFonts w:ascii="Arial" w:hAnsi="Arial" w:cs="Arial"/>
                <w:sz w:val="24"/>
                <w:szCs w:val="24"/>
              </w:rPr>
              <w:t>Protection of children and young people</w:t>
            </w:r>
          </w:p>
          <w:p w14:paraId="50AD63CC" w14:textId="77777777" w:rsidR="00683D8F" w:rsidRPr="00224B10" w:rsidRDefault="00683D8F" w:rsidP="00683D8F">
            <w:pPr>
              <w:pStyle w:val="ListParagraph"/>
              <w:numPr>
                <w:ilvl w:val="0"/>
                <w:numId w:val="46"/>
              </w:numPr>
              <w:spacing w:after="0" w:line="360" w:lineRule="auto"/>
              <w:ind w:left="760" w:hanging="425"/>
              <w:rPr>
                <w:rFonts w:ascii="Arial" w:hAnsi="Arial" w:cs="Arial"/>
                <w:sz w:val="24"/>
                <w:szCs w:val="24"/>
              </w:rPr>
            </w:pPr>
            <w:r w:rsidRPr="00224B10">
              <w:rPr>
                <w:rFonts w:ascii="Arial" w:hAnsi="Arial" w:cs="Arial"/>
                <w:sz w:val="24"/>
                <w:szCs w:val="24"/>
              </w:rPr>
              <w:t>Combating domestic violence</w:t>
            </w:r>
          </w:p>
          <w:p w14:paraId="26DA77A1" w14:textId="77777777" w:rsidR="00683D8F" w:rsidRPr="00224B10" w:rsidRDefault="00683D8F" w:rsidP="00683D8F">
            <w:pPr>
              <w:pStyle w:val="ListParagraph"/>
              <w:numPr>
                <w:ilvl w:val="0"/>
                <w:numId w:val="46"/>
              </w:numPr>
              <w:spacing w:after="0" w:line="360" w:lineRule="auto"/>
              <w:ind w:left="760" w:hanging="425"/>
              <w:rPr>
                <w:rFonts w:ascii="Arial" w:hAnsi="Arial" w:cs="Arial"/>
                <w:sz w:val="24"/>
                <w:szCs w:val="24"/>
              </w:rPr>
            </w:pPr>
            <w:r w:rsidRPr="00224B10">
              <w:rPr>
                <w:rFonts w:ascii="Arial" w:hAnsi="Arial" w:cs="Arial"/>
                <w:sz w:val="24"/>
                <w:szCs w:val="24"/>
              </w:rPr>
              <w:t xml:space="preserve">Reducing crime and anti-social behaviour </w:t>
            </w:r>
          </w:p>
          <w:p w14:paraId="262C3242" w14:textId="77777777" w:rsidR="00683D8F" w:rsidRPr="00224B10" w:rsidRDefault="00683D8F" w:rsidP="00683D8F">
            <w:pPr>
              <w:pStyle w:val="ListParagraph"/>
              <w:numPr>
                <w:ilvl w:val="0"/>
                <w:numId w:val="38"/>
              </w:numPr>
              <w:spacing w:after="0" w:line="360" w:lineRule="auto"/>
              <w:ind w:left="760" w:hanging="425"/>
              <w:rPr>
                <w:rFonts w:ascii="Arial" w:eastAsia="Calibri" w:hAnsi="Arial" w:cs="Arial"/>
                <w:color w:val="000000" w:themeColor="text1"/>
                <w:sz w:val="24"/>
                <w:szCs w:val="24"/>
              </w:rPr>
            </w:pPr>
            <w:r w:rsidRPr="00224B10">
              <w:rPr>
                <w:rFonts w:ascii="Arial" w:eastAsia="Calibri" w:hAnsi="Arial" w:cs="Arial"/>
                <w:color w:val="000000" w:themeColor="text1"/>
                <w:sz w:val="24"/>
                <w:szCs w:val="24"/>
              </w:rPr>
              <w:lastRenderedPageBreak/>
              <w:t xml:space="preserve">Improved opportunities for women and </w:t>
            </w:r>
            <w:r w:rsidRPr="00224B10">
              <w:rPr>
                <w:rFonts w:ascii="Arial" w:eastAsia="Arial" w:hAnsi="Arial" w:cs="Arial"/>
                <w:color w:val="000000" w:themeColor="text1"/>
                <w:sz w:val="24"/>
                <w:szCs w:val="24"/>
              </w:rPr>
              <w:t>residents</w:t>
            </w:r>
            <w:r>
              <w:rPr>
                <w:rFonts w:ascii="Arial" w:eastAsia="Arial" w:hAnsi="Arial" w:cs="Arial"/>
                <w:color w:val="000000" w:themeColor="text1"/>
                <w:sz w:val="24"/>
                <w:szCs w:val="24"/>
              </w:rPr>
              <w:t xml:space="preserve"> from Black, Asian &amp; Multi-Ethnic communities</w:t>
            </w:r>
          </w:p>
          <w:p w14:paraId="0890CE7E" w14:textId="77777777" w:rsidR="00683D8F" w:rsidRPr="00224B10" w:rsidRDefault="00683D8F" w:rsidP="00683D8F">
            <w:pPr>
              <w:pStyle w:val="ListParagraph"/>
              <w:numPr>
                <w:ilvl w:val="0"/>
                <w:numId w:val="38"/>
              </w:numPr>
              <w:spacing w:after="0" w:line="360" w:lineRule="auto"/>
              <w:ind w:left="760" w:hanging="425"/>
              <w:rPr>
                <w:rFonts w:ascii="Arial" w:eastAsia="Calibri" w:hAnsi="Arial" w:cs="Arial"/>
                <w:color w:val="000000" w:themeColor="text1"/>
                <w:sz w:val="24"/>
                <w:szCs w:val="24"/>
              </w:rPr>
            </w:pPr>
            <w:r w:rsidRPr="00224B10">
              <w:rPr>
                <w:rFonts w:ascii="Arial" w:eastAsia="Calibri" w:hAnsi="Arial" w:cs="Arial"/>
                <w:color w:val="000000" w:themeColor="text1"/>
                <w:sz w:val="24"/>
                <w:szCs w:val="24"/>
              </w:rPr>
              <w:t>Reduction in structural racism</w:t>
            </w:r>
          </w:p>
          <w:p w14:paraId="364E7A50" w14:textId="77777777" w:rsidR="00683D8F" w:rsidRPr="008F2AB3" w:rsidRDefault="00683D8F" w:rsidP="00683D8F">
            <w:pPr>
              <w:pStyle w:val="ListParagraph"/>
              <w:numPr>
                <w:ilvl w:val="0"/>
                <w:numId w:val="38"/>
              </w:numPr>
              <w:spacing w:after="0" w:line="360" w:lineRule="auto"/>
              <w:ind w:left="760" w:hanging="425"/>
              <w:rPr>
                <w:rFonts w:ascii="Arial" w:eastAsia="Calibri" w:hAnsi="Arial" w:cs="Arial"/>
                <w:color w:val="000000" w:themeColor="text1"/>
                <w:sz w:val="24"/>
                <w:szCs w:val="24"/>
              </w:rPr>
            </w:pPr>
            <w:r w:rsidRPr="00224B10">
              <w:rPr>
                <w:rFonts w:ascii="Arial" w:eastAsia="Calibri" w:hAnsi="Arial" w:cs="Arial"/>
                <w:color w:val="000000" w:themeColor="text1"/>
                <w:sz w:val="24"/>
                <w:szCs w:val="24"/>
              </w:rPr>
              <w:t>Improved community cohesion, including between different communities and age groups.</w:t>
            </w:r>
          </w:p>
        </w:tc>
      </w:tr>
      <w:tr w:rsidR="00683D8F" w:rsidRPr="00CD2249" w14:paraId="262A4CC2" w14:textId="77777777" w:rsidTr="00B23033">
        <w:trPr>
          <w:trHeight w:val="589"/>
          <w:jc w:val="center"/>
        </w:trPr>
        <w:tc>
          <w:tcPr>
            <w:tcW w:w="9923" w:type="dxa"/>
            <w:vAlign w:val="center"/>
          </w:tcPr>
          <w:p w14:paraId="389E2626" w14:textId="77777777" w:rsidR="00683D8F" w:rsidRPr="00E461C6" w:rsidRDefault="00683D8F" w:rsidP="00776293">
            <w:pPr>
              <w:spacing w:after="0"/>
              <w:rPr>
                <w:b/>
              </w:rPr>
            </w:pPr>
            <w:r w:rsidRPr="00E461C6">
              <w:rPr>
                <w:b/>
              </w:rPr>
              <w:lastRenderedPageBreak/>
              <w:t>Examples of activities</w:t>
            </w:r>
          </w:p>
        </w:tc>
      </w:tr>
      <w:tr w:rsidR="00683D8F" w:rsidRPr="00CD2249" w14:paraId="2B93BECB" w14:textId="77777777" w:rsidTr="00B23033">
        <w:trPr>
          <w:jc w:val="center"/>
        </w:trPr>
        <w:tc>
          <w:tcPr>
            <w:tcW w:w="9923" w:type="dxa"/>
          </w:tcPr>
          <w:p w14:paraId="3FCF76DC" w14:textId="77777777" w:rsidR="00683D8F" w:rsidRPr="000234CD" w:rsidRDefault="00683D8F" w:rsidP="00683D8F">
            <w:pPr>
              <w:pStyle w:val="ListParagraph"/>
              <w:numPr>
                <w:ilvl w:val="0"/>
                <w:numId w:val="39"/>
              </w:numPr>
              <w:spacing w:after="0" w:line="360" w:lineRule="auto"/>
              <w:ind w:left="714" w:hanging="357"/>
              <w:rPr>
                <w:rFonts w:ascii="Arial" w:hAnsi="Arial" w:cs="Arial"/>
                <w:sz w:val="24"/>
                <w:szCs w:val="24"/>
              </w:rPr>
            </w:pPr>
            <w:r>
              <w:rPr>
                <w:rFonts w:ascii="Arial" w:eastAsia="Calibri" w:hAnsi="Arial" w:cs="Arial"/>
                <w:color w:val="000000" w:themeColor="text1"/>
                <w:sz w:val="24"/>
                <w:szCs w:val="24"/>
              </w:rPr>
              <w:t>Activities that improve the confidence and skills of residents from Black, Asian and Multi-Ethnic communities and of women</w:t>
            </w:r>
          </w:p>
          <w:p w14:paraId="150F9B3C" w14:textId="77777777" w:rsidR="00683D8F" w:rsidRPr="00102737" w:rsidRDefault="00683D8F" w:rsidP="00683D8F">
            <w:pPr>
              <w:pStyle w:val="ListParagraph"/>
              <w:numPr>
                <w:ilvl w:val="0"/>
                <w:numId w:val="39"/>
              </w:numPr>
              <w:spacing w:after="0" w:line="360" w:lineRule="auto"/>
              <w:ind w:left="714" w:hanging="357"/>
              <w:rPr>
                <w:rFonts w:ascii="Arial" w:hAnsi="Arial" w:cs="Arial"/>
                <w:sz w:val="24"/>
                <w:szCs w:val="24"/>
              </w:rPr>
            </w:pPr>
            <w:r w:rsidRPr="00102737">
              <w:rPr>
                <w:rFonts w:ascii="Arial" w:eastAsia="Calibri" w:hAnsi="Arial" w:cs="Arial"/>
                <w:color w:val="000000" w:themeColor="text1"/>
                <w:sz w:val="24"/>
                <w:szCs w:val="24"/>
              </w:rPr>
              <w:t xml:space="preserve">Organising </w:t>
            </w:r>
            <w:r>
              <w:rPr>
                <w:rFonts w:ascii="Arial" w:eastAsia="Calibri" w:hAnsi="Arial" w:cs="Arial"/>
                <w:color w:val="000000" w:themeColor="text1"/>
                <w:sz w:val="24"/>
                <w:szCs w:val="24"/>
              </w:rPr>
              <w:t>events between people from different backgrounds</w:t>
            </w:r>
            <w:r w:rsidRPr="00102737">
              <w:rPr>
                <w:rFonts w:ascii="Arial" w:eastAsia="Calibri" w:hAnsi="Arial" w:cs="Arial"/>
                <w:color w:val="000000" w:themeColor="text1"/>
                <w:sz w:val="24"/>
                <w:szCs w:val="24"/>
              </w:rPr>
              <w:t xml:space="preserve"> to celebrate </w:t>
            </w:r>
            <w:r>
              <w:rPr>
                <w:rFonts w:ascii="Arial" w:eastAsia="Calibri" w:hAnsi="Arial" w:cs="Arial"/>
                <w:color w:val="000000" w:themeColor="text1"/>
                <w:sz w:val="24"/>
                <w:szCs w:val="24"/>
              </w:rPr>
              <w:t xml:space="preserve">the borough’s </w:t>
            </w:r>
            <w:r w:rsidRPr="00102737">
              <w:rPr>
                <w:rFonts w:ascii="Arial" w:eastAsia="Calibri" w:hAnsi="Arial" w:cs="Arial"/>
                <w:color w:val="000000" w:themeColor="text1"/>
                <w:sz w:val="24"/>
                <w:szCs w:val="24"/>
              </w:rPr>
              <w:t>diversity</w:t>
            </w:r>
          </w:p>
          <w:p w14:paraId="12C300F3" w14:textId="77777777" w:rsidR="00683D8F" w:rsidRDefault="00683D8F" w:rsidP="00683D8F">
            <w:pPr>
              <w:pStyle w:val="ListParagraph"/>
              <w:numPr>
                <w:ilvl w:val="0"/>
                <w:numId w:val="40"/>
              </w:numPr>
              <w:spacing w:after="0" w:line="360" w:lineRule="auto"/>
              <w:ind w:left="714" w:hanging="357"/>
              <w:rPr>
                <w:rFonts w:ascii="Arial" w:hAnsi="Arial" w:cs="Arial"/>
                <w:sz w:val="24"/>
                <w:szCs w:val="24"/>
              </w:rPr>
            </w:pPr>
            <w:r w:rsidRPr="008C7D23">
              <w:rPr>
                <w:rFonts w:ascii="Arial" w:hAnsi="Arial" w:cs="Arial"/>
                <w:sz w:val="24"/>
                <w:szCs w:val="24"/>
              </w:rPr>
              <w:t xml:space="preserve">Opportunity for communities to come together to discuss </w:t>
            </w:r>
            <w:r>
              <w:rPr>
                <w:rFonts w:ascii="Arial" w:hAnsi="Arial" w:cs="Arial"/>
                <w:sz w:val="24"/>
                <w:szCs w:val="24"/>
              </w:rPr>
              <w:t xml:space="preserve">and act on </w:t>
            </w:r>
            <w:r w:rsidRPr="00240A8F">
              <w:rPr>
                <w:rFonts w:ascii="Arial" w:hAnsi="Arial" w:cs="Arial"/>
                <w:sz w:val="24"/>
                <w:szCs w:val="24"/>
              </w:rPr>
              <w:t xml:space="preserve">local issues </w:t>
            </w:r>
          </w:p>
          <w:p w14:paraId="5E082DF0" w14:textId="77777777" w:rsidR="00683D8F" w:rsidRPr="00C840B0" w:rsidRDefault="00683D8F" w:rsidP="00683D8F">
            <w:pPr>
              <w:pStyle w:val="ListParagraph"/>
              <w:numPr>
                <w:ilvl w:val="0"/>
                <w:numId w:val="40"/>
              </w:numPr>
              <w:spacing w:after="0" w:line="360" w:lineRule="auto"/>
              <w:ind w:left="714" w:hanging="357"/>
              <w:rPr>
                <w:rFonts w:ascii="Arial" w:hAnsi="Arial" w:cs="Arial"/>
                <w:sz w:val="24"/>
                <w:szCs w:val="24"/>
              </w:rPr>
            </w:pPr>
            <w:r>
              <w:rPr>
                <w:rFonts w:ascii="Arial" w:hAnsi="Arial" w:cs="Arial"/>
                <w:sz w:val="24"/>
                <w:szCs w:val="24"/>
              </w:rPr>
              <w:t>Organising activities and events that bring people from different backgrounds together to build friendships</w:t>
            </w:r>
          </w:p>
          <w:p w14:paraId="7AD72AD9" w14:textId="77777777" w:rsidR="00683D8F" w:rsidRPr="008F2AB3" w:rsidRDefault="00683D8F" w:rsidP="00683D8F">
            <w:pPr>
              <w:pStyle w:val="ListParagraph"/>
              <w:numPr>
                <w:ilvl w:val="0"/>
                <w:numId w:val="40"/>
              </w:numPr>
              <w:spacing w:after="0" w:line="360" w:lineRule="auto"/>
              <w:ind w:left="714" w:hanging="357"/>
              <w:rPr>
                <w:rFonts w:ascii="Arial" w:hAnsi="Arial" w:cs="Arial"/>
                <w:sz w:val="24"/>
                <w:szCs w:val="24"/>
              </w:rPr>
            </w:pPr>
            <w:r>
              <w:rPr>
                <w:rFonts w:ascii="Arial" w:hAnsi="Arial" w:cs="Arial"/>
                <w:sz w:val="24"/>
                <w:szCs w:val="24"/>
              </w:rPr>
              <w:t>Projects that empower residents who are facing inequality to improve their quality of life.</w:t>
            </w:r>
          </w:p>
        </w:tc>
      </w:tr>
      <w:tr w:rsidR="00683D8F" w:rsidRPr="00CD2249" w14:paraId="7145D7D6" w14:textId="77777777" w:rsidTr="00B23033">
        <w:trPr>
          <w:trHeight w:val="503"/>
          <w:jc w:val="center"/>
        </w:trPr>
        <w:tc>
          <w:tcPr>
            <w:tcW w:w="9923" w:type="dxa"/>
            <w:vAlign w:val="center"/>
          </w:tcPr>
          <w:p w14:paraId="5E0B443E" w14:textId="77777777" w:rsidR="00683D8F" w:rsidRPr="00E461C6" w:rsidRDefault="00683D8F" w:rsidP="00776293">
            <w:pPr>
              <w:spacing w:after="0"/>
              <w:rPr>
                <w:b/>
              </w:rPr>
            </w:pPr>
            <w:r w:rsidRPr="00E461C6">
              <w:rPr>
                <w:b/>
              </w:rPr>
              <w:t>Geographic Spread</w:t>
            </w:r>
          </w:p>
        </w:tc>
      </w:tr>
      <w:tr w:rsidR="00683D8F" w:rsidRPr="00CD2249" w14:paraId="3726CBDE" w14:textId="77777777" w:rsidTr="00B23033">
        <w:trPr>
          <w:jc w:val="center"/>
        </w:trPr>
        <w:tc>
          <w:tcPr>
            <w:tcW w:w="9923" w:type="dxa"/>
          </w:tcPr>
          <w:p w14:paraId="1F761A5D" w14:textId="77777777" w:rsidR="00683D8F" w:rsidRPr="00E461C6" w:rsidRDefault="00683D8F" w:rsidP="00776293">
            <w:r w:rsidRPr="00E461C6">
              <w:t xml:space="preserve">Bids may be submitted for borough wide projects or for projects which are specific to a defined geographic area. </w:t>
            </w:r>
          </w:p>
          <w:p w14:paraId="10DE31BD" w14:textId="77777777" w:rsidR="00683D8F" w:rsidRPr="00E461C6" w:rsidRDefault="00683D8F" w:rsidP="00776293">
            <w:r w:rsidRPr="00E461C6">
              <w:t>Consortia bids may be made for linked local services which provide a borough wide pattern of provision.</w:t>
            </w:r>
          </w:p>
        </w:tc>
      </w:tr>
      <w:tr w:rsidR="00683D8F" w:rsidRPr="00CD2249" w14:paraId="3AA00AF6" w14:textId="77777777" w:rsidTr="00B23033">
        <w:trPr>
          <w:trHeight w:val="565"/>
          <w:jc w:val="center"/>
        </w:trPr>
        <w:tc>
          <w:tcPr>
            <w:tcW w:w="9923" w:type="dxa"/>
            <w:vAlign w:val="center"/>
          </w:tcPr>
          <w:p w14:paraId="6667E3EE" w14:textId="77777777" w:rsidR="00683D8F" w:rsidRPr="00E461C6" w:rsidRDefault="00683D8F" w:rsidP="00776293">
            <w:pPr>
              <w:spacing w:after="0"/>
            </w:pPr>
            <w:r w:rsidRPr="00E461C6">
              <w:rPr>
                <w:b/>
              </w:rPr>
              <w:t>Levels of Funding</w:t>
            </w:r>
          </w:p>
        </w:tc>
      </w:tr>
      <w:tr w:rsidR="00683D8F" w:rsidRPr="00CD2249" w14:paraId="00E8287C" w14:textId="77777777" w:rsidTr="00B23033">
        <w:trPr>
          <w:jc w:val="center"/>
        </w:trPr>
        <w:tc>
          <w:tcPr>
            <w:tcW w:w="9923" w:type="dxa"/>
          </w:tcPr>
          <w:p w14:paraId="28D14F9E" w14:textId="77777777" w:rsidR="00683D8F" w:rsidRPr="00E461C6" w:rsidRDefault="00683D8F" w:rsidP="00776293">
            <w:r w:rsidRPr="00E461C6">
              <w:t xml:space="preserve">The budget allocated to this theme is £450,000 per annum. There is a £40,000 limit on the amount you can apply for. Also, please bear in mind the guidance about including full costs in your bid and that the Council will only make offers different from the amount bid for in exceptional cases.   </w:t>
            </w:r>
          </w:p>
        </w:tc>
      </w:tr>
    </w:tbl>
    <w:p w14:paraId="6565C67B" w14:textId="77777777" w:rsidR="00683D8F" w:rsidRPr="00E461C6" w:rsidRDefault="00683D8F" w:rsidP="00683D8F">
      <w:pPr>
        <w:rPr>
          <w:b/>
          <w:sz w:val="32"/>
        </w:rPr>
      </w:pPr>
    </w:p>
    <w:p w14:paraId="0C7C47B0" w14:textId="77777777" w:rsidR="00683D8F" w:rsidRPr="00E461C6" w:rsidRDefault="00683D8F" w:rsidP="00683D8F">
      <w:pPr>
        <w:rPr>
          <w:b/>
          <w:sz w:val="32"/>
        </w:rPr>
      </w:pPr>
    </w:p>
    <w:p w14:paraId="16D6D234" w14:textId="07A6C912" w:rsidR="006D14C6" w:rsidRDefault="006D14C6">
      <w:pPr>
        <w:spacing w:line="259" w:lineRule="auto"/>
        <w:rPr>
          <w:b/>
          <w:sz w:val="32"/>
        </w:rPr>
      </w:pPr>
      <w:r>
        <w:rPr>
          <w:b/>
          <w:sz w:val="32"/>
        </w:rPr>
        <w:br w:type="page"/>
      </w:r>
    </w:p>
    <w:p w14:paraId="32FE03EC" w14:textId="77777777" w:rsidR="00683D8F" w:rsidRDefault="00683D8F" w:rsidP="00683D8F">
      <w:pPr>
        <w:pStyle w:val="Heading3"/>
        <w:rPr>
          <w:rFonts w:cs="Arial"/>
          <w:sz w:val="28"/>
          <w:szCs w:val="28"/>
        </w:rPr>
      </w:pPr>
      <w:bookmarkStart w:id="101" w:name="_Toc132695187"/>
      <w:bookmarkStart w:id="102" w:name="_Toc134025052"/>
      <w:r w:rsidRPr="002822B1">
        <w:rPr>
          <w:rFonts w:cs="Arial"/>
          <w:sz w:val="28"/>
          <w:szCs w:val="28"/>
        </w:rPr>
        <w:lastRenderedPageBreak/>
        <w:t>Scheme 5B – Community Safety</w:t>
      </w:r>
      <w:bookmarkEnd w:id="101"/>
      <w:bookmarkEnd w:id="102"/>
    </w:p>
    <w:p w14:paraId="55E9529E" w14:textId="77777777" w:rsidR="00683D8F" w:rsidRPr="002822B1" w:rsidRDefault="00683D8F" w:rsidP="00683D8F">
      <w:pPr>
        <w:spacing w:after="0"/>
      </w:pPr>
    </w:p>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3"/>
      </w:tblGrid>
      <w:tr w:rsidR="00683D8F" w:rsidRPr="00CD2249" w14:paraId="4A8D1B63" w14:textId="77777777" w:rsidTr="00B23033">
        <w:trPr>
          <w:trHeight w:val="561"/>
          <w:jc w:val="center"/>
        </w:trPr>
        <w:tc>
          <w:tcPr>
            <w:tcW w:w="9923" w:type="dxa"/>
            <w:vAlign w:val="center"/>
          </w:tcPr>
          <w:p w14:paraId="73136816" w14:textId="77777777" w:rsidR="00683D8F" w:rsidRPr="00E461C6" w:rsidRDefault="00683D8F" w:rsidP="00776293">
            <w:pPr>
              <w:spacing w:after="0"/>
              <w:rPr>
                <w:b/>
              </w:rPr>
            </w:pPr>
            <w:r w:rsidRPr="00E461C6">
              <w:rPr>
                <w:b/>
              </w:rPr>
              <w:t>Overview</w:t>
            </w:r>
          </w:p>
        </w:tc>
      </w:tr>
      <w:tr w:rsidR="00683D8F" w:rsidRPr="00CD2249" w14:paraId="40002C7C" w14:textId="77777777" w:rsidTr="00B23033">
        <w:trPr>
          <w:jc w:val="center"/>
        </w:trPr>
        <w:tc>
          <w:tcPr>
            <w:tcW w:w="9923" w:type="dxa"/>
          </w:tcPr>
          <w:p w14:paraId="2260877F" w14:textId="77777777" w:rsidR="00683D8F" w:rsidRPr="00E461C6" w:rsidRDefault="00683D8F" w:rsidP="00776293">
            <w:r w:rsidRPr="00E461C6">
              <w:t>We want everyone in Tower Hamlets to feel safe living in the borough. Community safety has been a key priority for residents of the borough in Annual Residents Surveys. This will include supporting safe places, particularly for women - including those from Black, Asian &amp; Multi-Ethnic communities - and young people.</w:t>
            </w:r>
            <w:r>
              <w:t xml:space="preserve"> </w:t>
            </w:r>
            <w:r w:rsidRPr="00E461C6">
              <w:t>Hate crime against all communities must not be tolerated.</w:t>
            </w:r>
          </w:p>
          <w:p w14:paraId="6C3AE781" w14:textId="77777777" w:rsidR="00683D8F" w:rsidRPr="00E461C6" w:rsidRDefault="00683D8F" w:rsidP="00776293">
            <w:r w:rsidRPr="00E461C6">
              <w:t>There is a need to prevent children and young people from becoming involved in crime, including gang intervention to prevent children and young people from criminal exploitation. Children and young people require education on community safety in order to protect themselves, whilst avoiding participation in crime.</w:t>
            </w:r>
          </w:p>
          <w:p w14:paraId="2AD02DEF" w14:textId="77777777" w:rsidR="00683D8F" w:rsidRPr="00E461C6" w:rsidRDefault="00683D8F" w:rsidP="00776293">
            <w:r w:rsidRPr="00E461C6">
              <w:t>We must work to support the victims of crime. Simultaneously, we need to provide support for ex-offenders to prevent them from re-offending, linking them to support on employment and housing issues.</w:t>
            </w:r>
          </w:p>
          <w:p w14:paraId="0F7EFD39" w14:textId="77777777" w:rsidR="00683D8F" w:rsidRPr="00E461C6" w:rsidRDefault="00683D8F" w:rsidP="00776293">
            <w:r w:rsidRPr="00E461C6">
              <w:t>We need to tackle hate crime and violence against women and girls (VAWG) and make men and boys more aware of this issue and the wider need to respect women. This will include empowering women who are victims of domestic violence in order that they can lead fulfilling lives. We want to work with different communities to provide services to respond to needs relating to VAWG and domestic violence.</w:t>
            </w:r>
          </w:p>
          <w:p w14:paraId="15C52D8E" w14:textId="77777777" w:rsidR="00683D8F" w:rsidRPr="00E461C6" w:rsidRDefault="00683D8F" w:rsidP="00776293">
            <w:r w:rsidRPr="00E461C6">
              <w:t>The above goals will involve the Council, the VCS and partners, such as the Police, working together to promote safety and reduce crime in the borough. This will include developing better relationships between the Police and the community, particularly with children and young people.</w:t>
            </w:r>
          </w:p>
          <w:p w14:paraId="48715CC1" w14:textId="77777777" w:rsidR="00683D8F" w:rsidRPr="00E461C6" w:rsidRDefault="00683D8F" w:rsidP="00776293">
            <w:r w:rsidRPr="00E461C6">
              <w:t>The VCS has a unique role in helping to achieve that vision through innovative community focussed services co-designed with local residents.  This theme sets out the priority areas where VCS organisations are well placed to make a significant impact.</w:t>
            </w:r>
          </w:p>
        </w:tc>
      </w:tr>
      <w:tr w:rsidR="00683D8F" w:rsidRPr="00CD2249" w14:paraId="51D4B76F" w14:textId="77777777" w:rsidTr="00B23033">
        <w:trPr>
          <w:trHeight w:val="592"/>
          <w:jc w:val="center"/>
        </w:trPr>
        <w:tc>
          <w:tcPr>
            <w:tcW w:w="9923" w:type="dxa"/>
            <w:vAlign w:val="center"/>
          </w:tcPr>
          <w:p w14:paraId="61B758C0" w14:textId="77777777" w:rsidR="00683D8F" w:rsidRPr="00E461C6" w:rsidRDefault="00683D8F" w:rsidP="00776293">
            <w:pPr>
              <w:rPr>
                <w:b/>
              </w:rPr>
            </w:pPr>
            <w:r w:rsidRPr="00E461C6">
              <w:rPr>
                <w:b/>
              </w:rPr>
              <w:t>Priorities</w:t>
            </w:r>
          </w:p>
        </w:tc>
      </w:tr>
      <w:tr w:rsidR="00683D8F" w:rsidRPr="00CD2249" w14:paraId="42AE4A1D" w14:textId="77777777" w:rsidTr="00B23033">
        <w:trPr>
          <w:jc w:val="center"/>
        </w:trPr>
        <w:tc>
          <w:tcPr>
            <w:tcW w:w="9923" w:type="dxa"/>
          </w:tcPr>
          <w:p w14:paraId="688DF690" w14:textId="77777777" w:rsidR="00683D8F"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hAnsi="Arial" w:cs="Arial"/>
                <w:sz w:val="24"/>
                <w:szCs w:val="24"/>
              </w:rPr>
              <w:t>Tackling drug and alcohol issues</w:t>
            </w:r>
          </w:p>
          <w:p w14:paraId="2938D8F7" w14:textId="77777777" w:rsidR="00683D8F"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hAnsi="Arial" w:cs="Arial"/>
                <w:sz w:val="24"/>
                <w:szCs w:val="24"/>
              </w:rPr>
              <w:t>Promoting safer communities</w:t>
            </w:r>
          </w:p>
          <w:p w14:paraId="04E84FBB" w14:textId="77777777" w:rsidR="00683D8F"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hAnsi="Arial" w:cs="Arial"/>
                <w:sz w:val="24"/>
                <w:szCs w:val="24"/>
              </w:rPr>
              <w:t>Supporting ex-offenders</w:t>
            </w:r>
          </w:p>
          <w:p w14:paraId="5F475DCC" w14:textId="77777777" w:rsidR="00683D8F" w:rsidRDefault="00683D8F" w:rsidP="00683D8F">
            <w:pPr>
              <w:pStyle w:val="ListParagraph"/>
              <w:numPr>
                <w:ilvl w:val="0"/>
                <w:numId w:val="32"/>
              </w:numPr>
              <w:spacing w:after="0" w:line="360" w:lineRule="auto"/>
              <w:rPr>
                <w:rFonts w:ascii="Arial" w:hAnsi="Arial" w:cs="Arial"/>
                <w:sz w:val="24"/>
                <w:szCs w:val="24"/>
              </w:rPr>
            </w:pPr>
            <w:r w:rsidRPr="5B63255B">
              <w:rPr>
                <w:rFonts w:ascii="Arial" w:hAnsi="Arial" w:cs="Arial"/>
                <w:sz w:val="24"/>
                <w:szCs w:val="24"/>
              </w:rPr>
              <w:t>Gang intervention and prevention</w:t>
            </w:r>
          </w:p>
          <w:p w14:paraId="4FE64309" w14:textId="77777777" w:rsidR="00683D8F"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hAnsi="Arial" w:cs="Arial"/>
                <w:sz w:val="24"/>
                <w:szCs w:val="24"/>
              </w:rPr>
              <w:t>Victim support</w:t>
            </w:r>
          </w:p>
          <w:p w14:paraId="3B6BAC0B" w14:textId="77777777" w:rsidR="00683D8F" w:rsidRDefault="00683D8F" w:rsidP="00683D8F">
            <w:pPr>
              <w:pStyle w:val="ListParagraph"/>
              <w:numPr>
                <w:ilvl w:val="0"/>
                <w:numId w:val="32"/>
              </w:numPr>
              <w:spacing w:after="0" w:line="360" w:lineRule="auto"/>
              <w:ind w:left="714" w:hanging="357"/>
              <w:rPr>
                <w:rFonts w:ascii="Arial" w:hAnsi="Arial" w:cs="Arial"/>
                <w:noProof/>
                <w:sz w:val="24"/>
                <w:szCs w:val="24"/>
              </w:rPr>
            </w:pPr>
            <w:r>
              <w:rPr>
                <w:rFonts w:ascii="Arial" w:hAnsi="Arial" w:cs="Arial"/>
                <w:sz w:val="24"/>
                <w:szCs w:val="24"/>
              </w:rPr>
              <w:t xml:space="preserve">Tackling and preventing violence against women and girls </w:t>
            </w:r>
          </w:p>
          <w:p w14:paraId="0703D2C0" w14:textId="77777777" w:rsidR="00F8444D" w:rsidRDefault="00F8444D" w:rsidP="00F8444D">
            <w:pPr>
              <w:spacing w:after="0" w:line="360" w:lineRule="auto"/>
              <w:rPr>
                <w:noProof/>
              </w:rPr>
            </w:pPr>
          </w:p>
          <w:p w14:paraId="23C192C3" w14:textId="77777777" w:rsidR="00F8444D" w:rsidRDefault="00F8444D" w:rsidP="00F8444D">
            <w:pPr>
              <w:spacing w:after="0" w:line="360" w:lineRule="auto"/>
              <w:rPr>
                <w:noProof/>
              </w:rPr>
            </w:pPr>
          </w:p>
          <w:p w14:paraId="4FA687A3" w14:textId="77777777" w:rsidR="00F8444D" w:rsidRPr="00F8444D" w:rsidRDefault="00F8444D" w:rsidP="00F8444D">
            <w:pPr>
              <w:spacing w:after="0" w:line="360" w:lineRule="auto"/>
              <w:rPr>
                <w:noProof/>
              </w:rPr>
            </w:pPr>
          </w:p>
        </w:tc>
      </w:tr>
      <w:tr w:rsidR="00683D8F" w:rsidRPr="00CD2249" w14:paraId="38917775" w14:textId="77777777" w:rsidTr="00B23033">
        <w:trPr>
          <w:trHeight w:val="571"/>
          <w:jc w:val="center"/>
        </w:trPr>
        <w:tc>
          <w:tcPr>
            <w:tcW w:w="9923" w:type="dxa"/>
            <w:vAlign w:val="center"/>
          </w:tcPr>
          <w:p w14:paraId="335E0278" w14:textId="77777777" w:rsidR="00683D8F" w:rsidRPr="00E461C6" w:rsidRDefault="00683D8F" w:rsidP="00776293">
            <w:pPr>
              <w:spacing w:after="0"/>
              <w:rPr>
                <w:b/>
              </w:rPr>
            </w:pPr>
            <w:r w:rsidRPr="00E461C6">
              <w:rPr>
                <w:b/>
              </w:rPr>
              <w:lastRenderedPageBreak/>
              <w:t>Outcomes</w:t>
            </w:r>
          </w:p>
        </w:tc>
      </w:tr>
      <w:tr w:rsidR="00683D8F" w:rsidRPr="00CD2249" w14:paraId="6241851D" w14:textId="77777777" w:rsidTr="00B23033">
        <w:trPr>
          <w:jc w:val="center"/>
        </w:trPr>
        <w:tc>
          <w:tcPr>
            <w:tcW w:w="9923" w:type="dxa"/>
          </w:tcPr>
          <w:p w14:paraId="3FA09061" w14:textId="77777777" w:rsidR="00683D8F" w:rsidRPr="00EE7872"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EE7872">
              <w:rPr>
                <w:rFonts w:ascii="Arial" w:eastAsia="Arial" w:hAnsi="Arial" w:cs="Arial"/>
                <w:color w:val="000000" w:themeColor="text1"/>
                <w:sz w:val="24"/>
                <w:szCs w:val="24"/>
              </w:rPr>
              <w:t>Residents feel safer in the community</w:t>
            </w:r>
            <w:r>
              <w:rPr>
                <w:rFonts w:ascii="Arial" w:eastAsia="Arial" w:hAnsi="Arial" w:cs="Arial"/>
                <w:color w:val="000000" w:themeColor="text1"/>
                <w:sz w:val="24"/>
                <w:szCs w:val="24"/>
              </w:rPr>
              <w:t>, including those communities that are most vulnerable to hate crime, such as LGBTQ+ community and disabled people</w:t>
            </w:r>
          </w:p>
          <w:p w14:paraId="0DCFC104"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Creation of safe places for women</w:t>
            </w:r>
            <w:r w:rsidRPr="5B63255B">
              <w:rPr>
                <w:rFonts w:ascii="Arial" w:eastAsia="Calibri" w:hAnsi="Arial" w:cs="Arial"/>
                <w:color w:val="000000" w:themeColor="text1"/>
                <w:sz w:val="24"/>
                <w:szCs w:val="24"/>
              </w:rPr>
              <w:t>, children,</w:t>
            </w:r>
            <w:r>
              <w:rPr>
                <w:rFonts w:ascii="Arial" w:eastAsia="Calibri" w:hAnsi="Arial" w:cs="Arial"/>
                <w:color w:val="000000" w:themeColor="text1"/>
                <w:sz w:val="24"/>
                <w:szCs w:val="24"/>
              </w:rPr>
              <w:t xml:space="preserve"> and young people</w:t>
            </w:r>
          </w:p>
          <w:p w14:paraId="762C7FE1" w14:textId="77777777" w:rsidR="00683D8F" w:rsidRPr="00EE7872"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EE7872">
              <w:rPr>
                <w:rFonts w:ascii="Arial" w:eastAsia="Calibri" w:hAnsi="Arial" w:cs="Arial"/>
                <w:color w:val="000000" w:themeColor="text1"/>
                <w:sz w:val="24"/>
                <w:szCs w:val="24"/>
              </w:rPr>
              <w:t>Reduction in crime, anti-social behaviour, and drug use</w:t>
            </w:r>
          </w:p>
          <w:p w14:paraId="2432DB3E" w14:textId="77777777" w:rsidR="00683D8F" w:rsidRPr="00EE7872"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EE7872">
              <w:rPr>
                <w:rFonts w:ascii="Arial" w:eastAsia="Arial" w:hAnsi="Arial" w:cs="Arial"/>
                <w:color w:val="000000" w:themeColor="text1"/>
                <w:sz w:val="24"/>
                <w:szCs w:val="24"/>
              </w:rPr>
              <w:t xml:space="preserve">Improved relationships between </w:t>
            </w:r>
            <w:r w:rsidRPr="5B63255B">
              <w:rPr>
                <w:rFonts w:ascii="Arial" w:eastAsia="Arial" w:hAnsi="Arial" w:cs="Arial"/>
                <w:color w:val="000000" w:themeColor="text1"/>
                <w:sz w:val="24"/>
                <w:szCs w:val="24"/>
              </w:rPr>
              <w:t xml:space="preserve">children, </w:t>
            </w:r>
            <w:r w:rsidRPr="00EE7872">
              <w:rPr>
                <w:rFonts w:ascii="Arial" w:eastAsia="Arial" w:hAnsi="Arial" w:cs="Arial"/>
                <w:color w:val="000000" w:themeColor="text1"/>
                <w:sz w:val="24"/>
                <w:szCs w:val="24"/>
              </w:rPr>
              <w:t xml:space="preserve">young people and people in authority – e.g., </w:t>
            </w:r>
            <w:r>
              <w:rPr>
                <w:rFonts w:ascii="Arial" w:eastAsia="Arial" w:hAnsi="Arial" w:cs="Arial"/>
                <w:color w:val="000000" w:themeColor="text1"/>
                <w:sz w:val="24"/>
                <w:szCs w:val="24"/>
              </w:rPr>
              <w:t>the P</w:t>
            </w:r>
            <w:r w:rsidRPr="00EE7872">
              <w:rPr>
                <w:rFonts w:ascii="Arial" w:eastAsia="Arial" w:hAnsi="Arial" w:cs="Arial"/>
                <w:color w:val="000000" w:themeColor="text1"/>
                <w:sz w:val="24"/>
                <w:szCs w:val="24"/>
              </w:rPr>
              <w:t>olice</w:t>
            </w:r>
          </w:p>
          <w:p w14:paraId="4E11A0C8" w14:textId="77777777" w:rsidR="00683D8F" w:rsidRPr="00176DBC" w:rsidRDefault="00683D8F" w:rsidP="00683D8F">
            <w:pPr>
              <w:pStyle w:val="ListParagraph"/>
              <w:numPr>
                <w:ilvl w:val="0"/>
                <w:numId w:val="32"/>
              </w:numPr>
              <w:spacing w:after="0" w:line="360" w:lineRule="auto"/>
              <w:ind w:left="714" w:hanging="357"/>
              <w:rPr>
                <w:rFonts w:ascii="Arial" w:hAnsi="Arial" w:cs="Arial"/>
                <w:sz w:val="24"/>
                <w:szCs w:val="24"/>
              </w:rPr>
            </w:pPr>
            <w:r w:rsidRPr="00176DBC">
              <w:rPr>
                <w:rFonts w:ascii="Arial" w:eastAsia="Calibri" w:hAnsi="Arial" w:cs="Arial"/>
                <w:color w:val="000000" w:themeColor="text1"/>
                <w:sz w:val="24"/>
                <w:szCs w:val="24"/>
              </w:rPr>
              <w:t>Ex-offenders’ life opportunities and employment opportunities are enhanced</w:t>
            </w:r>
          </w:p>
          <w:p w14:paraId="1551E888" w14:textId="77777777" w:rsidR="00683D8F" w:rsidRPr="00F17CF1" w:rsidRDefault="00683D8F" w:rsidP="00683D8F">
            <w:pPr>
              <w:pStyle w:val="ListParagraph"/>
              <w:numPr>
                <w:ilvl w:val="0"/>
                <w:numId w:val="32"/>
              </w:numPr>
              <w:spacing w:after="0" w:line="360" w:lineRule="auto"/>
              <w:ind w:left="714" w:hanging="357"/>
              <w:rPr>
                <w:rFonts w:ascii="Arial" w:hAnsi="Arial" w:cs="Arial"/>
                <w:sz w:val="24"/>
                <w:szCs w:val="24"/>
              </w:rPr>
            </w:pPr>
            <w:r w:rsidRPr="00EE7872">
              <w:rPr>
                <w:rFonts w:ascii="Arial" w:eastAsia="Calibri" w:hAnsi="Arial" w:cs="Arial"/>
                <w:color w:val="000000" w:themeColor="text1"/>
                <w:sz w:val="24"/>
                <w:szCs w:val="24"/>
              </w:rPr>
              <w:t>Men and boys are better educated on the need to respect women</w:t>
            </w:r>
            <w:r>
              <w:rPr>
                <w:rFonts w:ascii="Arial" w:eastAsia="Calibri" w:hAnsi="Arial" w:cs="Arial"/>
                <w:color w:val="000000" w:themeColor="text1"/>
                <w:sz w:val="24"/>
                <w:szCs w:val="24"/>
              </w:rPr>
              <w:t xml:space="preserve"> and are supported to become allies with women in the struggle against domestic violence</w:t>
            </w:r>
          </w:p>
          <w:p w14:paraId="02527503" w14:textId="77777777" w:rsidR="00683D8F" w:rsidRPr="00F17CF1"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eastAsia="Calibri" w:hAnsi="Arial" w:cs="Arial"/>
                <w:color w:val="000000" w:themeColor="text1"/>
                <w:sz w:val="24"/>
                <w:szCs w:val="24"/>
              </w:rPr>
              <w:t>Improved confidence and trust in the Police, particularly amongst women and people from Black, Asian &amp; Multi-Ethnic communities</w:t>
            </w:r>
          </w:p>
          <w:p w14:paraId="305FB222" w14:textId="77777777" w:rsidR="00683D8F" w:rsidRPr="00CD2249"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hAnsi="Arial" w:cs="Arial"/>
                <w:sz w:val="24"/>
                <w:szCs w:val="24"/>
              </w:rPr>
              <w:t>Residents actively engage with statutory services to identify and implement solutions to local problems.</w:t>
            </w:r>
          </w:p>
        </w:tc>
      </w:tr>
      <w:tr w:rsidR="00683D8F" w:rsidRPr="00CD2249" w14:paraId="3FF26E52" w14:textId="77777777" w:rsidTr="00B23033">
        <w:trPr>
          <w:trHeight w:val="768"/>
          <w:jc w:val="center"/>
        </w:trPr>
        <w:tc>
          <w:tcPr>
            <w:tcW w:w="9923" w:type="dxa"/>
            <w:vAlign w:val="center"/>
          </w:tcPr>
          <w:p w14:paraId="069C9450" w14:textId="77777777" w:rsidR="00683D8F" w:rsidRPr="00E461C6" w:rsidRDefault="00683D8F" w:rsidP="00776293">
            <w:pPr>
              <w:tabs>
                <w:tab w:val="right" w:pos="3818"/>
              </w:tabs>
              <w:spacing w:after="0"/>
              <w:rPr>
                <w:b/>
              </w:rPr>
            </w:pPr>
            <w:r w:rsidRPr="00E461C6">
              <w:rPr>
                <w:b/>
              </w:rPr>
              <w:t>Examples of activities</w:t>
            </w:r>
          </w:p>
        </w:tc>
      </w:tr>
      <w:tr w:rsidR="00683D8F" w:rsidRPr="00CD2249" w14:paraId="4CC6B40F" w14:textId="77777777" w:rsidTr="00B23033">
        <w:trPr>
          <w:jc w:val="center"/>
        </w:trPr>
        <w:tc>
          <w:tcPr>
            <w:tcW w:w="9923" w:type="dxa"/>
          </w:tcPr>
          <w:p w14:paraId="527F0E8A"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1-1 and group work support for residents who are struggling with addiction to help them overcome their drug and alcohol issues </w:t>
            </w:r>
          </w:p>
          <w:p w14:paraId="6F5D9A4C" w14:textId="77777777" w:rsidR="00683D8F" w:rsidRPr="00F17CF1"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9633E3">
              <w:rPr>
                <w:rFonts w:ascii="Arial" w:eastAsia="Calibri" w:hAnsi="Arial" w:cs="Arial"/>
                <w:color w:val="000000" w:themeColor="text1"/>
                <w:sz w:val="24"/>
                <w:szCs w:val="24"/>
              </w:rPr>
              <w:t>Community projects that address the causes of violence and hate crime against women</w:t>
            </w:r>
            <w:r>
              <w:rPr>
                <w:rFonts w:ascii="Arial" w:eastAsia="Calibri" w:hAnsi="Arial" w:cs="Arial"/>
                <w:color w:val="000000" w:themeColor="text1"/>
                <w:sz w:val="24"/>
                <w:szCs w:val="24"/>
              </w:rPr>
              <w:t xml:space="preserve">, </w:t>
            </w:r>
            <w:r w:rsidRPr="009633E3">
              <w:rPr>
                <w:rFonts w:ascii="Arial" w:eastAsia="Calibri" w:hAnsi="Arial" w:cs="Arial"/>
                <w:color w:val="000000" w:themeColor="text1"/>
                <w:sz w:val="24"/>
                <w:szCs w:val="24"/>
              </w:rPr>
              <w:t>girls and vulnerable communities, including disabled people and people from LGBT</w:t>
            </w:r>
            <w:r>
              <w:rPr>
                <w:rFonts w:ascii="Arial" w:eastAsia="Calibri" w:hAnsi="Arial" w:cs="Arial"/>
                <w:color w:val="000000" w:themeColor="text1"/>
                <w:sz w:val="24"/>
                <w:szCs w:val="24"/>
              </w:rPr>
              <w:t>Q</w:t>
            </w:r>
            <w:r w:rsidRPr="009633E3">
              <w:rPr>
                <w:rFonts w:ascii="Arial" w:eastAsia="Calibri" w:hAnsi="Arial" w:cs="Arial"/>
                <w:color w:val="000000" w:themeColor="text1"/>
                <w:sz w:val="24"/>
                <w:szCs w:val="24"/>
              </w:rPr>
              <w:t>+ communities</w:t>
            </w:r>
          </w:p>
          <w:p w14:paraId="74F55177"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Targeted support for </w:t>
            </w:r>
            <w:r w:rsidRPr="5B63255B">
              <w:rPr>
                <w:rFonts w:ascii="Arial" w:eastAsia="Calibri" w:hAnsi="Arial" w:cs="Arial"/>
                <w:color w:val="000000" w:themeColor="text1"/>
                <w:sz w:val="24"/>
                <w:szCs w:val="24"/>
              </w:rPr>
              <w:t xml:space="preserve">children and </w:t>
            </w:r>
            <w:r>
              <w:rPr>
                <w:rFonts w:ascii="Arial" w:eastAsia="Calibri" w:hAnsi="Arial" w:cs="Arial"/>
                <w:color w:val="000000" w:themeColor="text1"/>
                <w:sz w:val="24"/>
                <w:szCs w:val="24"/>
              </w:rPr>
              <w:t xml:space="preserve">young people who are at-risk of </w:t>
            </w:r>
            <w:r w:rsidRPr="5B63255B">
              <w:rPr>
                <w:rFonts w:ascii="Arial" w:eastAsia="Calibri" w:hAnsi="Arial" w:cs="Arial"/>
                <w:color w:val="000000" w:themeColor="text1"/>
                <w:sz w:val="24"/>
                <w:szCs w:val="24"/>
              </w:rPr>
              <w:t>criminal expl</w:t>
            </w:r>
            <w:r>
              <w:rPr>
                <w:rFonts w:ascii="Arial" w:eastAsia="Calibri" w:hAnsi="Arial" w:cs="Arial"/>
                <w:color w:val="000000" w:themeColor="text1"/>
                <w:sz w:val="24"/>
                <w:szCs w:val="24"/>
              </w:rPr>
              <w:t>o</w:t>
            </w:r>
            <w:r w:rsidRPr="5B63255B">
              <w:rPr>
                <w:rFonts w:ascii="Arial" w:eastAsia="Calibri" w:hAnsi="Arial" w:cs="Arial"/>
                <w:color w:val="000000" w:themeColor="text1"/>
                <w:sz w:val="24"/>
                <w:szCs w:val="24"/>
              </w:rPr>
              <w:t xml:space="preserve">itation and </w:t>
            </w:r>
            <w:r>
              <w:rPr>
                <w:rFonts w:ascii="Arial" w:eastAsia="Calibri" w:hAnsi="Arial" w:cs="Arial"/>
                <w:color w:val="000000" w:themeColor="text1"/>
                <w:sz w:val="24"/>
                <w:szCs w:val="24"/>
              </w:rPr>
              <w:t xml:space="preserve">anti-social behaviour </w:t>
            </w:r>
          </w:p>
          <w:p w14:paraId="024325D0"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4409C6">
              <w:rPr>
                <w:rFonts w:ascii="Arial" w:eastAsia="Calibri" w:hAnsi="Arial" w:cs="Arial"/>
                <w:color w:val="000000" w:themeColor="text1"/>
                <w:sz w:val="24"/>
                <w:szCs w:val="24"/>
              </w:rPr>
              <w:t xml:space="preserve">Self-defence classes for </w:t>
            </w:r>
            <w:r>
              <w:rPr>
                <w:rFonts w:ascii="Arial" w:eastAsia="Calibri" w:hAnsi="Arial" w:cs="Arial"/>
                <w:color w:val="000000" w:themeColor="text1"/>
                <w:sz w:val="24"/>
                <w:szCs w:val="24"/>
              </w:rPr>
              <w:t xml:space="preserve">children, </w:t>
            </w:r>
            <w:r w:rsidRPr="004409C6">
              <w:rPr>
                <w:rFonts w:ascii="Arial" w:eastAsia="Calibri" w:hAnsi="Arial" w:cs="Arial"/>
                <w:color w:val="000000" w:themeColor="text1"/>
                <w:sz w:val="24"/>
                <w:szCs w:val="24"/>
              </w:rPr>
              <w:t>young people, and women</w:t>
            </w:r>
          </w:p>
          <w:p w14:paraId="650E5F79" w14:textId="77777777" w:rsidR="00683D8F" w:rsidRPr="00CC3917"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CC3917">
              <w:rPr>
                <w:rFonts w:ascii="Arial" w:eastAsia="Calibri" w:hAnsi="Arial" w:cs="Arial"/>
                <w:color w:val="000000" w:themeColor="text1"/>
                <w:sz w:val="24"/>
                <w:szCs w:val="24"/>
              </w:rPr>
              <w:t xml:space="preserve">Peer support projects for women, including for survivors of domestic abuse and </w:t>
            </w:r>
            <w:r>
              <w:rPr>
                <w:rFonts w:ascii="Arial" w:eastAsia="Calibri" w:hAnsi="Arial" w:cs="Arial"/>
                <w:color w:val="000000" w:themeColor="text1"/>
                <w:sz w:val="24"/>
                <w:szCs w:val="24"/>
              </w:rPr>
              <w:t>older women</w:t>
            </w:r>
          </w:p>
          <w:p w14:paraId="737186AA"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Counselling support to address the mental health needs of victims of crime, including the victims of hate crime against specific communities, such as disabled people and people from LGBTQ+ communities</w:t>
            </w:r>
          </w:p>
          <w:p w14:paraId="65481334" w14:textId="77777777" w:rsidR="00683D8F" w:rsidRPr="00B50AC9"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sidRPr="00B50AC9">
              <w:rPr>
                <w:rFonts w:ascii="Arial" w:eastAsia="Calibri" w:hAnsi="Arial" w:cs="Arial"/>
                <w:color w:val="000000" w:themeColor="text1"/>
                <w:sz w:val="24"/>
                <w:szCs w:val="24"/>
              </w:rPr>
              <w:t>Engagement activities between</w:t>
            </w:r>
            <w:r>
              <w:rPr>
                <w:rFonts w:ascii="Arial" w:eastAsia="Calibri" w:hAnsi="Arial" w:cs="Arial"/>
                <w:color w:val="000000" w:themeColor="text1"/>
                <w:sz w:val="24"/>
                <w:szCs w:val="24"/>
              </w:rPr>
              <w:t xml:space="preserve"> the P</w:t>
            </w:r>
            <w:r w:rsidRPr="00B50AC9">
              <w:rPr>
                <w:rFonts w:ascii="Arial" w:eastAsia="Calibri" w:hAnsi="Arial" w:cs="Arial"/>
                <w:color w:val="000000" w:themeColor="text1"/>
                <w:sz w:val="24"/>
                <w:szCs w:val="24"/>
              </w:rPr>
              <w:t xml:space="preserve">olice and </w:t>
            </w:r>
            <w:r>
              <w:rPr>
                <w:rFonts w:ascii="Arial" w:eastAsia="Calibri" w:hAnsi="Arial" w:cs="Arial"/>
                <w:color w:val="000000" w:themeColor="text1"/>
                <w:sz w:val="24"/>
                <w:szCs w:val="24"/>
              </w:rPr>
              <w:t xml:space="preserve">the </w:t>
            </w:r>
            <w:r w:rsidRPr="00B50AC9">
              <w:rPr>
                <w:rFonts w:ascii="Arial" w:eastAsia="Calibri" w:hAnsi="Arial" w:cs="Arial"/>
                <w:color w:val="000000" w:themeColor="text1"/>
                <w:sz w:val="24"/>
                <w:szCs w:val="24"/>
              </w:rPr>
              <w:t xml:space="preserve">local community. </w:t>
            </w:r>
          </w:p>
          <w:p w14:paraId="19159E04" w14:textId="77777777" w:rsidR="00683D8F" w:rsidRPr="004409C6"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1-1 and group work </w:t>
            </w:r>
            <w:r w:rsidRPr="004409C6">
              <w:rPr>
                <w:rFonts w:ascii="Arial" w:eastAsia="Calibri" w:hAnsi="Arial" w:cs="Arial"/>
                <w:color w:val="000000" w:themeColor="text1"/>
                <w:sz w:val="24"/>
                <w:szCs w:val="24"/>
              </w:rPr>
              <w:t xml:space="preserve">support for </w:t>
            </w:r>
            <w:r>
              <w:rPr>
                <w:rFonts w:ascii="Arial" w:eastAsia="Calibri" w:hAnsi="Arial" w:cs="Arial"/>
                <w:color w:val="000000" w:themeColor="text1"/>
                <w:sz w:val="24"/>
                <w:szCs w:val="24"/>
              </w:rPr>
              <w:t xml:space="preserve">residents who have been the </w:t>
            </w:r>
            <w:r w:rsidRPr="004409C6">
              <w:rPr>
                <w:rFonts w:ascii="Arial" w:eastAsia="Calibri" w:hAnsi="Arial" w:cs="Arial"/>
                <w:color w:val="000000" w:themeColor="text1"/>
                <w:sz w:val="24"/>
                <w:szCs w:val="24"/>
              </w:rPr>
              <w:t>victims of crime</w:t>
            </w:r>
          </w:p>
          <w:p w14:paraId="6D5BB70C" w14:textId="77777777" w:rsidR="00683D8F" w:rsidRPr="000234CD"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Arial" w:hAnsi="Arial" w:cs="Arial"/>
                <w:color w:val="000000" w:themeColor="text1"/>
                <w:sz w:val="24"/>
                <w:szCs w:val="24"/>
              </w:rPr>
              <w:lastRenderedPageBreak/>
              <w:t xml:space="preserve">Training, mentoring and employment support </w:t>
            </w:r>
            <w:r w:rsidRPr="004409C6">
              <w:rPr>
                <w:rFonts w:ascii="Arial" w:eastAsia="Arial" w:hAnsi="Arial" w:cs="Arial"/>
                <w:color w:val="000000" w:themeColor="text1"/>
                <w:sz w:val="24"/>
                <w:szCs w:val="24"/>
              </w:rPr>
              <w:t>for ex-offenders</w:t>
            </w:r>
            <w:r>
              <w:rPr>
                <w:rFonts w:ascii="Arial" w:eastAsia="Arial" w:hAnsi="Arial" w:cs="Arial"/>
                <w:color w:val="000000" w:themeColor="text1"/>
                <w:sz w:val="24"/>
                <w:szCs w:val="24"/>
              </w:rPr>
              <w:t xml:space="preserve"> to help them not re-offend </w:t>
            </w:r>
          </w:p>
          <w:p w14:paraId="728A3F04" w14:textId="77777777" w:rsidR="00683D8F" w:rsidRPr="004409C6"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Arial" w:hAnsi="Arial" w:cs="Arial"/>
                <w:color w:val="000000" w:themeColor="text1"/>
                <w:sz w:val="24"/>
                <w:szCs w:val="24"/>
              </w:rPr>
              <w:t>Working with residents who are members of gangs and helping them to stop committing crime and anti-social behaviour</w:t>
            </w:r>
          </w:p>
          <w:p w14:paraId="3CA07FCE" w14:textId="77777777" w:rsidR="00683D8F" w:rsidRDefault="00683D8F" w:rsidP="00683D8F">
            <w:pPr>
              <w:pStyle w:val="ListParagraph"/>
              <w:numPr>
                <w:ilvl w:val="0"/>
                <w:numId w:val="32"/>
              </w:numPr>
              <w:spacing w:after="0" w:line="360" w:lineRule="auto"/>
              <w:ind w:left="714" w:hanging="35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Providing culturally sensitive services to combat violence against women and girls </w:t>
            </w:r>
          </w:p>
          <w:p w14:paraId="7453C558" w14:textId="77777777" w:rsidR="00683D8F" w:rsidRPr="00CD2249" w:rsidRDefault="00683D8F" w:rsidP="00683D8F">
            <w:pPr>
              <w:pStyle w:val="ListParagraph"/>
              <w:numPr>
                <w:ilvl w:val="0"/>
                <w:numId w:val="32"/>
              </w:numPr>
              <w:spacing w:after="0" w:line="360" w:lineRule="auto"/>
              <w:ind w:left="714" w:hanging="357"/>
              <w:rPr>
                <w:rFonts w:ascii="Arial" w:hAnsi="Arial" w:cs="Arial"/>
                <w:sz w:val="24"/>
                <w:szCs w:val="24"/>
              </w:rPr>
            </w:pPr>
            <w:r>
              <w:rPr>
                <w:rFonts w:ascii="Arial" w:eastAsia="Arial" w:hAnsi="Arial" w:cs="Arial"/>
                <w:sz w:val="24"/>
                <w:szCs w:val="24"/>
              </w:rPr>
              <w:t>Education and a</w:t>
            </w:r>
            <w:r w:rsidRPr="004409C6">
              <w:rPr>
                <w:rFonts w:ascii="Arial" w:eastAsia="Arial" w:hAnsi="Arial" w:cs="Arial"/>
                <w:sz w:val="24"/>
                <w:szCs w:val="24"/>
              </w:rPr>
              <w:t>wareness campaigns</w:t>
            </w:r>
            <w:r>
              <w:rPr>
                <w:rFonts w:ascii="Arial" w:eastAsia="Arial" w:hAnsi="Arial" w:cs="Arial"/>
                <w:sz w:val="24"/>
                <w:szCs w:val="24"/>
              </w:rPr>
              <w:t xml:space="preserve"> </w:t>
            </w:r>
            <w:r w:rsidRPr="004409C6">
              <w:rPr>
                <w:rFonts w:ascii="Arial" w:eastAsia="Arial" w:hAnsi="Arial" w:cs="Arial"/>
                <w:sz w:val="24"/>
                <w:szCs w:val="24"/>
              </w:rPr>
              <w:t>in schools</w:t>
            </w:r>
            <w:r>
              <w:rPr>
                <w:rFonts w:ascii="Arial" w:eastAsia="Arial" w:hAnsi="Arial" w:cs="Arial"/>
                <w:sz w:val="24"/>
                <w:szCs w:val="24"/>
              </w:rPr>
              <w:t xml:space="preserve"> and the community</w:t>
            </w:r>
            <w:r w:rsidRPr="004409C6">
              <w:rPr>
                <w:rFonts w:ascii="Arial" w:eastAsia="Arial" w:hAnsi="Arial" w:cs="Arial"/>
                <w:sz w:val="24"/>
                <w:szCs w:val="24"/>
              </w:rPr>
              <w:t xml:space="preserve"> </w:t>
            </w:r>
            <w:r>
              <w:rPr>
                <w:rFonts w:ascii="Arial" w:eastAsia="Arial" w:hAnsi="Arial" w:cs="Arial"/>
                <w:sz w:val="24"/>
                <w:szCs w:val="24"/>
              </w:rPr>
              <w:t>to combat</w:t>
            </w:r>
            <w:r w:rsidRPr="004409C6">
              <w:rPr>
                <w:rFonts w:ascii="Arial" w:eastAsia="Arial" w:hAnsi="Arial" w:cs="Arial"/>
                <w:sz w:val="24"/>
                <w:szCs w:val="24"/>
              </w:rPr>
              <w:t xml:space="preserve"> violence against women and girls</w:t>
            </w:r>
            <w:r>
              <w:rPr>
                <w:rFonts w:ascii="Arial" w:eastAsia="Arial" w:hAnsi="Arial" w:cs="Arial"/>
                <w:sz w:val="24"/>
                <w:szCs w:val="24"/>
              </w:rPr>
              <w:t>.</w:t>
            </w:r>
          </w:p>
        </w:tc>
      </w:tr>
      <w:tr w:rsidR="00683D8F" w:rsidRPr="00CD2249" w14:paraId="7431518D" w14:textId="77777777" w:rsidTr="00B23033">
        <w:trPr>
          <w:trHeight w:val="503"/>
          <w:jc w:val="center"/>
        </w:trPr>
        <w:tc>
          <w:tcPr>
            <w:tcW w:w="9923" w:type="dxa"/>
            <w:vAlign w:val="center"/>
          </w:tcPr>
          <w:p w14:paraId="7DF67D49" w14:textId="77777777" w:rsidR="00683D8F" w:rsidRPr="00E461C6" w:rsidRDefault="00683D8F" w:rsidP="00776293">
            <w:pPr>
              <w:spacing w:after="0"/>
              <w:rPr>
                <w:b/>
              </w:rPr>
            </w:pPr>
            <w:r w:rsidRPr="00E461C6">
              <w:rPr>
                <w:b/>
              </w:rPr>
              <w:lastRenderedPageBreak/>
              <w:t>Geographic Spread</w:t>
            </w:r>
          </w:p>
        </w:tc>
      </w:tr>
      <w:tr w:rsidR="00683D8F" w:rsidRPr="00CD2249" w14:paraId="3DC911C4" w14:textId="77777777" w:rsidTr="00B23033">
        <w:trPr>
          <w:jc w:val="center"/>
        </w:trPr>
        <w:tc>
          <w:tcPr>
            <w:tcW w:w="9923" w:type="dxa"/>
          </w:tcPr>
          <w:p w14:paraId="23128E21" w14:textId="77777777" w:rsidR="00683D8F" w:rsidRPr="00E461C6" w:rsidRDefault="00683D8F" w:rsidP="00776293">
            <w:r w:rsidRPr="00E461C6">
              <w:t xml:space="preserve">Bids may be submitted for borough wide projects or for projects which are specific to a defined geographic area. </w:t>
            </w:r>
          </w:p>
          <w:p w14:paraId="19E33DDD" w14:textId="77777777" w:rsidR="00683D8F" w:rsidRPr="00E461C6" w:rsidRDefault="00683D8F" w:rsidP="00776293">
            <w:r w:rsidRPr="00E461C6">
              <w:t>Consortia bids may be made for linked local services which provide a borough wide pattern of provision.</w:t>
            </w:r>
          </w:p>
        </w:tc>
      </w:tr>
      <w:tr w:rsidR="00683D8F" w:rsidRPr="00CD2249" w14:paraId="5EB16369" w14:textId="77777777" w:rsidTr="00B23033">
        <w:trPr>
          <w:trHeight w:val="565"/>
          <w:jc w:val="center"/>
        </w:trPr>
        <w:tc>
          <w:tcPr>
            <w:tcW w:w="9923" w:type="dxa"/>
            <w:vAlign w:val="center"/>
          </w:tcPr>
          <w:p w14:paraId="65BB54CF" w14:textId="77777777" w:rsidR="00683D8F" w:rsidRPr="00E461C6" w:rsidRDefault="00683D8F" w:rsidP="00776293">
            <w:pPr>
              <w:spacing w:after="0"/>
            </w:pPr>
            <w:r w:rsidRPr="00E461C6">
              <w:rPr>
                <w:b/>
              </w:rPr>
              <w:t>Levels of Funding</w:t>
            </w:r>
          </w:p>
        </w:tc>
      </w:tr>
      <w:tr w:rsidR="00683D8F" w:rsidRPr="00CD2249" w14:paraId="630FC32D" w14:textId="77777777" w:rsidTr="00B23033">
        <w:trPr>
          <w:jc w:val="center"/>
        </w:trPr>
        <w:tc>
          <w:tcPr>
            <w:tcW w:w="9923" w:type="dxa"/>
          </w:tcPr>
          <w:p w14:paraId="563FA7A8" w14:textId="77777777" w:rsidR="00683D8F" w:rsidRPr="00E461C6" w:rsidRDefault="00683D8F" w:rsidP="00776293">
            <w:r w:rsidRPr="00E461C6">
              <w:t xml:space="preserve">The budget allocated to this theme is £450,000 per annum.  There is a £40,000 limit on the amount you can apply for. Also, please bear in mind the guidance about including full costs in your bid and that the Council will only make offers different from the amount bid for in exceptional cases.   </w:t>
            </w:r>
          </w:p>
        </w:tc>
      </w:tr>
    </w:tbl>
    <w:p w14:paraId="6EBF8BCF" w14:textId="77777777" w:rsidR="00683D8F" w:rsidRDefault="00683D8F" w:rsidP="00683D8F"/>
    <w:p w14:paraId="456364B5" w14:textId="77777777" w:rsidR="00683D8F" w:rsidRPr="00E461C6" w:rsidRDefault="00683D8F" w:rsidP="00683D8F"/>
    <w:p w14:paraId="111B4BCC" w14:textId="77777777" w:rsidR="00683D8F" w:rsidRPr="00E461C6" w:rsidRDefault="00683D8F" w:rsidP="00683D8F"/>
    <w:p w14:paraId="5F3794FE" w14:textId="77777777" w:rsidR="00683D8F" w:rsidRPr="00E461C6" w:rsidRDefault="00683D8F" w:rsidP="00683D8F"/>
    <w:p w14:paraId="725BC3D7" w14:textId="77777777" w:rsidR="00683D8F" w:rsidRPr="00E461C6" w:rsidRDefault="00683D8F" w:rsidP="00683D8F"/>
    <w:p w14:paraId="4574FAB4" w14:textId="77777777" w:rsidR="00683D8F" w:rsidRPr="00E461C6" w:rsidRDefault="00683D8F" w:rsidP="00683D8F"/>
    <w:p w14:paraId="33C29EF0" w14:textId="77777777" w:rsidR="00683D8F" w:rsidRPr="00E461C6" w:rsidRDefault="00683D8F" w:rsidP="00683D8F"/>
    <w:p w14:paraId="4C5824F8" w14:textId="77777777" w:rsidR="00683D8F" w:rsidRPr="00E461C6" w:rsidRDefault="00683D8F" w:rsidP="00683D8F"/>
    <w:p w14:paraId="6C8F1861" w14:textId="77777777" w:rsidR="00683D8F" w:rsidRPr="00E461C6" w:rsidRDefault="00683D8F" w:rsidP="00683D8F"/>
    <w:p w14:paraId="48A73CB8" w14:textId="77777777" w:rsidR="00683D8F" w:rsidRPr="00E461C6" w:rsidRDefault="00683D8F" w:rsidP="00683D8F"/>
    <w:p w14:paraId="52D145DF" w14:textId="77777777" w:rsidR="00683D8F" w:rsidRPr="00E461C6" w:rsidRDefault="00683D8F" w:rsidP="00683D8F"/>
    <w:p w14:paraId="41724C7C" w14:textId="77777777" w:rsidR="00683D8F" w:rsidRPr="00E461C6" w:rsidRDefault="00683D8F" w:rsidP="00683D8F"/>
    <w:p w14:paraId="58ED0E08" w14:textId="77777777" w:rsidR="00683D8F" w:rsidRPr="00E461C6" w:rsidRDefault="00683D8F" w:rsidP="00683D8F"/>
    <w:p w14:paraId="194032B5" w14:textId="77777777" w:rsidR="00683D8F" w:rsidRPr="00E461C6" w:rsidRDefault="00683D8F" w:rsidP="00683D8F"/>
    <w:p w14:paraId="17C72127" w14:textId="77777777" w:rsidR="00EE540F" w:rsidRDefault="00EE540F" w:rsidP="00683D8F">
      <w:pPr>
        <w:pStyle w:val="Heading1"/>
      </w:pPr>
      <w:bookmarkStart w:id="103" w:name="_Toc132695188"/>
    </w:p>
    <w:p w14:paraId="00E92038" w14:textId="77777777" w:rsidR="00EE540F" w:rsidRDefault="00EE540F" w:rsidP="00683D8F">
      <w:pPr>
        <w:pStyle w:val="Heading1"/>
      </w:pPr>
    </w:p>
    <w:p w14:paraId="4EE60F83" w14:textId="08898817" w:rsidR="00683D8F" w:rsidRDefault="00683D8F" w:rsidP="00683D8F">
      <w:pPr>
        <w:pStyle w:val="Heading1"/>
      </w:pPr>
      <w:bookmarkStart w:id="104" w:name="_Toc134025053"/>
      <w:r>
        <w:lastRenderedPageBreak/>
        <w:t>Appendix one: Useful information</w:t>
      </w:r>
      <w:bookmarkEnd w:id="103"/>
      <w:bookmarkEnd w:id="104"/>
      <w:r>
        <w:t xml:space="preserve"> </w:t>
      </w:r>
    </w:p>
    <w:p w14:paraId="6AEDF28C" w14:textId="77777777" w:rsidR="00683D8F" w:rsidRPr="00E461C6" w:rsidRDefault="00683D8F" w:rsidP="00683D8F">
      <w:r w:rsidRPr="00E461C6">
        <w:t>Below is a list of data sources and council strategies and plans that are relevant to the grant’s themes. Please note that this is not an exhaustive list, and you may be able to find other relevant sources of information from your research.</w:t>
      </w:r>
    </w:p>
    <w:p w14:paraId="457EDC85" w14:textId="77777777" w:rsidR="00683D8F" w:rsidRDefault="00683D8F" w:rsidP="00683D8F">
      <w:pPr>
        <w:pStyle w:val="Heading2"/>
      </w:pPr>
      <w:bookmarkStart w:id="105" w:name="_Toc132695189"/>
      <w:bookmarkStart w:id="106" w:name="_Toc134025054"/>
      <w:r>
        <w:t>Statistics</w:t>
      </w:r>
      <w:bookmarkEnd w:id="105"/>
      <w:bookmarkEnd w:id="106"/>
    </w:p>
    <w:p w14:paraId="2EDEB74E" w14:textId="77777777" w:rsidR="00683D8F" w:rsidRPr="00F90574" w:rsidRDefault="00DB544C" w:rsidP="00683D8F">
      <w:pPr>
        <w:pStyle w:val="ListParagraph"/>
        <w:numPr>
          <w:ilvl w:val="1"/>
          <w:numId w:val="65"/>
        </w:numPr>
        <w:rPr>
          <w:rFonts w:ascii="Arial" w:hAnsi="Arial" w:cs="Arial"/>
          <w:sz w:val="24"/>
          <w:szCs w:val="24"/>
        </w:rPr>
      </w:pPr>
      <w:hyperlink r:id="rId42" w:history="1">
        <w:r w:rsidR="00683D8F" w:rsidRPr="00F90574">
          <w:rPr>
            <w:rStyle w:val="Hyperlink"/>
            <w:rFonts w:ascii="Arial" w:hAnsi="Arial" w:cs="Arial"/>
            <w:sz w:val="24"/>
            <w:szCs w:val="24"/>
          </w:rPr>
          <w:t>Census 2021 data</w:t>
        </w:r>
      </w:hyperlink>
      <w:r w:rsidR="00683D8F" w:rsidRPr="00F90574">
        <w:rPr>
          <w:rFonts w:ascii="Arial" w:hAnsi="Arial" w:cs="Arial"/>
          <w:sz w:val="24"/>
          <w:szCs w:val="24"/>
        </w:rPr>
        <w:t xml:space="preserve"> </w:t>
      </w:r>
    </w:p>
    <w:p w14:paraId="312AEEC6" w14:textId="77777777" w:rsidR="00683D8F" w:rsidRPr="00F90574" w:rsidRDefault="00DB544C" w:rsidP="00683D8F">
      <w:pPr>
        <w:pStyle w:val="ListParagraph"/>
        <w:numPr>
          <w:ilvl w:val="1"/>
          <w:numId w:val="65"/>
        </w:numPr>
        <w:rPr>
          <w:rFonts w:ascii="Arial" w:hAnsi="Arial" w:cs="Arial"/>
          <w:sz w:val="24"/>
          <w:szCs w:val="24"/>
        </w:rPr>
      </w:pPr>
      <w:hyperlink r:id="rId43" w:history="1">
        <w:r w:rsidR="00683D8F" w:rsidRPr="00F90574">
          <w:rPr>
            <w:rStyle w:val="Hyperlink"/>
            <w:rFonts w:ascii="Arial" w:hAnsi="Arial" w:cs="Arial"/>
            <w:sz w:val="24"/>
            <w:szCs w:val="24"/>
          </w:rPr>
          <w:t>Residents Survey</w:t>
        </w:r>
      </w:hyperlink>
    </w:p>
    <w:p w14:paraId="5716E7B0" w14:textId="77777777" w:rsidR="00683D8F" w:rsidRPr="00F90574" w:rsidRDefault="00DB544C" w:rsidP="00683D8F">
      <w:pPr>
        <w:pStyle w:val="ListParagraph"/>
        <w:numPr>
          <w:ilvl w:val="1"/>
          <w:numId w:val="65"/>
        </w:numPr>
        <w:rPr>
          <w:rFonts w:ascii="Arial" w:hAnsi="Arial" w:cs="Arial"/>
          <w:sz w:val="24"/>
          <w:szCs w:val="24"/>
        </w:rPr>
      </w:pPr>
      <w:hyperlink r:id="rId44" w:history="1">
        <w:r w:rsidR="00683D8F" w:rsidRPr="00F90574">
          <w:rPr>
            <w:rStyle w:val="Hyperlink"/>
            <w:rFonts w:ascii="Arial" w:hAnsi="Arial" w:cs="Arial"/>
            <w:sz w:val="24"/>
            <w:szCs w:val="24"/>
          </w:rPr>
          <w:t>Joint strategic needs analysis</w:t>
        </w:r>
      </w:hyperlink>
    </w:p>
    <w:p w14:paraId="24C328E6" w14:textId="77777777" w:rsidR="00683D8F" w:rsidRPr="00F90574" w:rsidRDefault="00DB544C" w:rsidP="00683D8F">
      <w:pPr>
        <w:pStyle w:val="ListParagraph"/>
        <w:numPr>
          <w:ilvl w:val="1"/>
          <w:numId w:val="65"/>
        </w:numPr>
        <w:rPr>
          <w:rFonts w:ascii="Arial" w:hAnsi="Arial" w:cs="Arial"/>
          <w:sz w:val="24"/>
          <w:szCs w:val="24"/>
        </w:rPr>
      </w:pPr>
      <w:hyperlink r:id="rId45" w:history="1">
        <w:r w:rsidR="00683D8F" w:rsidRPr="00F90574">
          <w:rPr>
            <w:rStyle w:val="Hyperlink"/>
            <w:rFonts w:ascii="Arial" w:hAnsi="Arial" w:cs="Arial"/>
            <w:sz w:val="24"/>
            <w:szCs w:val="24"/>
          </w:rPr>
          <w:t>Borough profile</w:t>
        </w:r>
      </w:hyperlink>
      <w:r w:rsidR="00683D8F" w:rsidRPr="00F90574">
        <w:rPr>
          <w:rFonts w:ascii="Arial" w:hAnsi="Arial" w:cs="Arial"/>
          <w:sz w:val="24"/>
          <w:szCs w:val="24"/>
        </w:rPr>
        <w:t xml:space="preserve"> </w:t>
      </w:r>
    </w:p>
    <w:p w14:paraId="6E04D0D9" w14:textId="77777777" w:rsidR="00683D8F" w:rsidRPr="00F90574" w:rsidRDefault="00DB544C" w:rsidP="00683D8F">
      <w:pPr>
        <w:pStyle w:val="ListParagraph"/>
        <w:numPr>
          <w:ilvl w:val="1"/>
          <w:numId w:val="65"/>
        </w:numPr>
        <w:rPr>
          <w:rFonts w:ascii="Arial" w:hAnsi="Arial" w:cs="Arial"/>
          <w:sz w:val="24"/>
          <w:szCs w:val="24"/>
        </w:rPr>
      </w:pPr>
      <w:hyperlink r:id="rId46" w:history="1">
        <w:r w:rsidR="00683D8F" w:rsidRPr="00F90574">
          <w:rPr>
            <w:rStyle w:val="Hyperlink"/>
            <w:rFonts w:ascii="Arial" w:hAnsi="Arial" w:cs="Arial"/>
            <w:sz w:val="24"/>
            <w:szCs w:val="24"/>
          </w:rPr>
          <w:t>Ward profile</w:t>
        </w:r>
      </w:hyperlink>
      <w:r w:rsidR="00683D8F" w:rsidRPr="00F90574">
        <w:rPr>
          <w:rFonts w:ascii="Arial" w:hAnsi="Arial" w:cs="Arial"/>
          <w:sz w:val="24"/>
          <w:szCs w:val="24"/>
        </w:rPr>
        <w:t xml:space="preserve"> </w:t>
      </w:r>
    </w:p>
    <w:p w14:paraId="49CD181B" w14:textId="77777777" w:rsidR="00683D8F" w:rsidRPr="00F90574" w:rsidRDefault="00DB544C" w:rsidP="00683D8F">
      <w:pPr>
        <w:pStyle w:val="ListParagraph"/>
        <w:numPr>
          <w:ilvl w:val="1"/>
          <w:numId w:val="65"/>
        </w:numPr>
        <w:rPr>
          <w:rFonts w:ascii="Arial" w:hAnsi="Arial" w:cs="Arial"/>
          <w:sz w:val="24"/>
          <w:szCs w:val="24"/>
        </w:rPr>
      </w:pPr>
      <w:hyperlink r:id="rId47" w:history="1">
        <w:r w:rsidR="00683D8F" w:rsidRPr="00F90574">
          <w:rPr>
            <w:rStyle w:val="Hyperlink"/>
            <w:rFonts w:ascii="Arial" w:hAnsi="Arial" w:cs="Arial"/>
            <w:sz w:val="24"/>
            <w:szCs w:val="24"/>
          </w:rPr>
          <w:t>Income, poverty and welfare</w:t>
        </w:r>
      </w:hyperlink>
      <w:r w:rsidR="00683D8F" w:rsidRPr="00F90574">
        <w:rPr>
          <w:rFonts w:ascii="Arial" w:hAnsi="Arial" w:cs="Arial"/>
          <w:sz w:val="24"/>
          <w:szCs w:val="24"/>
        </w:rPr>
        <w:t xml:space="preserve"> </w:t>
      </w:r>
    </w:p>
    <w:p w14:paraId="5C22A6A3" w14:textId="77777777" w:rsidR="00683D8F" w:rsidRPr="00F90574" w:rsidRDefault="00DB544C" w:rsidP="00683D8F">
      <w:pPr>
        <w:pStyle w:val="ListParagraph"/>
        <w:numPr>
          <w:ilvl w:val="1"/>
          <w:numId w:val="65"/>
        </w:numPr>
        <w:rPr>
          <w:rFonts w:ascii="Arial" w:hAnsi="Arial" w:cs="Arial"/>
          <w:sz w:val="24"/>
          <w:szCs w:val="24"/>
        </w:rPr>
      </w:pPr>
      <w:hyperlink r:id="rId48" w:history="1">
        <w:r w:rsidR="00683D8F" w:rsidRPr="00F90574">
          <w:rPr>
            <w:rStyle w:val="Hyperlink"/>
            <w:rFonts w:ascii="Arial" w:hAnsi="Arial" w:cs="Arial"/>
            <w:sz w:val="24"/>
            <w:szCs w:val="24"/>
          </w:rPr>
          <w:t>Education</w:t>
        </w:r>
      </w:hyperlink>
    </w:p>
    <w:p w14:paraId="385FAB75" w14:textId="77777777" w:rsidR="00683D8F" w:rsidRPr="00F90574" w:rsidRDefault="00DB544C" w:rsidP="00683D8F">
      <w:pPr>
        <w:pStyle w:val="ListParagraph"/>
        <w:numPr>
          <w:ilvl w:val="1"/>
          <w:numId w:val="65"/>
        </w:numPr>
        <w:rPr>
          <w:rFonts w:ascii="Arial" w:hAnsi="Arial" w:cs="Arial"/>
          <w:sz w:val="24"/>
          <w:szCs w:val="24"/>
        </w:rPr>
      </w:pPr>
      <w:hyperlink r:id="rId49" w:history="1">
        <w:r w:rsidR="00683D8F" w:rsidRPr="00F90574">
          <w:rPr>
            <w:rStyle w:val="Hyperlink"/>
            <w:rFonts w:ascii="Arial" w:hAnsi="Arial" w:cs="Arial"/>
            <w:sz w:val="24"/>
            <w:szCs w:val="24"/>
          </w:rPr>
          <w:t>Economy, business and labour market</w:t>
        </w:r>
      </w:hyperlink>
    </w:p>
    <w:p w14:paraId="49418517" w14:textId="77777777" w:rsidR="00683D8F" w:rsidRPr="00F90574" w:rsidRDefault="00DB544C" w:rsidP="00683D8F">
      <w:pPr>
        <w:pStyle w:val="ListParagraph"/>
        <w:numPr>
          <w:ilvl w:val="1"/>
          <w:numId w:val="65"/>
        </w:numPr>
        <w:rPr>
          <w:rFonts w:ascii="Arial" w:hAnsi="Arial" w:cs="Arial"/>
          <w:sz w:val="24"/>
          <w:szCs w:val="24"/>
        </w:rPr>
      </w:pPr>
      <w:hyperlink r:id="rId50" w:history="1">
        <w:r w:rsidR="00683D8F" w:rsidRPr="00F90574">
          <w:rPr>
            <w:rStyle w:val="Hyperlink"/>
            <w:rFonts w:ascii="Arial" w:hAnsi="Arial" w:cs="Arial"/>
            <w:sz w:val="24"/>
            <w:szCs w:val="24"/>
          </w:rPr>
          <w:t>Health and social care</w:t>
        </w:r>
      </w:hyperlink>
    </w:p>
    <w:p w14:paraId="719B982C" w14:textId="77777777" w:rsidR="00683D8F" w:rsidRPr="00F90574" w:rsidRDefault="00DB544C" w:rsidP="00683D8F">
      <w:pPr>
        <w:pStyle w:val="ListParagraph"/>
        <w:numPr>
          <w:ilvl w:val="1"/>
          <w:numId w:val="65"/>
        </w:numPr>
        <w:rPr>
          <w:rFonts w:ascii="Arial" w:hAnsi="Arial" w:cs="Arial"/>
          <w:sz w:val="24"/>
          <w:szCs w:val="24"/>
        </w:rPr>
      </w:pPr>
      <w:hyperlink r:id="rId51" w:history="1">
        <w:r w:rsidR="00683D8F" w:rsidRPr="00F90574">
          <w:rPr>
            <w:rStyle w:val="Hyperlink"/>
            <w:rFonts w:ascii="Arial" w:hAnsi="Arial" w:cs="Arial"/>
            <w:sz w:val="24"/>
            <w:szCs w:val="24"/>
          </w:rPr>
          <w:t>Health and Wellbeing Board – Annual Report</w:t>
        </w:r>
      </w:hyperlink>
    </w:p>
    <w:p w14:paraId="7929C17F" w14:textId="77777777" w:rsidR="00683D8F" w:rsidRDefault="00683D8F" w:rsidP="00683D8F">
      <w:pPr>
        <w:pStyle w:val="Heading2"/>
      </w:pPr>
      <w:bookmarkStart w:id="107" w:name="_Toc132695190"/>
      <w:bookmarkStart w:id="108" w:name="_Toc134025055"/>
      <w:r>
        <w:t>Strategies</w:t>
      </w:r>
      <w:bookmarkEnd w:id="107"/>
      <w:bookmarkEnd w:id="108"/>
    </w:p>
    <w:p w14:paraId="51F12C88" w14:textId="77777777" w:rsidR="00683D8F" w:rsidRPr="00496890" w:rsidRDefault="00DB544C" w:rsidP="00683D8F">
      <w:pPr>
        <w:pStyle w:val="ListParagraph"/>
        <w:numPr>
          <w:ilvl w:val="1"/>
          <w:numId w:val="66"/>
        </w:numPr>
        <w:rPr>
          <w:rFonts w:ascii="Arial" w:hAnsi="Arial" w:cs="Arial"/>
          <w:sz w:val="24"/>
          <w:szCs w:val="24"/>
        </w:rPr>
      </w:pPr>
      <w:hyperlink r:id="rId52" w:history="1">
        <w:r w:rsidR="00683D8F" w:rsidRPr="00F90574">
          <w:rPr>
            <w:rStyle w:val="Hyperlink"/>
            <w:rFonts w:ascii="Arial" w:hAnsi="Arial" w:cs="Arial"/>
            <w:sz w:val="24"/>
            <w:szCs w:val="24"/>
          </w:rPr>
          <w:t>Strategic Plan 2022-2026</w:t>
        </w:r>
      </w:hyperlink>
    </w:p>
    <w:p w14:paraId="2C463FF0" w14:textId="77777777" w:rsidR="00683D8F" w:rsidRPr="00F90574" w:rsidRDefault="00DB544C" w:rsidP="00683D8F">
      <w:pPr>
        <w:pStyle w:val="ListParagraph"/>
        <w:numPr>
          <w:ilvl w:val="1"/>
          <w:numId w:val="66"/>
        </w:numPr>
        <w:rPr>
          <w:rFonts w:ascii="Arial" w:hAnsi="Arial" w:cs="Arial"/>
          <w:sz w:val="24"/>
          <w:szCs w:val="24"/>
        </w:rPr>
      </w:pPr>
      <w:hyperlink r:id="rId53" w:history="1">
        <w:r w:rsidR="00683D8F" w:rsidRPr="00F90574">
          <w:rPr>
            <w:rStyle w:val="Hyperlink"/>
            <w:rFonts w:ascii="Arial" w:hAnsi="Arial" w:cs="Arial"/>
            <w:sz w:val="24"/>
            <w:szCs w:val="24"/>
          </w:rPr>
          <w:t>Tower Hamlets Health and Wellbeing Strategy</w:t>
        </w:r>
      </w:hyperlink>
    </w:p>
    <w:p w14:paraId="1E0FAE8F" w14:textId="77777777" w:rsidR="00683D8F" w:rsidRPr="00F90574" w:rsidRDefault="00DB544C" w:rsidP="00683D8F">
      <w:pPr>
        <w:pStyle w:val="ListParagraph"/>
        <w:numPr>
          <w:ilvl w:val="1"/>
          <w:numId w:val="66"/>
        </w:numPr>
        <w:rPr>
          <w:rFonts w:ascii="Arial" w:hAnsi="Arial" w:cs="Arial"/>
          <w:sz w:val="24"/>
          <w:szCs w:val="24"/>
        </w:rPr>
      </w:pPr>
      <w:hyperlink r:id="rId54" w:history="1">
        <w:r w:rsidR="00683D8F" w:rsidRPr="00F90574">
          <w:rPr>
            <w:rStyle w:val="Hyperlink"/>
            <w:rFonts w:ascii="Arial" w:hAnsi="Arial" w:cs="Arial"/>
            <w:sz w:val="24"/>
            <w:szCs w:val="24"/>
          </w:rPr>
          <w:t>Tower Hamlets Adult Mental Health Strategy</w:t>
        </w:r>
      </w:hyperlink>
    </w:p>
    <w:p w14:paraId="5AA86BA7" w14:textId="77777777" w:rsidR="00683D8F" w:rsidRPr="00F90574" w:rsidRDefault="00DB544C" w:rsidP="00683D8F">
      <w:pPr>
        <w:pStyle w:val="ListParagraph"/>
        <w:numPr>
          <w:ilvl w:val="1"/>
          <w:numId w:val="66"/>
        </w:numPr>
        <w:rPr>
          <w:rFonts w:ascii="Arial" w:hAnsi="Arial" w:cs="Arial"/>
          <w:sz w:val="24"/>
          <w:szCs w:val="24"/>
        </w:rPr>
      </w:pPr>
      <w:hyperlink r:id="rId55" w:history="1">
        <w:r w:rsidR="00683D8F" w:rsidRPr="00F90574">
          <w:rPr>
            <w:rStyle w:val="Hyperlink"/>
            <w:rFonts w:ascii="Arial" w:hAnsi="Arial" w:cs="Arial"/>
            <w:sz w:val="24"/>
            <w:szCs w:val="24"/>
          </w:rPr>
          <w:t>Tower Hamlets Sport and Physical Activity Strategy</w:t>
        </w:r>
      </w:hyperlink>
    </w:p>
    <w:p w14:paraId="0A36DF5B" w14:textId="77777777" w:rsidR="00683D8F" w:rsidRPr="00F90574" w:rsidRDefault="00DB544C" w:rsidP="00683D8F">
      <w:pPr>
        <w:pStyle w:val="ListParagraph"/>
        <w:numPr>
          <w:ilvl w:val="1"/>
          <w:numId w:val="66"/>
        </w:numPr>
        <w:rPr>
          <w:rFonts w:ascii="Arial" w:hAnsi="Arial" w:cs="Arial"/>
          <w:sz w:val="24"/>
          <w:szCs w:val="24"/>
        </w:rPr>
      </w:pPr>
      <w:hyperlink r:id="rId56" w:history="1">
        <w:r w:rsidR="00683D8F" w:rsidRPr="00F90574">
          <w:rPr>
            <w:rStyle w:val="Hyperlink"/>
            <w:rFonts w:ascii="Arial" w:hAnsi="Arial" w:cs="Arial"/>
            <w:sz w:val="24"/>
            <w:szCs w:val="24"/>
          </w:rPr>
          <w:t>Tower Hamlets Children and Young People’s Strategy</w:t>
        </w:r>
      </w:hyperlink>
      <w:r w:rsidR="00683D8F" w:rsidRPr="00F90574">
        <w:rPr>
          <w:rFonts w:ascii="Arial" w:hAnsi="Arial" w:cs="Arial"/>
          <w:sz w:val="24"/>
          <w:szCs w:val="24"/>
        </w:rPr>
        <w:t xml:space="preserve"> </w:t>
      </w:r>
    </w:p>
    <w:p w14:paraId="762358EF" w14:textId="77777777" w:rsidR="00683D8F" w:rsidRPr="00F90574" w:rsidRDefault="00DB544C" w:rsidP="00683D8F">
      <w:pPr>
        <w:pStyle w:val="ListParagraph"/>
        <w:numPr>
          <w:ilvl w:val="1"/>
          <w:numId w:val="66"/>
        </w:numPr>
        <w:rPr>
          <w:rFonts w:ascii="Arial" w:hAnsi="Arial" w:cs="Arial"/>
          <w:sz w:val="24"/>
          <w:szCs w:val="24"/>
        </w:rPr>
      </w:pPr>
      <w:hyperlink r:id="rId57" w:history="1">
        <w:r w:rsidR="00683D8F" w:rsidRPr="00F90574">
          <w:rPr>
            <w:rStyle w:val="Hyperlink"/>
            <w:rFonts w:ascii="Arial" w:hAnsi="Arial" w:cs="Arial"/>
            <w:sz w:val="24"/>
            <w:szCs w:val="24"/>
          </w:rPr>
          <w:t>Tower Hamlets SEND Strategy</w:t>
        </w:r>
      </w:hyperlink>
    </w:p>
    <w:p w14:paraId="4517AF7A" w14:textId="77777777" w:rsidR="00683D8F" w:rsidRPr="00F90574" w:rsidRDefault="00DB544C" w:rsidP="00683D8F">
      <w:pPr>
        <w:pStyle w:val="ListParagraph"/>
        <w:numPr>
          <w:ilvl w:val="1"/>
          <w:numId w:val="66"/>
        </w:numPr>
        <w:rPr>
          <w:rFonts w:ascii="Arial" w:hAnsi="Arial" w:cs="Arial"/>
          <w:sz w:val="24"/>
          <w:szCs w:val="24"/>
        </w:rPr>
      </w:pPr>
      <w:hyperlink r:id="rId58" w:history="1">
        <w:r w:rsidR="00683D8F" w:rsidRPr="00F90574">
          <w:rPr>
            <w:rStyle w:val="Hyperlink"/>
            <w:rFonts w:ascii="Arial" w:hAnsi="Arial" w:cs="Arial"/>
            <w:sz w:val="24"/>
            <w:szCs w:val="24"/>
          </w:rPr>
          <w:t>Tower Hamlets Growth and Economic Development Plan</w:t>
        </w:r>
      </w:hyperlink>
    </w:p>
    <w:p w14:paraId="38B3AF77" w14:textId="77777777" w:rsidR="00683D8F" w:rsidRPr="00F90574" w:rsidRDefault="00DB544C" w:rsidP="00683D8F">
      <w:pPr>
        <w:pStyle w:val="ListParagraph"/>
        <w:numPr>
          <w:ilvl w:val="1"/>
          <w:numId w:val="66"/>
        </w:numPr>
        <w:rPr>
          <w:rFonts w:ascii="Arial" w:hAnsi="Arial" w:cs="Arial"/>
          <w:sz w:val="24"/>
          <w:szCs w:val="24"/>
        </w:rPr>
      </w:pPr>
      <w:hyperlink r:id="rId59" w:history="1">
        <w:r w:rsidR="00683D8F" w:rsidRPr="00F90574">
          <w:rPr>
            <w:rStyle w:val="Hyperlink"/>
            <w:rFonts w:ascii="Arial" w:hAnsi="Arial" w:cs="Arial"/>
            <w:sz w:val="24"/>
            <w:szCs w:val="24"/>
          </w:rPr>
          <w:t>Community Safety Partnership Plan</w:t>
        </w:r>
      </w:hyperlink>
    </w:p>
    <w:p w14:paraId="605F4165" w14:textId="77777777" w:rsidR="00683D8F" w:rsidRDefault="00DB544C" w:rsidP="00683D8F">
      <w:pPr>
        <w:pStyle w:val="ListParagraph"/>
        <w:numPr>
          <w:ilvl w:val="1"/>
          <w:numId w:val="66"/>
        </w:numPr>
        <w:rPr>
          <w:rFonts w:ascii="Arial" w:hAnsi="Arial" w:cs="Arial"/>
          <w:sz w:val="24"/>
          <w:szCs w:val="24"/>
        </w:rPr>
      </w:pPr>
      <w:hyperlink r:id="rId60" w:anchor=":~:text=Support%20and%20protection%20for%20victims&amp;text=Victims%20of%20VAWG%20have%20safe,through%20a%20trauma%2Dinformed%20approach" w:history="1">
        <w:r w:rsidR="00683D8F" w:rsidRPr="00F90574">
          <w:rPr>
            <w:rStyle w:val="Hyperlink"/>
            <w:rFonts w:ascii="Arial" w:hAnsi="Arial" w:cs="Arial"/>
            <w:sz w:val="24"/>
            <w:szCs w:val="24"/>
          </w:rPr>
          <w:t>Tower Hamlets Violence Against Women and Girls Strategy</w:t>
        </w:r>
      </w:hyperlink>
    </w:p>
    <w:p w14:paraId="415C9F60" w14:textId="77777777" w:rsidR="00683D8F" w:rsidRPr="00F90574" w:rsidRDefault="00DB544C" w:rsidP="00683D8F">
      <w:pPr>
        <w:pStyle w:val="ListParagraph"/>
        <w:numPr>
          <w:ilvl w:val="1"/>
          <w:numId w:val="66"/>
        </w:numPr>
        <w:rPr>
          <w:rFonts w:ascii="Arial" w:hAnsi="Arial" w:cs="Arial"/>
          <w:sz w:val="24"/>
          <w:szCs w:val="24"/>
        </w:rPr>
      </w:pPr>
      <w:hyperlink r:id="rId61" w:history="1">
        <w:r w:rsidR="00683D8F" w:rsidRPr="001616DC">
          <w:rPr>
            <w:rStyle w:val="Hyperlink"/>
            <w:rFonts w:ascii="Arial" w:hAnsi="Arial" w:cs="Arial"/>
            <w:sz w:val="24"/>
            <w:szCs w:val="24"/>
          </w:rPr>
          <w:t>Tower Hamlets Cohesion Plan</w:t>
        </w:r>
      </w:hyperlink>
    </w:p>
    <w:p w14:paraId="195AFDFE" w14:textId="77777777" w:rsidR="00683D8F" w:rsidRPr="00985B72" w:rsidRDefault="00683D8F" w:rsidP="00683D8F">
      <w:pPr>
        <w:pStyle w:val="ListParagraph"/>
        <w:ind w:left="1440"/>
      </w:pPr>
    </w:p>
    <w:p w14:paraId="7ED7E7A4" w14:textId="3BDE86A6" w:rsidR="00683D8F" w:rsidRDefault="00683D8F" w:rsidP="00683D8F"/>
    <w:p w14:paraId="62E062BF" w14:textId="77777777" w:rsidR="00683D8F" w:rsidRPr="00683D8F" w:rsidRDefault="00683D8F" w:rsidP="00683D8F"/>
    <w:p w14:paraId="0BCB283C" w14:textId="77777777" w:rsidR="00683D8F" w:rsidRPr="00080CA2" w:rsidRDefault="00683D8F" w:rsidP="00B23033"/>
    <w:sectPr w:rsidR="00683D8F" w:rsidRPr="00080CA2" w:rsidSect="00B23033">
      <w:headerReference w:type="firs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E255" w14:textId="77777777" w:rsidR="00E6319C" w:rsidRDefault="00E6319C" w:rsidP="00101F8B">
      <w:r>
        <w:separator/>
      </w:r>
    </w:p>
    <w:p w14:paraId="264CA1F5" w14:textId="77777777" w:rsidR="00E6319C" w:rsidRDefault="00E6319C" w:rsidP="00101F8B"/>
    <w:p w14:paraId="64EE0DFE" w14:textId="77777777" w:rsidR="00E6319C" w:rsidRDefault="00E6319C" w:rsidP="00101F8B"/>
    <w:p w14:paraId="1B9BA8E2" w14:textId="77777777" w:rsidR="00E6319C" w:rsidRDefault="00E6319C" w:rsidP="00101F8B"/>
    <w:p w14:paraId="3DAAB740" w14:textId="77777777" w:rsidR="00E6319C" w:rsidRDefault="00E6319C" w:rsidP="00101F8B"/>
    <w:p w14:paraId="5944E139" w14:textId="77777777" w:rsidR="00E6319C" w:rsidRDefault="00E6319C" w:rsidP="00101F8B"/>
  </w:endnote>
  <w:endnote w:type="continuationSeparator" w:id="0">
    <w:p w14:paraId="7185EBC9" w14:textId="77777777" w:rsidR="00E6319C" w:rsidRDefault="00E6319C" w:rsidP="00101F8B">
      <w:r>
        <w:continuationSeparator/>
      </w:r>
    </w:p>
    <w:p w14:paraId="39B362A6" w14:textId="77777777" w:rsidR="00E6319C" w:rsidRDefault="00E6319C" w:rsidP="00101F8B"/>
    <w:p w14:paraId="31DC520C" w14:textId="77777777" w:rsidR="00E6319C" w:rsidRDefault="00E6319C" w:rsidP="00101F8B"/>
    <w:p w14:paraId="6C4464BB" w14:textId="77777777" w:rsidR="00E6319C" w:rsidRDefault="00E6319C" w:rsidP="00101F8B"/>
    <w:p w14:paraId="16D959FD" w14:textId="77777777" w:rsidR="00E6319C" w:rsidRDefault="00E6319C" w:rsidP="00101F8B"/>
    <w:p w14:paraId="2B5E02B9" w14:textId="77777777" w:rsidR="00E6319C" w:rsidRDefault="00E6319C" w:rsidP="00101F8B"/>
  </w:endnote>
  <w:endnote w:type="continuationNotice" w:id="1">
    <w:p w14:paraId="6D5E1FC4" w14:textId="77777777" w:rsidR="00E6319C" w:rsidRDefault="00E6319C" w:rsidP="00E46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09FFC296"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4-24T00:00:00Z">
        <w:dateFormat w:val="dd/MM/yyyy"/>
        <w:lid w:val="en-GB"/>
        <w:storeMappedDataAs w:val="dateTime"/>
        <w:calendar w:val="gregorian"/>
      </w:date>
    </w:sdtPr>
    <w:sdtEndPr/>
    <w:sdtContent>
      <w:p w14:paraId="0B17A5A9" w14:textId="6857B78F" w:rsidR="00114878" w:rsidRPr="00CC4CE1" w:rsidRDefault="009F2BF5" w:rsidP="00B23033">
        <w:pPr>
          <w:pStyle w:val="Headersfooters"/>
        </w:pPr>
        <w:r>
          <w:t>24/04/2023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9C6E" w14:textId="77777777" w:rsidR="00E6319C" w:rsidRDefault="00E6319C" w:rsidP="00101F8B">
      <w:r>
        <w:separator/>
      </w:r>
    </w:p>
    <w:p w14:paraId="02071BE1" w14:textId="77777777" w:rsidR="00E6319C" w:rsidRDefault="00E6319C" w:rsidP="00101F8B"/>
    <w:p w14:paraId="65C53A23" w14:textId="77777777" w:rsidR="00E6319C" w:rsidRDefault="00E6319C" w:rsidP="00101F8B"/>
    <w:p w14:paraId="5A5441C8" w14:textId="77777777" w:rsidR="00E6319C" w:rsidRDefault="00E6319C" w:rsidP="00101F8B"/>
    <w:p w14:paraId="6D6C8A2B" w14:textId="77777777" w:rsidR="00E6319C" w:rsidRDefault="00E6319C" w:rsidP="00101F8B"/>
    <w:p w14:paraId="77FD7EC4" w14:textId="77777777" w:rsidR="00E6319C" w:rsidRDefault="00E6319C" w:rsidP="00101F8B"/>
  </w:footnote>
  <w:footnote w:type="continuationSeparator" w:id="0">
    <w:p w14:paraId="2038E916" w14:textId="77777777" w:rsidR="00E6319C" w:rsidRDefault="00E6319C" w:rsidP="00101F8B">
      <w:r>
        <w:continuationSeparator/>
      </w:r>
    </w:p>
    <w:p w14:paraId="4252A165" w14:textId="77777777" w:rsidR="00E6319C" w:rsidRDefault="00E6319C" w:rsidP="00101F8B"/>
    <w:p w14:paraId="77068691" w14:textId="77777777" w:rsidR="00E6319C" w:rsidRDefault="00E6319C" w:rsidP="00101F8B"/>
    <w:p w14:paraId="50655193" w14:textId="77777777" w:rsidR="00E6319C" w:rsidRDefault="00E6319C" w:rsidP="00101F8B"/>
    <w:p w14:paraId="59F759A1" w14:textId="77777777" w:rsidR="00E6319C" w:rsidRDefault="00E6319C" w:rsidP="00101F8B"/>
    <w:p w14:paraId="01365E8B" w14:textId="77777777" w:rsidR="00E6319C" w:rsidRDefault="00E6319C" w:rsidP="00101F8B"/>
  </w:footnote>
  <w:footnote w:type="continuationNotice" w:id="1">
    <w:p w14:paraId="278BD1A2" w14:textId="77777777" w:rsidR="00E6319C" w:rsidRDefault="00E6319C" w:rsidP="00E461C6">
      <w:pPr>
        <w:spacing w:after="0"/>
      </w:pPr>
    </w:p>
  </w:footnote>
  <w:footnote w:id="2">
    <w:p w14:paraId="52CEC420" w14:textId="77777777" w:rsidR="00683D8F" w:rsidRDefault="00683D8F" w:rsidP="00683D8F">
      <w:pPr>
        <w:pStyle w:val="FootnoteText"/>
      </w:pPr>
      <w:r>
        <w:rPr>
          <w:rStyle w:val="FootnoteReference"/>
        </w:rPr>
        <w:footnoteRef/>
      </w:r>
      <w:r>
        <w:t xml:space="preserve"> Borough Equality Assessment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0E45436D" w:rsidR="00114878" w:rsidRPr="007B40D8" w:rsidRDefault="00683D8F" w:rsidP="00B23033">
        <w:pPr>
          <w:pStyle w:val="Headersfooters"/>
        </w:pPr>
        <w:r>
          <w:t>Prospectus – Mayor’s Community Grant Programme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AC"/>
    <w:multiLevelType w:val="hybridMultilevel"/>
    <w:tmpl w:val="3FB0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0E88"/>
    <w:multiLevelType w:val="multilevel"/>
    <w:tmpl w:val="5DE6D9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E4FD5"/>
    <w:multiLevelType w:val="hybridMultilevel"/>
    <w:tmpl w:val="5FC6C7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D3FC2"/>
    <w:multiLevelType w:val="multilevel"/>
    <w:tmpl w:val="E37EF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313FB"/>
    <w:multiLevelType w:val="hybridMultilevel"/>
    <w:tmpl w:val="553C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B23BD"/>
    <w:multiLevelType w:val="hybridMultilevel"/>
    <w:tmpl w:val="8016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739E3"/>
    <w:multiLevelType w:val="hybridMultilevel"/>
    <w:tmpl w:val="81923B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DE3D64"/>
    <w:multiLevelType w:val="hybridMultilevel"/>
    <w:tmpl w:val="B842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33B20"/>
    <w:multiLevelType w:val="hybridMultilevel"/>
    <w:tmpl w:val="DD72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B3E71"/>
    <w:multiLevelType w:val="hybridMultilevel"/>
    <w:tmpl w:val="0FD813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81B15"/>
    <w:multiLevelType w:val="hybridMultilevel"/>
    <w:tmpl w:val="4E94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6B70D7"/>
    <w:multiLevelType w:val="hybridMultilevel"/>
    <w:tmpl w:val="F82C565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86CF7"/>
    <w:multiLevelType w:val="hybridMultilevel"/>
    <w:tmpl w:val="300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2848F"/>
    <w:multiLevelType w:val="hybridMultilevel"/>
    <w:tmpl w:val="FFFFFFFF"/>
    <w:lvl w:ilvl="0" w:tplc="4E14EDE6">
      <w:start w:val="1"/>
      <w:numFmt w:val="bullet"/>
      <w:lvlText w:val=""/>
      <w:lvlJc w:val="left"/>
      <w:pPr>
        <w:ind w:left="720" w:hanging="360"/>
      </w:pPr>
      <w:rPr>
        <w:rFonts w:ascii="Symbol" w:hAnsi="Symbol" w:hint="default"/>
      </w:rPr>
    </w:lvl>
    <w:lvl w:ilvl="1" w:tplc="3EC6ADAC">
      <w:start w:val="1"/>
      <w:numFmt w:val="bullet"/>
      <w:lvlText w:val="o"/>
      <w:lvlJc w:val="left"/>
      <w:pPr>
        <w:ind w:left="1440" w:hanging="360"/>
      </w:pPr>
      <w:rPr>
        <w:rFonts w:ascii="Courier New" w:hAnsi="Courier New" w:hint="default"/>
      </w:rPr>
    </w:lvl>
    <w:lvl w:ilvl="2" w:tplc="0E9A9E06">
      <w:start w:val="1"/>
      <w:numFmt w:val="bullet"/>
      <w:lvlText w:val=""/>
      <w:lvlJc w:val="left"/>
      <w:pPr>
        <w:ind w:left="2160" w:hanging="360"/>
      </w:pPr>
      <w:rPr>
        <w:rFonts w:ascii="Wingdings" w:hAnsi="Wingdings" w:hint="default"/>
      </w:rPr>
    </w:lvl>
    <w:lvl w:ilvl="3" w:tplc="F7A2A382">
      <w:start w:val="1"/>
      <w:numFmt w:val="bullet"/>
      <w:lvlText w:val=""/>
      <w:lvlJc w:val="left"/>
      <w:pPr>
        <w:ind w:left="2880" w:hanging="360"/>
      </w:pPr>
      <w:rPr>
        <w:rFonts w:ascii="Symbol" w:hAnsi="Symbol" w:hint="default"/>
      </w:rPr>
    </w:lvl>
    <w:lvl w:ilvl="4" w:tplc="532AEFE0">
      <w:start w:val="1"/>
      <w:numFmt w:val="bullet"/>
      <w:lvlText w:val="o"/>
      <w:lvlJc w:val="left"/>
      <w:pPr>
        <w:ind w:left="3600" w:hanging="360"/>
      </w:pPr>
      <w:rPr>
        <w:rFonts w:ascii="Courier New" w:hAnsi="Courier New" w:hint="default"/>
      </w:rPr>
    </w:lvl>
    <w:lvl w:ilvl="5" w:tplc="E892E314">
      <w:start w:val="1"/>
      <w:numFmt w:val="bullet"/>
      <w:lvlText w:val=""/>
      <w:lvlJc w:val="left"/>
      <w:pPr>
        <w:ind w:left="4320" w:hanging="360"/>
      </w:pPr>
      <w:rPr>
        <w:rFonts w:ascii="Wingdings" w:hAnsi="Wingdings" w:hint="default"/>
      </w:rPr>
    </w:lvl>
    <w:lvl w:ilvl="6" w:tplc="139E11F6">
      <w:start w:val="1"/>
      <w:numFmt w:val="bullet"/>
      <w:lvlText w:val=""/>
      <w:lvlJc w:val="left"/>
      <w:pPr>
        <w:ind w:left="5040" w:hanging="360"/>
      </w:pPr>
      <w:rPr>
        <w:rFonts w:ascii="Symbol" w:hAnsi="Symbol" w:hint="default"/>
      </w:rPr>
    </w:lvl>
    <w:lvl w:ilvl="7" w:tplc="8D4AF5A4">
      <w:start w:val="1"/>
      <w:numFmt w:val="bullet"/>
      <w:lvlText w:val="o"/>
      <w:lvlJc w:val="left"/>
      <w:pPr>
        <w:ind w:left="5760" w:hanging="360"/>
      </w:pPr>
      <w:rPr>
        <w:rFonts w:ascii="Courier New" w:hAnsi="Courier New" w:hint="default"/>
      </w:rPr>
    </w:lvl>
    <w:lvl w:ilvl="8" w:tplc="2BA828F8">
      <w:start w:val="1"/>
      <w:numFmt w:val="bullet"/>
      <w:lvlText w:val=""/>
      <w:lvlJc w:val="left"/>
      <w:pPr>
        <w:ind w:left="6480" w:hanging="360"/>
      </w:pPr>
      <w:rPr>
        <w:rFonts w:ascii="Wingdings" w:hAnsi="Wingdings" w:hint="default"/>
      </w:rPr>
    </w:lvl>
  </w:abstractNum>
  <w:abstractNum w:abstractNumId="14" w15:restartNumberingAfterBreak="0">
    <w:nsid w:val="16184972"/>
    <w:multiLevelType w:val="hybridMultilevel"/>
    <w:tmpl w:val="B53A1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20D8A"/>
    <w:multiLevelType w:val="hybridMultilevel"/>
    <w:tmpl w:val="680AAF9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7CB7F1A"/>
    <w:multiLevelType w:val="hybridMultilevel"/>
    <w:tmpl w:val="A5A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C19D1"/>
    <w:multiLevelType w:val="hybridMultilevel"/>
    <w:tmpl w:val="097E7B6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8FC2075"/>
    <w:multiLevelType w:val="hybridMultilevel"/>
    <w:tmpl w:val="A98E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E3AF5"/>
    <w:multiLevelType w:val="hybridMultilevel"/>
    <w:tmpl w:val="278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A03DAE"/>
    <w:multiLevelType w:val="hybridMultilevel"/>
    <w:tmpl w:val="09601A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CB3A90"/>
    <w:multiLevelType w:val="hybridMultilevel"/>
    <w:tmpl w:val="C47E9808"/>
    <w:lvl w:ilvl="0" w:tplc="08090001">
      <w:start w:val="1"/>
      <w:numFmt w:val="bullet"/>
      <w:lvlText w:val=""/>
      <w:lvlJc w:val="left"/>
      <w:pPr>
        <w:ind w:left="393" w:hanging="360"/>
      </w:pPr>
      <w:rPr>
        <w:rFonts w:ascii="Symbol" w:hAnsi="Symbol" w:hint="default"/>
      </w:rPr>
    </w:lvl>
    <w:lvl w:ilvl="1" w:tplc="FFFFFFFF" w:tentative="1">
      <w:start w:val="1"/>
      <w:numFmt w:val="bullet"/>
      <w:lvlText w:val="o"/>
      <w:lvlJc w:val="left"/>
      <w:pPr>
        <w:ind w:left="1113" w:hanging="360"/>
      </w:pPr>
      <w:rPr>
        <w:rFonts w:ascii="Courier New" w:hAnsi="Courier New" w:cs="Courier New" w:hint="default"/>
      </w:rPr>
    </w:lvl>
    <w:lvl w:ilvl="2" w:tplc="FFFFFFFF" w:tentative="1">
      <w:start w:val="1"/>
      <w:numFmt w:val="bullet"/>
      <w:lvlText w:val=""/>
      <w:lvlJc w:val="left"/>
      <w:pPr>
        <w:ind w:left="1833" w:hanging="360"/>
      </w:pPr>
      <w:rPr>
        <w:rFonts w:ascii="Wingdings" w:hAnsi="Wingdings" w:hint="default"/>
      </w:rPr>
    </w:lvl>
    <w:lvl w:ilvl="3" w:tplc="FFFFFFFF" w:tentative="1">
      <w:start w:val="1"/>
      <w:numFmt w:val="bullet"/>
      <w:lvlText w:val=""/>
      <w:lvlJc w:val="left"/>
      <w:pPr>
        <w:ind w:left="2553" w:hanging="360"/>
      </w:pPr>
      <w:rPr>
        <w:rFonts w:ascii="Symbol" w:hAnsi="Symbol" w:hint="default"/>
      </w:rPr>
    </w:lvl>
    <w:lvl w:ilvl="4" w:tplc="FFFFFFFF" w:tentative="1">
      <w:start w:val="1"/>
      <w:numFmt w:val="bullet"/>
      <w:lvlText w:val="o"/>
      <w:lvlJc w:val="left"/>
      <w:pPr>
        <w:ind w:left="3273" w:hanging="360"/>
      </w:pPr>
      <w:rPr>
        <w:rFonts w:ascii="Courier New" w:hAnsi="Courier New" w:cs="Courier New" w:hint="default"/>
      </w:rPr>
    </w:lvl>
    <w:lvl w:ilvl="5" w:tplc="FFFFFFFF" w:tentative="1">
      <w:start w:val="1"/>
      <w:numFmt w:val="bullet"/>
      <w:lvlText w:val=""/>
      <w:lvlJc w:val="left"/>
      <w:pPr>
        <w:ind w:left="3993" w:hanging="360"/>
      </w:pPr>
      <w:rPr>
        <w:rFonts w:ascii="Wingdings" w:hAnsi="Wingdings" w:hint="default"/>
      </w:rPr>
    </w:lvl>
    <w:lvl w:ilvl="6" w:tplc="FFFFFFFF" w:tentative="1">
      <w:start w:val="1"/>
      <w:numFmt w:val="bullet"/>
      <w:lvlText w:val=""/>
      <w:lvlJc w:val="left"/>
      <w:pPr>
        <w:ind w:left="4713" w:hanging="360"/>
      </w:pPr>
      <w:rPr>
        <w:rFonts w:ascii="Symbol" w:hAnsi="Symbol" w:hint="default"/>
      </w:rPr>
    </w:lvl>
    <w:lvl w:ilvl="7" w:tplc="FFFFFFFF" w:tentative="1">
      <w:start w:val="1"/>
      <w:numFmt w:val="bullet"/>
      <w:lvlText w:val="o"/>
      <w:lvlJc w:val="left"/>
      <w:pPr>
        <w:ind w:left="5433" w:hanging="360"/>
      </w:pPr>
      <w:rPr>
        <w:rFonts w:ascii="Courier New" w:hAnsi="Courier New" w:cs="Courier New" w:hint="default"/>
      </w:rPr>
    </w:lvl>
    <w:lvl w:ilvl="8" w:tplc="FFFFFFFF" w:tentative="1">
      <w:start w:val="1"/>
      <w:numFmt w:val="bullet"/>
      <w:lvlText w:val=""/>
      <w:lvlJc w:val="left"/>
      <w:pPr>
        <w:ind w:left="6153" w:hanging="360"/>
      </w:pPr>
      <w:rPr>
        <w:rFonts w:ascii="Wingdings" w:hAnsi="Wingdings" w:hint="default"/>
      </w:rPr>
    </w:lvl>
  </w:abstractNum>
  <w:abstractNum w:abstractNumId="22" w15:restartNumberingAfterBreak="0">
    <w:nsid w:val="1DEA4C15"/>
    <w:multiLevelType w:val="hybridMultilevel"/>
    <w:tmpl w:val="29E47AD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0A05E51"/>
    <w:multiLevelType w:val="hybridMultilevel"/>
    <w:tmpl w:val="22F43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21E1564"/>
    <w:multiLevelType w:val="hybridMultilevel"/>
    <w:tmpl w:val="8524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F72FFF"/>
    <w:multiLevelType w:val="hybridMultilevel"/>
    <w:tmpl w:val="FAA41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EA21EA"/>
    <w:multiLevelType w:val="hybridMultilevel"/>
    <w:tmpl w:val="71DEF67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288B2282"/>
    <w:multiLevelType w:val="hybridMultilevel"/>
    <w:tmpl w:val="ABAE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2B6EAF"/>
    <w:multiLevelType w:val="hybridMultilevel"/>
    <w:tmpl w:val="245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3109E0"/>
    <w:multiLevelType w:val="hybridMultilevel"/>
    <w:tmpl w:val="09821DD8"/>
    <w:lvl w:ilvl="0" w:tplc="0809000B">
      <w:start w:val="1"/>
      <w:numFmt w:val="bullet"/>
      <w:lvlText w:val=""/>
      <w:lvlJc w:val="left"/>
      <w:pPr>
        <w:ind w:left="720" w:hanging="360"/>
      </w:pPr>
      <w:rPr>
        <w:rFonts w:ascii="Wingdings" w:hAnsi="Wingding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3F2EAF"/>
    <w:multiLevelType w:val="hybridMultilevel"/>
    <w:tmpl w:val="0638E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307ABF"/>
    <w:multiLevelType w:val="hybridMultilevel"/>
    <w:tmpl w:val="986E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41015D"/>
    <w:multiLevelType w:val="hybridMultilevel"/>
    <w:tmpl w:val="10469F6C"/>
    <w:lvl w:ilvl="0" w:tplc="08090001">
      <w:start w:val="1"/>
      <w:numFmt w:val="bullet"/>
      <w:lvlText w:val=""/>
      <w:lvlJc w:val="left"/>
      <w:pPr>
        <w:ind w:left="753" w:hanging="360"/>
      </w:pPr>
      <w:rPr>
        <w:rFonts w:ascii="Symbol" w:hAnsi="Symbol" w:hint="default"/>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3" w15:restartNumberingAfterBreak="0">
    <w:nsid w:val="2F7C61EB"/>
    <w:multiLevelType w:val="hybridMultilevel"/>
    <w:tmpl w:val="A42E2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B103AD"/>
    <w:multiLevelType w:val="hybridMultilevel"/>
    <w:tmpl w:val="5896D2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367D2068"/>
    <w:multiLevelType w:val="hybridMultilevel"/>
    <w:tmpl w:val="F678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9F5917"/>
    <w:multiLevelType w:val="hybridMultilevel"/>
    <w:tmpl w:val="C5328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254981"/>
    <w:multiLevelType w:val="hybridMultilevel"/>
    <w:tmpl w:val="2A1256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47DB6A26"/>
    <w:multiLevelType w:val="hybridMultilevel"/>
    <w:tmpl w:val="FBEA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24404"/>
    <w:multiLevelType w:val="hybridMultilevel"/>
    <w:tmpl w:val="A942C4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907891"/>
    <w:multiLevelType w:val="hybridMultilevel"/>
    <w:tmpl w:val="42320168"/>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41" w15:restartNumberingAfterBreak="0">
    <w:nsid w:val="4D94753D"/>
    <w:multiLevelType w:val="hybridMultilevel"/>
    <w:tmpl w:val="346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AA0B34"/>
    <w:multiLevelType w:val="hybridMultilevel"/>
    <w:tmpl w:val="D10A1C0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F0D5C60"/>
    <w:multiLevelType w:val="hybridMultilevel"/>
    <w:tmpl w:val="16449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A32FA4"/>
    <w:multiLevelType w:val="hybridMultilevel"/>
    <w:tmpl w:val="A0A8F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4F6649"/>
    <w:multiLevelType w:val="hybridMultilevel"/>
    <w:tmpl w:val="32540D60"/>
    <w:lvl w:ilvl="0" w:tplc="08090001">
      <w:start w:val="1"/>
      <w:numFmt w:val="bullet"/>
      <w:lvlText w:val=""/>
      <w:lvlJc w:val="left"/>
      <w:pPr>
        <w:ind w:left="502" w:hanging="360"/>
      </w:pPr>
      <w:rPr>
        <w:rFonts w:ascii="Symbol" w:hAnsi="Symbol" w:hint="default"/>
        <w:b/>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15:restartNumberingAfterBreak="0">
    <w:nsid w:val="5A3A32CF"/>
    <w:multiLevelType w:val="hybridMultilevel"/>
    <w:tmpl w:val="ECC6F66C"/>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5AEF4231"/>
    <w:multiLevelType w:val="hybridMultilevel"/>
    <w:tmpl w:val="3D9049A4"/>
    <w:lvl w:ilvl="0" w:tplc="08090001">
      <w:start w:val="1"/>
      <w:numFmt w:val="bullet"/>
      <w:lvlText w:val=""/>
      <w:lvlJc w:val="left"/>
      <w:pPr>
        <w:ind w:left="753" w:hanging="360"/>
      </w:pPr>
      <w:rPr>
        <w:rFonts w:ascii="Symbol" w:hAnsi="Symbol" w:hint="default"/>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8" w15:restartNumberingAfterBreak="0">
    <w:nsid w:val="60904CC1"/>
    <w:multiLevelType w:val="hybridMultilevel"/>
    <w:tmpl w:val="21868A8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9" w15:restartNumberingAfterBreak="0">
    <w:nsid w:val="63ED567F"/>
    <w:multiLevelType w:val="multilevel"/>
    <w:tmpl w:val="5AEED94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2E1029"/>
    <w:multiLevelType w:val="hybridMultilevel"/>
    <w:tmpl w:val="95D81A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BF38C2"/>
    <w:multiLevelType w:val="hybridMultilevel"/>
    <w:tmpl w:val="4680F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80728A"/>
    <w:multiLevelType w:val="hybridMultilevel"/>
    <w:tmpl w:val="13FCF396"/>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1B0A29"/>
    <w:multiLevelType w:val="hybridMultilevel"/>
    <w:tmpl w:val="2FA090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49798C"/>
    <w:multiLevelType w:val="hybridMultilevel"/>
    <w:tmpl w:val="7534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3A1955"/>
    <w:multiLevelType w:val="multilevel"/>
    <w:tmpl w:val="096C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9B1116"/>
    <w:multiLevelType w:val="multilevel"/>
    <w:tmpl w:val="C1EE5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E77196"/>
    <w:multiLevelType w:val="hybridMultilevel"/>
    <w:tmpl w:val="1122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D03BD6"/>
    <w:multiLevelType w:val="hybridMultilevel"/>
    <w:tmpl w:val="70AA96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D727D3"/>
    <w:multiLevelType w:val="hybridMultilevel"/>
    <w:tmpl w:val="2120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9C52C1"/>
    <w:multiLevelType w:val="hybridMultilevel"/>
    <w:tmpl w:val="14EA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DE3FF0"/>
    <w:multiLevelType w:val="hybridMultilevel"/>
    <w:tmpl w:val="2A5A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6F67D5"/>
    <w:multiLevelType w:val="hybridMultilevel"/>
    <w:tmpl w:val="640EC7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D00569"/>
    <w:multiLevelType w:val="hybridMultilevel"/>
    <w:tmpl w:val="36D04F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2373A4"/>
    <w:multiLevelType w:val="hybridMultilevel"/>
    <w:tmpl w:val="5132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044546"/>
    <w:multiLevelType w:val="hybridMultilevel"/>
    <w:tmpl w:val="1AD0E7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917773">
    <w:abstractNumId w:val="59"/>
  </w:num>
  <w:num w:numId="2" w16cid:durableId="1247347653">
    <w:abstractNumId w:val="13"/>
  </w:num>
  <w:num w:numId="3" w16cid:durableId="1179469009">
    <w:abstractNumId w:val="25"/>
  </w:num>
  <w:num w:numId="4" w16cid:durableId="1345552025">
    <w:abstractNumId w:val="43"/>
  </w:num>
  <w:num w:numId="5" w16cid:durableId="178860364">
    <w:abstractNumId w:val="11"/>
  </w:num>
  <w:num w:numId="6" w16cid:durableId="2002809711">
    <w:abstractNumId w:val="22"/>
  </w:num>
  <w:num w:numId="7" w16cid:durableId="1033462957">
    <w:abstractNumId w:val="51"/>
  </w:num>
  <w:num w:numId="8" w16cid:durableId="12925061">
    <w:abstractNumId w:val="16"/>
  </w:num>
  <w:num w:numId="9" w16cid:durableId="2111394891">
    <w:abstractNumId w:val="14"/>
  </w:num>
  <w:num w:numId="10" w16cid:durableId="467942574">
    <w:abstractNumId w:val="57"/>
  </w:num>
  <w:num w:numId="11" w16cid:durableId="623462797">
    <w:abstractNumId w:val="33"/>
  </w:num>
  <w:num w:numId="12" w16cid:durableId="1658337102">
    <w:abstractNumId w:val="18"/>
  </w:num>
  <w:num w:numId="13" w16cid:durableId="1695108168">
    <w:abstractNumId w:val="28"/>
  </w:num>
  <w:num w:numId="14" w16cid:durableId="953757148">
    <w:abstractNumId w:val="24"/>
  </w:num>
  <w:num w:numId="15" w16cid:durableId="54671372">
    <w:abstractNumId w:val="10"/>
  </w:num>
  <w:num w:numId="16" w16cid:durableId="1497653075">
    <w:abstractNumId w:val="1"/>
  </w:num>
  <w:num w:numId="17" w16cid:durableId="1219364297">
    <w:abstractNumId w:val="2"/>
  </w:num>
  <w:num w:numId="18" w16cid:durableId="314339424">
    <w:abstractNumId w:val="9"/>
  </w:num>
  <w:num w:numId="19" w16cid:durableId="1696539425">
    <w:abstractNumId w:val="46"/>
  </w:num>
  <w:num w:numId="20" w16cid:durableId="1419978995">
    <w:abstractNumId w:val="62"/>
  </w:num>
  <w:num w:numId="21" w16cid:durableId="669718430">
    <w:abstractNumId w:val="58"/>
  </w:num>
  <w:num w:numId="22" w16cid:durableId="890195253">
    <w:abstractNumId w:val="49"/>
  </w:num>
  <w:num w:numId="23" w16cid:durableId="870609493">
    <w:abstractNumId w:val="4"/>
  </w:num>
  <w:num w:numId="24" w16cid:durableId="1802768883">
    <w:abstractNumId w:val="23"/>
  </w:num>
  <w:num w:numId="25" w16cid:durableId="1481187492">
    <w:abstractNumId w:val="64"/>
  </w:num>
  <w:num w:numId="26" w16cid:durableId="1517619528">
    <w:abstractNumId w:val="61"/>
  </w:num>
  <w:num w:numId="27" w16cid:durableId="850871233">
    <w:abstractNumId w:val="8"/>
  </w:num>
  <w:num w:numId="28" w16cid:durableId="1949893228">
    <w:abstractNumId w:val="30"/>
  </w:num>
  <w:num w:numId="29" w16cid:durableId="147790665">
    <w:abstractNumId w:val="54"/>
  </w:num>
  <w:num w:numId="30" w16cid:durableId="1875919790">
    <w:abstractNumId w:val="31"/>
  </w:num>
  <w:num w:numId="31" w16cid:durableId="907692302">
    <w:abstractNumId w:val="41"/>
  </w:num>
  <w:num w:numId="32" w16cid:durableId="1491828167">
    <w:abstractNumId w:val="60"/>
  </w:num>
  <w:num w:numId="33" w16cid:durableId="333610795">
    <w:abstractNumId w:val="5"/>
  </w:num>
  <w:num w:numId="34" w16cid:durableId="1853495311">
    <w:abstractNumId w:val="6"/>
  </w:num>
  <w:num w:numId="35" w16cid:durableId="1027754799">
    <w:abstractNumId w:val="44"/>
  </w:num>
  <w:num w:numId="36" w16cid:durableId="55204135">
    <w:abstractNumId w:val="36"/>
  </w:num>
  <w:num w:numId="37" w16cid:durableId="1853375401">
    <w:abstractNumId w:val="27"/>
  </w:num>
  <w:num w:numId="38" w16cid:durableId="1989631082">
    <w:abstractNumId w:val="34"/>
  </w:num>
  <w:num w:numId="39" w16cid:durableId="668287074">
    <w:abstractNumId w:val="0"/>
  </w:num>
  <w:num w:numId="40" w16cid:durableId="579483750">
    <w:abstractNumId w:val="37"/>
  </w:num>
  <w:num w:numId="41" w16cid:durableId="1296059229">
    <w:abstractNumId w:val="35"/>
  </w:num>
  <w:num w:numId="42" w16cid:durableId="1738698875">
    <w:abstractNumId w:val="17"/>
  </w:num>
  <w:num w:numId="43" w16cid:durableId="24448955">
    <w:abstractNumId w:val="12"/>
  </w:num>
  <w:num w:numId="44" w16cid:durableId="612245334">
    <w:abstractNumId w:val="20"/>
  </w:num>
  <w:num w:numId="45" w16cid:durableId="1464545578">
    <w:abstractNumId w:val="38"/>
  </w:num>
  <w:num w:numId="46" w16cid:durableId="1157647190">
    <w:abstractNumId w:val="7"/>
  </w:num>
  <w:num w:numId="47" w16cid:durableId="1863276733">
    <w:abstractNumId w:val="26"/>
  </w:num>
  <w:num w:numId="48" w16cid:durableId="435557853">
    <w:abstractNumId w:val="39"/>
  </w:num>
  <w:num w:numId="49" w16cid:durableId="2042900813">
    <w:abstractNumId w:val="19"/>
  </w:num>
  <w:num w:numId="50" w16cid:durableId="108549501">
    <w:abstractNumId w:val="40"/>
  </w:num>
  <w:num w:numId="51" w16cid:durableId="1571112301">
    <w:abstractNumId w:val="15"/>
  </w:num>
  <w:num w:numId="52" w16cid:durableId="661196862">
    <w:abstractNumId w:val="50"/>
  </w:num>
  <w:num w:numId="53" w16cid:durableId="1081676495">
    <w:abstractNumId w:val="55"/>
  </w:num>
  <w:num w:numId="54" w16cid:durableId="937297078">
    <w:abstractNumId w:val="53"/>
  </w:num>
  <w:num w:numId="55" w16cid:durableId="2009943013">
    <w:abstractNumId w:val="21"/>
  </w:num>
  <w:num w:numId="56" w16cid:durableId="1322123471">
    <w:abstractNumId w:val="47"/>
  </w:num>
  <w:num w:numId="57" w16cid:durableId="830945772">
    <w:abstractNumId w:val="45"/>
  </w:num>
  <w:num w:numId="58" w16cid:durableId="1256212542">
    <w:abstractNumId w:val="29"/>
  </w:num>
  <w:num w:numId="59" w16cid:durableId="766463414">
    <w:abstractNumId w:val="63"/>
  </w:num>
  <w:num w:numId="60" w16cid:durableId="1987473507">
    <w:abstractNumId w:val="65"/>
  </w:num>
  <w:num w:numId="61" w16cid:durableId="1177037361">
    <w:abstractNumId w:val="52"/>
  </w:num>
  <w:num w:numId="62" w16cid:durableId="1396735191">
    <w:abstractNumId w:val="42"/>
  </w:num>
  <w:num w:numId="63" w16cid:durableId="699551586">
    <w:abstractNumId w:val="32"/>
  </w:num>
  <w:num w:numId="64" w16cid:durableId="594754561">
    <w:abstractNumId w:val="48"/>
  </w:num>
  <w:num w:numId="65" w16cid:durableId="823282489">
    <w:abstractNumId w:val="3"/>
  </w:num>
  <w:num w:numId="66" w16cid:durableId="453253078">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612"/>
    <w:rsid w:val="00000EA1"/>
    <w:rsid w:val="00001291"/>
    <w:rsid w:val="0000129A"/>
    <w:rsid w:val="0000158E"/>
    <w:rsid w:val="00001C15"/>
    <w:rsid w:val="00001CE1"/>
    <w:rsid w:val="00002586"/>
    <w:rsid w:val="00002C25"/>
    <w:rsid w:val="00003656"/>
    <w:rsid w:val="000038F7"/>
    <w:rsid w:val="00003BB1"/>
    <w:rsid w:val="00003FAD"/>
    <w:rsid w:val="00005353"/>
    <w:rsid w:val="00005B4E"/>
    <w:rsid w:val="0000711D"/>
    <w:rsid w:val="000102D7"/>
    <w:rsid w:val="000109DB"/>
    <w:rsid w:val="00010F15"/>
    <w:rsid w:val="00010F99"/>
    <w:rsid w:val="00011349"/>
    <w:rsid w:val="0001156A"/>
    <w:rsid w:val="000125D7"/>
    <w:rsid w:val="00012B1B"/>
    <w:rsid w:val="00012DA1"/>
    <w:rsid w:val="00013843"/>
    <w:rsid w:val="00013967"/>
    <w:rsid w:val="00013DC0"/>
    <w:rsid w:val="00013DF0"/>
    <w:rsid w:val="0001437C"/>
    <w:rsid w:val="00014743"/>
    <w:rsid w:val="00014BD3"/>
    <w:rsid w:val="00014D61"/>
    <w:rsid w:val="00015155"/>
    <w:rsid w:val="0001574A"/>
    <w:rsid w:val="0001672C"/>
    <w:rsid w:val="00016731"/>
    <w:rsid w:val="00016D0A"/>
    <w:rsid w:val="0001713B"/>
    <w:rsid w:val="00017FA9"/>
    <w:rsid w:val="00021092"/>
    <w:rsid w:val="00021261"/>
    <w:rsid w:val="00021762"/>
    <w:rsid w:val="00022379"/>
    <w:rsid w:val="0002321D"/>
    <w:rsid w:val="00023497"/>
    <w:rsid w:val="000234CD"/>
    <w:rsid w:val="00023630"/>
    <w:rsid w:val="00023E9B"/>
    <w:rsid w:val="00026765"/>
    <w:rsid w:val="0002726F"/>
    <w:rsid w:val="000272F0"/>
    <w:rsid w:val="00027539"/>
    <w:rsid w:val="000277BA"/>
    <w:rsid w:val="000279D2"/>
    <w:rsid w:val="00030F5D"/>
    <w:rsid w:val="00031632"/>
    <w:rsid w:val="000332D7"/>
    <w:rsid w:val="00034A4D"/>
    <w:rsid w:val="00034C2D"/>
    <w:rsid w:val="00034FBC"/>
    <w:rsid w:val="000352CE"/>
    <w:rsid w:val="0003549C"/>
    <w:rsid w:val="00035B82"/>
    <w:rsid w:val="00036488"/>
    <w:rsid w:val="00037446"/>
    <w:rsid w:val="00037B8D"/>
    <w:rsid w:val="000406D0"/>
    <w:rsid w:val="00040A01"/>
    <w:rsid w:val="00040CB8"/>
    <w:rsid w:val="00040D17"/>
    <w:rsid w:val="0004107F"/>
    <w:rsid w:val="000415B0"/>
    <w:rsid w:val="000423B1"/>
    <w:rsid w:val="00042930"/>
    <w:rsid w:val="00042CE9"/>
    <w:rsid w:val="000431FC"/>
    <w:rsid w:val="00043825"/>
    <w:rsid w:val="00043DE3"/>
    <w:rsid w:val="00045C4E"/>
    <w:rsid w:val="00046077"/>
    <w:rsid w:val="000461AF"/>
    <w:rsid w:val="00047158"/>
    <w:rsid w:val="000478FE"/>
    <w:rsid w:val="00047F20"/>
    <w:rsid w:val="0005050A"/>
    <w:rsid w:val="00050BE3"/>
    <w:rsid w:val="00050DFD"/>
    <w:rsid w:val="00051B6F"/>
    <w:rsid w:val="00052047"/>
    <w:rsid w:val="0005213B"/>
    <w:rsid w:val="0005221F"/>
    <w:rsid w:val="0005299B"/>
    <w:rsid w:val="00052ACA"/>
    <w:rsid w:val="00052E2A"/>
    <w:rsid w:val="00053FBC"/>
    <w:rsid w:val="000541BC"/>
    <w:rsid w:val="00054640"/>
    <w:rsid w:val="00054CB3"/>
    <w:rsid w:val="00054F28"/>
    <w:rsid w:val="00055032"/>
    <w:rsid w:val="000553AF"/>
    <w:rsid w:val="00056136"/>
    <w:rsid w:val="00056ABC"/>
    <w:rsid w:val="00060229"/>
    <w:rsid w:val="0006023B"/>
    <w:rsid w:val="000603FD"/>
    <w:rsid w:val="0006043B"/>
    <w:rsid w:val="000610F4"/>
    <w:rsid w:val="00061873"/>
    <w:rsid w:val="000625B6"/>
    <w:rsid w:val="00062A5D"/>
    <w:rsid w:val="00062A71"/>
    <w:rsid w:val="00063992"/>
    <w:rsid w:val="00063D4F"/>
    <w:rsid w:val="00063F89"/>
    <w:rsid w:val="00064428"/>
    <w:rsid w:val="00064EC1"/>
    <w:rsid w:val="00065EE4"/>
    <w:rsid w:val="0006617C"/>
    <w:rsid w:val="000664D3"/>
    <w:rsid w:val="0006654F"/>
    <w:rsid w:val="000669BE"/>
    <w:rsid w:val="00067096"/>
    <w:rsid w:val="00070438"/>
    <w:rsid w:val="00071517"/>
    <w:rsid w:val="00071A43"/>
    <w:rsid w:val="00071D46"/>
    <w:rsid w:val="00071E3E"/>
    <w:rsid w:val="00071EB0"/>
    <w:rsid w:val="00072539"/>
    <w:rsid w:val="00073400"/>
    <w:rsid w:val="0007356F"/>
    <w:rsid w:val="00073876"/>
    <w:rsid w:val="00073BE3"/>
    <w:rsid w:val="0007447B"/>
    <w:rsid w:val="00074AA2"/>
    <w:rsid w:val="000756B0"/>
    <w:rsid w:val="00075F34"/>
    <w:rsid w:val="000764F8"/>
    <w:rsid w:val="0007690A"/>
    <w:rsid w:val="00076EA9"/>
    <w:rsid w:val="00077088"/>
    <w:rsid w:val="00077384"/>
    <w:rsid w:val="00077E55"/>
    <w:rsid w:val="00080760"/>
    <w:rsid w:val="00080CA2"/>
    <w:rsid w:val="0008171D"/>
    <w:rsid w:val="00081747"/>
    <w:rsid w:val="00082B7E"/>
    <w:rsid w:val="00082EB4"/>
    <w:rsid w:val="000832B0"/>
    <w:rsid w:val="00083D95"/>
    <w:rsid w:val="00083F6C"/>
    <w:rsid w:val="00084730"/>
    <w:rsid w:val="0008493B"/>
    <w:rsid w:val="00084C43"/>
    <w:rsid w:val="00084D4B"/>
    <w:rsid w:val="00085453"/>
    <w:rsid w:val="000858F8"/>
    <w:rsid w:val="00085FC7"/>
    <w:rsid w:val="000864F2"/>
    <w:rsid w:val="0008678E"/>
    <w:rsid w:val="00086D9D"/>
    <w:rsid w:val="00086E55"/>
    <w:rsid w:val="000872C6"/>
    <w:rsid w:val="0008771A"/>
    <w:rsid w:val="000877AE"/>
    <w:rsid w:val="00087975"/>
    <w:rsid w:val="00087ED0"/>
    <w:rsid w:val="00090DDB"/>
    <w:rsid w:val="00091A84"/>
    <w:rsid w:val="00091C76"/>
    <w:rsid w:val="00091DF5"/>
    <w:rsid w:val="00091E47"/>
    <w:rsid w:val="0009282C"/>
    <w:rsid w:val="00092EDB"/>
    <w:rsid w:val="0009308F"/>
    <w:rsid w:val="0009311F"/>
    <w:rsid w:val="000932A3"/>
    <w:rsid w:val="000939A6"/>
    <w:rsid w:val="00094910"/>
    <w:rsid w:val="00094A1B"/>
    <w:rsid w:val="00094DA0"/>
    <w:rsid w:val="00095198"/>
    <w:rsid w:val="00095269"/>
    <w:rsid w:val="000954BD"/>
    <w:rsid w:val="000955FB"/>
    <w:rsid w:val="000962D8"/>
    <w:rsid w:val="00096BAD"/>
    <w:rsid w:val="00096E9E"/>
    <w:rsid w:val="00097FA5"/>
    <w:rsid w:val="000A02C2"/>
    <w:rsid w:val="000A0671"/>
    <w:rsid w:val="000A0B61"/>
    <w:rsid w:val="000A10D7"/>
    <w:rsid w:val="000A1678"/>
    <w:rsid w:val="000A2DE7"/>
    <w:rsid w:val="000A2EE6"/>
    <w:rsid w:val="000A4878"/>
    <w:rsid w:val="000A4A23"/>
    <w:rsid w:val="000A4A27"/>
    <w:rsid w:val="000A4A2F"/>
    <w:rsid w:val="000A565F"/>
    <w:rsid w:val="000A65C6"/>
    <w:rsid w:val="000A7487"/>
    <w:rsid w:val="000A7845"/>
    <w:rsid w:val="000A7EEF"/>
    <w:rsid w:val="000B0297"/>
    <w:rsid w:val="000B0893"/>
    <w:rsid w:val="000B16C6"/>
    <w:rsid w:val="000B1792"/>
    <w:rsid w:val="000B3587"/>
    <w:rsid w:val="000B369D"/>
    <w:rsid w:val="000B442C"/>
    <w:rsid w:val="000B5A53"/>
    <w:rsid w:val="000B5FF7"/>
    <w:rsid w:val="000B6288"/>
    <w:rsid w:val="000B66F8"/>
    <w:rsid w:val="000B74A2"/>
    <w:rsid w:val="000B784E"/>
    <w:rsid w:val="000C0425"/>
    <w:rsid w:val="000C0CCB"/>
    <w:rsid w:val="000C17B9"/>
    <w:rsid w:val="000C1885"/>
    <w:rsid w:val="000C2262"/>
    <w:rsid w:val="000C2592"/>
    <w:rsid w:val="000C2A6B"/>
    <w:rsid w:val="000C3683"/>
    <w:rsid w:val="000C3E05"/>
    <w:rsid w:val="000C42CA"/>
    <w:rsid w:val="000C4351"/>
    <w:rsid w:val="000C47CF"/>
    <w:rsid w:val="000C546B"/>
    <w:rsid w:val="000C547E"/>
    <w:rsid w:val="000C570E"/>
    <w:rsid w:val="000C65E8"/>
    <w:rsid w:val="000C6E22"/>
    <w:rsid w:val="000C794C"/>
    <w:rsid w:val="000D0090"/>
    <w:rsid w:val="000D05A7"/>
    <w:rsid w:val="000D08EA"/>
    <w:rsid w:val="000D1781"/>
    <w:rsid w:val="000D190A"/>
    <w:rsid w:val="000D1983"/>
    <w:rsid w:val="000D1A4F"/>
    <w:rsid w:val="000D2A8B"/>
    <w:rsid w:val="000D309D"/>
    <w:rsid w:val="000D363B"/>
    <w:rsid w:val="000D38CD"/>
    <w:rsid w:val="000D434D"/>
    <w:rsid w:val="000D45A5"/>
    <w:rsid w:val="000D54E4"/>
    <w:rsid w:val="000D54FA"/>
    <w:rsid w:val="000D6624"/>
    <w:rsid w:val="000D6C1D"/>
    <w:rsid w:val="000E03BE"/>
    <w:rsid w:val="000E126E"/>
    <w:rsid w:val="000E1731"/>
    <w:rsid w:val="000E17FD"/>
    <w:rsid w:val="000E190D"/>
    <w:rsid w:val="000E1914"/>
    <w:rsid w:val="000E1EDD"/>
    <w:rsid w:val="000E25CC"/>
    <w:rsid w:val="000E3C3B"/>
    <w:rsid w:val="000E4D5C"/>
    <w:rsid w:val="000E5727"/>
    <w:rsid w:val="000E6392"/>
    <w:rsid w:val="000E64EC"/>
    <w:rsid w:val="000E65F4"/>
    <w:rsid w:val="000E660D"/>
    <w:rsid w:val="000E6E5E"/>
    <w:rsid w:val="000E767C"/>
    <w:rsid w:val="000F0398"/>
    <w:rsid w:val="000F1092"/>
    <w:rsid w:val="000F3011"/>
    <w:rsid w:val="000F4D6C"/>
    <w:rsid w:val="000F4FD1"/>
    <w:rsid w:val="000F5510"/>
    <w:rsid w:val="000F5551"/>
    <w:rsid w:val="000F585F"/>
    <w:rsid w:val="000F6E07"/>
    <w:rsid w:val="000F70AD"/>
    <w:rsid w:val="000F7324"/>
    <w:rsid w:val="000F73F0"/>
    <w:rsid w:val="000F79CB"/>
    <w:rsid w:val="000F7EDF"/>
    <w:rsid w:val="001002CF"/>
    <w:rsid w:val="00100361"/>
    <w:rsid w:val="00101177"/>
    <w:rsid w:val="00101357"/>
    <w:rsid w:val="001014EA"/>
    <w:rsid w:val="00101B88"/>
    <w:rsid w:val="00101CCE"/>
    <w:rsid w:val="00101D7F"/>
    <w:rsid w:val="00101F8B"/>
    <w:rsid w:val="00102145"/>
    <w:rsid w:val="00102737"/>
    <w:rsid w:val="0010289E"/>
    <w:rsid w:val="00104458"/>
    <w:rsid w:val="00104B47"/>
    <w:rsid w:val="00106AE4"/>
    <w:rsid w:val="00107277"/>
    <w:rsid w:val="00107370"/>
    <w:rsid w:val="00107872"/>
    <w:rsid w:val="00110131"/>
    <w:rsid w:val="00112604"/>
    <w:rsid w:val="001131F6"/>
    <w:rsid w:val="001134AA"/>
    <w:rsid w:val="0011386D"/>
    <w:rsid w:val="00113A1C"/>
    <w:rsid w:val="00114878"/>
    <w:rsid w:val="00114B88"/>
    <w:rsid w:val="001153A5"/>
    <w:rsid w:val="00115DDF"/>
    <w:rsid w:val="0011655D"/>
    <w:rsid w:val="00116EE9"/>
    <w:rsid w:val="001210F2"/>
    <w:rsid w:val="00121CAE"/>
    <w:rsid w:val="00121E8A"/>
    <w:rsid w:val="00122A16"/>
    <w:rsid w:val="0012310E"/>
    <w:rsid w:val="0012378C"/>
    <w:rsid w:val="001237CF"/>
    <w:rsid w:val="00124A69"/>
    <w:rsid w:val="001255E3"/>
    <w:rsid w:val="001258F8"/>
    <w:rsid w:val="00126A4A"/>
    <w:rsid w:val="001278F9"/>
    <w:rsid w:val="00127E94"/>
    <w:rsid w:val="001305DA"/>
    <w:rsid w:val="00130DB2"/>
    <w:rsid w:val="0013235C"/>
    <w:rsid w:val="00132B96"/>
    <w:rsid w:val="00133834"/>
    <w:rsid w:val="001338A2"/>
    <w:rsid w:val="00133ACC"/>
    <w:rsid w:val="001350BB"/>
    <w:rsid w:val="00135218"/>
    <w:rsid w:val="001357FA"/>
    <w:rsid w:val="00135B75"/>
    <w:rsid w:val="001360A1"/>
    <w:rsid w:val="0013650D"/>
    <w:rsid w:val="00137CAD"/>
    <w:rsid w:val="00140DE9"/>
    <w:rsid w:val="001414D4"/>
    <w:rsid w:val="00141E02"/>
    <w:rsid w:val="00142A01"/>
    <w:rsid w:val="00143591"/>
    <w:rsid w:val="00143608"/>
    <w:rsid w:val="0014422F"/>
    <w:rsid w:val="001442FE"/>
    <w:rsid w:val="001444DD"/>
    <w:rsid w:val="00144A85"/>
    <w:rsid w:val="00144D16"/>
    <w:rsid w:val="00145170"/>
    <w:rsid w:val="00145516"/>
    <w:rsid w:val="0014570A"/>
    <w:rsid w:val="00145998"/>
    <w:rsid w:val="00145A55"/>
    <w:rsid w:val="00145A8A"/>
    <w:rsid w:val="00145B3D"/>
    <w:rsid w:val="00145E14"/>
    <w:rsid w:val="00145E55"/>
    <w:rsid w:val="001471D6"/>
    <w:rsid w:val="00147E9F"/>
    <w:rsid w:val="001507F6"/>
    <w:rsid w:val="00150DB0"/>
    <w:rsid w:val="00151400"/>
    <w:rsid w:val="001519EB"/>
    <w:rsid w:val="00151CA6"/>
    <w:rsid w:val="001525C7"/>
    <w:rsid w:val="001525FD"/>
    <w:rsid w:val="00152E11"/>
    <w:rsid w:val="00153141"/>
    <w:rsid w:val="001538BE"/>
    <w:rsid w:val="00153C29"/>
    <w:rsid w:val="001547B7"/>
    <w:rsid w:val="001547ED"/>
    <w:rsid w:val="00154FE6"/>
    <w:rsid w:val="0015656D"/>
    <w:rsid w:val="001569C2"/>
    <w:rsid w:val="00156BDC"/>
    <w:rsid w:val="00156F9C"/>
    <w:rsid w:val="00157767"/>
    <w:rsid w:val="00157929"/>
    <w:rsid w:val="00160691"/>
    <w:rsid w:val="00160D9A"/>
    <w:rsid w:val="0016126D"/>
    <w:rsid w:val="001616DC"/>
    <w:rsid w:val="00161AF9"/>
    <w:rsid w:val="00161B21"/>
    <w:rsid w:val="00162032"/>
    <w:rsid w:val="0016208B"/>
    <w:rsid w:val="0016259C"/>
    <w:rsid w:val="00163868"/>
    <w:rsid w:val="0016558F"/>
    <w:rsid w:val="00165D32"/>
    <w:rsid w:val="0016796B"/>
    <w:rsid w:val="00170217"/>
    <w:rsid w:val="001702A6"/>
    <w:rsid w:val="00170528"/>
    <w:rsid w:val="001707AA"/>
    <w:rsid w:val="0017096C"/>
    <w:rsid w:val="00170B29"/>
    <w:rsid w:val="001711ED"/>
    <w:rsid w:val="00171289"/>
    <w:rsid w:val="00171835"/>
    <w:rsid w:val="00171BC5"/>
    <w:rsid w:val="00172D5E"/>
    <w:rsid w:val="001735AE"/>
    <w:rsid w:val="00173D7C"/>
    <w:rsid w:val="00173F93"/>
    <w:rsid w:val="0017467C"/>
    <w:rsid w:val="00174B18"/>
    <w:rsid w:val="00176DBC"/>
    <w:rsid w:val="00176FC4"/>
    <w:rsid w:val="0017763B"/>
    <w:rsid w:val="0017784C"/>
    <w:rsid w:val="001801A2"/>
    <w:rsid w:val="00180414"/>
    <w:rsid w:val="00180B55"/>
    <w:rsid w:val="00180B8B"/>
    <w:rsid w:val="00180D06"/>
    <w:rsid w:val="00180D60"/>
    <w:rsid w:val="00181A51"/>
    <w:rsid w:val="001824BB"/>
    <w:rsid w:val="00182A35"/>
    <w:rsid w:val="0018352F"/>
    <w:rsid w:val="00183D96"/>
    <w:rsid w:val="001851CC"/>
    <w:rsid w:val="00185B09"/>
    <w:rsid w:val="00186C7A"/>
    <w:rsid w:val="00187AE0"/>
    <w:rsid w:val="00190543"/>
    <w:rsid w:val="001906CB"/>
    <w:rsid w:val="00190A20"/>
    <w:rsid w:val="00190BEF"/>
    <w:rsid w:val="001914E0"/>
    <w:rsid w:val="001915CA"/>
    <w:rsid w:val="00191612"/>
    <w:rsid w:val="001936BF"/>
    <w:rsid w:val="00193797"/>
    <w:rsid w:val="00193B77"/>
    <w:rsid w:val="00193DA3"/>
    <w:rsid w:val="00194D55"/>
    <w:rsid w:val="001955A7"/>
    <w:rsid w:val="00196180"/>
    <w:rsid w:val="00196778"/>
    <w:rsid w:val="00196BD1"/>
    <w:rsid w:val="00196E78"/>
    <w:rsid w:val="0019710F"/>
    <w:rsid w:val="00197272"/>
    <w:rsid w:val="00197C81"/>
    <w:rsid w:val="00197FAB"/>
    <w:rsid w:val="001A0180"/>
    <w:rsid w:val="001A03A0"/>
    <w:rsid w:val="001A1119"/>
    <w:rsid w:val="001A12FF"/>
    <w:rsid w:val="001A153E"/>
    <w:rsid w:val="001A16CC"/>
    <w:rsid w:val="001A1EC1"/>
    <w:rsid w:val="001A2C6A"/>
    <w:rsid w:val="001A3002"/>
    <w:rsid w:val="001A3586"/>
    <w:rsid w:val="001A38D4"/>
    <w:rsid w:val="001A40CA"/>
    <w:rsid w:val="001A4138"/>
    <w:rsid w:val="001A431A"/>
    <w:rsid w:val="001A4338"/>
    <w:rsid w:val="001A43DB"/>
    <w:rsid w:val="001A49A3"/>
    <w:rsid w:val="001A5430"/>
    <w:rsid w:val="001A557C"/>
    <w:rsid w:val="001A66F1"/>
    <w:rsid w:val="001A7440"/>
    <w:rsid w:val="001A7E3F"/>
    <w:rsid w:val="001B00A0"/>
    <w:rsid w:val="001B0952"/>
    <w:rsid w:val="001B0CFB"/>
    <w:rsid w:val="001B0DAE"/>
    <w:rsid w:val="001B0E5E"/>
    <w:rsid w:val="001B1DC6"/>
    <w:rsid w:val="001B1FAD"/>
    <w:rsid w:val="001B2360"/>
    <w:rsid w:val="001B2413"/>
    <w:rsid w:val="001B2E3E"/>
    <w:rsid w:val="001B2EB9"/>
    <w:rsid w:val="001B3B89"/>
    <w:rsid w:val="001B43EB"/>
    <w:rsid w:val="001B447D"/>
    <w:rsid w:val="001B5122"/>
    <w:rsid w:val="001B5240"/>
    <w:rsid w:val="001B5941"/>
    <w:rsid w:val="001B595A"/>
    <w:rsid w:val="001B5ABD"/>
    <w:rsid w:val="001B5F94"/>
    <w:rsid w:val="001B62F3"/>
    <w:rsid w:val="001B6D52"/>
    <w:rsid w:val="001B7027"/>
    <w:rsid w:val="001B710B"/>
    <w:rsid w:val="001B7198"/>
    <w:rsid w:val="001B77C6"/>
    <w:rsid w:val="001C0B54"/>
    <w:rsid w:val="001C125C"/>
    <w:rsid w:val="001C18C6"/>
    <w:rsid w:val="001C2339"/>
    <w:rsid w:val="001C2542"/>
    <w:rsid w:val="001C3D2A"/>
    <w:rsid w:val="001C40A4"/>
    <w:rsid w:val="001C527C"/>
    <w:rsid w:val="001C5357"/>
    <w:rsid w:val="001C5863"/>
    <w:rsid w:val="001C5EC4"/>
    <w:rsid w:val="001C753E"/>
    <w:rsid w:val="001C7834"/>
    <w:rsid w:val="001C788F"/>
    <w:rsid w:val="001C7AFD"/>
    <w:rsid w:val="001D07C3"/>
    <w:rsid w:val="001D1217"/>
    <w:rsid w:val="001D19E5"/>
    <w:rsid w:val="001D1E01"/>
    <w:rsid w:val="001D1FB6"/>
    <w:rsid w:val="001D24ED"/>
    <w:rsid w:val="001D26B5"/>
    <w:rsid w:val="001D2A30"/>
    <w:rsid w:val="001D2FF7"/>
    <w:rsid w:val="001D3112"/>
    <w:rsid w:val="001D31A8"/>
    <w:rsid w:val="001D356E"/>
    <w:rsid w:val="001D462F"/>
    <w:rsid w:val="001D52ED"/>
    <w:rsid w:val="001D581E"/>
    <w:rsid w:val="001D5ECF"/>
    <w:rsid w:val="001D6310"/>
    <w:rsid w:val="001D662B"/>
    <w:rsid w:val="001D66AF"/>
    <w:rsid w:val="001D66CC"/>
    <w:rsid w:val="001D6787"/>
    <w:rsid w:val="001D69CC"/>
    <w:rsid w:val="001D70E9"/>
    <w:rsid w:val="001D7246"/>
    <w:rsid w:val="001D79F2"/>
    <w:rsid w:val="001D7FCE"/>
    <w:rsid w:val="001E11D2"/>
    <w:rsid w:val="001E13A0"/>
    <w:rsid w:val="001E298C"/>
    <w:rsid w:val="001E29A0"/>
    <w:rsid w:val="001E2A2B"/>
    <w:rsid w:val="001E2AF7"/>
    <w:rsid w:val="001E2B99"/>
    <w:rsid w:val="001E2FA9"/>
    <w:rsid w:val="001E3124"/>
    <w:rsid w:val="001E3AB1"/>
    <w:rsid w:val="001E3F24"/>
    <w:rsid w:val="001E40B2"/>
    <w:rsid w:val="001E41D8"/>
    <w:rsid w:val="001E45AD"/>
    <w:rsid w:val="001E4BF3"/>
    <w:rsid w:val="001E4D5F"/>
    <w:rsid w:val="001E58A3"/>
    <w:rsid w:val="001E6A8B"/>
    <w:rsid w:val="001F0B1C"/>
    <w:rsid w:val="001F0D4D"/>
    <w:rsid w:val="001F2921"/>
    <w:rsid w:val="001F2EF5"/>
    <w:rsid w:val="001F33FE"/>
    <w:rsid w:val="001F46E7"/>
    <w:rsid w:val="001F500A"/>
    <w:rsid w:val="001F506D"/>
    <w:rsid w:val="001F517E"/>
    <w:rsid w:val="001F716B"/>
    <w:rsid w:val="001F73BF"/>
    <w:rsid w:val="001F7612"/>
    <w:rsid w:val="001F78F2"/>
    <w:rsid w:val="001F7FFB"/>
    <w:rsid w:val="00200141"/>
    <w:rsid w:val="002001D7"/>
    <w:rsid w:val="0020063E"/>
    <w:rsid w:val="0020097E"/>
    <w:rsid w:val="00202BD3"/>
    <w:rsid w:val="0020344C"/>
    <w:rsid w:val="00203A5A"/>
    <w:rsid w:val="00203D49"/>
    <w:rsid w:val="0020407E"/>
    <w:rsid w:val="00204649"/>
    <w:rsid w:val="00204AAB"/>
    <w:rsid w:val="0020539F"/>
    <w:rsid w:val="00206B79"/>
    <w:rsid w:val="00206E31"/>
    <w:rsid w:val="00207487"/>
    <w:rsid w:val="00207713"/>
    <w:rsid w:val="002077B3"/>
    <w:rsid w:val="00207F47"/>
    <w:rsid w:val="00210416"/>
    <w:rsid w:val="00210ECE"/>
    <w:rsid w:val="00211564"/>
    <w:rsid w:val="00211767"/>
    <w:rsid w:val="0021370B"/>
    <w:rsid w:val="00213AE1"/>
    <w:rsid w:val="00213FAB"/>
    <w:rsid w:val="002146D5"/>
    <w:rsid w:val="00215FBB"/>
    <w:rsid w:val="002169D0"/>
    <w:rsid w:val="00217187"/>
    <w:rsid w:val="00217570"/>
    <w:rsid w:val="00217592"/>
    <w:rsid w:val="00217C60"/>
    <w:rsid w:val="002200D8"/>
    <w:rsid w:val="00220397"/>
    <w:rsid w:val="00220486"/>
    <w:rsid w:val="002215D7"/>
    <w:rsid w:val="0022174D"/>
    <w:rsid w:val="00221870"/>
    <w:rsid w:val="00221F9E"/>
    <w:rsid w:val="002222BF"/>
    <w:rsid w:val="00223EFB"/>
    <w:rsid w:val="00224B10"/>
    <w:rsid w:val="00225106"/>
    <w:rsid w:val="00225EBD"/>
    <w:rsid w:val="00225F04"/>
    <w:rsid w:val="00226233"/>
    <w:rsid w:val="00226864"/>
    <w:rsid w:val="002276F3"/>
    <w:rsid w:val="002279CF"/>
    <w:rsid w:val="002307F2"/>
    <w:rsid w:val="00230FD5"/>
    <w:rsid w:val="0023136E"/>
    <w:rsid w:val="00231624"/>
    <w:rsid w:val="002318AD"/>
    <w:rsid w:val="00231F25"/>
    <w:rsid w:val="00233994"/>
    <w:rsid w:val="002339AB"/>
    <w:rsid w:val="00233E4E"/>
    <w:rsid w:val="00234314"/>
    <w:rsid w:val="00234B6D"/>
    <w:rsid w:val="00235BBE"/>
    <w:rsid w:val="00235C36"/>
    <w:rsid w:val="00235C3B"/>
    <w:rsid w:val="002362CC"/>
    <w:rsid w:val="002362EF"/>
    <w:rsid w:val="002370D6"/>
    <w:rsid w:val="0023754E"/>
    <w:rsid w:val="002375EC"/>
    <w:rsid w:val="00237FCD"/>
    <w:rsid w:val="00240A8F"/>
    <w:rsid w:val="002412A5"/>
    <w:rsid w:val="00241422"/>
    <w:rsid w:val="00241730"/>
    <w:rsid w:val="00241E29"/>
    <w:rsid w:val="00242496"/>
    <w:rsid w:val="00242B2A"/>
    <w:rsid w:val="00242FAE"/>
    <w:rsid w:val="002431B7"/>
    <w:rsid w:val="00243D33"/>
    <w:rsid w:val="00244D4B"/>
    <w:rsid w:val="00245907"/>
    <w:rsid w:val="0024680D"/>
    <w:rsid w:val="00246849"/>
    <w:rsid w:val="00246D56"/>
    <w:rsid w:val="002477FE"/>
    <w:rsid w:val="00247858"/>
    <w:rsid w:val="00247DBF"/>
    <w:rsid w:val="00250A5A"/>
    <w:rsid w:val="00251BE6"/>
    <w:rsid w:val="00251FB3"/>
    <w:rsid w:val="0025292D"/>
    <w:rsid w:val="00252EAE"/>
    <w:rsid w:val="00253322"/>
    <w:rsid w:val="00253655"/>
    <w:rsid w:val="002536D5"/>
    <w:rsid w:val="00254AF2"/>
    <w:rsid w:val="0025614E"/>
    <w:rsid w:val="00256172"/>
    <w:rsid w:val="00256358"/>
    <w:rsid w:val="002566A9"/>
    <w:rsid w:val="002568BA"/>
    <w:rsid w:val="00256A5D"/>
    <w:rsid w:val="00256AF8"/>
    <w:rsid w:val="002602AA"/>
    <w:rsid w:val="0026039B"/>
    <w:rsid w:val="00260C11"/>
    <w:rsid w:val="00261827"/>
    <w:rsid w:val="00261CC5"/>
    <w:rsid w:val="00262C41"/>
    <w:rsid w:val="00263069"/>
    <w:rsid w:val="00263440"/>
    <w:rsid w:val="0026353C"/>
    <w:rsid w:val="002635AE"/>
    <w:rsid w:val="0026371B"/>
    <w:rsid w:val="002637DE"/>
    <w:rsid w:val="00263CE5"/>
    <w:rsid w:val="00264352"/>
    <w:rsid w:val="002648FC"/>
    <w:rsid w:val="0026490C"/>
    <w:rsid w:val="00264B65"/>
    <w:rsid w:val="0026527E"/>
    <w:rsid w:val="002653A2"/>
    <w:rsid w:val="00265FC0"/>
    <w:rsid w:val="00267140"/>
    <w:rsid w:val="0026792E"/>
    <w:rsid w:val="00270574"/>
    <w:rsid w:val="002705B2"/>
    <w:rsid w:val="0027226F"/>
    <w:rsid w:val="00272414"/>
    <w:rsid w:val="00273A06"/>
    <w:rsid w:val="00273D47"/>
    <w:rsid w:val="0027402B"/>
    <w:rsid w:val="00274C3C"/>
    <w:rsid w:val="0027502E"/>
    <w:rsid w:val="002751DD"/>
    <w:rsid w:val="00275833"/>
    <w:rsid w:val="00275874"/>
    <w:rsid w:val="00275ACA"/>
    <w:rsid w:val="00275DEE"/>
    <w:rsid w:val="0027622C"/>
    <w:rsid w:val="0027680B"/>
    <w:rsid w:val="00276E87"/>
    <w:rsid w:val="00277468"/>
    <w:rsid w:val="00277C7A"/>
    <w:rsid w:val="002802FD"/>
    <w:rsid w:val="0028087E"/>
    <w:rsid w:val="0028116F"/>
    <w:rsid w:val="0028149B"/>
    <w:rsid w:val="00281F15"/>
    <w:rsid w:val="00282146"/>
    <w:rsid w:val="002822B1"/>
    <w:rsid w:val="002822EF"/>
    <w:rsid w:val="002827AD"/>
    <w:rsid w:val="00282DC0"/>
    <w:rsid w:val="00282E8D"/>
    <w:rsid w:val="00282F31"/>
    <w:rsid w:val="0028325D"/>
    <w:rsid w:val="00283283"/>
    <w:rsid w:val="0028356D"/>
    <w:rsid w:val="00283614"/>
    <w:rsid w:val="00283C42"/>
    <w:rsid w:val="002843B2"/>
    <w:rsid w:val="00284556"/>
    <w:rsid w:val="00284B65"/>
    <w:rsid w:val="00284C77"/>
    <w:rsid w:val="0028517F"/>
    <w:rsid w:val="0028522C"/>
    <w:rsid w:val="002860E1"/>
    <w:rsid w:val="00287826"/>
    <w:rsid w:val="002905FD"/>
    <w:rsid w:val="002916B8"/>
    <w:rsid w:val="002919C2"/>
    <w:rsid w:val="00292825"/>
    <w:rsid w:val="0029294A"/>
    <w:rsid w:val="00293165"/>
    <w:rsid w:val="0029412D"/>
    <w:rsid w:val="00294BE7"/>
    <w:rsid w:val="00295435"/>
    <w:rsid w:val="002954FC"/>
    <w:rsid w:val="002963BC"/>
    <w:rsid w:val="00297172"/>
    <w:rsid w:val="00297218"/>
    <w:rsid w:val="00297396"/>
    <w:rsid w:val="002A041B"/>
    <w:rsid w:val="002A085E"/>
    <w:rsid w:val="002A0D5D"/>
    <w:rsid w:val="002A10F7"/>
    <w:rsid w:val="002A15C0"/>
    <w:rsid w:val="002A165B"/>
    <w:rsid w:val="002A27CA"/>
    <w:rsid w:val="002A2EC2"/>
    <w:rsid w:val="002A2FB7"/>
    <w:rsid w:val="002A337D"/>
    <w:rsid w:val="002A3B4D"/>
    <w:rsid w:val="002A3D1C"/>
    <w:rsid w:val="002A3F14"/>
    <w:rsid w:val="002A4ED4"/>
    <w:rsid w:val="002A57B9"/>
    <w:rsid w:val="002A59A8"/>
    <w:rsid w:val="002A5B03"/>
    <w:rsid w:val="002A5F52"/>
    <w:rsid w:val="002A616C"/>
    <w:rsid w:val="002A6C07"/>
    <w:rsid w:val="002A7228"/>
    <w:rsid w:val="002A7754"/>
    <w:rsid w:val="002A7AB0"/>
    <w:rsid w:val="002B0576"/>
    <w:rsid w:val="002B11EB"/>
    <w:rsid w:val="002B1895"/>
    <w:rsid w:val="002B1A96"/>
    <w:rsid w:val="002B1F86"/>
    <w:rsid w:val="002B2426"/>
    <w:rsid w:val="002B2E19"/>
    <w:rsid w:val="002B3062"/>
    <w:rsid w:val="002B4208"/>
    <w:rsid w:val="002B48B5"/>
    <w:rsid w:val="002B51DB"/>
    <w:rsid w:val="002B56EE"/>
    <w:rsid w:val="002B5AEB"/>
    <w:rsid w:val="002B6077"/>
    <w:rsid w:val="002B6643"/>
    <w:rsid w:val="002B6EEF"/>
    <w:rsid w:val="002B744C"/>
    <w:rsid w:val="002B7999"/>
    <w:rsid w:val="002C0EB0"/>
    <w:rsid w:val="002C2D22"/>
    <w:rsid w:val="002C387D"/>
    <w:rsid w:val="002C38B4"/>
    <w:rsid w:val="002C3B03"/>
    <w:rsid w:val="002C3C4E"/>
    <w:rsid w:val="002C3D2F"/>
    <w:rsid w:val="002C4B28"/>
    <w:rsid w:val="002C4CF8"/>
    <w:rsid w:val="002C5052"/>
    <w:rsid w:val="002C5730"/>
    <w:rsid w:val="002C5C26"/>
    <w:rsid w:val="002C5D81"/>
    <w:rsid w:val="002C6B31"/>
    <w:rsid w:val="002C6E70"/>
    <w:rsid w:val="002C7C5E"/>
    <w:rsid w:val="002C7CCD"/>
    <w:rsid w:val="002D0398"/>
    <w:rsid w:val="002D07A5"/>
    <w:rsid w:val="002D0BD4"/>
    <w:rsid w:val="002D0FA6"/>
    <w:rsid w:val="002D2275"/>
    <w:rsid w:val="002D244B"/>
    <w:rsid w:val="002D2459"/>
    <w:rsid w:val="002D286C"/>
    <w:rsid w:val="002D3255"/>
    <w:rsid w:val="002D34F5"/>
    <w:rsid w:val="002D35B5"/>
    <w:rsid w:val="002D38A7"/>
    <w:rsid w:val="002D3F8C"/>
    <w:rsid w:val="002D49FF"/>
    <w:rsid w:val="002D4A1C"/>
    <w:rsid w:val="002D4A9B"/>
    <w:rsid w:val="002D4ED8"/>
    <w:rsid w:val="002D523A"/>
    <w:rsid w:val="002D6105"/>
    <w:rsid w:val="002D7083"/>
    <w:rsid w:val="002D73BF"/>
    <w:rsid w:val="002D74B7"/>
    <w:rsid w:val="002D7B2A"/>
    <w:rsid w:val="002E066B"/>
    <w:rsid w:val="002E0892"/>
    <w:rsid w:val="002E0BB4"/>
    <w:rsid w:val="002E16D7"/>
    <w:rsid w:val="002E1934"/>
    <w:rsid w:val="002E1C06"/>
    <w:rsid w:val="002E223F"/>
    <w:rsid w:val="002E23CF"/>
    <w:rsid w:val="002E243F"/>
    <w:rsid w:val="002E2F83"/>
    <w:rsid w:val="002E3C59"/>
    <w:rsid w:val="002E3EF5"/>
    <w:rsid w:val="002E3F2A"/>
    <w:rsid w:val="002E41AE"/>
    <w:rsid w:val="002E54C5"/>
    <w:rsid w:val="002E5DB4"/>
    <w:rsid w:val="002E6609"/>
    <w:rsid w:val="002E675D"/>
    <w:rsid w:val="002E7CF6"/>
    <w:rsid w:val="002F00FB"/>
    <w:rsid w:val="002F04C9"/>
    <w:rsid w:val="002F0525"/>
    <w:rsid w:val="002F0574"/>
    <w:rsid w:val="002F07CC"/>
    <w:rsid w:val="002F1CF2"/>
    <w:rsid w:val="002F1D44"/>
    <w:rsid w:val="002F24D0"/>
    <w:rsid w:val="002F2A0E"/>
    <w:rsid w:val="002F46A3"/>
    <w:rsid w:val="002F5120"/>
    <w:rsid w:val="002F5CF8"/>
    <w:rsid w:val="002F61CD"/>
    <w:rsid w:val="002F67DA"/>
    <w:rsid w:val="002F6FFE"/>
    <w:rsid w:val="002F73AB"/>
    <w:rsid w:val="00300CDB"/>
    <w:rsid w:val="00301399"/>
    <w:rsid w:val="0030148A"/>
    <w:rsid w:val="00301A6C"/>
    <w:rsid w:val="00301E93"/>
    <w:rsid w:val="00302199"/>
    <w:rsid w:val="00302266"/>
    <w:rsid w:val="00303674"/>
    <w:rsid w:val="003047FB"/>
    <w:rsid w:val="00304A04"/>
    <w:rsid w:val="003056F2"/>
    <w:rsid w:val="00306007"/>
    <w:rsid w:val="00306635"/>
    <w:rsid w:val="0030786E"/>
    <w:rsid w:val="0030793E"/>
    <w:rsid w:val="0031020E"/>
    <w:rsid w:val="00310664"/>
    <w:rsid w:val="003106B1"/>
    <w:rsid w:val="00310E32"/>
    <w:rsid w:val="00311A14"/>
    <w:rsid w:val="00311A3F"/>
    <w:rsid w:val="003130A2"/>
    <w:rsid w:val="00313F46"/>
    <w:rsid w:val="00314E09"/>
    <w:rsid w:val="00314ED3"/>
    <w:rsid w:val="00314EFF"/>
    <w:rsid w:val="0031521B"/>
    <w:rsid w:val="003156DB"/>
    <w:rsid w:val="00315AE5"/>
    <w:rsid w:val="00315E35"/>
    <w:rsid w:val="00316419"/>
    <w:rsid w:val="00316849"/>
    <w:rsid w:val="003169C9"/>
    <w:rsid w:val="00316B67"/>
    <w:rsid w:val="00316CA8"/>
    <w:rsid w:val="003171AF"/>
    <w:rsid w:val="00317447"/>
    <w:rsid w:val="003174CD"/>
    <w:rsid w:val="0031766A"/>
    <w:rsid w:val="00317967"/>
    <w:rsid w:val="0032082D"/>
    <w:rsid w:val="00320F25"/>
    <w:rsid w:val="003213CB"/>
    <w:rsid w:val="00321BF1"/>
    <w:rsid w:val="00321EB9"/>
    <w:rsid w:val="00322085"/>
    <w:rsid w:val="003220CC"/>
    <w:rsid w:val="00322324"/>
    <w:rsid w:val="00322BBA"/>
    <w:rsid w:val="00322E53"/>
    <w:rsid w:val="003233C0"/>
    <w:rsid w:val="00323A31"/>
    <w:rsid w:val="00323C19"/>
    <w:rsid w:val="003243DE"/>
    <w:rsid w:val="00324F73"/>
    <w:rsid w:val="003259A6"/>
    <w:rsid w:val="00325F1B"/>
    <w:rsid w:val="00326516"/>
    <w:rsid w:val="00326DE4"/>
    <w:rsid w:val="00326DE8"/>
    <w:rsid w:val="00327755"/>
    <w:rsid w:val="003278DD"/>
    <w:rsid w:val="00330433"/>
    <w:rsid w:val="003306C7"/>
    <w:rsid w:val="00331140"/>
    <w:rsid w:val="003319E7"/>
    <w:rsid w:val="003320A0"/>
    <w:rsid w:val="00332A6F"/>
    <w:rsid w:val="00333AAD"/>
    <w:rsid w:val="00333B2C"/>
    <w:rsid w:val="00333DA5"/>
    <w:rsid w:val="00334313"/>
    <w:rsid w:val="00334CC9"/>
    <w:rsid w:val="00334DA4"/>
    <w:rsid w:val="00335EA6"/>
    <w:rsid w:val="00336952"/>
    <w:rsid w:val="003369D8"/>
    <w:rsid w:val="00336E42"/>
    <w:rsid w:val="003370EC"/>
    <w:rsid w:val="00337468"/>
    <w:rsid w:val="0033748E"/>
    <w:rsid w:val="00337EC2"/>
    <w:rsid w:val="003415DF"/>
    <w:rsid w:val="00342A76"/>
    <w:rsid w:val="00342B87"/>
    <w:rsid w:val="00342C07"/>
    <w:rsid w:val="00342ED2"/>
    <w:rsid w:val="00343CD0"/>
    <w:rsid w:val="003441DF"/>
    <w:rsid w:val="00344922"/>
    <w:rsid w:val="00345421"/>
    <w:rsid w:val="00345CA5"/>
    <w:rsid w:val="00345D1F"/>
    <w:rsid w:val="00346401"/>
    <w:rsid w:val="00346C08"/>
    <w:rsid w:val="00346F21"/>
    <w:rsid w:val="00347831"/>
    <w:rsid w:val="00347B6E"/>
    <w:rsid w:val="00350805"/>
    <w:rsid w:val="003509C8"/>
    <w:rsid w:val="00350C4D"/>
    <w:rsid w:val="00351104"/>
    <w:rsid w:val="00351E59"/>
    <w:rsid w:val="003523D8"/>
    <w:rsid w:val="00353011"/>
    <w:rsid w:val="00353054"/>
    <w:rsid w:val="003535E1"/>
    <w:rsid w:val="0035400D"/>
    <w:rsid w:val="003540FF"/>
    <w:rsid w:val="00354211"/>
    <w:rsid w:val="00355934"/>
    <w:rsid w:val="00355BCE"/>
    <w:rsid w:val="00355C1A"/>
    <w:rsid w:val="00355D77"/>
    <w:rsid w:val="00356079"/>
    <w:rsid w:val="0035682E"/>
    <w:rsid w:val="00356978"/>
    <w:rsid w:val="00356BDA"/>
    <w:rsid w:val="00356D49"/>
    <w:rsid w:val="003572BF"/>
    <w:rsid w:val="00357696"/>
    <w:rsid w:val="003576AD"/>
    <w:rsid w:val="00357800"/>
    <w:rsid w:val="00357FE4"/>
    <w:rsid w:val="003625A5"/>
    <w:rsid w:val="0036343C"/>
    <w:rsid w:val="00363901"/>
    <w:rsid w:val="0036468F"/>
    <w:rsid w:val="003648CA"/>
    <w:rsid w:val="00364B96"/>
    <w:rsid w:val="00364EE9"/>
    <w:rsid w:val="003650C1"/>
    <w:rsid w:val="00365FBC"/>
    <w:rsid w:val="00366601"/>
    <w:rsid w:val="00366F55"/>
    <w:rsid w:val="00366FD9"/>
    <w:rsid w:val="003670B1"/>
    <w:rsid w:val="003701D5"/>
    <w:rsid w:val="00370272"/>
    <w:rsid w:val="00370DEA"/>
    <w:rsid w:val="0037137F"/>
    <w:rsid w:val="003713A1"/>
    <w:rsid w:val="00371826"/>
    <w:rsid w:val="0037184C"/>
    <w:rsid w:val="0037282C"/>
    <w:rsid w:val="0037321E"/>
    <w:rsid w:val="003737B1"/>
    <w:rsid w:val="00374077"/>
    <w:rsid w:val="003744C4"/>
    <w:rsid w:val="00374822"/>
    <w:rsid w:val="00375627"/>
    <w:rsid w:val="003760D4"/>
    <w:rsid w:val="00376218"/>
    <w:rsid w:val="00376E83"/>
    <w:rsid w:val="00377914"/>
    <w:rsid w:val="00377966"/>
    <w:rsid w:val="003802CE"/>
    <w:rsid w:val="0038071F"/>
    <w:rsid w:val="00380FE7"/>
    <w:rsid w:val="0038123B"/>
    <w:rsid w:val="00381584"/>
    <w:rsid w:val="0038195B"/>
    <w:rsid w:val="00382162"/>
    <w:rsid w:val="003835F8"/>
    <w:rsid w:val="003837B2"/>
    <w:rsid w:val="00383C81"/>
    <w:rsid w:val="00384D46"/>
    <w:rsid w:val="00385472"/>
    <w:rsid w:val="00385530"/>
    <w:rsid w:val="003856C5"/>
    <w:rsid w:val="00385B04"/>
    <w:rsid w:val="00385C07"/>
    <w:rsid w:val="003860AD"/>
    <w:rsid w:val="00386333"/>
    <w:rsid w:val="00386445"/>
    <w:rsid w:val="0038745C"/>
    <w:rsid w:val="0038791E"/>
    <w:rsid w:val="00387BD9"/>
    <w:rsid w:val="003902C2"/>
    <w:rsid w:val="0039167F"/>
    <w:rsid w:val="003919D3"/>
    <w:rsid w:val="00391A9F"/>
    <w:rsid w:val="00391BB0"/>
    <w:rsid w:val="00391CE3"/>
    <w:rsid w:val="0039266E"/>
    <w:rsid w:val="00392CC5"/>
    <w:rsid w:val="00392E76"/>
    <w:rsid w:val="00392E9E"/>
    <w:rsid w:val="003931C6"/>
    <w:rsid w:val="00393FC6"/>
    <w:rsid w:val="0039495E"/>
    <w:rsid w:val="00395695"/>
    <w:rsid w:val="003964BF"/>
    <w:rsid w:val="003968E2"/>
    <w:rsid w:val="003970BB"/>
    <w:rsid w:val="00397F20"/>
    <w:rsid w:val="003A0A6B"/>
    <w:rsid w:val="003A17AA"/>
    <w:rsid w:val="003A1AF4"/>
    <w:rsid w:val="003A209B"/>
    <w:rsid w:val="003A2582"/>
    <w:rsid w:val="003A36C9"/>
    <w:rsid w:val="003A3B46"/>
    <w:rsid w:val="003A4383"/>
    <w:rsid w:val="003A4F66"/>
    <w:rsid w:val="003A5B19"/>
    <w:rsid w:val="003A5B5C"/>
    <w:rsid w:val="003A5FC4"/>
    <w:rsid w:val="003A6F31"/>
    <w:rsid w:val="003A6F6F"/>
    <w:rsid w:val="003A7122"/>
    <w:rsid w:val="003A7279"/>
    <w:rsid w:val="003A7780"/>
    <w:rsid w:val="003A7868"/>
    <w:rsid w:val="003A7CC8"/>
    <w:rsid w:val="003B0005"/>
    <w:rsid w:val="003B030A"/>
    <w:rsid w:val="003B0A20"/>
    <w:rsid w:val="003B0DF9"/>
    <w:rsid w:val="003B0EC7"/>
    <w:rsid w:val="003B1051"/>
    <w:rsid w:val="003B146E"/>
    <w:rsid w:val="003B1A24"/>
    <w:rsid w:val="003B1ACC"/>
    <w:rsid w:val="003B1DCB"/>
    <w:rsid w:val="003B1EB3"/>
    <w:rsid w:val="003B21FA"/>
    <w:rsid w:val="003B2A41"/>
    <w:rsid w:val="003B2D42"/>
    <w:rsid w:val="003B2F25"/>
    <w:rsid w:val="003B3B32"/>
    <w:rsid w:val="003B3D8D"/>
    <w:rsid w:val="003B4173"/>
    <w:rsid w:val="003B48B0"/>
    <w:rsid w:val="003B4C2A"/>
    <w:rsid w:val="003B52CB"/>
    <w:rsid w:val="003B56F0"/>
    <w:rsid w:val="003B6338"/>
    <w:rsid w:val="003B6595"/>
    <w:rsid w:val="003B6A04"/>
    <w:rsid w:val="003B6C5C"/>
    <w:rsid w:val="003B708C"/>
    <w:rsid w:val="003B7936"/>
    <w:rsid w:val="003C00A8"/>
    <w:rsid w:val="003C0203"/>
    <w:rsid w:val="003C1430"/>
    <w:rsid w:val="003C143E"/>
    <w:rsid w:val="003C1796"/>
    <w:rsid w:val="003C2122"/>
    <w:rsid w:val="003C3149"/>
    <w:rsid w:val="003C34D6"/>
    <w:rsid w:val="003C4676"/>
    <w:rsid w:val="003C4ABB"/>
    <w:rsid w:val="003C548B"/>
    <w:rsid w:val="003C686D"/>
    <w:rsid w:val="003D08C9"/>
    <w:rsid w:val="003D0CD3"/>
    <w:rsid w:val="003D0D62"/>
    <w:rsid w:val="003D0F9D"/>
    <w:rsid w:val="003D1458"/>
    <w:rsid w:val="003D1865"/>
    <w:rsid w:val="003D20EF"/>
    <w:rsid w:val="003D2A51"/>
    <w:rsid w:val="003D2A6C"/>
    <w:rsid w:val="003D3352"/>
    <w:rsid w:val="003D351A"/>
    <w:rsid w:val="003D3665"/>
    <w:rsid w:val="003D3768"/>
    <w:rsid w:val="003D3FC6"/>
    <w:rsid w:val="003D4233"/>
    <w:rsid w:val="003D50BE"/>
    <w:rsid w:val="003D5338"/>
    <w:rsid w:val="003D5809"/>
    <w:rsid w:val="003D6059"/>
    <w:rsid w:val="003D68EC"/>
    <w:rsid w:val="003D6941"/>
    <w:rsid w:val="003D7336"/>
    <w:rsid w:val="003D740C"/>
    <w:rsid w:val="003D7EC1"/>
    <w:rsid w:val="003E0BDE"/>
    <w:rsid w:val="003E1438"/>
    <w:rsid w:val="003E1476"/>
    <w:rsid w:val="003E183F"/>
    <w:rsid w:val="003E1A79"/>
    <w:rsid w:val="003E1F1E"/>
    <w:rsid w:val="003E1FF8"/>
    <w:rsid w:val="003E2278"/>
    <w:rsid w:val="003E2571"/>
    <w:rsid w:val="003E275B"/>
    <w:rsid w:val="003E2B1C"/>
    <w:rsid w:val="003E32BD"/>
    <w:rsid w:val="003E3914"/>
    <w:rsid w:val="003E3EF3"/>
    <w:rsid w:val="003E4879"/>
    <w:rsid w:val="003E4BE5"/>
    <w:rsid w:val="003E5069"/>
    <w:rsid w:val="003E55CC"/>
    <w:rsid w:val="003E5768"/>
    <w:rsid w:val="003E6380"/>
    <w:rsid w:val="003E6A97"/>
    <w:rsid w:val="003E6DD3"/>
    <w:rsid w:val="003E73F0"/>
    <w:rsid w:val="003E7C9F"/>
    <w:rsid w:val="003E7EA1"/>
    <w:rsid w:val="003F0DE7"/>
    <w:rsid w:val="003F0F2A"/>
    <w:rsid w:val="003F128D"/>
    <w:rsid w:val="003F1C36"/>
    <w:rsid w:val="003F1C65"/>
    <w:rsid w:val="003F202B"/>
    <w:rsid w:val="003F2E32"/>
    <w:rsid w:val="003F3442"/>
    <w:rsid w:val="003F375D"/>
    <w:rsid w:val="003F37BB"/>
    <w:rsid w:val="003F3920"/>
    <w:rsid w:val="003F4178"/>
    <w:rsid w:val="003F4701"/>
    <w:rsid w:val="003F49D2"/>
    <w:rsid w:val="003F4DDE"/>
    <w:rsid w:val="003F55F7"/>
    <w:rsid w:val="003F5A6C"/>
    <w:rsid w:val="003F5E3C"/>
    <w:rsid w:val="003F67E8"/>
    <w:rsid w:val="003F6811"/>
    <w:rsid w:val="003F6CB3"/>
    <w:rsid w:val="003F7732"/>
    <w:rsid w:val="00400066"/>
    <w:rsid w:val="004000FB"/>
    <w:rsid w:val="0040115B"/>
    <w:rsid w:val="00401462"/>
    <w:rsid w:val="004014E0"/>
    <w:rsid w:val="00401DBA"/>
    <w:rsid w:val="004020DE"/>
    <w:rsid w:val="00402466"/>
    <w:rsid w:val="004029BB"/>
    <w:rsid w:val="00403878"/>
    <w:rsid w:val="00405769"/>
    <w:rsid w:val="004059F3"/>
    <w:rsid w:val="00405CB1"/>
    <w:rsid w:val="004061B3"/>
    <w:rsid w:val="0040631E"/>
    <w:rsid w:val="0040693B"/>
    <w:rsid w:val="004069B1"/>
    <w:rsid w:val="00406A2B"/>
    <w:rsid w:val="00406BB9"/>
    <w:rsid w:val="00406D51"/>
    <w:rsid w:val="00406FB3"/>
    <w:rsid w:val="00406FBD"/>
    <w:rsid w:val="004072CB"/>
    <w:rsid w:val="00407FBF"/>
    <w:rsid w:val="00410291"/>
    <w:rsid w:val="00410A9F"/>
    <w:rsid w:val="00411C55"/>
    <w:rsid w:val="00411DBE"/>
    <w:rsid w:val="00411FF6"/>
    <w:rsid w:val="00412049"/>
    <w:rsid w:val="004127F5"/>
    <w:rsid w:val="00412C40"/>
    <w:rsid w:val="00413CA8"/>
    <w:rsid w:val="00413DD2"/>
    <w:rsid w:val="0041451E"/>
    <w:rsid w:val="00414633"/>
    <w:rsid w:val="0041552E"/>
    <w:rsid w:val="00415622"/>
    <w:rsid w:val="00415C77"/>
    <w:rsid w:val="004170CC"/>
    <w:rsid w:val="004211F0"/>
    <w:rsid w:val="00421772"/>
    <w:rsid w:val="004226F3"/>
    <w:rsid w:val="004228A4"/>
    <w:rsid w:val="00422B5C"/>
    <w:rsid w:val="00422E99"/>
    <w:rsid w:val="0042305D"/>
    <w:rsid w:val="0042412A"/>
    <w:rsid w:val="00424A8F"/>
    <w:rsid w:val="00424BAC"/>
    <w:rsid w:val="004253F4"/>
    <w:rsid w:val="00425C64"/>
    <w:rsid w:val="00426108"/>
    <w:rsid w:val="00426159"/>
    <w:rsid w:val="004267E3"/>
    <w:rsid w:val="00426885"/>
    <w:rsid w:val="00426F4C"/>
    <w:rsid w:val="004300AC"/>
    <w:rsid w:val="004308E4"/>
    <w:rsid w:val="004319C7"/>
    <w:rsid w:val="00432E2A"/>
    <w:rsid w:val="00432FCA"/>
    <w:rsid w:val="004332F2"/>
    <w:rsid w:val="0043347F"/>
    <w:rsid w:val="00433685"/>
    <w:rsid w:val="0043371C"/>
    <w:rsid w:val="004345C9"/>
    <w:rsid w:val="00434698"/>
    <w:rsid w:val="00435184"/>
    <w:rsid w:val="004358DF"/>
    <w:rsid w:val="004369A3"/>
    <w:rsid w:val="00436BE3"/>
    <w:rsid w:val="00436FAC"/>
    <w:rsid w:val="0043791A"/>
    <w:rsid w:val="00437A1D"/>
    <w:rsid w:val="00440A4B"/>
    <w:rsid w:val="00440CCE"/>
    <w:rsid w:val="004411E3"/>
    <w:rsid w:val="0044129E"/>
    <w:rsid w:val="00441370"/>
    <w:rsid w:val="004421E7"/>
    <w:rsid w:val="0044254B"/>
    <w:rsid w:val="004425B6"/>
    <w:rsid w:val="00442F09"/>
    <w:rsid w:val="00443692"/>
    <w:rsid w:val="004445EA"/>
    <w:rsid w:val="00445144"/>
    <w:rsid w:val="00445A38"/>
    <w:rsid w:val="00446045"/>
    <w:rsid w:val="00446732"/>
    <w:rsid w:val="00447270"/>
    <w:rsid w:val="00447418"/>
    <w:rsid w:val="00447687"/>
    <w:rsid w:val="00447815"/>
    <w:rsid w:val="00447971"/>
    <w:rsid w:val="00447DDB"/>
    <w:rsid w:val="00447EF3"/>
    <w:rsid w:val="00450F61"/>
    <w:rsid w:val="00451157"/>
    <w:rsid w:val="00451394"/>
    <w:rsid w:val="004514B7"/>
    <w:rsid w:val="00451895"/>
    <w:rsid w:val="00452AD6"/>
    <w:rsid w:val="0045303D"/>
    <w:rsid w:val="00453086"/>
    <w:rsid w:val="004533D7"/>
    <w:rsid w:val="004538B7"/>
    <w:rsid w:val="00453C40"/>
    <w:rsid w:val="004544A7"/>
    <w:rsid w:val="004546FC"/>
    <w:rsid w:val="004549C6"/>
    <w:rsid w:val="00454B30"/>
    <w:rsid w:val="00455B1A"/>
    <w:rsid w:val="00455E60"/>
    <w:rsid w:val="00456052"/>
    <w:rsid w:val="00456543"/>
    <w:rsid w:val="0045721E"/>
    <w:rsid w:val="00457A57"/>
    <w:rsid w:val="00457C03"/>
    <w:rsid w:val="00460189"/>
    <w:rsid w:val="00460787"/>
    <w:rsid w:val="00460AD7"/>
    <w:rsid w:val="00461658"/>
    <w:rsid w:val="00461733"/>
    <w:rsid w:val="00461A92"/>
    <w:rsid w:val="00461B3E"/>
    <w:rsid w:val="00461D9E"/>
    <w:rsid w:val="004627EA"/>
    <w:rsid w:val="00462C5B"/>
    <w:rsid w:val="00462F78"/>
    <w:rsid w:val="0046377F"/>
    <w:rsid w:val="004639F5"/>
    <w:rsid w:val="004640B4"/>
    <w:rsid w:val="00464277"/>
    <w:rsid w:val="0046485E"/>
    <w:rsid w:val="00465E98"/>
    <w:rsid w:val="00466465"/>
    <w:rsid w:val="00466BCD"/>
    <w:rsid w:val="00466D69"/>
    <w:rsid w:val="0046719D"/>
    <w:rsid w:val="00471205"/>
    <w:rsid w:val="00471240"/>
    <w:rsid w:val="0047177E"/>
    <w:rsid w:val="00471C1A"/>
    <w:rsid w:val="00471E61"/>
    <w:rsid w:val="00474B59"/>
    <w:rsid w:val="00474DDA"/>
    <w:rsid w:val="00474FA7"/>
    <w:rsid w:val="0047517B"/>
    <w:rsid w:val="004755FE"/>
    <w:rsid w:val="00475D53"/>
    <w:rsid w:val="00475FA6"/>
    <w:rsid w:val="00476548"/>
    <w:rsid w:val="004765BF"/>
    <w:rsid w:val="004765C7"/>
    <w:rsid w:val="00476645"/>
    <w:rsid w:val="00476DEB"/>
    <w:rsid w:val="004779A0"/>
    <w:rsid w:val="00477B63"/>
    <w:rsid w:val="00477E7F"/>
    <w:rsid w:val="00477FA6"/>
    <w:rsid w:val="00480F12"/>
    <w:rsid w:val="00480F5F"/>
    <w:rsid w:val="0048190A"/>
    <w:rsid w:val="00481A4C"/>
    <w:rsid w:val="00481CDC"/>
    <w:rsid w:val="00482245"/>
    <w:rsid w:val="0048305A"/>
    <w:rsid w:val="004834DF"/>
    <w:rsid w:val="004838D2"/>
    <w:rsid w:val="00483EDD"/>
    <w:rsid w:val="00483F52"/>
    <w:rsid w:val="00484745"/>
    <w:rsid w:val="004847AF"/>
    <w:rsid w:val="00484AAB"/>
    <w:rsid w:val="00484C5B"/>
    <w:rsid w:val="00486F09"/>
    <w:rsid w:val="00487387"/>
    <w:rsid w:val="004900C8"/>
    <w:rsid w:val="004904D7"/>
    <w:rsid w:val="00490ADF"/>
    <w:rsid w:val="00491591"/>
    <w:rsid w:val="00491D67"/>
    <w:rsid w:val="0049207E"/>
    <w:rsid w:val="004928DF"/>
    <w:rsid w:val="00492D69"/>
    <w:rsid w:val="00493220"/>
    <w:rsid w:val="00494324"/>
    <w:rsid w:val="00494A72"/>
    <w:rsid w:val="004959B4"/>
    <w:rsid w:val="00496890"/>
    <w:rsid w:val="00497026"/>
    <w:rsid w:val="004970C1"/>
    <w:rsid w:val="00497288"/>
    <w:rsid w:val="00497299"/>
    <w:rsid w:val="004978C2"/>
    <w:rsid w:val="00497DB5"/>
    <w:rsid w:val="00497DF5"/>
    <w:rsid w:val="004A0C87"/>
    <w:rsid w:val="004A160F"/>
    <w:rsid w:val="004A178C"/>
    <w:rsid w:val="004A194A"/>
    <w:rsid w:val="004A1CA6"/>
    <w:rsid w:val="004A23E6"/>
    <w:rsid w:val="004A29DD"/>
    <w:rsid w:val="004A33DD"/>
    <w:rsid w:val="004A4331"/>
    <w:rsid w:val="004A4624"/>
    <w:rsid w:val="004A4A3B"/>
    <w:rsid w:val="004A4A96"/>
    <w:rsid w:val="004A5DBC"/>
    <w:rsid w:val="004A6451"/>
    <w:rsid w:val="004A65BA"/>
    <w:rsid w:val="004A666A"/>
    <w:rsid w:val="004A6A29"/>
    <w:rsid w:val="004A6C64"/>
    <w:rsid w:val="004A70D9"/>
    <w:rsid w:val="004A7699"/>
    <w:rsid w:val="004B0884"/>
    <w:rsid w:val="004B0889"/>
    <w:rsid w:val="004B11AE"/>
    <w:rsid w:val="004B1DFC"/>
    <w:rsid w:val="004B1EA2"/>
    <w:rsid w:val="004B1F30"/>
    <w:rsid w:val="004B2181"/>
    <w:rsid w:val="004B218A"/>
    <w:rsid w:val="004B3767"/>
    <w:rsid w:val="004B3FFA"/>
    <w:rsid w:val="004B4F59"/>
    <w:rsid w:val="004B52D1"/>
    <w:rsid w:val="004B545D"/>
    <w:rsid w:val="004B5873"/>
    <w:rsid w:val="004B59AC"/>
    <w:rsid w:val="004B5BEB"/>
    <w:rsid w:val="004B5FBB"/>
    <w:rsid w:val="004B7C72"/>
    <w:rsid w:val="004B7D49"/>
    <w:rsid w:val="004C07DB"/>
    <w:rsid w:val="004C0D04"/>
    <w:rsid w:val="004C1195"/>
    <w:rsid w:val="004C1239"/>
    <w:rsid w:val="004C1FFE"/>
    <w:rsid w:val="004C27D2"/>
    <w:rsid w:val="004C2A9C"/>
    <w:rsid w:val="004C2B4B"/>
    <w:rsid w:val="004C3210"/>
    <w:rsid w:val="004C3D1F"/>
    <w:rsid w:val="004C3FF8"/>
    <w:rsid w:val="004C458D"/>
    <w:rsid w:val="004C49A5"/>
    <w:rsid w:val="004C6201"/>
    <w:rsid w:val="004C63DE"/>
    <w:rsid w:val="004C69AE"/>
    <w:rsid w:val="004C6E12"/>
    <w:rsid w:val="004D09AE"/>
    <w:rsid w:val="004D0B5D"/>
    <w:rsid w:val="004D1717"/>
    <w:rsid w:val="004D1B86"/>
    <w:rsid w:val="004D1DAD"/>
    <w:rsid w:val="004D22CB"/>
    <w:rsid w:val="004D2C5D"/>
    <w:rsid w:val="004D2DAA"/>
    <w:rsid w:val="004D2E22"/>
    <w:rsid w:val="004D314E"/>
    <w:rsid w:val="004D3589"/>
    <w:rsid w:val="004D38D2"/>
    <w:rsid w:val="004D39B7"/>
    <w:rsid w:val="004D3D9E"/>
    <w:rsid w:val="004D41BA"/>
    <w:rsid w:val="004D5289"/>
    <w:rsid w:val="004D52A7"/>
    <w:rsid w:val="004D6562"/>
    <w:rsid w:val="004D6B3F"/>
    <w:rsid w:val="004D72C9"/>
    <w:rsid w:val="004D72F8"/>
    <w:rsid w:val="004D7375"/>
    <w:rsid w:val="004D77EC"/>
    <w:rsid w:val="004E049F"/>
    <w:rsid w:val="004E1662"/>
    <w:rsid w:val="004E16D3"/>
    <w:rsid w:val="004E18DE"/>
    <w:rsid w:val="004E289D"/>
    <w:rsid w:val="004E3261"/>
    <w:rsid w:val="004E352D"/>
    <w:rsid w:val="004E39BC"/>
    <w:rsid w:val="004E3BBB"/>
    <w:rsid w:val="004E4537"/>
    <w:rsid w:val="004E4DB0"/>
    <w:rsid w:val="004E4ECD"/>
    <w:rsid w:val="004E5638"/>
    <w:rsid w:val="004E632F"/>
    <w:rsid w:val="004E64AA"/>
    <w:rsid w:val="004E6E27"/>
    <w:rsid w:val="004E6F01"/>
    <w:rsid w:val="004F006A"/>
    <w:rsid w:val="004F0F5F"/>
    <w:rsid w:val="004F178F"/>
    <w:rsid w:val="004F208F"/>
    <w:rsid w:val="004F246F"/>
    <w:rsid w:val="004F2B0A"/>
    <w:rsid w:val="004F33D6"/>
    <w:rsid w:val="004F34CE"/>
    <w:rsid w:val="004F389F"/>
    <w:rsid w:val="004F3ACE"/>
    <w:rsid w:val="004F425D"/>
    <w:rsid w:val="004F4EFB"/>
    <w:rsid w:val="004F5135"/>
    <w:rsid w:val="004F514F"/>
    <w:rsid w:val="004F58F2"/>
    <w:rsid w:val="004F61BE"/>
    <w:rsid w:val="004F64C0"/>
    <w:rsid w:val="004F6853"/>
    <w:rsid w:val="004F6B70"/>
    <w:rsid w:val="0050027A"/>
    <w:rsid w:val="00500A4C"/>
    <w:rsid w:val="00500D3F"/>
    <w:rsid w:val="00502127"/>
    <w:rsid w:val="005021B5"/>
    <w:rsid w:val="00502BDA"/>
    <w:rsid w:val="005030EA"/>
    <w:rsid w:val="005035A6"/>
    <w:rsid w:val="0050386E"/>
    <w:rsid w:val="0050386F"/>
    <w:rsid w:val="00503EF3"/>
    <w:rsid w:val="005049A4"/>
    <w:rsid w:val="00504A61"/>
    <w:rsid w:val="00504B06"/>
    <w:rsid w:val="005055D0"/>
    <w:rsid w:val="0050565D"/>
    <w:rsid w:val="0050607D"/>
    <w:rsid w:val="00506265"/>
    <w:rsid w:val="005062FF"/>
    <w:rsid w:val="00506778"/>
    <w:rsid w:val="00506865"/>
    <w:rsid w:val="00506C44"/>
    <w:rsid w:val="00506C51"/>
    <w:rsid w:val="00507102"/>
    <w:rsid w:val="005075E6"/>
    <w:rsid w:val="005076F1"/>
    <w:rsid w:val="00507AE8"/>
    <w:rsid w:val="00510115"/>
    <w:rsid w:val="0051059A"/>
    <w:rsid w:val="005107C1"/>
    <w:rsid w:val="00511079"/>
    <w:rsid w:val="0051125B"/>
    <w:rsid w:val="005112CE"/>
    <w:rsid w:val="0051221D"/>
    <w:rsid w:val="005136EB"/>
    <w:rsid w:val="00513871"/>
    <w:rsid w:val="0051474D"/>
    <w:rsid w:val="005147D4"/>
    <w:rsid w:val="005151BE"/>
    <w:rsid w:val="00515265"/>
    <w:rsid w:val="00516F98"/>
    <w:rsid w:val="005171D1"/>
    <w:rsid w:val="00517A07"/>
    <w:rsid w:val="00517CB5"/>
    <w:rsid w:val="00517E44"/>
    <w:rsid w:val="0052048A"/>
    <w:rsid w:val="00520C58"/>
    <w:rsid w:val="005211AF"/>
    <w:rsid w:val="0052177E"/>
    <w:rsid w:val="005218BF"/>
    <w:rsid w:val="005219AD"/>
    <w:rsid w:val="00522429"/>
    <w:rsid w:val="005225AE"/>
    <w:rsid w:val="0052301E"/>
    <w:rsid w:val="005234A1"/>
    <w:rsid w:val="005234AD"/>
    <w:rsid w:val="00523500"/>
    <w:rsid w:val="00524083"/>
    <w:rsid w:val="005245D6"/>
    <w:rsid w:val="00525050"/>
    <w:rsid w:val="005253D0"/>
    <w:rsid w:val="00525CD6"/>
    <w:rsid w:val="005264F1"/>
    <w:rsid w:val="0052671D"/>
    <w:rsid w:val="005273A5"/>
    <w:rsid w:val="00527542"/>
    <w:rsid w:val="00527E30"/>
    <w:rsid w:val="0053001C"/>
    <w:rsid w:val="005312E2"/>
    <w:rsid w:val="00531430"/>
    <w:rsid w:val="00531AA7"/>
    <w:rsid w:val="00531C46"/>
    <w:rsid w:val="005320E8"/>
    <w:rsid w:val="005322DB"/>
    <w:rsid w:val="00532446"/>
    <w:rsid w:val="00532487"/>
    <w:rsid w:val="005326AE"/>
    <w:rsid w:val="00532A69"/>
    <w:rsid w:val="00533A7B"/>
    <w:rsid w:val="00533ABC"/>
    <w:rsid w:val="00533B6F"/>
    <w:rsid w:val="00533D43"/>
    <w:rsid w:val="00534015"/>
    <w:rsid w:val="00534043"/>
    <w:rsid w:val="00534284"/>
    <w:rsid w:val="0053467F"/>
    <w:rsid w:val="00534792"/>
    <w:rsid w:val="00534BBA"/>
    <w:rsid w:val="0053574D"/>
    <w:rsid w:val="005358BE"/>
    <w:rsid w:val="0053599B"/>
    <w:rsid w:val="00535C0A"/>
    <w:rsid w:val="005365CC"/>
    <w:rsid w:val="00536E1D"/>
    <w:rsid w:val="00537277"/>
    <w:rsid w:val="0054015F"/>
    <w:rsid w:val="005401F8"/>
    <w:rsid w:val="005403ED"/>
    <w:rsid w:val="00540470"/>
    <w:rsid w:val="005406D7"/>
    <w:rsid w:val="00540773"/>
    <w:rsid w:val="00540F08"/>
    <w:rsid w:val="00541A70"/>
    <w:rsid w:val="0054205D"/>
    <w:rsid w:val="00542657"/>
    <w:rsid w:val="005430A6"/>
    <w:rsid w:val="005430CD"/>
    <w:rsid w:val="00543A94"/>
    <w:rsid w:val="005440AE"/>
    <w:rsid w:val="00544314"/>
    <w:rsid w:val="00544E89"/>
    <w:rsid w:val="005452F8"/>
    <w:rsid w:val="0054576A"/>
    <w:rsid w:val="00545FA5"/>
    <w:rsid w:val="005470A0"/>
    <w:rsid w:val="0054747E"/>
    <w:rsid w:val="00547F72"/>
    <w:rsid w:val="005502F3"/>
    <w:rsid w:val="005505FE"/>
    <w:rsid w:val="005508B4"/>
    <w:rsid w:val="00550A7C"/>
    <w:rsid w:val="00551DD1"/>
    <w:rsid w:val="00552061"/>
    <w:rsid w:val="00552973"/>
    <w:rsid w:val="005530F2"/>
    <w:rsid w:val="005532AC"/>
    <w:rsid w:val="00553D7F"/>
    <w:rsid w:val="00553E91"/>
    <w:rsid w:val="005542E3"/>
    <w:rsid w:val="0055469D"/>
    <w:rsid w:val="00554950"/>
    <w:rsid w:val="00554AEC"/>
    <w:rsid w:val="00554F40"/>
    <w:rsid w:val="0055521D"/>
    <w:rsid w:val="00555794"/>
    <w:rsid w:val="00555DE7"/>
    <w:rsid w:val="00556ADE"/>
    <w:rsid w:val="00557814"/>
    <w:rsid w:val="00557C7C"/>
    <w:rsid w:val="00560393"/>
    <w:rsid w:val="00560994"/>
    <w:rsid w:val="00560BFE"/>
    <w:rsid w:val="00561904"/>
    <w:rsid w:val="00561C14"/>
    <w:rsid w:val="00562162"/>
    <w:rsid w:val="00562D7D"/>
    <w:rsid w:val="00563BE2"/>
    <w:rsid w:val="005640A7"/>
    <w:rsid w:val="005650E1"/>
    <w:rsid w:val="00565108"/>
    <w:rsid w:val="005651C0"/>
    <w:rsid w:val="00565AF4"/>
    <w:rsid w:val="00565DAC"/>
    <w:rsid w:val="005660B9"/>
    <w:rsid w:val="005665BB"/>
    <w:rsid w:val="0056731E"/>
    <w:rsid w:val="0057078C"/>
    <w:rsid w:val="00570A43"/>
    <w:rsid w:val="00570C03"/>
    <w:rsid w:val="00570ED1"/>
    <w:rsid w:val="005712DD"/>
    <w:rsid w:val="00571398"/>
    <w:rsid w:val="00571C41"/>
    <w:rsid w:val="005723BD"/>
    <w:rsid w:val="0057268D"/>
    <w:rsid w:val="00572E42"/>
    <w:rsid w:val="00574000"/>
    <w:rsid w:val="0057424D"/>
    <w:rsid w:val="00574544"/>
    <w:rsid w:val="005757DB"/>
    <w:rsid w:val="00575C14"/>
    <w:rsid w:val="005764B7"/>
    <w:rsid w:val="0057753E"/>
    <w:rsid w:val="005777BB"/>
    <w:rsid w:val="005806EB"/>
    <w:rsid w:val="00580F56"/>
    <w:rsid w:val="005820C1"/>
    <w:rsid w:val="0058263B"/>
    <w:rsid w:val="0058289A"/>
    <w:rsid w:val="00584635"/>
    <w:rsid w:val="005852DF"/>
    <w:rsid w:val="00585991"/>
    <w:rsid w:val="00585E59"/>
    <w:rsid w:val="00587369"/>
    <w:rsid w:val="00587757"/>
    <w:rsid w:val="0058785A"/>
    <w:rsid w:val="005879FD"/>
    <w:rsid w:val="0059068A"/>
    <w:rsid w:val="00590979"/>
    <w:rsid w:val="0059162A"/>
    <w:rsid w:val="00591904"/>
    <w:rsid w:val="00592A93"/>
    <w:rsid w:val="00592D7A"/>
    <w:rsid w:val="005930D2"/>
    <w:rsid w:val="005933A2"/>
    <w:rsid w:val="0059347C"/>
    <w:rsid w:val="005939F9"/>
    <w:rsid w:val="00594417"/>
    <w:rsid w:val="00594544"/>
    <w:rsid w:val="005946CF"/>
    <w:rsid w:val="00594B83"/>
    <w:rsid w:val="00595567"/>
    <w:rsid w:val="005963EA"/>
    <w:rsid w:val="005964A5"/>
    <w:rsid w:val="00596860"/>
    <w:rsid w:val="00596877"/>
    <w:rsid w:val="0059756F"/>
    <w:rsid w:val="00597718"/>
    <w:rsid w:val="00597988"/>
    <w:rsid w:val="00597B6C"/>
    <w:rsid w:val="00597C1A"/>
    <w:rsid w:val="00597D9C"/>
    <w:rsid w:val="005A0D2D"/>
    <w:rsid w:val="005A1C44"/>
    <w:rsid w:val="005A23D7"/>
    <w:rsid w:val="005A244C"/>
    <w:rsid w:val="005A28AC"/>
    <w:rsid w:val="005A295D"/>
    <w:rsid w:val="005A3049"/>
    <w:rsid w:val="005A30FA"/>
    <w:rsid w:val="005A3105"/>
    <w:rsid w:val="005A3E73"/>
    <w:rsid w:val="005A41F8"/>
    <w:rsid w:val="005A4208"/>
    <w:rsid w:val="005A44A4"/>
    <w:rsid w:val="005A44E9"/>
    <w:rsid w:val="005A4508"/>
    <w:rsid w:val="005A4657"/>
    <w:rsid w:val="005A4D4A"/>
    <w:rsid w:val="005A526A"/>
    <w:rsid w:val="005A561B"/>
    <w:rsid w:val="005A594A"/>
    <w:rsid w:val="005A5BA1"/>
    <w:rsid w:val="005A6307"/>
    <w:rsid w:val="005A6CD3"/>
    <w:rsid w:val="005A7C71"/>
    <w:rsid w:val="005B05C3"/>
    <w:rsid w:val="005B0658"/>
    <w:rsid w:val="005B1210"/>
    <w:rsid w:val="005B1415"/>
    <w:rsid w:val="005B16B5"/>
    <w:rsid w:val="005B1EB7"/>
    <w:rsid w:val="005B261C"/>
    <w:rsid w:val="005B2C37"/>
    <w:rsid w:val="005B364B"/>
    <w:rsid w:val="005B3664"/>
    <w:rsid w:val="005B36C7"/>
    <w:rsid w:val="005B3B4D"/>
    <w:rsid w:val="005B4359"/>
    <w:rsid w:val="005B47B9"/>
    <w:rsid w:val="005B49E3"/>
    <w:rsid w:val="005B5CD4"/>
    <w:rsid w:val="005B5E88"/>
    <w:rsid w:val="005B61AB"/>
    <w:rsid w:val="005B671E"/>
    <w:rsid w:val="005B675A"/>
    <w:rsid w:val="005B685C"/>
    <w:rsid w:val="005B6952"/>
    <w:rsid w:val="005B75EF"/>
    <w:rsid w:val="005B776D"/>
    <w:rsid w:val="005C068F"/>
    <w:rsid w:val="005C0AF3"/>
    <w:rsid w:val="005C0FB0"/>
    <w:rsid w:val="005C108C"/>
    <w:rsid w:val="005C18C1"/>
    <w:rsid w:val="005C1A76"/>
    <w:rsid w:val="005C1E25"/>
    <w:rsid w:val="005C1E57"/>
    <w:rsid w:val="005C22FB"/>
    <w:rsid w:val="005C284D"/>
    <w:rsid w:val="005C2EC4"/>
    <w:rsid w:val="005C2F1F"/>
    <w:rsid w:val="005C4276"/>
    <w:rsid w:val="005C42DB"/>
    <w:rsid w:val="005C47C5"/>
    <w:rsid w:val="005C4C30"/>
    <w:rsid w:val="005C505C"/>
    <w:rsid w:val="005C55B6"/>
    <w:rsid w:val="005C604B"/>
    <w:rsid w:val="005C734C"/>
    <w:rsid w:val="005C789A"/>
    <w:rsid w:val="005D0797"/>
    <w:rsid w:val="005D08A7"/>
    <w:rsid w:val="005D182B"/>
    <w:rsid w:val="005D4590"/>
    <w:rsid w:val="005D4944"/>
    <w:rsid w:val="005D57FF"/>
    <w:rsid w:val="005D5BB2"/>
    <w:rsid w:val="005D6983"/>
    <w:rsid w:val="005D7B8A"/>
    <w:rsid w:val="005D7BE8"/>
    <w:rsid w:val="005D7FEF"/>
    <w:rsid w:val="005E0B1D"/>
    <w:rsid w:val="005E19AC"/>
    <w:rsid w:val="005E200A"/>
    <w:rsid w:val="005E21F3"/>
    <w:rsid w:val="005E25B0"/>
    <w:rsid w:val="005E27F5"/>
    <w:rsid w:val="005E2B39"/>
    <w:rsid w:val="005E30AE"/>
    <w:rsid w:val="005E3958"/>
    <w:rsid w:val="005E48FB"/>
    <w:rsid w:val="005E4B1C"/>
    <w:rsid w:val="005E4CE2"/>
    <w:rsid w:val="005E4F09"/>
    <w:rsid w:val="005E4F2B"/>
    <w:rsid w:val="005E57A5"/>
    <w:rsid w:val="005E5EDB"/>
    <w:rsid w:val="005E62FE"/>
    <w:rsid w:val="005E6446"/>
    <w:rsid w:val="005E6696"/>
    <w:rsid w:val="005E6C4C"/>
    <w:rsid w:val="005E6FCD"/>
    <w:rsid w:val="005E73C9"/>
    <w:rsid w:val="005E7F27"/>
    <w:rsid w:val="005F0126"/>
    <w:rsid w:val="005F050D"/>
    <w:rsid w:val="005F0A81"/>
    <w:rsid w:val="005F0B6A"/>
    <w:rsid w:val="005F0D77"/>
    <w:rsid w:val="005F0F8A"/>
    <w:rsid w:val="005F132C"/>
    <w:rsid w:val="005F14EC"/>
    <w:rsid w:val="005F1853"/>
    <w:rsid w:val="005F24AB"/>
    <w:rsid w:val="005F24B4"/>
    <w:rsid w:val="005F2A75"/>
    <w:rsid w:val="005F2AEA"/>
    <w:rsid w:val="005F2D67"/>
    <w:rsid w:val="005F48C7"/>
    <w:rsid w:val="005F4953"/>
    <w:rsid w:val="005F4BDA"/>
    <w:rsid w:val="005F518B"/>
    <w:rsid w:val="005F6081"/>
    <w:rsid w:val="005F622F"/>
    <w:rsid w:val="005F623D"/>
    <w:rsid w:val="005F6E72"/>
    <w:rsid w:val="005F77F4"/>
    <w:rsid w:val="005F7888"/>
    <w:rsid w:val="005F791F"/>
    <w:rsid w:val="00600723"/>
    <w:rsid w:val="0060077F"/>
    <w:rsid w:val="006008EB"/>
    <w:rsid w:val="00600B8F"/>
    <w:rsid w:val="00600FF6"/>
    <w:rsid w:val="00601CED"/>
    <w:rsid w:val="00601CF0"/>
    <w:rsid w:val="00601D0B"/>
    <w:rsid w:val="00601D47"/>
    <w:rsid w:val="0060276A"/>
    <w:rsid w:val="00603811"/>
    <w:rsid w:val="006038D9"/>
    <w:rsid w:val="00603BE4"/>
    <w:rsid w:val="00603EDC"/>
    <w:rsid w:val="006042BE"/>
    <w:rsid w:val="0060456F"/>
    <w:rsid w:val="00604C2F"/>
    <w:rsid w:val="00605D85"/>
    <w:rsid w:val="00605F4E"/>
    <w:rsid w:val="00606522"/>
    <w:rsid w:val="00606D7F"/>
    <w:rsid w:val="00607B1F"/>
    <w:rsid w:val="00610ED2"/>
    <w:rsid w:val="00610F18"/>
    <w:rsid w:val="00611647"/>
    <w:rsid w:val="00611D42"/>
    <w:rsid w:val="00611F88"/>
    <w:rsid w:val="006137E0"/>
    <w:rsid w:val="006140B4"/>
    <w:rsid w:val="006148C0"/>
    <w:rsid w:val="006150D2"/>
    <w:rsid w:val="006151AE"/>
    <w:rsid w:val="006152F6"/>
    <w:rsid w:val="00615C4B"/>
    <w:rsid w:val="006160A9"/>
    <w:rsid w:val="006169EC"/>
    <w:rsid w:val="00616F22"/>
    <w:rsid w:val="00617A9F"/>
    <w:rsid w:val="00620F27"/>
    <w:rsid w:val="00621388"/>
    <w:rsid w:val="00621F30"/>
    <w:rsid w:val="0062314A"/>
    <w:rsid w:val="00623564"/>
    <w:rsid w:val="006239C6"/>
    <w:rsid w:val="00623A16"/>
    <w:rsid w:val="00623BC8"/>
    <w:rsid w:val="00623CCC"/>
    <w:rsid w:val="00624876"/>
    <w:rsid w:val="006249D1"/>
    <w:rsid w:val="00624B67"/>
    <w:rsid w:val="00624E27"/>
    <w:rsid w:val="00624EB2"/>
    <w:rsid w:val="00624EB5"/>
    <w:rsid w:val="00625E30"/>
    <w:rsid w:val="006260C9"/>
    <w:rsid w:val="00626603"/>
    <w:rsid w:val="00626A87"/>
    <w:rsid w:val="00626E9C"/>
    <w:rsid w:val="006279FC"/>
    <w:rsid w:val="00627F31"/>
    <w:rsid w:val="006300A3"/>
    <w:rsid w:val="006300C6"/>
    <w:rsid w:val="00630499"/>
    <w:rsid w:val="0063091B"/>
    <w:rsid w:val="00630A0E"/>
    <w:rsid w:val="00630CB5"/>
    <w:rsid w:val="00631174"/>
    <w:rsid w:val="006319DD"/>
    <w:rsid w:val="00631CAA"/>
    <w:rsid w:val="00631D72"/>
    <w:rsid w:val="00632642"/>
    <w:rsid w:val="006328AB"/>
    <w:rsid w:val="00632E90"/>
    <w:rsid w:val="0063309B"/>
    <w:rsid w:val="0063333E"/>
    <w:rsid w:val="00634990"/>
    <w:rsid w:val="00634B0A"/>
    <w:rsid w:val="006350E0"/>
    <w:rsid w:val="0063536E"/>
    <w:rsid w:val="00635C9D"/>
    <w:rsid w:val="00635D3C"/>
    <w:rsid w:val="00636469"/>
    <w:rsid w:val="006369EB"/>
    <w:rsid w:val="00637D13"/>
    <w:rsid w:val="0064015D"/>
    <w:rsid w:val="006403B4"/>
    <w:rsid w:val="006404F8"/>
    <w:rsid w:val="006407E4"/>
    <w:rsid w:val="00640AE7"/>
    <w:rsid w:val="006412CB"/>
    <w:rsid w:val="006414E3"/>
    <w:rsid w:val="006416FE"/>
    <w:rsid w:val="0064282D"/>
    <w:rsid w:val="00642C71"/>
    <w:rsid w:val="00642D1C"/>
    <w:rsid w:val="00642FCE"/>
    <w:rsid w:val="006431B7"/>
    <w:rsid w:val="006433FF"/>
    <w:rsid w:val="00643420"/>
    <w:rsid w:val="00644A05"/>
    <w:rsid w:val="00645582"/>
    <w:rsid w:val="00645A1C"/>
    <w:rsid w:val="00646A7C"/>
    <w:rsid w:val="006472FC"/>
    <w:rsid w:val="00647641"/>
    <w:rsid w:val="00650023"/>
    <w:rsid w:val="00650EC9"/>
    <w:rsid w:val="00651085"/>
    <w:rsid w:val="00651600"/>
    <w:rsid w:val="00651D5D"/>
    <w:rsid w:val="00652246"/>
    <w:rsid w:val="00652E82"/>
    <w:rsid w:val="00653BE3"/>
    <w:rsid w:val="00654386"/>
    <w:rsid w:val="006545D3"/>
    <w:rsid w:val="006546B4"/>
    <w:rsid w:val="00654BA4"/>
    <w:rsid w:val="00654D35"/>
    <w:rsid w:val="00655010"/>
    <w:rsid w:val="00655CED"/>
    <w:rsid w:val="00655FC0"/>
    <w:rsid w:val="006565B1"/>
    <w:rsid w:val="006566A2"/>
    <w:rsid w:val="006567BD"/>
    <w:rsid w:val="006574BB"/>
    <w:rsid w:val="00657CF4"/>
    <w:rsid w:val="00657E7A"/>
    <w:rsid w:val="00660B69"/>
    <w:rsid w:val="00661542"/>
    <w:rsid w:val="00661668"/>
    <w:rsid w:val="0066174E"/>
    <w:rsid w:val="00662551"/>
    <w:rsid w:val="006626D0"/>
    <w:rsid w:val="006629D8"/>
    <w:rsid w:val="00662FFF"/>
    <w:rsid w:val="00663191"/>
    <w:rsid w:val="00663B93"/>
    <w:rsid w:val="006650EF"/>
    <w:rsid w:val="0066523F"/>
    <w:rsid w:val="00665658"/>
    <w:rsid w:val="0066594C"/>
    <w:rsid w:val="00665AFB"/>
    <w:rsid w:val="00665BB3"/>
    <w:rsid w:val="00665CB6"/>
    <w:rsid w:val="006679F4"/>
    <w:rsid w:val="00667E76"/>
    <w:rsid w:val="00670871"/>
    <w:rsid w:val="0067324D"/>
    <w:rsid w:val="006748F3"/>
    <w:rsid w:val="00674DFF"/>
    <w:rsid w:val="00675930"/>
    <w:rsid w:val="00675A48"/>
    <w:rsid w:val="00675B1D"/>
    <w:rsid w:val="006772F3"/>
    <w:rsid w:val="00681573"/>
    <w:rsid w:val="006815CD"/>
    <w:rsid w:val="00681DFE"/>
    <w:rsid w:val="0068285D"/>
    <w:rsid w:val="00682B83"/>
    <w:rsid w:val="00683D8F"/>
    <w:rsid w:val="00683EA1"/>
    <w:rsid w:val="006849D2"/>
    <w:rsid w:val="006849E1"/>
    <w:rsid w:val="006850E4"/>
    <w:rsid w:val="006850EF"/>
    <w:rsid w:val="0068554B"/>
    <w:rsid w:val="00685B32"/>
    <w:rsid w:val="006861B1"/>
    <w:rsid w:val="006867BD"/>
    <w:rsid w:val="006875BF"/>
    <w:rsid w:val="00690282"/>
    <w:rsid w:val="006908A6"/>
    <w:rsid w:val="00690B5E"/>
    <w:rsid w:val="00690C18"/>
    <w:rsid w:val="00690C41"/>
    <w:rsid w:val="00690CCD"/>
    <w:rsid w:val="006911E4"/>
    <w:rsid w:val="0069132A"/>
    <w:rsid w:val="006915A2"/>
    <w:rsid w:val="00691625"/>
    <w:rsid w:val="006920C0"/>
    <w:rsid w:val="006931DA"/>
    <w:rsid w:val="006932DF"/>
    <w:rsid w:val="00693580"/>
    <w:rsid w:val="0069376C"/>
    <w:rsid w:val="0069396F"/>
    <w:rsid w:val="00693E67"/>
    <w:rsid w:val="00693EDD"/>
    <w:rsid w:val="00693F9D"/>
    <w:rsid w:val="0069422E"/>
    <w:rsid w:val="0069454A"/>
    <w:rsid w:val="00695977"/>
    <w:rsid w:val="00695FAA"/>
    <w:rsid w:val="006961ED"/>
    <w:rsid w:val="00696878"/>
    <w:rsid w:val="006968A6"/>
    <w:rsid w:val="00697B7E"/>
    <w:rsid w:val="006A0221"/>
    <w:rsid w:val="006A030F"/>
    <w:rsid w:val="006A0536"/>
    <w:rsid w:val="006A0A5C"/>
    <w:rsid w:val="006A0F00"/>
    <w:rsid w:val="006A13CB"/>
    <w:rsid w:val="006A2699"/>
    <w:rsid w:val="006A3300"/>
    <w:rsid w:val="006A3897"/>
    <w:rsid w:val="006A39E7"/>
    <w:rsid w:val="006A3C7C"/>
    <w:rsid w:val="006A4046"/>
    <w:rsid w:val="006A413B"/>
    <w:rsid w:val="006A4255"/>
    <w:rsid w:val="006A446D"/>
    <w:rsid w:val="006A565C"/>
    <w:rsid w:val="006A5EC7"/>
    <w:rsid w:val="006A6457"/>
    <w:rsid w:val="006A6700"/>
    <w:rsid w:val="006A6B36"/>
    <w:rsid w:val="006A6EEC"/>
    <w:rsid w:val="006A7CED"/>
    <w:rsid w:val="006B0B54"/>
    <w:rsid w:val="006B0C91"/>
    <w:rsid w:val="006B108B"/>
    <w:rsid w:val="006B17CA"/>
    <w:rsid w:val="006B24D6"/>
    <w:rsid w:val="006B2770"/>
    <w:rsid w:val="006B2A53"/>
    <w:rsid w:val="006B30C5"/>
    <w:rsid w:val="006B36BF"/>
    <w:rsid w:val="006B4037"/>
    <w:rsid w:val="006B42C4"/>
    <w:rsid w:val="006B463E"/>
    <w:rsid w:val="006B51F3"/>
    <w:rsid w:val="006B53ED"/>
    <w:rsid w:val="006B5E57"/>
    <w:rsid w:val="006B6142"/>
    <w:rsid w:val="006B623E"/>
    <w:rsid w:val="006B677C"/>
    <w:rsid w:val="006B69B3"/>
    <w:rsid w:val="006B6A36"/>
    <w:rsid w:val="006B7FD8"/>
    <w:rsid w:val="006B7FE6"/>
    <w:rsid w:val="006C1E5A"/>
    <w:rsid w:val="006C3CA7"/>
    <w:rsid w:val="006C400C"/>
    <w:rsid w:val="006C4A69"/>
    <w:rsid w:val="006C4B85"/>
    <w:rsid w:val="006C567F"/>
    <w:rsid w:val="006C6426"/>
    <w:rsid w:val="006C6A77"/>
    <w:rsid w:val="006C6A84"/>
    <w:rsid w:val="006C6A91"/>
    <w:rsid w:val="006C7071"/>
    <w:rsid w:val="006C7F48"/>
    <w:rsid w:val="006D04F7"/>
    <w:rsid w:val="006D14C6"/>
    <w:rsid w:val="006D17AC"/>
    <w:rsid w:val="006D1E05"/>
    <w:rsid w:val="006D1E60"/>
    <w:rsid w:val="006D268C"/>
    <w:rsid w:val="006D2CD7"/>
    <w:rsid w:val="006D31C3"/>
    <w:rsid w:val="006D32E0"/>
    <w:rsid w:val="006D351F"/>
    <w:rsid w:val="006D357E"/>
    <w:rsid w:val="006D3C5C"/>
    <w:rsid w:val="006D48CD"/>
    <w:rsid w:val="006D5D87"/>
    <w:rsid w:val="006D5F03"/>
    <w:rsid w:val="006D6493"/>
    <w:rsid w:val="006D7768"/>
    <w:rsid w:val="006D7C02"/>
    <w:rsid w:val="006D7F9B"/>
    <w:rsid w:val="006E025B"/>
    <w:rsid w:val="006E0BE0"/>
    <w:rsid w:val="006E1E94"/>
    <w:rsid w:val="006E2096"/>
    <w:rsid w:val="006E320E"/>
    <w:rsid w:val="006E38F9"/>
    <w:rsid w:val="006E4E46"/>
    <w:rsid w:val="006E595D"/>
    <w:rsid w:val="006E59B7"/>
    <w:rsid w:val="006E5E2C"/>
    <w:rsid w:val="006E5F01"/>
    <w:rsid w:val="006E6727"/>
    <w:rsid w:val="006E7D4B"/>
    <w:rsid w:val="006F081D"/>
    <w:rsid w:val="006F098F"/>
    <w:rsid w:val="006F0B0D"/>
    <w:rsid w:val="006F19C5"/>
    <w:rsid w:val="006F1F2C"/>
    <w:rsid w:val="006F210B"/>
    <w:rsid w:val="006F2139"/>
    <w:rsid w:val="006F29DE"/>
    <w:rsid w:val="006F36A1"/>
    <w:rsid w:val="006F4B5C"/>
    <w:rsid w:val="006F4E27"/>
    <w:rsid w:val="006F50D8"/>
    <w:rsid w:val="006F53E5"/>
    <w:rsid w:val="006F5BF2"/>
    <w:rsid w:val="006F6105"/>
    <w:rsid w:val="006F612B"/>
    <w:rsid w:val="006F641A"/>
    <w:rsid w:val="006F67FB"/>
    <w:rsid w:val="006F6929"/>
    <w:rsid w:val="006F6E37"/>
    <w:rsid w:val="006F732D"/>
    <w:rsid w:val="006F79D0"/>
    <w:rsid w:val="0070008B"/>
    <w:rsid w:val="00700C30"/>
    <w:rsid w:val="00700D65"/>
    <w:rsid w:val="0070269F"/>
    <w:rsid w:val="00703AA3"/>
    <w:rsid w:val="00703B78"/>
    <w:rsid w:val="00703D70"/>
    <w:rsid w:val="00703F6F"/>
    <w:rsid w:val="00704CB9"/>
    <w:rsid w:val="007063B7"/>
    <w:rsid w:val="007068B4"/>
    <w:rsid w:val="00707AB2"/>
    <w:rsid w:val="00707B31"/>
    <w:rsid w:val="007102A3"/>
    <w:rsid w:val="00710ACB"/>
    <w:rsid w:val="0071111B"/>
    <w:rsid w:val="00712478"/>
    <w:rsid w:val="00712749"/>
    <w:rsid w:val="0071295B"/>
    <w:rsid w:val="00712AB7"/>
    <w:rsid w:val="00712F1C"/>
    <w:rsid w:val="007139DF"/>
    <w:rsid w:val="007141AC"/>
    <w:rsid w:val="00714287"/>
    <w:rsid w:val="0071449C"/>
    <w:rsid w:val="007146D5"/>
    <w:rsid w:val="007146FD"/>
    <w:rsid w:val="00714D78"/>
    <w:rsid w:val="00714FDB"/>
    <w:rsid w:val="007157F7"/>
    <w:rsid w:val="00716370"/>
    <w:rsid w:val="00716478"/>
    <w:rsid w:val="00716BA2"/>
    <w:rsid w:val="00716C30"/>
    <w:rsid w:val="00720073"/>
    <w:rsid w:val="007203ED"/>
    <w:rsid w:val="007206CD"/>
    <w:rsid w:val="0072076A"/>
    <w:rsid w:val="00720CF3"/>
    <w:rsid w:val="00721315"/>
    <w:rsid w:val="007219EE"/>
    <w:rsid w:val="00721DD1"/>
    <w:rsid w:val="007228DD"/>
    <w:rsid w:val="00723A8B"/>
    <w:rsid w:val="00724D06"/>
    <w:rsid w:val="00725239"/>
    <w:rsid w:val="00725E23"/>
    <w:rsid w:val="007262A7"/>
    <w:rsid w:val="007263B9"/>
    <w:rsid w:val="00726646"/>
    <w:rsid w:val="00726AEA"/>
    <w:rsid w:val="00726DA0"/>
    <w:rsid w:val="0072713A"/>
    <w:rsid w:val="00727728"/>
    <w:rsid w:val="00727BC4"/>
    <w:rsid w:val="00727C38"/>
    <w:rsid w:val="00730491"/>
    <w:rsid w:val="00730834"/>
    <w:rsid w:val="007308BC"/>
    <w:rsid w:val="00730BAC"/>
    <w:rsid w:val="00730DFE"/>
    <w:rsid w:val="007313F9"/>
    <w:rsid w:val="007317D8"/>
    <w:rsid w:val="00731F2F"/>
    <w:rsid w:val="007329A4"/>
    <w:rsid w:val="00732A9F"/>
    <w:rsid w:val="00733179"/>
    <w:rsid w:val="00733AC0"/>
    <w:rsid w:val="0073401E"/>
    <w:rsid w:val="00734457"/>
    <w:rsid w:val="00734976"/>
    <w:rsid w:val="007349F0"/>
    <w:rsid w:val="007352EF"/>
    <w:rsid w:val="00736545"/>
    <w:rsid w:val="00736709"/>
    <w:rsid w:val="00737FEF"/>
    <w:rsid w:val="0074018C"/>
    <w:rsid w:val="0074034D"/>
    <w:rsid w:val="00740438"/>
    <w:rsid w:val="00741880"/>
    <w:rsid w:val="00741A54"/>
    <w:rsid w:val="00741B78"/>
    <w:rsid w:val="00741E4A"/>
    <w:rsid w:val="00742B52"/>
    <w:rsid w:val="00743589"/>
    <w:rsid w:val="00743BCC"/>
    <w:rsid w:val="00744A47"/>
    <w:rsid w:val="0074577F"/>
    <w:rsid w:val="00746329"/>
    <w:rsid w:val="007467E4"/>
    <w:rsid w:val="00746ECD"/>
    <w:rsid w:val="00747818"/>
    <w:rsid w:val="00750403"/>
    <w:rsid w:val="007506DA"/>
    <w:rsid w:val="00750CD7"/>
    <w:rsid w:val="007511D3"/>
    <w:rsid w:val="00751404"/>
    <w:rsid w:val="0075275F"/>
    <w:rsid w:val="00752A6A"/>
    <w:rsid w:val="00752DFE"/>
    <w:rsid w:val="00753223"/>
    <w:rsid w:val="007532FD"/>
    <w:rsid w:val="0075332A"/>
    <w:rsid w:val="007536FD"/>
    <w:rsid w:val="007537D3"/>
    <w:rsid w:val="007540F8"/>
    <w:rsid w:val="00754B9E"/>
    <w:rsid w:val="00754BDE"/>
    <w:rsid w:val="00755737"/>
    <w:rsid w:val="00755AFF"/>
    <w:rsid w:val="00755C55"/>
    <w:rsid w:val="00756284"/>
    <w:rsid w:val="00756CAD"/>
    <w:rsid w:val="00757243"/>
    <w:rsid w:val="00760005"/>
    <w:rsid w:val="0076078A"/>
    <w:rsid w:val="00761ACE"/>
    <w:rsid w:val="0076370B"/>
    <w:rsid w:val="00763F89"/>
    <w:rsid w:val="00764231"/>
    <w:rsid w:val="00764236"/>
    <w:rsid w:val="007644FB"/>
    <w:rsid w:val="007648D1"/>
    <w:rsid w:val="00765AA2"/>
    <w:rsid w:val="00765E9B"/>
    <w:rsid w:val="00766434"/>
    <w:rsid w:val="007668BB"/>
    <w:rsid w:val="00766DBD"/>
    <w:rsid w:val="00770793"/>
    <w:rsid w:val="00770955"/>
    <w:rsid w:val="00770BBC"/>
    <w:rsid w:val="007714D4"/>
    <w:rsid w:val="007719A2"/>
    <w:rsid w:val="007722B4"/>
    <w:rsid w:val="0077262B"/>
    <w:rsid w:val="007727DA"/>
    <w:rsid w:val="007729AA"/>
    <w:rsid w:val="00772A74"/>
    <w:rsid w:val="00772C06"/>
    <w:rsid w:val="00772DD3"/>
    <w:rsid w:val="00774185"/>
    <w:rsid w:val="00774276"/>
    <w:rsid w:val="0077445D"/>
    <w:rsid w:val="0077475F"/>
    <w:rsid w:val="00774A2F"/>
    <w:rsid w:val="00774E23"/>
    <w:rsid w:val="0077592A"/>
    <w:rsid w:val="007776FB"/>
    <w:rsid w:val="00777D65"/>
    <w:rsid w:val="00780252"/>
    <w:rsid w:val="0078034F"/>
    <w:rsid w:val="0078078F"/>
    <w:rsid w:val="00780EEA"/>
    <w:rsid w:val="00781A77"/>
    <w:rsid w:val="00782B54"/>
    <w:rsid w:val="00782C17"/>
    <w:rsid w:val="00782DBF"/>
    <w:rsid w:val="007836E5"/>
    <w:rsid w:val="00783E68"/>
    <w:rsid w:val="007859E2"/>
    <w:rsid w:val="00785F39"/>
    <w:rsid w:val="00786369"/>
    <w:rsid w:val="007863DC"/>
    <w:rsid w:val="00786D87"/>
    <w:rsid w:val="00786E1D"/>
    <w:rsid w:val="007903F1"/>
    <w:rsid w:val="007906AC"/>
    <w:rsid w:val="00790A10"/>
    <w:rsid w:val="00790D45"/>
    <w:rsid w:val="0079177F"/>
    <w:rsid w:val="00791C0F"/>
    <w:rsid w:val="00791C8C"/>
    <w:rsid w:val="00791CE0"/>
    <w:rsid w:val="007925CB"/>
    <w:rsid w:val="007929DD"/>
    <w:rsid w:val="0079359D"/>
    <w:rsid w:val="00793B53"/>
    <w:rsid w:val="0079419E"/>
    <w:rsid w:val="007942FB"/>
    <w:rsid w:val="00794B60"/>
    <w:rsid w:val="0079506B"/>
    <w:rsid w:val="007951B0"/>
    <w:rsid w:val="0079542D"/>
    <w:rsid w:val="007955C7"/>
    <w:rsid w:val="007978BF"/>
    <w:rsid w:val="007A15C6"/>
    <w:rsid w:val="007A1B55"/>
    <w:rsid w:val="007A1E06"/>
    <w:rsid w:val="007A2A09"/>
    <w:rsid w:val="007A313E"/>
    <w:rsid w:val="007A32CA"/>
    <w:rsid w:val="007A3B92"/>
    <w:rsid w:val="007A43DB"/>
    <w:rsid w:val="007A4800"/>
    <w:rsid w:val="007A4F51"/>
    <w:rsid w:val="007A4FAC"/>
    <w:rsid w:val="007A512E"/>
    <w:rsid w:val="007A57D9"/>
    <w:rsid w:val="007A58A0"/>
    <w:rsid w:val="007A632A"/>
    <w:rsid w:val="007A66C5"/>
    <w:rsid w:val="007A6717"/>
    <w:rsid w:val="007A6B30"/>
    <w:rsid w:val="007A6E35"/>
    <w:rsid w:val="007A7EF2"/>
    <w:rsid w:val="007B02A9"/>
    <w:rsid w:val="007B042D"/>
    <w:rsid w:val="007B0550"/>
    <w:rsid w:val="007B0BDB"/>
    <w:rsid w:val="007B1C03"/>
    <w:rsid w:val="007B1D84"/>
    <w:rsid w:val="007B26A6"/>
    <w:rsid w:val="007B26EC"/>
    <w:rsid w:val="007B2BB0"/>
    <w:rsid w:val="007B2FB1"/>
    <w:rsid w:val="007B3263"/>
    <w:rsid w:val="007B336E"/>
    <w:rsid w:val="007B3630"/>
    <w:rsid w:val="007B3632"/>
    <w:rsid w:val="007B3993"/>
    <w:rsid w:val="007B40D8"/>
    <w:rsid w:val="007B4BEE"/>
    <w:rsid w:val="007B4CF0"/>
    <w:rsid w:val="007B5276"/>
    <w:rsid w:val="007B5837"/>
    <w:rsid w:val="007B5985"/>
    <w:rsid w:val="007B5D4D"/>
    <w:rsid w:val="007B78B2"/>
    <w:rsid w:val="007B7B91"/>
    <w:rsid w:val="007C0BE0"/>
    <w:rsid w:val="007C0D5F"/>
    <w:rsid w:val="007C2090"/>
    <w:rsid w:val="007C2BD2"/>
    <w:rsid w:val="007C35C7"/>
    <w:rsid w:val="007C372A"/>
    <w:rsid w:val="007C49EB"/>
    <w:rsid w:val="007C4F08"/>
    <w:rsid w:val="007C6869"/>
    <w:rsid w:val="007C68AF"/>
    <w:rsid w:val="007C6B8F"/>
    <w:rsid w:val="007C6F4D"/>
    <w:rsid w:val="007C7065"/>
    <w:rsid w:val="007C711B"/>
    <w:rsid w:val="007C71BE"/>
    <w:rsid w:val="007D0481"/>
    <w:rsid w:val="007D05E9"/>
    <w:rsid w:val="007D0FA3"/>
    <w:rsid w:val="007D25C1"/>
    <w:rsid w:val="007D396F"/>
    <w:rsid w:val="007D3FB8"/>
    <w:rsid w:val="007D43D3"/>
    <w:rsid w:val="007D4E3A"/>
    <w:rsid w:val="007D66BC"/>
    <w:rsid w:val="007D683A"/>
    <w:rsid w:val="007D70C1"/>
    <w:rsid w:val="007D7828"/>
    <w:rsid w:val="007D785B"/>
    <w:rsid w:val="007E030B"/>
    <w:rsid w:val="007E0A88"/>
    <w:rsid w:val="007E0D7F"/>
    <w:rsid w:val="007E0F3C"/>
    <w:rsid w:val="007E1D1A"/>
    <w:rsid w:val="007E2105"/>
    <w:rsid w:val="007E26AE"/>
    <w:rsid w:val="007E3780"/>
    <w:rsid w:val="007E389D"/>
    <w:rsid w:val="007E43C3"/>
    <w:rsid w:val="007E45B2"/>
    <w:rsid w:val="007E4E3C"/>
    <w:rsid w:val="007E540F"/>
    <w:rsid w:val="007E571C"/>
    <w:rsid w:val="007E5EA5"/>
    <w:rsid w:val="007E61D1"/>
    <w:rsid w:val="007E63AA"/>
    <w:rsid w:val="007E63B7"/>
    <w:rsid w:val="007E63DE"/>
    <w:rsid w:val="007E68EA"/>
    <w:rsid w:val="007E6E0E"/>
    <w:rsid w:val="007E70C1"/>
    <w:rsid w:val="007E793C"/>
    <w:rsid w:val="007E79BB"/>
    <w:rsid w:val="007F0560"/>
    <w:rsid w:val="007F0770"/>
    <w:rsid w:val="007F097F"/>
    <w:rsid w:val="007F1398"/>
    <w:rsid w:val="007F14CF"/>
    <w:rsid w:val="007F18F0"/>
    <w:rsid w:val="007F19D7"/>
    <w:rsid w:val="007F1C8C"/>
    <w:rsid w:val="007F1D11"/>
    <w:rsid w:val="007F1EB6"/>
    <w:rsid w:val="007F1EC3"/>
    <w:rsid w:val="007F2701"/>
    <w:rsid w:val="007F31C6"/>
    <w:rsid w:val="007F328F"/>
    <w:rsid w:val="007F3354"/>
    <w:rsid w:val="007F3583"/>
    <w:rsid w:val="007F3C50"/>
    <w:rsid w:val="007F3FC0"/>
    <w:rsid w:val="007F41B6"/>
    <w:rsid w:val="007F47E5"/>
    <w:rsid w:val="007F4C1E"/>
    <w:rsid w:val="007F4E15"/>
    <w:rsid w:val="007F4ECB"/>
    <w:rsid w:val="007F59E9"/>
    <w:rsid w:val="007F5D87"/>
    <w:rsid w:val="007F671C"/>
    <w:rsid w:val="007F7097"/>
    <w:rsid w:val="007F7491"/>
    <w:rsid w:val="007F76CB"/>
    <w:rsid w:val="008004A6"/>
    <w:rsid w:val="00800C2D"/>
    <w:rsid w:val="00800E6E"/>
    <w:rsid w:val="008024B3"/>
    <w:rsid w:val="008027FF"/>
    <w:rsid w:val="00802F19"/>
    <w:rsid w:val="00803673"/>
    <w:rsid w:val="00803A96"/>
    <w:rsid w:val="008040C0"/>
    <w:rsid w:val="008041B7"/>
    <w:rsid w:val="00804236"/>
    <w:rsid w:val="008047F5"/>
    <w:rsid w:val="00805A9C"/>
    <w:rsid w:val="00805C73"/>
    <w:rsid w:val="00805F6F"/>
    <w:rsid w:val="008060C2"/>
    <w:rsid w:val="00806602"/>
    <w:rsid w:val="00806F42"/>
    <w:rsid w:val="00807142"/>
    <w:rsid w:val="00807201"/>
    <w:rsid w:val="008076BF"/>
    <w:rsid w:val="00807B73"/>
    <w:rsid w:val="008101E9"/>
    <w:rsid w:val="008108C4"/>
    <w:rsid w:val="00811042"/>
    <w:rsid w:val="00813612"/>
    <w:rsid w:val="00813995"/>
    <w:rsid w:val="00813A28"/>
    <w:rsid w:val="00814A02"/>
    <w:rsid w:val="00814E86"/>
    <w:rsid w:val="00815157"/>
    <w:rsid w:val="0081519F"/>
    <w:rsid w:val="008158A3"/>
    <w:rsid w:val="00815DE9"/>
    <w:rsid w:val="0081602F"/>
    <w:rsid w:val="008161AF"/>
    <w:rsid w:val="008170B9"/>
    <w:rsid w:val="008172CC"/>
    <w:rsid w:val="00817303"/>
    <w:rsid w:val="00817EDA"/>
    <w:rsid w:val="00817FC7"/>
    <w:rsid w:val="0082015B"/>
    <w:rsid w:val="008202DE"/>
    <w:rsid w:val="00820757"/>
    <w:rsid w:val="008208F8"/>
    <w:rsid w:val="00820946"/>
    <w:rsid w:val="00820F61"/>
    <w:rsid w:val="00821177"/>
    <w:rsid w:val="00822158"/>
    <w:rsid w:val="00822982"/>
    <w:rsid w:val="00823EEC"/>
    <w:rsid w:val="00824848"/>
    <w:rsid w:val="008253DD"/>
    <w:rsid w:val="0082567E"/>
    <w:rsid w:val="00825888"/>
    <w:rsid w:val="0082591B"/>
    <w:rsid w:val="00825DB7"/>
    <w:rsid w:val="00825DE2"/>
    <w:rsid w:val="00826991"/>
    <w:rsid w:val="00826EC7"/>
    <w:rsid w:val="00826EFC"/>
    <w:rsid w:val="00830B70"/>
    <w:rsid w:val="0083187D"/>
    <w:rsid w:val="008324A9"/>
    <w:rsid w:val="008326FD"/>
    <w:rsid w:val="0083303D"/>
    <w:rsid w:val="0083332E"/>
    <w:rsid w:val="0083347C"/>
    <w:rsid w:val="00833C66"/>
    <w:rsid w:val="00834013"/>
    <w:rsid w:val="00834FC4"/>
    <w:rsid w:val="008350EB"/>
    <w:rsid w:val="00835308"/>
    <w:rsid w:val="008360D0"/>
    <w:rsid w:val="008362B6"/>
    <w:rsid w:val="0083711E"/>
    <w:rsid w:val="00837926"/>
    <w:rsid w:val="00837C44"/>
    <w:rsid w:val="00837EB7"/>
    <w:rsid w:val="0084036F"/>
    <w:rsid w:val="008412D8"/>
    <w:rsid w:val="0084165A"/>
    <w:rsid w:val="00841928"/>
    <w:rsid w:val="00841BB5"/>
    <w:rsid w:val="00842C0F"/>
    <w:rsid w:val="00843B3F"/>
    <w:rsid w:val="00844149"/>
    <w:rsid w:val="00844B1F"/>
    <w:rsid w:val="00846C46"/>
    <w:rsid w:val="00846DF2"/>
    <w:rsid w:val="00850EF7"/>
    <w:rsid w:val="00851215"/>
    <w:rsid w:val="008513BD"/>
    <w:rsid w:val="0085181B"/>
    <w:rsid w:val="008518EB"/>
    <w:rsid w:val="00851B38"/>
    <w:rsid w:val="00851CBF"/>
    <w:rsid w:val="00851EBE"/>
    <w:rsid w:val="00852531"/>
    <w:rsid w:val="00853411"/>
    <w:rsid w:val="0085389F"/>
    <w:rsid w:val="00855343"/>
    <w:rsid w:val="008569CF"/>
    <w:rsid w:val="008570D1"/>
    <w:rsid w:val="00857CFB"/>
    <w:rsid w:val="00860556"/>
    <w:rsid w:val="0086123D"/>
    <w:rsid w:val="008613E9"/>
    <w:rsid w:val="0086171F"/>
    <w:rsid w:val="008618C5"/>
    <w:rsid w:val="00861E01"/>
    <w:rsid w:val="00861FD2"/>
    <w:rsid w:val="008621D2"/>
    <w:rsid w:val="0086235A"/>
    <w:rsid w:val="008623FF"/>
    <w:rsid w:val="00862403"/>
    <w:rsid w:val="00863467"/>
    <w:rsid w:val="0086419D"/>
    <w:rsid w:val="0086457D"/>
    <w:rsid w:val="00865D53"/>
    <w:rsid w:val="00865ED6"/>
    <w:rsid w:val="008661C2"/>
    <w:rsid w:val="0086626C"/>
    <w:rsid w:val="008662D9"/>
    <w:rsid w:val="008675E9"/>
    <w:rsid w:val="008679E5"/>
    <w:rsid w:val="00867E8A"/>
    <w:rsid w:val="00867EE0"/>
    <w:rsid w:val="0087096E"/>
    <w:rsid w:val="0087146F"/>
    <w:rsid w:val="008720CE"/>
    <w:rsid w:val="0087251F"/>
    <w:rsid w:val="00872836"/>
    <w:rsid w:val="00873B4D"/>
    <w:rsid w:val="0087414A"/>
    <w:rsid w:val="00874189"/>
    <w:rsid w:val="00874659"/>
    <w:rsid w:val="00874B0B"/>
    <w:rsid w:val="008757B2"/>
    <w:rsid w:val="008762BE"/>
    <w:rsid w:val="008769C8"/>
    <w:rsid w:val="00876ABC"/>
    <w:rsid w:val="00876AC0"/>
    <w:rsid w:val="00876F84"/>
    <w:rsid w:val="008776D3"/>
    <w:rsid w:val="008778D7"/>
    <w:rsid w:val="008803DB"/>
    <w:rsid w:val="00880658"/>
    <w:rsid w:val="00880817"/>
    <w:rsid w:val="00880F02"/>
    <w:rsid w:val="00880FFC"/>
    <w:rsid w:val="008810A2"/>
    <w:rsid w:val="00883009"/>
    <w:rsid w:val="00883C75"/>
    <w:rsid w:val="0088546E"/>
    <w:rsid w:val="008854C4"/>
    <w:rsid w:val="008863D5"/>
    <w:rsid w:val="00886629"/>
    <w:rsid w:val="008866A5"/>
    <w:rsid w:val="00887392"/>
    <w:rsid w:val="008875B9"/>
    <w:rsid w:val="00887B3E"/>
    <w:rsid w:val="00887C09"/>
    <w:rsid w:val="00887F3F"/>
    <w:rsid w:val="00890438"/>
    <w:rsid w:val="008915D8"/>
    <w:rsid w:val="0089175F"/>
    <w:rsid w:val="00892831"/>
    <w:rsid w:val="0089389E"/>
    <w:rsid w:val="00893942"/>
    <w:rsid w:val="00893F0F"/>
    <w:rsid w:val="00894280"/>
    <w:rsid w:val="00894351"/>
    <w:rsid w:val="00894E4C"/>
    <w:rsid w:val="008956DF"/>
    <w:rsid w:val="00895B93"/>
    <w:rsid w:val="00895E98"/>
    <w:rsid w:val="00896427"/>
    <w:rsid w:val="00896450"/>
    <w:rsid w:val="00896C4F"/>
    <w:rsid w:val="00897359"/>
    <w:rsid w:val="008977FE"/>
    <w:rsid w:val="008978F9"/>
    <w:rsid w:val="00897CF6"/>
    <w:rsid w:val="008A04A9"/>
    <w:rsid w:val="008A05D0"/>
    <w:rsid w:val="008A129F"/>
    <w:rsid w:val="008A197A"/>
    <w:rsid w:val="008A1A48"/>
    <w:rsid w:val="008A1D7F"/>
    <w:rsid w:val="008A1EAA"/>
    <w:rsid w:val="008A1F16"/>
    <w:rsid w:val="008A1F46"/>
    <w:rsid w:val="008A2375"/>
    <w:rsid w:val="008A2989"/>
    <w:rsid w:val="008A2FB8"/>
    <w:rsid w:val="008A376A"/>
    <w:rsid w:val="008A3C10"/>
    <w:rsid w:val="008A40EC"/>
    <w:rsid w:val="008A44C8"/>
    <w:rsid w:val="008A4A94"/>
    <w:rsid w:val="008A4E2C"/>
    <w:rsid w:val="008A5142"/>
    <w:rsid w:val="008A5184"/>
    <w:rsid w:val="008A54B4"/>
    <w:rsid w:val="008A54C6"/>
    <w:rsid w:val="008A58E2"/>
    <w:rsid w:val="008A5983"/>
    <w:rsid w:val="008A6E21"/>
    <w:rsid w:val="008A6E74"/>
    <w:rsid w:val="008A6E89"/>
    <w:rsid w:val="008A77DE"/>
    <w:rsid w:val="008A7970"/>
    <w:rsid w:val="008B01DE"/>
    <w:rsid w:val="008B0DBC"/>
    <w:rsid w:val="008B0FD8"/>
    <w:rsid w:val="008B14E4"/>
    <w:rsid w:val="008B1A10"/>
    <w:rsid w:val="008B1DC9"/>
    <w:rsid w:val="008B27AE"/>
    <w:rsid w:val="008B2A3D"/>
    <w:rsid w:val="008B3661"/>
    <w:rsid w:val="008B3B2F"/>
    <w:rsid w:val="008B3E29"/>
    <w:rsid w:val="008B4048"/>
    <w:rsid w:val="008B4422"/>
    <w:rsid w:val="008B4A81"/>
    <w:rsid w:val="008B550E"/>
    <w:rsid w:val="008B5537"/>
    <w:rsid w:val="008B6473"/>
    <w:rsid w:val="008B6727"/>
    <w:rsid w:val="008B6736"/>
    <w:rsid w:val="008B6771"/>
    <w:rsid w:val="008B69F2"/>
    <w:rsid w:val="008B6C86"/>
    <w:rsid w:val="008B70E7"/>
    <w:rsid w:val="008B7B1F"/>
    <w:rsid w:val="008C09CE"/>
    <w:rsid w:val="008C147A"/>
    <w:rsid w:val="008C16C0"/>
    <w:rsid w:val="008C18E1"/>
    <w:rsid w:val="008C1BD3"/>
    <w:rsid w:val="008C2830"/>
    <w:rsid w:val="008C34DF"/>
    <w:rsid w:val="008C43AD"/>
    <w:rsid w:val="008C4485"/>
    <w:rsid w:val="008C4F0F"/>
    <w:rsid w:val="008C55F8"/>
    <w:rsid w:val="008C5F38"/>
    <w:rsid w:val="008C650B"/>
    <w:rsid w:val="008C6669"/>
    <w:rsid w:val="008C6A93"/>
    <w:rsid w:val="008C7D23"/>
    <w:rsid w:val="008C7E73"/>
    <w:rsid w:val="008D02EE"/>
    <w:rsid w:val="008D032B"/>
    <w:rsid w:val="008D0352"/>
    <w:rsid w:val="008D03FC"/>
    <w:rsid w:val="008D051B"/>
    <w:rsid w:val="008D0DF3"/>
    <w:rsid w:val="008D1371"/>
    <w:rsid w:val="008D2AE4"/>
    <w:rsid w:val="008D35F5"/>
    <w:rsid w:val="008D451A"/>
    <w:rsid w:val="008D50A8"/>
    <w:rsid w:val="008D53C3"/>
    <w:rsid w:val="008D6618"/>
    <w:rsid w:val="008D662B"/>
    <w:rsid w:val="008E00F8"/>
    <w:rsid w:val="008E0CF8"/>
    <w:rsid w:val="008E0DA1"/>
    <w:rsid w:val="008E0F6B"/>
    <w:rsid w:val="008E1097"/>
    <w:rsid w:val="008E1103"/>
    <w:rsid w:val="008E14F6"/>
    <w:rsid w:val="008E190E"/>
    <w:rsid w:val="008E1D2E"/>
    <w:rsid w:val="008E1DA0"/>
    <w:rsid w:val="008E373C"/>
    <w:rsid w:val="008E38D6"/>
    <w:rsid w:val="008E396E"/>
    <w:rsid w:val="008E3FC0"/>
    <w:rsid w:val="008E4150"/>
    <w:rsid w:val="008E575B"/>
    <w:rsid w:val="008F0953"/>
    <w:rsid w:val="008F0A35"/>
    <w:rsid w:val="008F12B3"/>
    <w:rsid w:val="008F12FA"/>
    <w:rsid w:val="008F1626"/>
    <w:rsid w:val="008F1D7D"/>
    <w:rsid w:val="008F25C0"/>
    <w:rsid w:val="008F2AB3"/>
    <w:rsid w:val="008F39CE"/>
    <w:rsid w:val="008F3AB8"/>
    <w:rsid w:val="008F3FF7"/>
    <w:rsid w:val="008F49C2"/>
    <w:rsid w:val="008F4A73"/>
    <w:rsid w:val="008F5F15"/>
    <w:rsid w:val="008F61BA"/>
    <w:rsid w:val="008F6867"/>
    <w:rsid w:val="008F78E8"/>
    <w:rsid w:val="008F7CC1"/>
    <w:rsid w:val="008F7DC9"/>
    <w:rsid w:val="00900141"/>
    <w:rsid w:val="009002D7"/>
    <w:rsid w:val="00900B1A"/>
    <w:rsid w:val="00901082"/>
    <w:rsid w:val="009012B1"/>
    <w:rsid w:val="0090192C"/>
    <w:rsid w:val="00901A44"/>
    <w:rsid w:val="009026A1"/>
    <w:rsid w:val="00903161"/>
    <w:rsid w:val="009043A1"/>
    <w:rsid w:val="00904E62"/>
    <w:rsid w:val="00906951"/>
    <w:rsid w:val="009072A3"/>
    <w:rsid w:val="00907370"/>
    <w:rsid w:val="009078C6"/>
    <w:rsid w:val="009104FB"/>
    <w:rsid w:val="009108CA"/>
    <w:rsid w:val="00910F74"/>
    <w:rsid w:val="00911560"/>
    <w:rsid w:val="00911785"/>
    <w:rsid w:val="00911A01"/>
    <w:rsid w:val="00912ADF"/>
    <w:rsid w:val="00913F7C"/>
    <w:rsid w:val="009146DC"/>
    <w:rsid w:val="009157F0"/>
    <w:rsid w:val="00915A7A"/>
    <w:rsid w:val="00916821"/>
    <w:rsid w:val="00916E21"/>
    <w:rsid w:val="00916FF8"/>
    <w:rsid w:val="009170E8"/>
    <w:rsid w:val="00917282"/>
    <w:rsid w:val="00917B3F"/>
    <w:rsid w:val="00917FB7"/>
    <w:rsid w:val="009200B7"/>
    <w:rsid w:val="009200CF"/>
    <w:rsid w:val="009201B4"/>
    <w:rsid w:val="009210D5"/>
    <w:rsid w:val="009211A6"/>
    <w:rsid w:val="009218CE"/>
    <w:rsid w:val="00921B50"/>
    <w:rsid w:val="00921C4C"/>
    <w:rsid w:val="00921CD1"/>
    <w:rsid w:val="00921CDD"/>
    <w:rsid w:val="0092216D"/>
    <w:rsid w:val="00922D4A"/>
    <w:rsid w:val="009230D5"/>
    <w:rsid w:val="00923A5A"/>
    <w:rsid w:val="0092431F"/>
    <w:rsid w:val="009243B1"/>
    <w:rsid w:val="009248EE"/>
    <w:rsid w:val="00925043"/>
    <w:rsid w:val="009252E3"/>
    <w:rsid w:val="00926210"/>
    <w:rsid w:val="00926C5C"/>
    <w:rsid w:val="0092743B"/>
    <w:rsid w:val="00927501"/>
    <w:rsid w:val="0092782B"/>
    <w:rsid w:val="00927E49"/>
    <w:rsid w:val="0093031F"/>
    <w:rsid w:val="00930522"/>
    <w:rsid w:val="00930935"/>
    <w:rsid w:val="00930A8E"/>
    <w:rsid w:val="00930F16"/>
    <w:rsid w:val="0093111A"/>
    <w:rsid w:val="009327E1"/>
    <w:rsid w:val="009332F1"/>
    <w:rsid w:val="00933744"/>
    <w:rsid w:val="00933AC7"/>
    <w:rsid w:val="00935703"/>
    <w:rsid w:val="00935B31"/>
    <w:rsid w:val="00935B4F"/>
    <w:rsid w:val="00935C26"/>
    <w:rsid w:val="00935CEF"/>
    <w:rsid w:val="00936A81"/>
    <w:rsid w:val="00941222"/>
    <w:rsid w:val="00941338"/>
    <w:rsid w:val="009414B3"/>
    <w:rsid w:val="009416C9"/>
    <w:rsid w:val="00942743"/>
    <w:rsid w:val="00942E81"/>
    <w:rsid w:val="00943B5B"/>
    <w:rsid w:val="00943E2D"/>
    <w:rsid w:val="009444DE"/>
    <w:rsid w:val="009446E4"/>
    <w:rsid w:val="00944F1E"/>
    <w:rsid w:val="0094526D"/>
    <w:rsid w:val="0094543F"/>
    <w:rsid w:val="00945E1F"/>
    <w:rsid w:val="00946258"/>
    <w:rsid w:val="0094641C"/>
    <w:rsid w:val="00947776"/>
    <w:rsid w:val="009479CA"/>
    <w:rsid w:val="00947BC3"/>
    <w:rsid w:val="009506AA"/>
    <w:rsid w:val="00950C40"/>
    <w:rsid w:val="00950CC1"/>
    <w:rsid w:val="0095130B"/>
    <w:rsid w:val="00952039"/>
    <w:rsid w:val="00952A67"/>
    <w:rsid w:val="00952C69"/>
    <w:rsid w:val="00953103"/>
    <w:rsid w:val="00955402"/>
    <w:rsid w:val="009557BA"/>
    <w:rsid w:val="00956210"/>
    <w:rsid w:val="009564C7"/>
    <w:rsid w:val="009569F1"/>
    <w:rsid w:val="00956EA5"/>
    <w:rsid w:val="0095723D"/>
    <w:rsid w:val="0095765F"/>
    <w:rsid w:val="0096015D"/>
    <w:rsid w:val="009609ED"/>
    <w:rsid w:val="00960A4C"/>
    <w:rsid w:val="00961121"/>
    <w:rsid w:val="00961CDA"/>
    <w:rsid w:val="0096294D"/>
    <w:rsid w:val="00962BCC"/>
    <w:rsid w:val="00962F6C"/>
    <w:rsid w:val="009631AA"/>
    <w:rsid w:val="009632D1"/>
    <w:rsid w:val="009633E3"/>
    <w:rsid w:val="00963E37"/>
    <w:rsid w:val="00963FC2"/>
    <w:rsid w:val="009648BD"/>
    <w:rsid w:val="00964B1B"/>
    <w:rsid w:val="00964C45"/>
    <w:rsid w:val="00965AAE"/>
    <w:rsid w:val="00965C57"/>
    <w:rsid w:val="009666D3"/>
    <w:rsid w:val="00966A6F"/>
    <w:rsid w:val="00966AFB"/>
    <w:rsid w:val="0096707E"/>
    <w:rsid w:val="009676F4"/>
    <w:rsid w:val="009701CA"/>
    <w:rsid w:val="00970481"/>
    <w:rsid w:val="00970C65"/>
    <w:rsid w:val="00971D1C"/>
    <w:rsid w:val="00972194"/>
    <w:rsid w:val="00972F6C"/>
    <w:rsid w:val="009737CA"/>
    <w:rsid w:val="00973F04"/>
    <w:rsid w:val="009743B0"/>
    <w:rsid w:val="00974A00"/>
    <w:rsid w:val="00974A40"/>
    <w:rsid w:val="00974AA2"/>
    <w:rsid w:val="00974CF9"/>
    <w:rsid w:val="00974F55"/>
    <w:rsid w:val="00975701"/>
    <w:rsid w:val="00975825"/>
    <w:rsid w:val="00975A80"/>
    <w:rsid w:val="00975E23"/>
    <w:rsid w:val="00976A41"/>
    <w:rsid w:val="009771C1"/>
    <w:rsid w:val="009775D7"/>
    <w:rsid w:val="00977C58"/>
    <w:rsid w:val="00977CB7"/>
    <w:rsid w:val="00977D45"/>
    <w:rsid w:val="00980577"/>
    <w:rsid w:val="009806BE"/>
    <w:rsid w:val="00980FB7"/>
    <w:rsid w:val="00981738"/>
    <w:rsid w:val="009817E1"/>
    <w:rsid w:val="00981A29"/>
    <w:rsid w:val="00981B2B"/>
    <w:rsid w:val="00982296"/>
    <w:rsid w:val="00982D90"/>
    <w:rsid w:val="009830B6"/>
    <w:rsid w:val="00983693"/>
    <w:rsid w:val="00983DD3"/>
    <w:rsid w:val="00984C9C"/>
    <w:rsid w:val="00985B72"/>
    <w:rsid w:val="009860C0"/>
    <w:rsid w:val="00986150"/>
    <w:rsid w:val="009869A0"/>
    <w:rsid w:val="00987EE1"/>
    <w:rsid w:val="00987F56"/>
    <w:rsid w:val="00990965"/>
    <w:rsid w:val="00990B69"/>
    <w:rsid w:val="00990BD7"/>
    <w:rsid w:val="00991F91"/>
    <w:rsid w:val="009922E6"/>
    <w:rsid w:val="00992446"/>
    <w:rsid w:val="0099279E"/>
    <w:rsid w:val="00992A26"/>
    <w:rsid w:val="009931DB"/>
    <w:rsid w:val="00993977"/>
    <w:rsid w:val="0099473D"/>
    <w:rsid w:val="00994933"/>
    <w:rsid w:val="009951E7"/>
    <w:rsid w:val="00995530"/>
    <w:rsid w:val="00995945"/>
    <w:rsid w:val="00995C72"/>
    <w:rsid w:val="0099652E"/>
    <w:rsid w:val="00996A3D"/>
    <w:rsid w:val="00996D98"/>
    <w:rsid w:val="0099757B"/>
    <w:rsid w:val="00997728"/>
    <w:rsid w:val="00997787"/>
    <w:rsid w:val="00997B8E"/>
    <w:rsid w:val="009A10F7"/>
    <w:rsid w:val="009A1294"/>
    <w:rsid w:val="009A16A3"/>
    <w:rsid w:val="009A1A86"/>
    <w:rsid w:val="009A2625"/>
    <w:rsid w:val="009A2D1E"/>
    <w:rsid w:val="009A39E3"/>
    <w:rsid w:val="009A3AE3"/>
    <w:rsid w:val="009A3CE9"/>
    <w:rsid w:val="009A3D90"/>
    <w:rsid w:val="009A3E23"/>
    <w:rsid w:val="009A3E24"/>
    <w:rsid w:val="009A438C"/>
    <w:rsid w:val="009A47BE"/>
    <w:rsid w:val="009A4ADC"/>
    <w:rsid w:val="009A4C98"/>
    <w:rsid w:val="009A520A"/>
    <w:rsid w:val="009A528D"/>
    <w:rsid w:val="009A5B4B"/>
    <w:rsid w:val="009A5D6A"/>
    <w:rsid w:val="009A61AB"/>
    <w:rsid w:val="009A698A"/>
    <w:rsid w:val="009A7C92"/>
    <w:rsid w:val="009A7FCF"/>
    <w:rsid w:val="009B0198"/>
    <w:rsid w:val="009B0347"/>
    <w:rsid w:val="009B0A56"/>
    <w:rsid w:val="009B0D18"/>
    <w:rsid w:val="009B1067"/>
    <w:rsid w:val="009B11E8"/>
    <w:rsid w:val="009B1EBA"/>
    <w:rsid w:val="009B2644"/>
    <w:rsid w:val="009B2808"/>
    <w:rsid w:val="009B2D66"/>
    <w:rsid w:val="009B425C"/>
    <w:rsid w:val="009B4570"/>
    <w:rsid w:val="009B4588"/>
    <w:rsid w:val="009B4D39"/>
    <w:rsid w:val="009B5025"/>
    <w:rsid w:val="009B51F3"/>
    <w:rsid w:val="009B5B97"/>
    <w:rsid w:val="009B63D2"/>
    <w:rsid w:val="009B662E"/>
    <w:rsid w:val="009B6FF5"/>
    <w:rsid w:val="009B7352"/>
    <w:rsid w:val="009B783D"/>
    <w:rsid w:val="009B79B0"/>
    <w:rsid w:val="009B7FFA"/>
    <w:rsid w:val="009C012F"/>
    <w:rsid w:val="009C0244"/>
    <w:rsid w:val="009C04FD"/>
    <w:rsid w:val="009C06C5"/>
    <w:rsid w:val="009C1E23"/>
    <w:rsid w:val="009C23D3"/>
    <w:rsid w:val="009C2573"/>
    <w:rsid w:val="009C2EEB"/>
    <w:rsid w:val="009C30FB"/>
    <w:rsid w:val="009C3B24"/>
    <w:rsid w:val="009C44E5"/>
    <w:rsid w:val="009C4950"/>
    <w:rsid w:val="009C4FD1"/>
    <w:rsid w:val="009C5929"/>
    <w:rsid w:val="009C6CBC"/>
    <w:rsid w:val="009C701F"/>
    <w:rsid w:val="009C78BA"/>
    <w:rsid w:val="009C7983"/>
    <w:rsid w:val="009D03A9"/>
    <w:rsid w:val="009D03EC"/>
    <w:rsid w:val="009D0EF7"/>
    <w:rsid w:val="009D0F32"/>
    <w:rsid w:val="009D12BA"/>
    <w:rsid w:val="009D15BD"/>
    <w:rsid w:val="009D21CC"/>
    <w:rsid w:val="009D264C"/>
    <w:rsid w:val="009D2939"/>
    <w:rsid w:val="009D2C7A"/>
    <w:rsid w:val="009D34F8"/>
    <w:rsid w:val="009D35FA"/>
    <w:rsid w:val="009D3F74"/>
    <w:rsid w:val="009D43A6"/>
    <w:rsid w:val="009D4643"/>
    <w:rsid w:val="009D4769"/>
    <w:rsid w:val="009D4C3D"/>
    <w:rsid w:val="009D52EB"/>
    <w:rsid w:val="009D5BBE"/>
    <w:rsid w:val="009D5DF0"/>
    <w:rsid w:val="009E0086"/>
    <w:rsid w:val="009E03E6"/>
    <w:rsid w:val="009E0715"/>
    <w:rsid w:val="009E0CC7"/>
    <w:rsid w:val="009E1327"/>
    <w:rsid w:val="009E13E6"/>
    <w:rsid w:val="009E141A"/>
    <w:rsid w:val="009E156D"/>
    <w:rsid w:val="009E177E"/>
    <w:rsid w:val="009E1E38"/>
    <w:rsid w:val="009E2366"/>
    <w:rsid w:val="009E2EAE"/>
    <w:rsid w:val="009E3090"/>
    <w:rsid w:val="009E32D6"/>
    <w:rsid w:val="009E3C1B"/>
    <w:rsid w:val="009E436B"/>
    <w:rsid w:val="009E479E"/>
    <w:rsid w:val="009E497C"/>
    <w:rsid w:val="009E4AC9"/>
    <w:rsid w:val="009E63E2"/>
    <w:rsid w:val="009E6416"/>
    <w:rsid w:val="009E68DC"/>
    <w:rsid w:val="009E6E5D"/>
    <w:rsid w:val="009E6E6B"/>
    <w:rsid w:val="009E6FF5"/>
    <w:rsid w:val="009E7C2A"/>
    <w:rsid w:val="009F0C2B"/>
    <w:rsid w:val="009F16B2"/>
    <w:rsid w:val="009F1BA7"/>
    <w:rsid w:val="009F2BF5"/>
    <w:rsid w:val="009F2C0A"/>
    <w:rsid w:val="009F3163"/>
    <w:rsid w:val="009F31B0"/>
    <w:rsid w:val="009F39B4"/>
    <w:rsid w:val="009F3C37"/>
    <w:rsid w:val="009F3D84"/>
    <w:rsid w:val="009F4237"/>
    <w:rsid w:val="009F4778"/>
    <w:rsid w:val="009F513C"/>
    <w:rsid w:val="009F516C"/>
    <w:rsid w:val="009F563C"/>
    <w:rsid w:val="009F59FB"/>
    <w:rsid w:val="009F5B97"/>
    <w:rsid w:val="009F5CA7"/>
    <w:rsid w:val="009F7D87"/>
    <w:rsid w:val="00A0145D"/>
    <w:rsid w:val="00A014A0"/>
    <w:rsid w:val="00A01D52"/>
    <w:rsid w:val="00A02571"/>
    <w:rsid w:val="00A0277F"/>
    <w:rsid w:val="00A02E7D"/>
    <w:rsid w:val="00A03900"/>
    <w:rsid w:val="00A03AA5"/>
    <w:rsid w:val="00A03B54"/>
    <w:rsid w:val="00A03DEE"/>
    <w:rsid w:val="00A03EA8"/>
    <w:rsid w:val="00A0531E"/>
    <w:rsid w:val="00A0569D"/>
    <w:rsid w:val="00A05909"/>
    <w:rsid w:val="00A05CC2"/>
    <w:rsid w:val="00A05F9C"/>
    <w:rsid w:val="00A064C3"/>
    <w:rsid w:val="00A06D8D"/>
    <w:rsid w:val="00A06F51"/>
    <w:rsid w:val="00A07100"/>
    <w:rsid w:val="00A071D5"/>
    <w:rsid w:val="00A076DE"/>
    <w:rsid w:val="00A07E99"/>
    <w:rsid w:val="00A1073E"/>
    <w:rsid w:val="00A10D00"/>
    <w:rsid w:val="00A11412"/>
    <w:rsid w:val="00A12297"/>
    <w:rsid w:val="00A12D59"/>
    <w:rsid w:val="00A13020"/>
    <w:rsid w:val="00A145B4"/>
    <w:rsid w:val="00A155FB"/>
    <w:rsid w:val="00A174AD"/>
    <w:rsid w:val="00A17B8F"/>
    <w:rsid w:val="00A2135C"/>
    <w:rsid w:val="00A224AF"/>
    <w:rsid w:val="00A22659"/>
    <w:rsid w:val="00A231EE"/>
    <w:rsid w:val="00A23626"/>
    <w:rsid w:val="00A2388C"/>
    <w:rsid w:val="00A23A8D"/>
    <w:rsid w:val="00A242A2"/>
    <w:rsid w:val="00A244C5"/>
    <w:rsid w:val="00A2458D"/>
    <w:rsid w:val="00A248DC"/>
    <w:rsid w:val="00A24CCC"/>
    <w:rsid w:val="00A24EBF"/>
    <w:rsid w:val="00A24ED9"/>
    <w:rsid w:val="00A2513F"/>
    <w:rsid w:val="00A257CF"/>
    <w:rsid w:val="00A266A7"/>
    <w:rsid w:val="00A26FC1"/>
    <w:rsid w:val="00A27A08"/>
    <w:rsid w:val="00A30470"/>
    <w:rsid w:val="00A3081D"/>
    <w:rsid w:val="00A309FE"/>
    <w:rsid w:val="00A3137D"/>
    <w:rsid w:val="00A31934"/>
    <w:rsid w:val="00A32280"/>
    <w:rsid w:val="00A32E0E"/>
    <w:rsid w:val="00A33244"/>
    <w:rsid w:val="00A3381D"/>
    <w:rsid w:val="00A339A0"/>
    <w:rsid w:val="00A340BA"/>
    <w:rsid w:val="00A34438"/>
    <w:rsid w:val="00A34905"/>
    <w:rsid w:val="00A34C0A"/>
    <w:rsid w:val="00A355DB"/>
    <w:rsid w:val="00A35AD0"/>
    <w:rsid w:val="00A36F06"/>
    <w:rsid w:val="00A374D6"/>
    <w:rsid w:val="00A402BD"/>
    <w:rsid w:val="00A403BE"/>
    <w:rsid w:val="00A40A7A"/>
    <w:rsid w:val="00A40D1D"/>
    <w:rsid w:val="00A40E62"/>
    <w:rsid w:val="00A41FC9"/>
    <w:rsid w:val="00A42399"/>
    <w:rsid w:val="00A43074"/>
    <w:rsid w:val="00A434A3"/>
    <w:rsid w:val="00A435B2"/>
    <w:rsid w:val="00A45183"/>
    <w:rsid w:val="00A452EB"/>
    <w:rsid w:val="00A45552"/>
    <w:rsid w:val="00A459B1"/>
    <w:rsid w:val="00A459DA"/>
    <w:rsid w:val="00A45A3B"/>
    <w:rsid w:val="00A45B32"/>
    <w:rsid w:val="00A4696E"/>
    <w:rsid w:val="00A47715"/>
    <w:rsid w:val="00A5024B"/>
    <w:rsid w:val="00A5028E"/>
    <w:rsid w:val="00A50ADA"/>
    <w:rsid w:val="00A512E6"/>
    <w:rsid w:val="00A517FA"/>
    <w:rsid w:val="00A51AE6"/>
    <w:rsid w:val="00A51CC6"/>
    <w:rsid w:val="00A51D9A"/>
    <w:rsid w:val="00A521E8"/>
    <w:rsid w:val="00A524A9"/>
    <w:rsid w:val="00A5276F"/>
    <w:rsid w:val="00A52779"/>
    <w:rsid w:val="00A5287D"/>
    <w:rsid w:val="00A52DA3"/>
    <w:rsid w:val="00A542C7"/>
    <w:rsid w:val="00A5455B"/>
    <w:rsid w:val="00A550B7"/>
    <w:rsid w:val="00A563FE"/>
    <w:rsid w:val="00A56612"/>
    <w:rsid w:val="00A56CED"/>
    <w:rsid w:val="00A56E9D"/>
    <w:rsid w:val="00A573DB"/>
    <w:rsid w:val="00A6056A"/>
    <w:rsid w:val="00A617CA"/>
    <w:rsid w:val="00A6242B"/>
    <w:rsid w:val="00A62FF6"/>
    <w:rsid w:val="00A639BE"/>
    <w:rsid w:val="00A63A1B"/>
    <w:rsid w:val="00A63ACB"/>
    <w:rsid w:val="00A63CBC"/>
    <w:rsid w:val="00A63F5A"/>
    <w:rsid w:val="00A6455B"/>
    <w:rsid w:val="00A645E5"/>
    <w:rsid w:val="00A648DB"/>
    <w:rsid w:val="00A64953"/>
    <w:rsid w:val="00A64D9E"/>
    <w:rsid w:val="00A64F34"/>
    <w:rsid w:val="00A6506D"/>
    <w:rsid w:val="00A65099"/>
    <w:rsid w:val="00A65905"/>
    <w:rsid w:val="00A66243"/>
    <w:rsid w:val="00A67099"/>
    <w:rsid w:val="00A67427"/>
    <w:rsid w:val="00A67705"/>
    <w:rsid w:val="00A67805"/>
    <w:rsid w:val="00A67F09"/>
    <w:rsid w:val="00A7043E"/>
    <w:rsid w:val="00A70E38"/>
    <w:rsid w:val="00A710A1"/>
    <w:rsid w:val="00A71221"/>
    <w:rsid w:val="00A71426"/>
    <w:rsid w:val="00A71C77"/>
    <w:rsid w:val="00A72E02"/>
    <w:rsid w:val="00A731B3"/>
    <w:rsid w:val="00A739E1"/>
    <w:rsid w:val="00A73DC5"/>
    <w:rsid w:val="00A741D4"/>
    <w:rsid w:val="00A74F38"/>
    <w:rsid w:val="00A766C3"/>
    <w:rsid w:val="00A7699C"/>
    <w:rsid w:val="00A772FC"/>
    <w:rsid w:val="00A80812"/>
    <w:rsid w:val="00A80D55"/>
    <w:rsid w:val="00A80D72"/>
    <w:rsid w:val="00A8122F"/>
    <w:rsid w:val="00A81C69"/>
    <w:rsid w:val="00A822AE"/>
    <w:rsid w:val="00A83A5B"/>
    <w:rsid w:val="00A83AEF"/>
    <w:rsid w:val="00A853C8"/>
    <w:rsid w:val="00A85791"/>
    <w:rsid w:val="00A85876"/>
    <w:rsid w:val="00A85D4E"/>
    <w:rsid w:val="00A8787C"/>
    <w:rsid w:val="00A90320"/>
    <w:rsid w:val="00A91CFB"/>
    <w:rsid w:val="00A91FD0"/>
    <w:rsid w:val="00A9241D"/>
    <w:rsid w:val="00A925D3"/>
    <w:rsid w:val="00A9438A"/>
    <w:rsid w:val="00A94F8A"/>
    <w:rsid w:val="00A9548F"/>
    <w:rsid w:val="00A9573D"/>
    <w:rsid w:val="00A958BC"/>
    <w:rsid w:val="00A95C30"/>
    <w:rsid w:val="00A95C5D"/>
    <w:rsid w:val="00A95D10"/>
    <w:rsid w:val="00A95F5D"/>
    <w:rsid w:val="00A965BB"/>
    <w:rsid w:val="00A96AC9"/>
    <w:rsid w:val="00A9725A"/>
    <w:rsid w:val="00A97654"/>
    <w:rsid w:val="00AA0038"/>
    <w:rsid w:val="00AA015F"/>
    <w:rsid w:val="00AA19D4"/>
    <w:rsid w:val="00AA1BC9"/>
    <w:rsid w:val="00AA2529"/>
    <w:rsid w:val="00AA31C9"/>
    <w:rsid w:val="00AA3414"/>
    <w:rsid w:val="00AA37DD"/>
    <w:rsid w:val="00AA383D"/>
    <w:rsid w:val="00AA3D26"/>
    <w:rsid w:val="00AA4039"/>
    <w:rsid w:val="00AA5306"/>
    <w:rsid w:val="00AA607A"/>
    <w:rsid w:val="00AA6484"/>
    <w:rsid w:val="00AA6930"/>
    <w:rsid w:val="00AA6BB8"/>
    <w:rsid w:val="00AA708A"/>
    <w:rsid w:val="00AA76BA"/>
    <w:rsid w:val="00AA79F3"/>
    <w:rsid w:val="00AB0465"/>
    <w:rsid w:val="00AB0C96"/>
    <w:rsid w:val="00AB10A1"/>
    <w:rsid w:val="00AB2221"/>
    <w:rsid w:val="00AB3230"/>
    <w:rsid w:val="00AB3281"/>
    <w:rsid w:val="00AB3381"/>
    <w:rsid w:val="00AB3881"/>
    <w:rsid w:val="00AB3C1A"/>
    <w:rsid w:val="00AB4B46"/>
    <w:rsid w:val="00AB51C1"/>
    <w:rsid w:val="00AB5BC2"/>
    <w:rsid w:val="00AB5C9D"/>
    <w:rsid w:val="00AB5FA6"/>
    <w:rsid w:val="00AB5FD4"/>
    <w:rsid w:val="00AB6313"/>
    <w:rsid w:val="00AB640C"/>
    <w:rsid w:val="00AB6734"/>
    <w:rsid w:val="00AB6D54"/>
    <w:rsid w:val="00AC0231"/>
    <w:rsid w:val="00AC03D7"/>
    <w:rsid w:val="00AC0774"/>
    <w:rsid w:val="00AC0ACF"/>
    <w:rsid w:val="00AC0AD9"/>
    <w:rsid w:val="00AC124F"/>
    <w:rsid w:val="00AC1A52"/>
    <w:rsid w:val="00AC1C2C"/>
    <w:rsid w:val="00AC24B8"/>
    <w:rsid w:val="00AC2CD4"/>
    <w:rsid w:val="00AC3F8D"/>
    <w:rsid w:val="00AC409F"/>
    <w:rsid w:val="00AC4217"/>
    <w:rsid w:val="00AC5005"/>
    <w:rsid w:val="00AC53E0"/>
    <w:rsid w:val="00AC53E4"/>
    <w:rsid w:val="00AC5E6E"/>
    <w:rsid w:val="00AC6192"/>
    <w:rsid w:val="00AC6E39"/>
    <w:rsid w:val="00AC706A"/>
    <w:rsid w:val="00AC7381"/>
    <w:rsid w:val="00AC73EC"/>
    <w:rsid w:val="00AC7434"/>
    <w:rsid w:val="00AC7AE9"/>
    <w:rsid w:val="00AD01FD"/>
    <w:rsid w:val="00AD0CA0"/>
    <w:rsid w:val="00AD0DDD"/>
    <w:rsid w:val="00AD1C4E"/>
    <w:rsid w:val="00AD244F"/>
    <w:rsid w:val="00AD2A38"/>
    <w:rsid w:val="00AD3AA1"/>
    <w:rsid w:val="00AD51A1"/>
    <w:rsid w:val="00AD542E"/>
    <w:rsid w:val="00AD5D58"/>
    <w:rsid w:val="00AD6D62"/>
    <w:rsid w:val="00AD6DFD"/>
    <w:rsid w:val="00AD75A0"/>
    <w:rsid w:val="00AD7841"/>
    <w:rsid w:val="00AD7ADB"/>
    <w:rsid w:val="00AE0064"/>
    <w:rsid w:val="00AE008E"/>
    <w:rsid w:val="00AE039D"/>
    <w:rsid w:val="00AE0F6E"/>
    <w:rsid w:val="00AE11FD"/>
    <w:rsid w:val="00AE1E76"/>
    <w:rsid w:val="00AE1E7B"/>
    <w:rsid w:val="00AE1FFD"/>
    <w:rsid w:val="00AE22D8"/>
    <w:rsid w:val="00AE23A0"/>
    <w:rsid w:val="00AE39A2"/>
    <w:rsid w:val="00AE3AFA"/>
    <w:rsid w:val="00AE4A10"/>
    <w:rsid w:val="00AE4B96"/>
    <w:rsid w:val="00AE4E3A"/>
    <w:rsid w:val="00AE4F8B"/>
    <w:rsid w:val="00AE51D6"/>
    <w:rsid w:val="00AE5D97"/>
    <w:rsid w:val="00AE5F4D"/>
    <w:rsid w:val="00AE6F6B"/>
    <w:rsid w:val="00AE6FDB"/>
    <w:rsid w:val="00AF090C"/>
    <w:rsid w:val="00AF1143"/>
    <w:rsid w:val="00AF11ED"/>
    <w:rsid w:val="00AF1B50"/>
    <w:rsid w:val="00AF1D58"/>
    <w:rsid w:val="00AF2341"/>
    <w:rsid w:val="00AF234B"/>
    <w:rsid w:val="00AF336C"/>
    <w:rsid w:val="00AF3F6D"/>
    <w:rsid w:val="00AF4C0C"/>
    <w:rsid w:val="00AF4DB3"/>
    <w:rsid w:val="00AF57CE"/>
    <w:rsid w:val="00AF5858"/>
    <w:rsid w:val="00AF6026"/>
    <w:rsid w:val="00AF61BD"/>
    <w:rsid w:val="00AF6601"/>
    <w:rsid w:val="00AF66FF"/>
    <w:rsid w:val="00AF6821"/>
    <w:rsid w:val="00AF69CE"/>
    <w:rsid w:val="00AF7230"/>
    <w:rsid w:val="00B00A8A"/>
    <w:rsid w:val="00B00E07"/>
    <w:rsid w:val="00B01087"/>
    <w:rsid w:val="00B01561"/>
    <w:rsid w:val="00B018AA"/>
    <w:rsid w:val="00B01980"/>
    <w:rsid w:val="00B0245E"/>
    <w:rsid w:val="00B03D46"/>
    <w:rsid w:val="00B03E6A"/>
    <w:rsid w:val="00B04290"/>
    <w:rsid w:val="00B0446C"/>
    <w:rsid w:val="00B04C9E"/>
    <w:rsid w:val="00B05E04"/>
    <w:rsid w:val="00B05EC8"/>
    <w:rsid w:val="00B0616A"/>
    <w:rsid w:val="00B062B3"/>
    <w:rsid w:val="00B0657E"/>
    <w:rsid w:val="00B065DC"/>
    <w:rsid w:val="00B06EF4"/>
    <w:rsid w:val="00B079CA"/>
    <w:rsid w:val="00B102A9"/>
    <w:rsid w:val="00B10BD0"/>
    <w:rsid w:val="00B10EED"/>
    <w:rsid w:val="00B111B6"/>
    <w:rsid w:val="00B118BB"/>
    <w:rsid w:val="00B11E9D"/>
    <w:rsid w:val="00B12229"/>
    <w:rsid w:val="00B125C8"/>
    <w:rsid w:val="00B131B7"/>
    <w:rsid w:val="00B1378B"/>
    <w:rsid w:val="00B1420F"/>
    <w:rsid w:val="00B143FE"/>
    <w:rsid w:val="00B1562F"/>
    <w:rsid w:val="00B15AD3"/>
    <w:rsid w:val="00B16343"/>
    <w:rsid w:val="00B16F09"/>
    <w:rsid w:val="00B1768B"/>
    <w:rsid w:val="00B17D56"/>
    <w:rsid w:val="00B17F14"/>
    <w:rsid w:val="00B20D7E"/>
    <w:rsid w:val="00B2221A"/>
    <w:rsid w:val="00B22A08"/>
    <w:rsid w:val="00B22A2E"/>
    <w:rsid w:val="00B22AAE"/>
    <w:rsid w:val="00B22AF2"/>
    <w:rsid w:val="00B23033"/>
    <w:rsid w:val="00B23037"/>
    <w:rsid w:val="00B23442"/>
    <w:rsid w:val="00B2347B"/>
    <w:rsid w:val="00B239BF"/>
    <w:rsid w:val="00B23A0F"/>
    <w:rsid w:val="00B24BB0"/>
    <w:rsid w:val="00B24E80"/>
    <w:rsid w:val="00B2508F"/>
    <w:rsid w:val="00B25102"/>
    <w:rsid w:val="00B2602B"/>
    <w:rsid w:val="00B27128"/>
    <w:rsid w:val="00B277C8"/>
    <w:rsid w:val="00B27A72"/>
    <w:rsid w:val="00B30CDB"/>
    <w:rsid w:val="00B3101A"/>
    <w:rsid w:val="00B32CD5"/>
    <w:rsid w:val="00B332D6"/>
    <w:rsid w:val="00B333CE"/>
    <w:rsid w:val="00B33470"/>
    <w:rsid w:val="00B33EBA"/>
    <w:rsid w:val="00B34E7F"/>
    <w:rsid w:val="00B36092"/>
    <w:rsid w:val="00B3624C"/>
    <w:rsid w:val="00B36721"/>
    <w:rsid w:val="00B36725"/>
    <w:rsid w:val="00B36A99"/>
    <w:rsid w:val="00B371EF"/>
    <w:rsid w:val="00B4219E"/>
    <w:rsid w:val="00B42679"/>
    <w:rsid w:val="00B427AF"/>
    <w:rsid w:val="00B4285A"/>
    <w:rsid w:val="00B42AD0"/>
    <w:rsid w:val="00B42E05"/>
    <w:rsid w:val="00B43216"/>
    <w:rsid w:val="00B43B94"/>
    <w:rsid w:val="00B43DE5"/>
    <w:rsid w:val="00B44568"/>
    <w:rsid w:val="00B44582"/>
    <w:rsid w:val="00B446F9"/>
    <w:rsid w:val="00B44D28"/>
    <w:rsid w:val="00B44D7D"/>
    <w:rsid w:val="00B45153"/>
    <w:rsid w:val="00B45470"/>
    <w:rsid w:val="00B4583A"/>
    <w:rsid w:val="00B465D6"/>
    <w:rsid w:val="00B466D9"/>
    <w:rsid w:val="00B46823"/>
    <w:rsid w:val="00B4763B"/>
    <w:rsid w:val="00B50114"/>
    <w:rsid w:val="00B50391"/>
    <w:rsid w:val="00B50898"/>
    <w:rsid w:val="00B50F71"/>
    <w:rsid w:val="00B510C7"/>
    <w:rsid w:val="00B516C3"/>
    <w:rsid w:val="00B51BA6"/>
    <w:rsid w:val="00B52990"/>
    <w:rsid w:val="00B535D2"/>
    <w:rsid w:val="00B536FC"/>
    <w:rsid w:val="00B53D7B"/>
    <w:rsid w:val="00B53EE4"/>
    <w:rsid w:val="00B541D5"/>
    <w:rsid w:val="00B541FF"/>
    <w:rsid w:val="00B545D0"/>
    <w:rsid w:val="00B545E7"/>
    <w:rsid w:val="00B54DAE"/>
    <w:rsid w:val="00B555BF"/>
    <w:rsid w:val="00B55A62"/>
    <w:rsid w:val="00B5609F"/>
    <w:rsid w:val="00B56EE2"/>
    <w:rsid w:val="00B570B5"/>
    <w:rsid w:val="00B5721F"/>
    <w:rsid w:val="00B57CF1"/>
    <w:rsid w:val="00B60A81"/>
    <w:rsid w:val="00B60C7E"/>
    <w:rsid w:val="00B610FD"/>
    <w:rsid w:val="00B615A4"/>
    <w:rsid w:val="00B61F51"/>
    <w:rsid w:val="00B627C1"/>
    <w:rsid w:val="00B62CEC"/>
    <w:rsid w:val="00B63150"/>
    <w:rsid w:val="00B63311"/>
    <w:rsid w:val="00B63422"/>
    <w:rsid w:val="00B637A9"/>
    <w:rsid w:val="00B63BA6"/>
    <w:rsid w:val="00B6419F"/>
    <w:rsid w:val="00B649EE"/>
    <w:rsid w:val="00B64D55"/>
    <w:rsid w:val="00B655DD"/>
    <w:rsid w:val="00B65964"/>
    <w:rsid w:val="00B66A84"/>
    <w:rsid w:val="00B67ADA"/>
    <w:rsid w:val="00B67EA3"/>
    <w:rsid w:val="00B705FB"/>
    <w:rsid w:val="00B70A61"/>
    <w:rsid w:val="00B70D89"/>
    <w:rsid w:val="00B70FA6"/>
    <w:rsid w:val="00B71439"/>
    <w:rsid w:val="00B726CB"/>
    <w:rsid w:val="00B7276B"/>
    <w:rsid w:val="00B74005"/>
    <w:rsid w:val="00B74895"/>
    <w:rsid w:val="00B74C00"/>
    <w:rsid w:val="00B759F9"/>
    <w:rsid w:val="00B7614E"/>
    <w:rsid w:val="00B76503"/>
    <w:rsid w:val="00B7668D"/>
    <w:rsid w:val="00B76CF2"/>
    <w:rsid w:val="00B77772"/>
    <w:rsid w:val="00B77D3C"/>
    <w:rsid w:val="00B800E2"/>
    <w:rsid w:val="00B80A87"/>
    <w:rsid w:val="00B81226"/>
    <w:rsid w:val="00B81D6F"/>
    <w:rsid w:val="00B81FDF"/>
    <w:rsid w:val="00B8209A"/>
    <w:rsid w:val="00B8248D"/>
    <w:rsid w:val="00B82569"/>
    <w:rsid w:val="00B828A4"/>
    <w:rsid w:val="00B83104"/>
    <w:rsid w:val="00B83589"/>
    <w:rsid w:val="00B83E73"/>
    <w:rsid w:val="00B84918"/>
    <w:rsid w:val="00B852C8"/>
    <w:rsid w:val="00B85690"/>
    <w:rsid w:val="00B85B61"/>
    <w:rsid w:val="00B85F49"/>
    <w:rsid w:val="00B865B0"/>
    <w:rsid w:val="00B87333"/>
    <w:rsid w:val="00B8748A"/>
    <w:rsid w:val="00B8778B"/>
    <w:rsid w:val="00B87899"/>
    <w:rsid w:val="00B87E7E"/>
    <w:rsid w:val="00B9027E"/>
    <w:rsid w:val="00B910C3"/>
    <w:rsid w:val="00B9174B"/>
    <w:rsid w:val="00B91A1E"/>
    <w:rsid w:val="00B91A59"/>
    <w:rsid w:val="00B91D34"/>
    <w:rsid w:val="00B92E33"/>
    <w:rsid w:val="00B92EE1"/>
    <w:rsid w:val="00B941B2"/>
    <w:rsid w:val="00B941C7"/>
    <w:rsid w:val="00B94443"/>
    <w:rsid w:val="00B9533D"/>
    <w:rsid w:val="00B953B8"/>
    <w:rsid w:val="00B95A33"/>
    <w:rsid w:val="00B9651D"/>
    <w:rsid w:val="00B96728"/>
    <w:rsid w:val="00B96A16"/>
    <w:rsid w:val="00B96EA8"/>
    <w:rsid w:val="00B9713A"/>
    <w:rsid w:val="00BA1A41"/>
    <w:rsid w:val="00BA2B3A"/>
    <w:rsid w:val="00BA2B70"/>
    <w:rsid w:val="00BA2D11"/>
    <w:rsid w:val="00BA3261"/>
    <w:rsid w:val="00BA3723"/>
    <w:rsid w:val="00BA4296"/>
    <w:rsid w:val="00BA4931"/>
    <w:rsid w:val="00BA4AB2"/>
    <w:rsid w:val="00BA511D"/>
    <w:rsid w:val="00BA5A9F"/>
    <w:rsid w:val="00BA5DE4"/>
    <w:rsid w:val="00BA5EF5"/>
    <w:rsid w:val="00BA61C8"/>
    <w:rsid w:val="00BA63ED"/>
    <w:rsid w:val="00BA679E"/>
    <w:rsid w:val="00BA75D4"/>
    <w:rsid w:val="00BA7824"/>
    <w:rsid w:val="00BA7F6E"/>
    <w:rsid w:val="00BA7F8D"/>
    <w:rsid w:val="00BB1075"/>
    <w:rsid w:val="00BB1152"/>
    <w:rsid w:val="00BB2306"/>
    <w:rsid w:val="00BB36D6"/>
    <w:rsid w:val="00BB3B42"/>
    <w:rsid w:val="00BB3DAA"/>
    <w:rsid w:val="00BB502F"/>
    <w:rsid w:val="00BB5423"/>
    <w:rsid w:val="00BB5432"/>
    <w:rsid w:val="00BB5E11"/>
    <w:rsid w:val="00BB65F1"/>
    <w:rsid w:val="00BB6767"/>
    <w:rsid w:val="00BB6953"/>
    <w:rsid w:val="00BB6ECB"/>
    <w:rsid w:val="00BB722C"/>
    <w:rsid w:val="00BC022A"/>
    <w:rsid w:val="00BC0674"/>
    <w:rsid w:val="00BC14A1"/>
    <w:rsid w:val="00BC2439"/>
    <w:rsid w:val="00BC2E7D"/>
    <w:rsid w:val="00BC3291"/>
    <w:rsid w:val="00BC32F9"/>
    <w:rsid w:val="00BC35AD"/>
    <w:rsid w:val="00BC3A67"/>
    <w:rsid w:val="00BC3F3B"/>
    <w:rsid w:val="00BC4048"/>
    <w:rsid w:val="00BC44A3"/>
    <w:rsid w:val="00BC44FB"/>
    <w:rsid w:val="00BC4520"/>
    <w:rsid w:val="00BC456B"/>
    <w:rsid w:val="00BC4A48"/>
    <w:rsid w:val="00BC4CDF"/>
    <w:rsid w:val="00BC4FC9"/>
    <w:rsid w:val="00BC5177"/>
    <w:rsid w:val="00BC5428"/>
    <w:rsid w:val="00BC61A0"/>
    <w:rsid w:val="00BC6641"/>
    <w:rsid w:val="00BC7038"/>
    <w:rsid w:val="00BC7698"/>
    <w:rsid w:val="00BC7743"/>
    <w:rsid w:val="00BD048F"/>
    <w:rsid w:val="00BD0A9C"/>
    <w:rsid w:val="00BD1495"/>
    <w:rsid w:val="00BD3579"/>
    <w:rsid w:val="00BD4B18"/>
    <w:rsid w:val="00BD4F31"/>
    <w:rsid w:val="00BD546C"/>
    <w:rsid w:val="00BD5694"/>
    <w:rsid w:val="00BD5888"/>
    <w:rsid w:val="00BD5B60"/>
    <w:rsid w:val="00BD625C"/>
    <w:rsid w:val="00BD6DE6"/>
    <w:rsid w:val="00BD6F9C"/>
    <w:rsid w:val="00BD74B4"/>
    <w:rsid w:val="00BE06D6"/>
    <w:rsid w:val="00BE108A"/>
    <w:rsid w:val="00BE1686"/>
    <w:rsid w:val="00BE1CD6"/>
    <w:rsid w:val="00BE2006"/>
    <w:rsid w:val="00BE2143"/>
    <w:rsid w:val="00BE2633"/>
    <w:rsid w:val="00BE2D0D"/>
    <w:rsid w:val="00BE35C3"/>
    <w:rsid w:val="00BE4139"/>
    <w:rsid w:val="00BE4A63"/>
    <w:rsid w:val="00BE4BB0"/>
    <w:rsid w:val="00BE4BC1"/>
    <w:rsid w:val="00BE4C56"/>
    <w:rsid w:val="00BE5294"/>
    <w:rsid w:val="00BE61B2"/>
    <w:rsid w:val="00BE6268"/>
    <w:rsid w:val="00BE687A"/>
    <w:rsid w:val="00BE6DE2"/>
    <w:rsid w:val="00BE6FB3"/>
    <w:rsid w:val="00BE7146"/>
    <w:rsid w:val="00BE73BA"/>
    <w:rsid w:val="00BE770E"/>
    <w:rsid w:val="00BE7B0F"/>
    <w:rsid w:val="00BF09A0"/>
    <w:rsid w:val="00BF0EB5"/>
    <w:rsid w:val="00BF1B0E"/>
    <w:rsid w:val="00BF265E"/>
    <w:rsid w:val="00BF2E39"/>
    <w:rsid w:val="00BF36BA"/>
    <w:rsid w:val="00BF3713"/>
    <w:rsid w:val="00BF49F8"/>
    <w:rsid w:val="00BF4F2E"/>
    <w:rsid w:val="00BF61A0"/>
    <w:rsid w:val="00BF64D0"/>
    <w:rsid w:val="00BF6A59"/>
    <w:rsid w:val="00BF6CE3"/>
    <w:rsid w:val="00BF6D31"/>
    <w:rsid w:val="00BF7022"/>
    <w:rsid w:val="00BF7208"/>
    <w:rsid w:val="00BF77CB"/>
    <w:rsid w:val="00BF7989"/>
    <w:rsid w:val="00BF7E23"/>
    <w:rsid w:val="00C00787"/>
    <w:rsid w:val="00C01356"/>
    <w:rsid w:val="00C017D9"/>
    <w:rsid w:val="00C01C1D"/>
    <w:rsid w:val="00C01CBC"/>
    <w:rsid w:val="00C01F0B"/>
    <w:rsid w:val="00C0287B"/>
    <w:rsid w:val="00C038BE"/>
    <w:rsid w:val="00C045A3"/>
    <w:rsid w:val="00C04ED4"/>
    <w:rsid w:val="00C05316"/>
    <w:rsid w:val="00C055EB"/>
    <w:rsid w:val="00C058BC"/>
    <w:rsid w:val="00C05906"/>
    <w:rsid w:val="00C06125"/>
    <w:rsid w:val="00C06416"/>
    <w:rsid w:val="00C070CB"/>
    <w:rsid w:val="00C10230"/>
    <w:rsid w:val="00C104DB"/>
    <w:rsid w:val="00C11939"/>
    <w:rsid w:val="00C123DA"/>
    <w:rsid w:val="00C13BB8"/>
    <w:rsid w:val="00C14BCE"/>
    <w:rsid w:val="00C14CF9"/>
    <w:rsid w:val="00C14D0A"/>
    <w:rsid w:val="00C14D0D"/>
    <w:rsid w:val="00C14F19"/>
    <w:rsid w:val="00C15C9C"/>
    <w:rsid w:val="00C16294"/>
    <w:rsid w:val="00C16CE1"/>
    <w:rsid w:val="00C16D62"/>
    <w:rsid w:val="00C17117"/>
    <w:rsid w:val="00C1743E"/>
    <w:rsid w:val="00C17566"/>
    <w:rsid w:val="00C17734"/>
    <w:rsid w:val="00C17FBE"/>
    <w:rsid w:val="00C201C8"/>
    <w:rsid w:val="00C202B4"/>
    <w:rsid w:val="00C20B73"/>
    <w:rsid w:val="00C20C7F"/>
    <w:rsid w:val="00C20E8D"/>
    <w:rsid w:val="00C216EA"/>
    <w:rsid w:val="00C21FA3"/>
    <w:rsid w:val="00C22411"/>
    <w:rsid w:val="00C22502"/>
    <w:rsid w:val="00C23A1B"/>
    <w:rsid w:val="00C23D93"/>
    <w:rsid w:val="00C25E89"/>
    <w:rsid w:val="00C2605B"/>
    <w:rsid w:val="00C271DD"/>
    <w:rsid w:val="00C27455"/>
    <w:rsid w:val="00C27551"/>
    <w:rsid w:val="00C27A1C"/>
    <w:rsid w:val="00C27A93"/>
    <w:rsid w:val="00C30835"/>
    <w:rsid w:val="00C314AE"/>
    <w:rsid w:val="00C322DA"/>
    <w:rsid w:val="00C328BC"/>
    <w:rsid w:val="00C338CB"/>
    <w:rsid w:val="00C33BBC"/>
    <w:rsid w:val="00C34374"/>
    <w:rsid w:val="00C34503"/>
    <w:rsid w:val="00C34E83"/>
    <w:rsid w:val="00C35890"/>
    <w:rsid w:val="00C35BA5"/>
    <w:rsid w:val="00C37150"/>
    <w:rsid w:val="00C373F6"/>
    <w:rsid w:val="00C377E2"/>
    <w:rsid w:val="00C37D8F"/>
    <w:rsid w:val="00C4061B"/>
    <w:rsid w:val="00C41447"/>
    <w:rsid w:val="00C41D8A"/>
    <w:rsid w:val="00C41FF1"/>
    <w:rsid w:val="00C43B4C"/>
    <w:rsid w:val="00C43E50"/>
    <w:rsid w:val="00C44099"/>
    <w:rsid w:val="00C4433A"/>
    <w:rsid w:val="00C4434C"/>
    <w:rsid w:val="00C44F09"/>
    <w:rsid w:val="00C467ED"/>
    <w:rsid w:val="00C469F4"/>
    <w:rsid w:val="00C475B4"/>
    <w:rsid w:val="00C477FF"/>
    <w:rsid w:val="00C47CBE"/>
    <w:rsid w:val="00C50428"/>
    <w:rsid w:val="00C50D27"/>
    <w:rsid w:val="00C511EB"/>
    <w:rsid w:val="00C51D98"/>
    <w:rsid w:val="00C51E83"/>
    <w:rsid w:val="00C52F8D"/>
    <w:rsid w:val="00C5329B"/>
    <w:rsid w:val="00C532B1"/>
    <w:rsid w:val="00C5410B"/>
    <w:rsid w:val="00C54384"/>
    <w:rsid w:val="00C54E5F"/>
    <w:rsid w:val="00C54FAD"/>
    <w:rsid w:val="00C558BE"/>
    <w:rsid w:val="00C56FEF"/>
    <w:rsid w:val="00C570F6"/>
    <w:rsid w:val="00C571A2"/>
    <w:rsid w:val="00C57470"/>
    <w:rsid w:val="00C5759F"/>
    <w:rsid w:val="00C616AC"/>
    <w:rsid w:val="00C61B82"/>
    <w:rsid w:val="00C61F09"/>
    <w:rsid w:val="00C62780"/>
    <w:rsid w:val="00C62DEF"/>
    <w:rsid w:val="00C63290"/>
    <w:rsid w:val="00C632D7"/>
    <w:rsid w:val="00C63705"/>
    <w:rsid w:val="00C650F1"/>
    <w:rsid w:val="00C659D7"/>
    <w:rsid w:val="00C65E6C"/>
    <w:rsid w:val="00C67CD4"/>
    <w:rsid w:val="00C67D43"/>
    <w:rsid w:val="00C7133B"/>
    <w:rsid w:val="00C713AD"/>
    <w:rsid w:val="00C71D6E"/>
    <w:rsid w:val="00C71E62"/>
    <w:rsid w:val="00C71FCF"/>
    <w:rsid w:val="00C7217B"/>
    <w:rsid w:val="00C724F9"/>
    <w:rsid w:val="00C72E27"/>
    <w:rsid w:val="00C72EDC"/>
    <w:rsid w:val="00C735EF"/>
    <w:rsid w:val="00C73A63"/>
    <w:rsid w:val="00C73D0D"/>
    <w:rsid w:val="00C745AC"/>
    <w:rsid w:val="00C74D4C"/>
    <w:rsid w:val="00C75F1A"/>
    <w:rsid w:val="00C766A1"/>
    <w:rsid w:val="00C76AFC"/>
    <w:rsid w:val="00C76C1E"/>
    <w:rsid w:val="00C774B7"/>
    <w:rsid w:val="00C777CF"/>
    <w:rsid w:val="00C8060B"/>
    <w:rsid w:val="00C8089A"/>
    <w:rsid w:val="00C80A06"/>
    <w:rsid w:val="00C816A3"/>
    <w:rsid w:val="00C81D99"/>
    <w:rsid w:val="00C81EA8"/>
    <w:rsid w:val="00C8211D"/>
    <w:rsid w:val="00C840B0"/>
    <w:rsid w:val="00C842EB"/>
    <w:rsid w:val="00C853F7"/>
    <w:rsid w:val="00C854B2"/>
    <w:rsid w:val="00C854D7"/>
    <w:rsid w:val="00C85EE9"/>
    <w:rsid w:val="00C865C0"/>
    <w:rsid w:val="00C86A0E"/>
    <w:rsid w:val="00C86EA2"/>
    <w:rsid w:val="00C871F9"/>
    <w:rsid w:val="00C8735D"/>
    <w:rsid w:val="00C87644"/>
    <w:rsid w:val="00C879BC"/>
    <w:rsid w:val="00C90198"/>
    <w:rsid w:val="00C90272"/>
    <w:rsid w:val="00C90E1B"/>
    <w:rsid w:val="00C9120F"/>
    <w:rsid w:val="00C91338"/>
    <w:rsid w:val="00C91694"/>
    <w:rsid w:val="00C91B2C"/>
    <w:rsid w:val="00C91EB8"/>
    <w:rsid w:val="00C931E7"/>
    <w:rsid w:val="00C93A39"/>
    <w:rsid w:val="00C9405F"/>
    <w:rsid w:val="00C94330"/>
    <w:rsid w:val="00C94CB0"/>
    <w:rsid w:val="00C94DAB"/>
    <w:rsid w:val="00C952BC"/>
    <w:rsid w:val="00C963E0"/>
    <w:rsid w:val="00C9646E"/>
    <w:rsid w:val="00C967EF"/>
    <w:rsid w:val="00C973D5"/>
    <w:rsid w:val="00C97A96"/>
    <w:rsid w:val="00C97EB9"/>
    <w:rsid w:val="00CA05CC"/>
    <w:rsid w:val="00CA06A6"/>
    <w:rsid w:val="00CA0D9D"/>
    <w:rsid w:val="00CA13BD"/>
    <w:rsid w:val="00CA190D"/>
    <w:rsid w:val="00CA1B59"/>
    <w:rsid w:val="00CA1ED4"/>
    <w:rsid w:val="00CA21FE"/>
    <w:rsid w:val="00CA2EF8"/>
    <w:rsid w:val="00CA3324"/>
    <w:rsid w:val="00CA3615"/>
    <w:rsid w:val="00CA3C04"/>
    <w:rsid w:val="00CA4BAE"/>
    <w:rsid w:val="00CA55EB"/>
    <w:rsid w:val="00CA61ED"/>
    <w:rsid w:val="00CA6C27"/>
    <w:rsid w:val="00CA772B"/>
    <w:rsid w:val="00CA7A04"/>
    <w:rsid w:val="00CA7AB1"/>
    <w:rsid w:val="00CA7E9C"/>
    <w:rsid w:val="00CB08CC"/>
    <w:rsid w:val="00CB1378"/>
    <w:rsid w:val="00CB1583"/>
    <w:rsid w:val="00CB1E57"/>
    <w:rsid w:val="00CB1F50"/>
    <w:rsid w:val="00CB2E99"/>
    <w:rsid w:val="00CB3191"/>
    <w:rsid w:val="00CB3395"/>
    <w:rsid w:val="00CB35A4"/>
    <w:rsid w:val="00CB3B35"/>
    <w:rsid w:val="00CB3CCC"/>
    <w:rsid w:val="00CB3D56"/>
    <w:rsid w:val="00CB48A4"/>
    <w:rsid w:val="00CB4C8B"/>
    <w:rsid w:val="00CB61BB"/>
    <w:rsid w:val="00CB67FC"/>
    <w:rsid w:val="00CB7160"/>
    <w:rsid w:val="00CB73B0"/>
    <w:rsid w:val="00CB748C"/>
    <w:rsid w:val="00CB7894"/>
    <w:rsid w:val="00CB7CF3"/>
    <w:rsid w:val="00CC060A"/>
    <w:rsid w:val="00CC0660"/>
    <w:rsid w:val="00CC08F7"/>
    <w:rsid w:val="00CC1688"/>
    <w:rsid w:val="00CC2CFD"/>
    <w:rsid w:val="00CC305B"/>
    <w:rsid w:val="00CC31B8"/>
    <w:rsid w:val="00CC35BB"/>
    <w:rsid w:val="00CC3917"/>
    <w:rsid w:val="00CC3A48"/>
    <w:rsid w:val="00CC3D0E"/>
    <w:rsid w:val="00CC3DE6"/>
    <w:rsid w:val="00CC3E94"/>
    <w:rsid w:val="00CC4250"/>
    <w:rsid w:val="00CC48E7"/>
    <w:rsid w:val="00CC4CBF"/>
    <w:rsid w:val="00CC4CE1"/>
    <w:rsid w:val="00CC4FBA"/>
    <w:rsid w:val="00CC58A8"/>
    <w:rsid w:val="00CC668B"/>
    <w:rsid w:val="00CC6876"/>
    <w:rsid w:val="00CC6AC3"/>
    <w:rsid w:val="00CC6B99"/>
    <w:rsid w:val="00CC6C60"/>
    <w:rsid w:val="00CC6CA5"/>
    <w:rsid w:val="00CC6FCD"/>
    <w:rsid w:val="00CC71CC"/>
    <w:rsid w:val="00CC720A"/>
    <w:rsid w:val="00CC7436"/>
    <w:rsid w:val="00CC7A8C"/>
    <w:rsid w:val="00CC7E33"/>
    <w:rsid w:val="00CD04CE"/>
    <w:rsid w:val="00CD0F3B"/>
    <w:rsid w:val="00CD130F"/>
    <w:rsid w:val="00CD2249"/>
    <w:rsid w:val="00CD2687"/>
    <w:rsid w:val="00CD2B2A"/>
    <w:rsid w:val="00CD2CF5"/>
    <w:rsid w:val="00CD31BD"/>
    <w:rsid w:val="00CD36E5"/>
    <w:rsid w:val="00CD4261"/>
    <w:rsid w:val="00CD4E41"/>
    <w:rsid w:val="00CD55DD"/>
    <w:rsid w:val="00CD5828"/>
    <w:rsid w:val="00CD5D16"/>
    <w:rsid w:val="00CD6D03"/>
    <w:rsid w:val="00CD6D41"/>
    <w:rsid w:val="00CE06CA"/>
    <w:rsid w:val="00CE0909"/>
    <w:rsid w:val="00CE0C27"/>
    <w:rsid w:val="00CE2C9D"/>
    <w:rsid w:val="00CE45BA"/>
    <w:rsid w:val="00CE4ED5"/>
    <w:rsid w:val="00CE526A"/>
    <w:rsid w:val="00CE5718"/>
    <w:rsid w:val="00CE5D51"/>
    <w:rsid w:val="00CE64B6"/>
    <w:rsid w:val="00CE7408"/>
    <w:rsid w:val="00CE7AFD"/>
    <w:rsid w:val="00CE7B7E"/>
    <w:rsid w:val="00CE7C8A"/>
    <w:rsid w:val="00CF01F2"/>
    <w:rsid w:val="00CF0A78"/>
    <w:rsid w:val="00CF1225"/>
    <w:rsid w:val="00CF132E"/>
    <w:rsid w:val="00CF144D"/>
    <w:rsid w:val="00CF1F43"/>
    <w:rsid w:val="00CF2E45"/>
    <w:rsid w:val="00CF37F8"/>
    <w:rsid w:val="00CF3AAE"/>
    <w:rsid w:val="00CF4676"/>
    <w:rsid w:val="00CF46DB"/>
    <w:rsid w:val="00CF5F7F"/>
    <w:rsid w:val="00CF6074"/>
    <w:rsid w:val="00CF6150"/>
    <w:rsid w:val="00CF6708"/>
    <w:rsid w:val="00CF696E"/>
    <w:rsid w:val="00CF6D7F"/>
    <w:rsid w:val="00CF7491"/>
    <w:rsid w:val="00CF7DBA"/>
    <w:rsid w:val="00D0029B"/>
    <w:rsid w:val="00D009E9"/>
    <w:rsid w:val="00D00CC0"/>
    <w:rsid w:val="00D00FB8"/>
    <w:rsid w:val="00D01738"/>
    <w:rsid w:val="00D01ABC"/>
    <w:rsid w:val="00D01DBA"/>
    <w:rsid w:val="00D02D13"/>
    <w:rsid w:val="00D02EC5"/>
    <w:rsid w:val="00D0332C"/>
    <w:rsid w:val="00D038E5"/>
    <w:rsid w:val="00D03DCB"/>
    <w:rsid w:val="00D03E6E"/>
    <w:rsid w:val="00D03EB1"/>
    <w:rsid w:val="00D03EF6"/>
    <w:rsid w:val="00D056F9"/>
    <w:rsid w:val="00D0593D"/>
    <w:rsid w:val="00D05AD1"/>
    <w:rsid w:val="00D0654B"/>
    <w:rsid w:val="00D0682D"/>
    <w:rsid w:val="00D0703C"/>
    <w:rsid w:val="00D07AA9"/>
    <w:rsid w:val="00D07CB4"/>
    <w:rsid w:val="00D10AC5"/>
    <w:rsid w:val="00D10DAD"/>
    <w:rsid w:val="00D110D5"/>
    <w:rsid w:val="00D115B8"/>
    <w:rsid w:val="00D1161E"/>
    <w:rsid w:val="00D118A3"/>
    <w:rsid w:val="00D11A3C"/>
    <w:rsid w:val="00D12DCD"/>
    <w:rsid w:val="00D13110"/>
    <w:rsid w:val="00D1383A"/>
    <w:rsid w:val="00D14411"/>
    <w:rsid w:val="00D14870"/>
    <w:rsid w:val="00D152B9"/>
    <w:rsid w:val="00D15B4D"/>
    <w:rsid w:val="00D15F28"/>
    <w:rsid w:val="00D161E8"/>
    <w:rsid w:val="00D166D1"/>
    <w:rsid w:val="00D16C97"/>
    <w:rsid w:val="00D17619"/>
    <w:rsid w:val="00D1783D"/>
    <w:rsid w:val="00D20D08"/>
    <w:rsid w:val="00D2204D"/>
    <w:rsid w:val="00D221CF"/>
    <w:rsid w:val="00D2226E"/>
    <w:rsid w:val="00D226BD"/>
    <w:rsid w:val="00D242CA"/>
    <w:rsid w:val="00D25032"/>
    <w:rsid w:val="00D25696"/>
    <w:rsid w:val="00D2578D"/>
    <w:rsid w:val="00D26725"/>
    <w:rsid w:val="00D270B9"/>
    <w:rsid w:val="00D278E4"/>
    <w:rsid w:val="00D279AE"/>
    <w:rsid w:val="00D30084"/>
    <w:rsid w:val="00D307B3"/>
    <w:rsid w:val="00D30AB7"/>
    <w:rsid w:val="00D319F3"/>
    <w:rsid w:val="00D322D5"/>
    <w:rsid w:val="00D3244E"/>
    <w:rsid w:val="00D32BD3"/>
    <w:rsid w:val="00D32EA4"/>
    <w:rsid w:val="00D33594"/>
    <w:rsid w:val="00D33666"/>
    <w:rsid w:val="00D33E5B"/>
    <w:rsid w:val="00D33E6F"/>
    <w:rsid w:val="00D34F9F"/>
    <w:rsid w:val="00D35955"/>
    <w:rsid w:val="00D3625F"/>
    <w:rsid w:val="00D36369"/>
    <w:rsid w:val="00D36A3A"/>
    <w:rsid w:val="00D37AF0"/>
    <w:rsid w:val="00D40ABF"/>
    <w:rsid w:val="00D40D99"/>
    <w:rsid w:val="00D4196B"/>
    <w:rsid w:val="00D42322"/>
    <w:rsid w:val="00D42C31"/>
    <w:rsid w:val="00D43CBA"/>
    <w:rsid w:val="00D44140"/>
    <w:rsid w:val="00D442DD"/>
    <w:rsid w:val="00D443B6"/>
    <w:rsid w:val="00D44C11"/>
    <w:rsid w:val="00D451E5"/>
    <w:rsid w:val="00D45270"/>
    <w:rsid w:val="00D45494"/>
    <w:rsid w:val="00D4595C"/>
    <w:rsid w:val="00D47029"/>
    <w:rsid w:val="00D508C2"/>
    <w:rsid w:val="00D51369"/>
    <w:rsid w:val="00D5166F"/>
    <w:rsid w:val="00D518A3"/>
    <w:rsid w:val="00D5204F"/>
    <w:rsid w:val="00D52763"/>
    <w:rsid w:val="00D52D05"/>
    <w:rsid w:val="00D534B4"/>
    <w:rsid w:val="00D5388E"/>
    <w:rsid w:val="00D54189"/>
    <w:rsid w:val="00D545A5"/>
    <w:rsid w:val="00D54979"/>
    <w:rsid w:val="00D54F7A"/>
    <w:rsid w:val="00D556B1"/>
    <w:rsid w:val="00D56997"/>
    <w:rsid w:val="00D57659"/>
    <w:rsid w:val="00D57A85"/>
    <w:rsid w:val="00D60877"/>
    <w:rsid w:val="00D60A96"/>
    <w:rsid w:val="00D60DA0"/>
    <w:rsid w:val="00D6236C"/>
    <w:rsid w:val="00D62790"/>
    <w:rsid w:val="00D627CE"/>
    <w:rsid w:val="00D6295A"/>
    <w:rsid w:val="00D62C9D"/>
    <w:rsid w:val="00D62DC5"/>
    <w:rsid w:val="00D63D04"/>
    <w:rsid w:val="00D63DA4"/>
    <w:rsid w:val="00D63EAA"/>
    <w:rsid w:val="00D642F6"/>
    <w:rsid w:val="00D646BD"/>
    <w:rsid w:val="00D647D2"/>
    <w:rsid w:val="00D64A7D"/>
    <w:rsid w:val="00D64CCC"/>
    <w:rsid w:val="00D6517E"/>
    <w:rsid w:val="00D65816"/>
    <w:rsid w:val="00D659C2"/>
    <w:rsid w:val="00D65A95"/>
    <w:rsid w:val="00D66868"/>
    <w:rsid w:val="00D668BF"/>
    <w:rsid w:val="00D66AF8"/>
    <w:rsid w:val="00D66C03"/>
    <w:rsid w:val="00D67501"/>
    <w:rsid w:val="00D67BFD"/>
    <w:rsid w:val="00D70258"/>
    <w:rsid w:val="00D70D7E"/>
    <w:rsid w:val="00D70E79"/>
    <w:rsid w:val="00D710A8"/>
    <w:rsid w:val="00D715DC"/>
    <w:rsid w:val="00D71E40"/>
    <w:rsid w:val="00D728D7"/>
    <w:rsid w:val="00D72FF8"/>
    <w:rsid w:val="00D73558"/>
    <w:rsid w:val="00D73575"/>
    <w:rsid w:val="00D75103"/>
    <w:rsid w:val="00D75A44"/>
    <w:rsid w:val="00D75A4F"/>
    <w:rsid w:val="00D75B02"/>
    <w:rsid w:val="00D761EB"/>
    <w:rsid w:val="00D77139"/>
    <w:rsid w:val="00D80974"/>
    <w:rsid w:val="00D80AEA"/>
    <w:rsid w:val="00D80F5E"/>
    <w:rsid w:val="00D81247"/>
    <w:rsid w:val="00D82626"/>
    <w:rsid w:val="00D82CA3"/>
    <w:rsid w:val="00D82F8F"/>
    <w:rsid w:val="00D837AB"/>
    <w:rsid w:val="00D83D7F"/>
    <w:rsid w:val="00D846CF"/>
    <w:rsid w:val="00D86399"/>
    <w:rsid w:val="00D87734"/>
    <w:rsid w:val="00D87DA4"/>
    <w:rsid w:val="00D902C0"/>
    <w:rsid w:val="00D90496"/>
    <w:rsid w:val="00D9054D"/>
    <w:rsid w:val="00D90B04"/>
    <w:rsid w:val="00D910AB"/>
    <w:rsid w:val="00D916AF"/>
    <w:rsid w:val="00D91C0A"/>
    <w:rsid w:val="00D924AD"/>
    <w:rsid w:val="00D92CCE"/>
    <w:rsid w:val="00D92FD3"/>
    <w:rsid w:val="00D93085"/>
    <w:rsid w:val="00D93884"/>
    <w:rsid w:val="00D93D09"/>
    <w:rsid w:val="00D949BD"/>
    <w:rsid w:val="00D95788"/>
    <w:rsid w:val="00D958D9"/>
    <w:rsid w:val="00D96095"/>
    <w:rsid w:val="00D96CB7"/>
    <w:rsid w:val="00D96D6C"/>
    <w:rsid w:val="00DA10E5"/>
    <w:rsid w:val="00DA111E"/>
    <w:rsid w:val="00DA12DE"/>
    <w:rsid w:val="00DA131B"/>
    <w:rsid w:val="00DA179E"/>
    <w:rsid w:val="00DA19F1"/>
    <w:rsid w:val="00DA1D6C"/>
    <w:rsid w:val="00DA2244"/>
    <w:rsid w:val="00DA263B"/>
    <w:rsid w:val="00DA2A50"/>
    <w:rsid w:val="00DA2CDD"/>
    <w:rsid w:val="00DA3ABE"/>
    <w:rsid w:val="00DA3F60"/>
    <w:rsid w:val="00DA42AE"/>
    <w:rsid w:val="00DA4422"/>
    <w:rsid w:val="00DA4D4D"/>
    <w:rsid w:val="00DA5077"/>
    <w:rsid w:val="00DA5728"/>
    <w:rsid w:val="00DA5FD9"/>
    <w:rsid w:val="00DA6C05"/>
    <w:rsid w:val="00DA6D38"/>
    <w:rsid w:val="00DB0217"/>
    <w:rsid w:val="00DB042D"/>
    <w:rsid w:val="00DB04CA"/>
    <w:rsid w:val="00DB05C6"/>
    <w:rsid w:val="00DB0CAB"/>
    <w:rsid w:val="00DB0DEE"/>
    <w:rsid w:val="00DB1232"/>
    <w:rsid w:val="00DB13AD"/>
    <w:rsid w:val="00DB1B74"/>
    <w:rsid w:val="00DB1BE7"/>
    <w:rsid w:val="00DB3186"/>
    <w:rsid w:val="00DB338B"/>
    <w:rsid w:val="00DB3DF0"/>
    <w:rsid w:val="00DB4154"/>
    <w:rsid w:val="00DB438B"/>
    <w:rsid w:val="00DB4522"/>
    <w:rsid w:val="00DB4628"/>
    <w:rsid w:val="00DB46DE"/>
    <w:rsid w:val="00DB4C5C"/>
    <w:rsid w:val="00DB4CE9"/>
    <w:rsid w:val="00DB544C"/>
    <w:rsid w:val="00DB58A0"/>
    <w:rsid w:val="00DB5C59"/>
    <w:rsid w:val="00DB6976"/>
    <w:rsid w:val="00DB6DD7"/>
    <w:rsid w:val="00DB73B6"/>
    <w:rsid w:val="00DB76DC"/>
    <w:rsid w:val="00DB7877"/>
    <w:rsid w:val="00DB78D5"/>
    <w:rsid w:val="00DB798B"/>
    <w:rsid w:val="00DB7C5D"/>
    <w:rsid w:val="00DC0543"/>
    <w:rsid w:val="00DC0596"/>
    <w:rsid w:val="00DC09D5"/>
    <w:rsid w:val="00DC1166"/>
    <w:rsid w:val="00DC17D2"/>
    <w:rsid w:val="00DC1DFA"/>
    <w:rsid w:val="00DC2E17"/>
    <w:rsid w:val="00DC336A"/>
    <w:rsid w:val="00DC4129"/>
    <w:rsid w:val="00DC46F5"/>
    <w:rsid w:val="00DC4C79"/>
    <w:rsid w:val="00DC4CE9"/>
    <w:rsid w:val="00DC629B"/>
    <w:rsid w:val="00DC723D"/>
    <w:rsid w:val="00DD02FB"/>
    <w:rsid w:val="00DD0525"/>
    <w:rsid w:val="00DD099B"/>
    <w:rsid w:val="00DD09D8"/>
    <w:rsid w:val="00DD0BC3"/>
    <w:rsid w:val="00DD0D4D"/>
    <w:rsid w:val="00DD1EAF"/>
    <w:rsid w:val="00DD1F9F"/>
    <w:rsid w:val="00DD21C1"/>
    <w:rsid w:val="00DD298F"/>
    <w:rsid w:val="00DD36E8"/>
    <w:rsid w:val="00DD4BD3"/>
    <w:rsid w:val="00DD4D08"/>
    <w:rsid w:val="00DD515C"/>
    <w:rsid w:val="00DD52DD"/>
    <w:rsid w:val="00DD618B"/>
    <w:rsid w:val="00DD6352"/>
    <w:rsid w:val="00DD645E"/>
    <w:rsid w:val="00DD6E86"/>
    <w:rsid w:val="00DD7670"/>
    <w:rsid w:val="00DD7C8E"/>
    <w:rsid w:val="00DE00B7"/>
    <w:rsid w:val="00DE0271"/>
    <w:rsid w:val="00DE031D"/>
    <w:rsid w:val="00DE07DD"/>
    <w:rsid w:val="00DE0EEB"/>
    <w:rsid w:val="00DE12A0"/>
    <w:rsid w:val="00DE1455"/>
    <w:rsid w:val="00DE1BCE"/>
    <w:rsid w:val="00DE1EDA"/>
    <w:rsid w:val="00DE20F0"/>
    <w:rsid w:val="00DE22B0"/>
    <w:rsid w:val="00DE2337"/>
    <w:rsid w:val="00DE259C"/>
    <w:rsid w:val="00DE353E"/>
    <w:rsid w:val="00DE3618"/>
    <w:rsid w:val="00DE39EB"/>
    <w:rsid w:val="00DE3D93"/>
    <w:rsid w:val="00DE3E0B"/>
    <w:rsid w:val="00DE416C"/>
    <w:rsid w:val="00DE48A5"/>
    <w:rsid w:val="00DE5775"/>
    <w:rsid w:val="00DE617C"/>
    <w:rsid w:val="00DE62F0"/>
    <w:rsid w:val="00DE6654"/>
    <w:rsid w:val="00DE6689"/>
    <w:rsid w:val="00DE6923"/>
    <w:rsid w:val="00DE786B"/>
    <w:rsid w:val="00DE78CA"/>
    <w:rsid w:val="00DF0218"/>
    <w:rsid w:val="00DF0B95"/>
    <w:rsid w:val="00DF0D91"/>
    <w:rsid w:val="00DF1BE0"/>
    <w:rsid w:val="00DF1D32"/>
    <w:rsid w:val="00DF1D68"/>
    <w:rsid w:val="00DF2229"/>
    <w:rsid w:val="00DF2A81"/>
    <w:rsid w:val="00DF2AA3"/>
    <w:rsid w:val="00DF3040"/>
    <w:rsid w:val="00DF30A5"/>
    <w:rsid w:val="00DF34C3"/>
    <w:rsid w:val="00DF3532"/>
    <w:rsid w:val="00DF3B21"/>
    <w:rsid w:val="00DF442D"/>
    <w:rsid w:val="00DF55E2"/>
    <w:rsid w:val="00DF5623"/>
    <w:rsid w:val="00DF5DFF"/>
    <w:rsid w:val="00DF632A"/>
    <w:rsid w:val="00DF67C4"/>
    <w:rsid w:val="00DF6C66"/>
    <w:rsid w:val="00DF778F"/>
    <w:rsid w:val="00DF77BB"/>
    <w:rsid w:val="00E001A0"/>
    <w:rsid w:val="00E01241"/>
    <w:rsid w:val="00E01398"/>
    <w:rsid w:val="00E0223A"/>
    <w:rsid w:val="00E02F58"/>
    <w:rsid w:val="00E03592"/>
    <w:rsid w:val="00E03EEA"/>
    <w:rsid w:val="00E04291"/>
    <w:rsid w:val="00E0541F"/>
    <w:rsid w:val="00E054B8"/>
    <w:rsid w:val="00E056E4"/>
    <w:rsid w:val="00E060D7"/>
    <w:rsid w:val="00E0651B"/>
    <w:rsid w:val="00E0671F"/>
    <w:rsid w:val="00E071DE"/>
    <w:rsid w:val="00E10137"/>
    <w:rsid w:val="00E10423"/>
    <w:rsid w:val="00E118EB"/>
    <w:rsid w:val="00E1242B"/>
    <w:rsid w:val="00E127D9"/>
    <w:rsid w:val="00E128E8"/>
    <w:rsid w:val="00E12A4D"/>
    <w:rsid w:val="00E13D8B"/>
    <w:rsid w:val="00E13E19"/>
    <w:rsid w:val="00E13E4E"/>
    <w:rsid w:val="00E14084"/>
    <w:rsid w:val="00E143E5"/>
    <w:rsid w:val="00E14943"/>
    <w:rsid w:val="00E14E08"/>
    <w:rsid w:val="00E14E38"/>
    <w:rsid w:val="00E15021"/>
    <w:rsid w:val="00E15879"/>
    <w:rsid w:val="00E1619C"/>
    <w:rsid w:val="00E16DE6"/>
    <w:rsid w:val="00E174FC"/>
    <w:rsid w:val="00E177D7"/>
    <w:rsid w:val="00E20273"/>
    <w:rsid w:val="00E205BB"/>
    <w:rsid w:val="00E20E6A"/>
    <w:rsid w:val="00E21968"/>
    <w:rsid w:val="00E21B0C"/>
    <w:rsid w:val="00E229EC"/>
    <w:rsid w:val="00E23264"/>
    <w:rsid w:val="00E23748"/>
    <w:rsid w:val="00E239C4"/>
    <w:rsid w:val="00E241AD"/>
    <w:rsid w:val="00E2515E"/>
    <w:rsid w:val="00E25846"/>
    <w:rsid w:val="00E2588A"/>
    <w:rsid w:val="00E265FC"/>
    <w:rsid w:val="00E266F0"/>
    <w:rsid w:val="00E267F1"/>
    <w:rsid w:val="00E26DCE"/>
    <w:rsid w:val="00E26EAB"/>
    <w:rsid w:val="00E26F57"/>
    <w:rsid w:val="00E27540"/>
    <w:rsid w:val="00E27C7C"/>
    <w:rsid w:val="00E304F4"/>
    <w:rsid w:val="00E30BB4"/>
    <w:rsid w:val="00E31423"/>
    <w:rsid w:val="00E31ADA"/>
    <w:rsid w:val="00E31DE5"/>
    <w:rsid w:val="00E32A26"/>
    <w:rsid w:val="00E32B67"/>
    <w:rsid w:val="00E33822"/>
    <w:rsid w:val="00E34039"/>
    <w:rsid w:val="00E35017"/>
    <w:rsid w:val="00E35239"/>
    <w:rsid w:val="00E37256"/>
    <w:rsid w:val="00E37CDD"/>
    <w:rsid w:val="00E4015A"/>
    <w:rsid w:val="00E40557"/>
    <w:rsid w:val="00E40565"/>
    <w:rsid w:val="00E40A7D"/>
    <w:rsid w:val="00E40BFE"/>
    <w:rsid w:val="00E40EF7"/>
    <w:rsid w:val="00E40FD2"/>
    <w:rsid w:val="00E41069"/>
    <w:rsid w:val="00E416A1"/>
    <w:rsid w:val="00E41AF3"/>
    <w:rsid w:val="00E41D33"/>
    <w:rsid w:val="00E41D4C"/>
    <w:rsid w:val="00E41D74"/>
    <w:rsid w:val="00E41E5C"/>
    <w:rsid w:val="00E41F12"/>
    <w:rsid w:val="00E42BB4"/>
    <w:rsid w:val="00E42F4F"/>
    <w:rsid w:val="00E43349"/>
    <w:rsid w:val="00E43C2C"/>
    <w:rsid w:val="00E4406F"/>
    <w:rsid w:val="00E458A0"/>
    <w:rsid w:val="00E459AA"/>
    <w:rsid w:val="00E460E3"/>
    <w:rsid w:val="00E4610D"/>
    <w:rsid w:val="00E461C6"/>
    <w:rsid w:val="00E50973"/>
    <w:rsid w:val="00E50A10"/>
    <w:rsid w:val="00E50CFA"/>
    <w:rsid w:val="00E51165"/>
    <w:rsid w:val="00E5123E"/>
    <w:rsid w:val="00E515FA"/>
    <w:rsid w:val="00E5244B"/>
    <w:rsid w:val="00E524F3"/>
    <w:rsid w:val="00E5258A"/>
    <w:rsid w:val="00E52ABF"/>
    <w:rsid w:val="00E530A3"/>
    <w:rsid w:val="00E53937"/>
    <w:rsid w:val="00E540FC"/>
    <w:rsid w:val="00E541D5"/>
    <w:rsid w:val="00E54412"/>
    <w:rsid w:val="00E54B8D"/>
    <w:rsid w:val="00E54F75"/>
    <w:rsid w:val="00E5540C"/>
    <w:rsid w:val="00E5540F"/>
    <w:rsid w:val="00E55420"/>
    <w:rsid w:val="00E55C85"/>
    <w:rsid w:val="00E56065"/>
    <w:rsid w:val="00E56237"/>
    <w:rsid w:val="00E566FF"/>
    <w:rsid w:val="00E57075"/>
    <w:rsid w:val="00E5724C"/>
    <w:rsid w:val="00E5732D"/>
    <w:rsid w:val="00E574CD"/>
    <w:rsid w:val="00E5787E"/>
    <w:rsid w:val="00E57CB2"/>
    <w:rsid w:val="00E6009A"/>
    <w:rsid w:val="00E6086B"/>
    <w:rsid w:val="00E60D56"/>
    <w:rsid w:val="00E61409"/>
    <w:rsid w:val="00E61DAB"/>
    <w:rsid w:val="00E62AA6"/>
    <w:rsid w:val="00E62BA5"/>
    <w:rsid w:val="00E62C2E"/>
    <w:rsid w:val="00E62E41"/>
    <w:rsid w:val="00E63042"/>
    <w:rsid w:val="00E6319C"/>
    <w:rsid w:val="00E635B5"/>
    <w:rsid w:val="00E63D6C"/>
    <w:rsid w:val="00E63DFA"/>
    <w:rsid w:val="00E64458"/>
    <w:rsid w:val="00E644C1"/>
    <w:rsid w:val="00E649FB"/>
    <w:rsid w:val="00E64AFA"/>
    <w:rsid w:val="00E651FE"/>
    <w:rsid w:val="00E65A46"/>
    <w:rsid w:val="00E666CE"/>
    <w:rsid w:val="00E66D60"/>
    <w:rsid w:val="00E66FED"/>
    <w:rsid w:val="00E6719A"/>
    <w:rsid w:val="00E676E5"/>
    <w:rsid w:val="00E677F7"/>
    <w:rsid w:val="00E679F6"/>
    <w:rsid w:val="00E70314"/>
    <w:rsid w:val="00E70ADF"/>
    <w:rsid w:val="00E70EFB"/>
    <w:rsid w:val="00E7121A"/>
    <w:rsid w:val="00E7220E"/>
    <w:rsid w:val="00E730E0"/>
    <w:rsid w:val="00E73596"/>
    <w:rsid w:val="00E74188"/>
    <w:rsid w:val="00E74497"/>
    <w:rsid w:val="00E74F44"/>
    <w:rsid w:val="00E75B8C"/>
    <w:rsid w:val="00E76C25"/>
    <w:rsid w:val="00E76C45"/>
    <w:rsid w:val="00E775E6"/>
    <w:rsid w:val="00E778A8"/>
    <w:rsid w:val="00E77C2A"/>
    <w:rsid w:val="00E805B0"/>
    <w:rsid w:val="00E80F95"/>
    <w:rsid w:val="00E8139A"/>
    <w:rsid w:val="00E821AB"/>
    <w:rsid w:val="00E82204"/>
    <w:rsid w:val="00E8232D"/>
    <w:rsid w:val="00E823C7"/>
    <w:rsid w:val="00E83EAD"/>
    <w:rsid w:val="00E840F8"/>
    <w:rsid w:val="00E84306"/>
    <w:rsid w:val="00E8469D"/>
    <w:rsid w:val="00E84A39"/>
    <w:rsid w:val="00E850D9"/>
    <w:rsid w:val="00E85125"/>
    <w:rsid w:val="00E86598"/>
    <w:rsid w:val="00E86722"/>
    <w:rsid w:val="00E86E01"/>
    <w:rsid w:val="00E87326"/>
    <w:rsid w:val="00E87544"/>
    <w:rsid w:val="00E87796"/>
    <w:rsid w:val="00E9093C"/>
    <w:rsid w:val="00E90A6D"/>
    <w:rsid w:val="00E90DA3"/>
    <w:rsid w:val="00E91150"/>
    <w:rsid w:val="00E91E11"/>
    <w:rsid w:val="00E9244A"/>
    <w:rsid w:val="00E92920"/>
    <w:rsid w:val="00E92BE3"/>
    <w:rsid w:val="00E92CB1"/>
    <w:rsid w:val="00E93062"/>
    <w:rsid w:val="00E9384A"/>
    <w:rsid w:val="00E9428A"/>
    <w:rsid w:val="00E9457A"/>
    <w:rsid w:val="00E94C74"/>
    <w:rsid w:val="00E94FE3"/>
    <w:rsid w:val="00E9521B"/>
    <w:rsid w:val="00E95634"/>
    <w:rsid w:val="00E96130"/>
    <w:rsid w:val="00E961A6"/>
    <w:rsid w:val="00E96546"/>
    <w:rsid w:val="00E96A0B"/>
    <w:rsid w:val="00E97EA1"/>
    <w:rsid w:val="00E97F82"/>
    <w:rsid w:val="00EA041D"/>
    <w:rsid w:val="00EA0796"/>
    <w:rsid w:val="00EA0BF6"/>
    <w:rsid w:val="00EA0F26"/>
    <w:rsid w:val="00EA1DAC"/>
    <w:rsid w:val="00EA1E3A"/>
    <w:rsid w:val="00EA1F1A"/>
    <w:rsid w:val="00EA1F6B"/>
    <w:rsid w:val="00EA2287"/>
    <w:rsid w:val="00EA3511"/>
    <w:rsid w:val="00EA36D1"/>
    <w:rsid w:val="00EA3808"/>
    <w:rsid w:val="00EA383D"/>
    <w:rsid w:val="00EA3A4B"/>
    <w:rsid w:val="00EA49AD"/>
    <w:rsid w:val="00EA5420"/>
    <w:rsid w:val="00EA576E"/>
    <w:rsid w:val="00EA6A1B"/>
    <w:rsid w:val="00EA7613"/>
    <w:rsid w:val="00EA77A0"/>
    <w:rsid w:val="00EB039D"/>
    <w:rsid w:val="00EB08CB"/>
    <w:rsid w:val="00EB1518"/>
    <w:rsid w:val="00EB18B4"/>
    <w:rsid w:val="00EB1A1D"/>
    <w:rsid w:val="00EB2576"/>
    <w:rsid w:val="00EB26FC"/>
    <w:rsid w:val="00EB318A"/>
    <w:rsid w:val="00EB44D6"/>
    <w:rsid w:val="00EB4ABF"/>
    <w:rsid w:val="00EB54A1"/>
    <w:rsid w:val="00EB5C59"/>
    <w:rsid w:val="00EB6447"/>
    <w:rsid w:val="00EB721F"/>
    <w:rsid w:val="00EB7337"/>
    <w:rsid w:val="00EB752B"/>
    <w:rsid w:val="00EB76E0"/>
    <w:rsid w:val="00EB7A9D"/>
    <w:rsid w:val="00EC0144"/>
    <w:rsid w:val="00EC09AA"/>
    <w:rsid w:val="00EC0BB3"/>
    <w:rsid w:val="00EC0F04"/>
    <w:rsid w:val="00EC1CDC"/>
    <w:rsid w:val="00EC22B0"/>
    <w:rsid w:val="00EC313F"/>
    <w:rsid w:val="00EC3311"/>
    <w:rsid w:val="00EC3464"/>
    <w:rsid w:val="00EC3869"/>
    <w:rsid w:val="00EC3AC4"/>
    <w:rsid w:val="00EC486B"/>
    <w:rsid w:val="00EC61AC"/>
    <w:rsid w:val="00EC66DD"/>
    <w:rsid w:val="00EC683F"/>
    <w:rsid w:val="00EC6B65"/>
    <w:rsid w:val="00EC7504"/>
    <w:rsid w:val="00EC7F5A"/>
    <w:rsid w:val="00ED0525"/>
    <w:rsid w:val="00ED0A87"/>
    <w:rsid w:val="00ED0B88"/>
    <w:rsid w:val="00ED17AC"/>
    <w:rsid w:val="00ED17BD"/>
    <w:rsid w:val="00ED1A02"/>
    <w:rsid w:val="00ED1A6D"/>
    <w:rsid w:val="00ED2293"/>
    <w:rsid w:val="00ED2400"/>
    <w:rsid w:val="00ED25B8"/>
    <w:rsid w:val="00ED275B"/>
    <w:rsid w:val="00ED2FFC"/>
    <w:rsid w:val="00ED30BB"/>
    <w:rsid w:val="00ED38EA"/>
    <w:rsid w:val="00ED45EC"/>
    <w:rsid w:val="00ED462D"/>
    <w:rsid w:val="00ED4A76"/>
    <w:rsid w:val="00ED4E95"/>
    <w:rsid w:val="00ED4FA2"/>
    <w:rsid w:val="00ED4FEB"/>
    <w:rsid w:val="00ED530F"/>
    <w:rsid w:val="00ED5466"/>
    <w:rsid w:val="00ED5CD3"/>
    <w:rsid w:val="00ED617A"/>
    <w:rsid w:val="00ED69EF"/>
    <w:rsid w:val="00ED6D0A"/>
    <w:rsid w:val="00ED7517"/>
    <w:rsid w:val="00ED79A6"/>
    <w:rsid w:val="00EE0288"/>
    <w:rsid w:val="00EE0452"/>
    <w:rsid w:val="00EE16DB"/>
    <w:rsid w:val="00EE1F81"/>
    <w:rsid w:val="00EE2C8E"/>
    <w:rsid w:val="00EE2DC9"/>
    <w:rsid w:val="00EE35B1"/>
    <w:rsid w:val="00EE3E44"/>
    <w:rsid w:val="00EE454A"/>
    <w:rsid w:val="00EE4796"/>
    <w:rsid w:val="00EE49F5"/>
    <w:rsid w:val="00EE508D"/>
    <w:rsid w:val="00EE5183"/>
    <w:rsid w:val="00EE540F"/>
    <w:rsid w:val="00EE56BB"/>
    <w:rsid w:val="00EE5CDF"/>
    <w:rsid w:val="00EE675E"/>
    <w:rsid w:val="00EE68FA"/>
    <w:rsid w:val="00EE6912"/>
    <w:rsid w:val="00EE6BC5"/>
    <w:rsid w:val="00EE6F14"/>
    <w:rsid w:val="00EE6F92"/>
    <w:rsid w:val="00EE7036"/>
    <w:rsid w:val="00EE7EE4"/>
    <w:rsid w:val="00EF0535"/>
    <w:rsid w:val="00EF087A"/>
    <w:rsid w:val="00EF0C58"/>
    <w:rsid w:val="00EF134E"/>
    <w:rsid w:val="00EF1B11"/>
    <w:rsid w:val="00EF28F1"/>
    <w:rsid w:val="00EF2A36"/>
    <w:rsid w:val="00EF32E2"/>
    <w:rsid w:val="00EF35AC"/>
    <w:rsid w:val="00EF36B6"/>
    <w:rsid w:val="00EF3DF0"/>
    <w:rsid w:val="00EF3FF6"/>
    <w:rsid w:val="00EF4007"/>
    <w:rsid w:val="00EF4573"/>
    <w:rsid w:val="00EF4BAD"/>
    <w:rsid w:val="00EF4E9E"/>
    <w:rsid w:val="00EF4F42"/>
    <w:rsid w:val="00EF55A4"/>
    <w:rsid w:val="00EF5C77"/>
    <w:rsid w:val="00EF724B"/>
    <w:rsid w:val="00EF73A9"/>
    <w:rsid w:val="00F004D7"/>
    <w:rsid w:val="00F00C0D"/>
    <w:rsid w:val="00F0141F"/>
    <w:rsid w:val="00F022D0"/>
    <w:rsid w:val="00F028C0"/>
    <w:rsid w:val="00F02B34"/>
    <w:rsid w:val="00F02D7D"/>
    <w:rsid w:val="00F02F79"/>
    <w:rsid w:val="00F03B8E"/>
    <w:rsid w:val="00F03C52"/>
    <w:rsid w:val="00F0405B"/>
    <w:rsid w:val="00F0494F"/>
    <w:rsid w:val="00F04951"/>
    <w:rsid w:val="00F04A6E"/>
    <w:rsid w:val="00F04F7E"/>
    <w:rsid w:val="00F0515A"/>
    <w:rsid w:val="00F051A5"/>
    <w:rsid w:val="00F05CD7"/>
    <w:rsid w:val="00F06700"/>
    <w:rsid w:val="00F06CB4"/>
    <w:rsid w:val="00F1043C"/>
    <w:rsid w:val="00F1055D"/>
    <w:rsid w:val="00F10841"/>
    <w:rsid w:val="00F10E98"/>
    <w:rsid w:val="00F113C7"/>
    <w:rsid w:val="00F11626"/>
    <w:rsid w:val="00F11F06"/>
    <w:rsid w:val="00F1253F"/>
    <w:rsid w:val="00F12DD8"/>
    <w:rsid w:val="00F13B0B"/>
    <w:rsid w:val="00F13C44"/>
    <w:rsid w:val="00F14094"/>
    <w:rsid w:val="00F14FCC"/>
    <w:rsid w:val="00F162CB"/>
    <w:rsid w:val="00F163E9"/>
    <w:rsid w:val="00F16A33"/>
    <w:rsid w:val="00F16C89"/>
    <w:rsid w:val="00F16D1C"/>
    <w:rsid w:val="00F17482"/>
    <w:rsid w:val="00F17CF1"/>
    <w:rsid w:val="00F201EB"/>
    <w:rsid w:val="00F20F90"/>
    <w:rsid w:val="00F214A4"/>
    <w:rsid w:val="00F21A18"/>
    <w:rsid w:val="00F21E93"/>
    <w:rsid w:val="00F21FF9"/>
    <w:rsid w:val="00F2201E"/>
    <w:rsid w:val="00F226E0"/>
    <w:rsid w:val="00F228D2"/>
    <w:rsid w:val="00F22E0D"/>
    <w:rsid w:val="00F22F3B"/>
    <w:rsid w:val="00F23A6B"/>
    <w:rsid w:val="00F23C39"/>
    <w:rsid w:val="00F25CD3"/>
    <w:rsid w:val="00F26279"/>
    <w:rsid w:val="00F2637A"/>
    <w:rsid w:val="00F27B6D"/>
    <w:rsid w:val="00F27FAC"/>
    <w:rsid w:val="00F3014E"/>
    <w:rsid w:val="00F30155"/>
    <w:rsid w:val="00F3146C"/>
    <w:rsid w:val="00F3332B"/>
    <w:rsid w:val="00F341B7"/>
    <w:rsid w:val="00F34326"/>
    <w:rsid w:val="00F343EF"/>
    <w:rsid w:val="00F34411"/>
    <w:rsid w:val="00F3619D"/>
    <w:rsid w:val="00F361AA"/>
    <w:rsid w:val="00F365E6"/>
    <w:rsid w:val="00F3667D"/>
    <w:rsid w:val="00F373E2"/>
    <w:rsid w:val="00F376AE"/>
    <w:rsid w:val="00F37DC4"/>
    <w:rsid w:val="00F4110D"/>
    <w:rsid w:val="00F417F5"/>
    <w:rsid w:val="00F41CC7"/>
    <w:rsid w:val="00F42F61"/>
    <w:rsid w:val="00F43579"/>
    <w:rsid w:val="00F4390F"/>
    <w:rsid w:val="00F43A43"/>
    <w:rsid w:val="00F43D31"/>
    <w:rsid w:val="00F43E9F"/>
    <w:rsid w:val="00F43FC8"/>
    <w:rsid w:val="00F44940"/>
    <w:rsid w:val="00F45370"/>
    <w:rsid w:val="00F46CDA"/>
    <w:rsid w:val="00F46E4E"/>
    <w:rsid w:val="00F47B21"/>
    <w:rsid w:val="00F47BAD"/>
    <w:rsid w:val="00F47E75"/>
    <w:rsid w:val="00F50178"/>
    <w:rsid w:val="00F501C2"/>
    <w:rsid w:val="00F50472"/>
    <w:rsid w:val="00F5083F"/>
    <w:rsid w:val="00F50B89"/>
    <w:rsid w:val="00F50CDB"/>
    <w:rsid w:val="00F50D50"/>
    <w:rsid w:val="00F511BF"/>
    <w:rsid w:val="00F52DAF"/>
    <w:rsid w:val="00F52E43"/>
    <w:rsid w:val="00F52E4F"/>
    <w:rsid w:val="00F53237"/>
    <w:rsid w:val="00F53BAC"/>
    <w:rsid w:val="00F53EC4"/>
    <w:rsid w:val="00F54B4F"/>
    <w:rsid w:val="00F54BFC"/>
    <w:rsid w:val="00F55E85"/>
    <w:rsid w:val="00F567BA"/>
    <w:rsid w:val="00F570BE"/>
    <w:rsid w:val="00F571E5"/>
    <w:rsid w:val="00F57CB6"/>
    <w:rsid w:val="00F57FC1"/>
    <w:rsid w:val="00F603E4"/>
    <w:rsid w:val="00F61B0B"/>
    <w:rsid w:val="00F61FB2"/>
    <w:rsid w:val="00F62757"/>
    <w:rsid w:val="00F62B1B"/>
    <w:rsid w:val="00F636AA"/>
    <w:rsid w:val="00F63915"/>
    <w:rsid w:val="00F63ACE"/>
    <w:rsid w:val="00F64191"/>
    <w:rsid w:val="00F645E0"/>
    <w:rsid w:val="00F648E7"/>
    <w:rsid w:val="00F64A10"/>
    <w:rsid w:val="00F64B01"/>
    <w:rsid w:val="00F64C17"/>
    <w:rsid w:val="00F6505B"/>
    <w:rsid w:val="00F652AA"/>
    <w:rsid w:val="00F65485"/>
    <w:rsid w:val="00F654A6"/>
    <w:rsid w:val="00F6559B"/>
    <w:rsid w:val="00F65A38"/>
    <w:rsid w:val="00F6665A"/>
    <w:rsid w:val="00F6691E"/>
    <w:rsid w:val="00F677D8"/>
    <w:rsid w:val="00F678C7"/>
    <w:rsid w:val="00F70F21"/>
    <w:rsid w:val="00F71123"/>
    <w:rsid w:val="00F7125F"/>
    <w:rsid w:val="00F71B50"/>
    <w:rsid w:val="00F71CE1"/>
    <w:rsid w:val="00F71D5E"/>
    <w:rsid w:val="00F71EBD"/>
    <w:rsid w:val="00F720AC"/>
    <w:rsid w:val="00F722AA"/>
    <w:rsid w:val="00F72919"/>
    <w:rsid w:val="00F734A5"/>
    <w:rsid w:val="00F7477A"/>
    <w:rsid w:val="00F74B53"/>
    <w:rsid w:val="00F74E9B"/>
    <w:rsid w:val="00F75D09"/>
    <w:rsid w:val="00F76A72"/>
    <w:rsid w:val="00F76AAB"/>
    <w:rsid w:val="00F76BDC"/>
    <w:rsid w:val="00F76EA8"/>
    <w:rsid w:val="00F7747E"/>
    <w:rsid w:val="00F77770"/>
    <w:rsid w:val="00F777EB"/>
    <w:rsid w:val="00F778F6"/>
    <w:rsid w:val="00F77AB9"/>
    <w:rsid w:val="00F80D08"/>
    <w:rsid w:val="00F8172A"/>
    <w:rsid w:val="00F81A24"/>
    <w:rsid w:val="00F8203E"/>
    <w:rsid w:val="00F82122"/>
    <w:rsid w:val="00F827F4"/>
    <w:rsid w:val="00F8292C"/>
    <w:rsid w:val="00F82A3E"/>
    <w:rsid w:val="00F82D42"/>
    <w:rsid w:val="00F82FE8"/>
    <w:rsid w:val="00F8347C"/>
    <w:rsid w:val="00F839DA"/>
    <w:rsid w:val="00F8416D"/>
    <w:rsid w:val="00F842C4"/>
    <w:rsid w:val="00F8444D"/>
    <w:rsid w:val="00F8588A"/>
    <w:rsid w:val="00F85CBA"/>
    <w:rsid w:val="00F85D6C"/>
    <w:rsid w:val="00F85DAD"/>
    <w:rsid w:val="00F85F55"/>
    <w:rsid w:val="00F86A07"/>
    <w:rsid w:val="00F86AE1"/>
    <w:rsid w:val="00F904ED"/>
    <w:rsid w:val="00F90574"/>
    <w:rsid w:val="00F90694"/>
    <w:rsid w:val="00F90E02"/>
    <w:rsid w:val="00F9195D"/>
    <w:rsid w:val="00F919F4"/>
    <w:rsid w:val="00F92363"/>
    <w:rsid w:val="00F92546"/>
    <w:rsid w:val="00F934A6"/>
    <w:rsid w:val="00F94EB1"/>
    <w:rsid w:val="00F94EC7"/>
    <w:rsid w:val="00F95459"/>
    <w:rsid w:val="00FA0263"/>
    <w:rsid w:val="00FA08C6"/>
    <w:rsid w:val="00FA0FEF"/>
    <w:rsid w:val="00FA14BA"/>
    <w:rsid w:val="00FA1750"/>
    <w:rsid w:val="00FA19B7"/>
    <w:rsid w:val="00FA293F"/>
    <w:rsid w:val="00FA2B0E"/>
    <w:rsid w:val="00FA3352"/>
    <w:rsid w:val="00FA3A7B"/>
    <w:rsid w:val="00FA4638"/>
    <w:rsid w:val="00FA4BAD"/>
    <w:rsid w:val="00FA4E92"/>
    <w:rsid w:val="00FA6B88"/>
    <w:rsid w:val="00FA72EC"/>
    <w:rsid w:val="00FA769F"/>
    <w:rsid w:val="00FB0C2D"/>
    <w:rsid w:val="00FB1C70"/>
    <w:rsid w:val="00FB1E26"/>
    <w:rsid w:val="00FB2ED5"/>
    <w:rsid w:val="00FB3022"/>
    <w:rsid w:val="00FB4F5A"/>
    <w:rsid w:val="00FB50E0"/>
    <w:rsid w:val="00FB525A"/>
    <w:rsid w:val="00FB535B"/>
    <w:rsid w:val="00FB576D"/>
    <w:rsid w:val="00FB57E6"/>
    <w:rsid w:val="00FB5A5E"/>
    <w:rsid w:val="00FB682A"/>
    <w:rsid w:val="00FB6907"/>
    <w:rsid w:val="00FB7497"/>
    <w:rsid w:val="00FB7C18"/>
    <w:rsid w:val="00FC0861"/>
    <w:rsid w:val="00FC149E"/>
    <w:rsid w:val="00FC15FB"/>
    <w:rsid w:val="00FC24CC"/>
    <w:rsid w:val="00FC2CF6"/>
    <w:rsid w:val="00FC3437"/>
    <w:rsid w:val="00FC4901"/>
    <w:rsid w:val="00FC4AF8"/>
    <w:rsid w:val="00FC4BAB"/>
    <w:rsid w:val="00FC4CC1"/>
    <w:rsid w:val="00FD03EE"/>
    <w:rsid w:val="00FD054D"/>
    <w:rsid w:val="00FD06D6"/>
    <w:rsid w:val="00FD0C01"/>
    <w:rsid w:val="00FD0C40"/>
    <w:rsid w:val="00FD1034"/>
    <w:rsid w:val="00FD1D15"/>
    <w:rsid w:val="00FD2402"/>
    <w:rsid w:val="00FD25ED"/>
    <w:rsid w:val="00FD3540"/>
    <w:rsid w:val="00FD3E1F"/>
    <w:rsid w:val="00FD4197"/>
    <w:rsid w:val="00FD4BA6"/>
    <w:rsid w:val="00FD5A84"/>
    <w:rsid w:val="00FD5B71"/>
    <w:rsid w:val="00FD5D1D"/>
    <w:rsid w:val="00FD67E8"/>
    <w:rsid w:val="00FD6B0D"/>
    <w:rsid w:val="00FD6C3F"/>
    <w:rsid w:val="00FD7476"/>
    <w:rsid w:val="00FE0110"/>
    <w:rsid w:val="00FE136D"/>
    <w:rsid w:val="00FE2433"/>
    <w:rsid w:val="00FE251E"/>
    <w:rsid w:val="00FE2847"/>
    <w:rsid w:val="00FE298A"/>
    <w:rsid w:val="00FE2D65"/>
    <w:rsid w:val="00FE3F49"/>
    <w:rsid w:val="00FE4E7E"/>
    <w:rsid w:val="00FE4F73"/>
    <w:rsid w:val="00FE523B"/>
    <w:rsid w:val="00FE5712"/>
    <w:rsid w:val="00FE5CFF"/>
    <w:rsid w:val="00FE5E13"/>
    <w:rsid w:val="00FE5F5F"/>
    <w:rsid w:val="00FE6336"/>
    <w:rsid w:val="00FE7207"/>
    <w:rsid w:val="00FE799E"/>
    <w:rsid w:val="00FF128F"/>
    <w:rsid w:val="00FF1F67"/>
    <w:rsid w:val="00FF26AD"/>
    <w:rsid w:val="00FF2CD7"/>
    <w:rsid w:val="00FF2EA0"/>
    <w:rsid w:val="00FF39F1"/>
    <w:rsid w:val="00FF45E0"/>
    <w:rsid w:val="00FF4E40"/>
    <w:rsid w:val="00FF4E4D"/>
    <w:rsid w:val="00FF53E6"/>
    <w:rsid w:val="00FF5EBF"/>
    <w:rsid w:val="00FF6650"/>
    <w:rsid w:val="00FF66C9"/>
    <w:rsid w:val="00FF675D"/>
    <w:rsid w:val="00FF7D9A"/>
    <w:rsid w:val="015CA167"/>
    <w:rsid w:val="020424B4"/>
    <w:rsid w:val="020D5E65"/>
    <w:rsid w:val="0246602F"/>
    <w:rsid w:val="024BDA69"/>
    <w:rsid w:val="0266DE0B"/>
    <w:rsid w:val="0274AC2B"/>
    <w:rsid w:val="02B00EFE"/>
    <w:rsid w:val="02D85144"/>
    <w:rsid w:val="033ED535"/>
    <w:rsid w:val="03D81262"/>
    <w:rsid w:val="04122013"/>
    <w:rsid w:val="05F3FDFC"/>
    <w:rsid w:val="067C6ACD"/>
    <w:rsid w:val="06979652"/>
    <w:rsid w:val="06A66EE1"/>
    <w:rsid w:val="06E65F2E"/>
    <w:rsid w:val="0793FF80"/>
    <w:rsid w:val="07D9AAC2"/>
    <w:rsid w:val="080ECAB7"/>
    <w:rsid w:val="08F8887D"/>
    <w:rsid w:val="08FEBBEC"/>
    <w:rsid w:val="094ACF5F"/>
    <w:rsid w:val="094AFF2F"/>
    <w:rsid w:val="0A16453B"/>
    <w:rsid w:val="0A584DBF"/>
    <w:rsid w:val="0A9A86D9"/>
    <w:rsid w:val="0AA029E7"/>
    <w:rsid w:val="0ADA7690"/>
    <w:rsid w:val="0B1A5A5F"/>
    <w:rsid w:val="0B1F58CB"/>
    <w:rsid w:val="0B52264B"/>
    <w:rsid w:val="0B981EB7"/>
    <w:rsid w:val="0BEAB6B7"/>
    <w:rsid w:val="0C448EE4"/>
    <w:rsid w:val="0C54E995"/>
    <w:rsid w:val="0C68118D"/>
    <w:rsid w:val="0D469C57"/>
    <w:rsid w:val="0D4E6495"/>
    <w:rsid w:val="0DBB0062"/>
    <w:rsid w:val="0E4F5C84"/>
    <w:rsid w:val="0E5A6693"/>
    <w:rsid w:val="0EEE358F"/>
    <w:rsid w:val="0FCE6E2C"/>
    <w:rsid w:val="0FEEAF98"/>
    <w:rsid w:val="105485CF"/>
    <w:rsid w:val="10724DCC"/>
    <w:rsid w:val="10B091DC"/>
    <w:rsid w:val="10D3A214"/>
    <w:rsid w:val="10E5DBB2"/>
    <w:rsid w:val="1109B983"/>
    <w:rsid w:val="11AD663F"/>
    <w:rsid w:val="11C3E49A"/>
    <w:rsid w:val="11F06F7B"/>
    <w:rsid w:val="1234D13D"/>
    <w:rsid w:val="12B20394"/>
    <w:rsid w:val="12CEA7F1"/>
    <w:rsid w:val="1302DA87"/>
    <w:rsid w:val="132F41F9"/>
    <w:rsid w:val="134A666E"/>
    <w:rsid w:val="13D2A503"/>
    <w:rsid w:val="13DF6805"/>
    <w:rsid w:val="142FAA9F"/>
    <w:rsid w:val="144DD3F5"/>
    <w:rsid w:val="1469F0AF"/>
    <w:rsid w:val="14A5D14F"/>
    <w:rsid w:val="14B8835F"/>
    <w:rsid w:val="14DD74A4"/>
    <w:rsid w:val="14E8312C"/>
    <w:rsid w:val="1605C110"/>
    <w:rsid w:val="1694D982"/>
    <w:rsid w:val="16978C7B"/>
    <w:rsid w:val="169BA0BF"/>
    <w:rsid w:val="16A2A6DF"/>
    <w:rsid w:val="16BA194C"/>
    <w:rsid w:val="177BEB76"/>
    <w:rsid w:val="178D2DDB"/>
    <w:rsid w:val="17A367F6"/>
    <w:rsid w:val="17CAAE38"/>
    <w:rsid w:val="18759F33"/>
    <w:rsid w:val="18F12370"/>
    <w:rsid w:val="1902D3DD"/>
    <w:rsid w:val="199B5206"/>
    <w:rsid w:val="19B96718"/>
    <w:rsid w:val="1A0D4704"/>
    <w:rsid w:val="1AAAC469"/>
    <w:rsid w:val="1AC03CA7"/>
    <w:rsid w:val="1B8BFD37"/>
    <w:rsid w:val="1B98021F"/>
    <w:rsid w:val="1CC3338D"/>
    <w:rsid w:val="1D51F7E4"/>
    <w:rsid w:val="1D9D6DEA"/>
    <w:rsid w:val="1DF7DD69"/>
    <w:rsid w:val="1EA2B4A2"/>
    <w:rsid w:val="1EFC9783"/>
    <w:rsid w:val="1F21814F"/>
    <w:rsid w:val="1F7A856D"/>
    <w:rsid w:val="20B513FD"/>
    <w:rsid w:val="2146BEC9"/>
    <w:rsid w:val="21646B19"/>
    <w:rsid w:val="219959A2"/>
    <w:rsid w:val="219F6F53"/>
    <w:rsid w:val="21A2B3EE"/>
    <w:rsid w:val="21D36994"/>
    <w:rsid w:val="2224E3D6"/>
    <w:rsid w:val="22373F51"/>
    <w:rsid w:val="22499B06"/>
    <w:rsid w:val="22D2D8EC"/>
    <w:rsid w:val="22ED5661"/>
    <w:rsid w:val="23FD0945"/>
    <w:rsid w:val="24234F5E"/>
    <w:rsid w:val="2428DF09"/>
    <w:rsid w:val="24D2CC89"/>
    <w:rsid w:val="25B8B424"/>
    <w:rsid w:val="26E94350"/>
    <w:rsid w:val="27A059F9"/>
    <w:rsid w:val="285CABEF"/>
    <w:rsid w:val="28C49F52"/>
    <w:rsid w:val="28EA60E8"/>
    <w:rsid w:val="296BFFD8"/>
    <w:rsid w:val="2A00D5A6"/>
    <w:rsid w:val="2A120378"/>
    <w:rsid w:val="2A4388C5"/>
    <w:rsid w:val="2A4E26C8"/>
    <w:rsid w:val="2A71D532"/>
    <w:rsid w:val="2AA0FE1B"/>
    <w:rsid w:val="2ABC5A25"/>
    <w:rsid w:val="2B197863"/>
    <w:rsid w:val="2B3D017E"/>
    <w:rsid w:val="2C10210A"/>
    <w:rsid w:val="2C11609D"/>
    <w:rsid w:val="2CCBD4BE"/>
    <w:rsid w:val="2DA820A7"/>
    <w:rsid w:val="2DDC7513"/>
    <w:rsid w:val="2E1AC656"/>
    <w:rsid w:val="2E47A684"/>
    <w:rsid w:val="2E5EE0BC"/>
    <w:rsid w:val="2EA053A0"/>
    <w:rsid w:val="2EDA83EF"/>
    <w:rsid w:val="2EF0C2A9"/>
    <w:rsid w:val="2F11CCB4"/>
    <w:rsid w:val="2F2FE90C"/>
    <w:rsid w:val="2F3F633F"/>
    <w:rsid w:val="30528899"/>
    <w:rsid w:val="30A11214"/>
    <w:rsid w:val="30A952B7"/>
    <w:rsid w:val="312B5F9A"/>
    <w:rsid w:val="31616619"/>
    <w:rsid w:val="329DE7C0"/>
    <w:rsid w:val="33CA3F80"/>
    <w:rsid w:val="33DCE035"/>
    <w:rsid w:val="34B4F9E3"/>
    <w:rsid w:val="35124B92"/>
    <w:rsid w:val="35208C16"/>
    <w:rsid w:val="353B91C4"/>
    <w:rsid w:val="3557DD4D"/>
    <w:rsid w:val="358B020B"/>
    <w:rsid w:val="35AB8D61"/>
    <w:rsid w:val="35E90DFF"/>
    <w:rsid w:val="368D93D3"/>
    <w:rsid w:val="37E4461F"/>
    <w:rsid w:val="37EC9AA5"/>
    <w:rsid w:val="37FE895B"/>
    <w:rsid w:val="381C14F2"/>
    <w:rsid w:val="384366C4"/>
    <w:rsid w:val="38D606DB"/>
    <w:rsid w:val="39515D71"/>
    <w:rsid w:val="3992F110"/>
    <w:rsid w:val="39A8798A"/>
    <w:rsid w:val="3A99F649"/>
    <w:rsid w:val="3ACD54BF"/>
    <w:rsid w:val="3AD2E2C2"/>
    <w:rsid w:val="3AE40038"/>
    <w:rsid w:val="3B25E33C"/>
    <w:rsid w:val="3B34668B"/>
    <w:rsid w:val="3B8039AD"/>
    <w:rsid w:val="3C0A850A"/>
    <w:rsid w:val="3C593388"/>
    <w:rsid w:val="3C7FD099"/>
    <w:rsid w:val="3D00403B"/>
    <w:rsid w:val="3D15DBC8"/>
    <w:rsid w:val="3D686066"/>
    <w:rsid w:val="3DBCD949"/>
    <w:rsid w:val="3EB70B4E"/>
    <w:rsid w:val="3ED0DAC5"/>
    <w:rsid w:val="3F844E3B"/>
    <w:rsid w:val="3FA7636F"/>
    <w:rsid w:val="3FE1181B"/>
    <w:rsid w:val="3FE93B97"/>
    <w:rsid w:val="4009A93B"/>
    <w:rsid w:val="400B7812"/>
    <w:rsid w:val="42BAE0A3"/>
    <w:rsid w:val="42F6A0D1"/>
    <w:rsid w:val="42FC6145"/>
    <w:rsid w:val="43A83AAB"/>
    <w:rsid w:val="43D395F6"/>
    <w:rsid w:val="43DE90E7"/>
    <w:rsid w:val="44186840"/>
    <w:rsid w:val="44E24548"/>
    <w:rsid w:val="450038B0"/>
    <w:rsid w:val="4546181D"/>
    <w:rsid w:val="4576B331"/>
    <w:rsid w:val="46156D3F"/>
    <w:rsid w:val="47497ACD"/>
    <w:rsid w:val="478D9E5D"/>
    <w:rsid w:val="478DD2E5"/>
    <w:rsid w:val="47F1BB5C"/>
    <w:rsid w:val="48BA9303"/>
    <w:rsid w:val="495E36F4"/>
    <w:rsid w:val="49D6A187"/>
    <w:rsid w:val="4A0DD0BB"/>
    <w:rsid w:val="4A3822EE"/>
    <w:rsid w:val="4A46D3E1"/>
    <w:rsid w:val="4A7BFB63"/>
    <w:rsid w:val="4AC22AD8"/>
    <w:rsid w:val="4B517750"/>
    <w:rsid w:val="4B8DEBFE"/>
    <w:rsid w:val="4D4B5651"/>
    <w:rsid w:val="4F31A96B"/>
    <w:rsid w:val="4F3F5933"/>
    <w:rsid w:val="4F96B843"/>
    <w:rsid w:val="4FE6F6DA"/>
    <w:rsid w:val="4FEB1758"/>
    <w:rsid w:val="505AEE4E"/>
    <w:rsid w:val="5065E8E5"/>
    <w:rsid w:val="51BB178F"/>
    <w:rsid w:val="527BE6C5"/>
    <w:rsid w:val="52A6E385"/>
    <w:rsid w:val="52F08D2B"/>
    <w:rsid w:val="535EC2B3"/>
    <w:rsid w:val="5398161E"/>
    <w:rsid w:val="54298AD1"/>
    <w:rsid w:val="5429C2BF"/>
    <w:rsid w:val="54F0E1E0"/>
    <w:rsid w:val="558ED212"/>
    <w:rsid w:val="558F8FF4"/>
    <w:rsid w:val="56086569"/>
    <w:rsid w:val="56601089"/>
    <w:rsid w:val="56623D04"/>
    <w:rsid w:val="566385CF"/>
    <w:rsid w:val="56E5D56A"/>
    <w:rsid w:val="57580DFD"/>
    <w:rsid w:val="57DEA561"/>
    <w:rsid w:val="581CD5B0"/>
    <w:rsid w:val="585F12B0"/>
    <w:rsid w:val="58AA8ACC"/>
    <w:rsid w:val="58AD959A"/>
    <w:rsid w:val="593E5971"/>
    <w:rsid w:val="595710F9"/>
    <w:rsid w:val="595A6BFB"/>
    <w:rsid w:val="596ACF10"/>
    <w:rsid w:val="599C611E"/>
    <w:rsid w:val="5A245D19"/>
    <w:rsid w:val="5B297AB7"/>
    <w:rsid w:val="5B63255B"/>
    <w:rsid w:val="5B6CADAB"/>
    <w:rsid w:val="5C258895"/>
    <w:rsid w:val="5C738667"/>
    <w:rsid w:val="5C863291"/>
    <w:rsid w:val="5C9CB7FE"/>
    <w:rsid w:val="5D20BC07"/>
    <w:rsid w:val="5D3D84E9"/>
    <w:rsid w:val="5DB5A44D"/>
    <w:rsid w:val="5DCA7AC2"/>
    <w:rsid w:val="5DEBA1C9"/>
    <w:rsid w:val="5DF0D464"/>
    <w:rsid w:val="5E2387A7"/>
    <w:rsid w:val="5E32ECC0"/>
    <w:rsid w:val="5E52A97C"/>
    <w:rsid w:val="5E62368D"/>
    <w:rsid w:val="5E8B19A8"/>
    <w:rsid w:val="5F07AE50"/>
    <w:rsid w:val="5F649ED3"/>
    <w:rsid w:val="5FBE79A8"/>
    <w:rsid w:val="60464E62"/>
    <w:rsid w:val="606BB6EF"/>
    <w:rsid w:val="60D06C15"/>
    <w:rsid w:val="610E5278"/>
    <w:rsid w:val="6139245E"/>
    <w:rsid w:val="614BA21A"/>
    <w:rsid w:val="6156974C"/>
    <w:rsid w:val="62277707"/>
    <w:rsid w:val="622A5F64"/>
    <w:rsid w:val="631770A3"/>
    <w:rsid w:val="643E1CFC"/>
    <w:rsid w:val="649D79BD"/>
    <w:rsid w:val="652D7145"/>
    <w:rsid w:val="652F820F"/>
    <w:rsid w:val="65CCA302"/>
    <w:rsid w:val="65FFD2F7"/>
    <w:rsid w:val="66767A96"/>
    <w:rsid w:val="667DFF98"/>
    <w:rsid w:val="66931D07"/>
    <w:rsid w:val="66B5F468"/>
    <w:rsid w:val="66DA1F4E"/>
    <w:rsid w:val="66E5A9BD"/>
    <w:rsid w:val="6847532F"/>
    <w:rsid w:val="68BB9552"/>
    <w:rsid w:val="694CEF1D"/>
    <w:rsid w:val="695AC669"/>
    <w:rsid w:val="69600811"/>
    <w:rsid w:val="69772E84"/>
    <w:rsid w:val="6ACD7A2A"/>
    <w:rsid w:val="6AF4C56E"/>
    <w:rsid w:val="6B1AD7EF"/>
    <w:rsid w:val="6B3FD061"/>
    <w:rsid w:val="6C2539EF"/>
    <w:rsid w:val="6C3B2FF1"/>
    <w:rsid w:val="6C889173"/>
    <w:rsid w:val="6CEF8FD8"/>
    <w:rsid w:val="6CFF086A"/>
    <w:rsid w:val="6D3346C4"/>
    <w:rsid w:val="6D59B825"/>
    <w:rsid w:val="6D6B907F"/>
    <w:rsid w:val="6D771783"/>
    <w:rsid w:val="6D8B9CFF"/>
    <w:rsid w:val="6DD13FE2"/>
    <w:rsid w:val="6DD6DE12"/>
    <w:rsid w:val="6DFAA22C"/>
    <w:rsid w:val="6E1EC72E"/>
    <w:rsid w:val="6E32CE4F"/>
    <w:rsid w:val="6E57C383"/>
    <w:rsid w:val="6E87AFDB"/>
    <w:rsid w:val="6ECE3DEF"/>
    <w:rsid w:val="6F121C29"/>
    <w:rsid w:val="6F5C4339"/>
    <w:rsid w:val="6FC0E33F"/>
    <w:rsid w:val="7023803C"/>
    <w:rsid w:val="70A0CD2C"/>
    <w:rsid w:val="70BA85A4"/>
    <w:rsid w:val="70CA4122"/>
    <w:rsid w:val="70F1DFB0"/>
    <w:rsid w:val="71CC96F8"/>
    <w:rsid w:val="72E07D53"/>
    <w:rsid w:val="7345B9B2"/>
    <w:rsid w:val="735C7738"/>
    <w:rsid w:val="74053657"/>
    <w:rsid w:val="74062856"/>
    <w:rsid w:val="74303634"/>
    <w:rsid w:val="74885177"/>
    <w:rsid w:val="74B0059C"/>
    <w:rsid w:val="74C5FF12"/>
    <w:rsid w:val="75936CAB"/>
    <w:rsid w:val="75D1BEC6"/>
    <w:rsid w:val="75EE64B0"/>
    <w:rsid w:val="761B7457"/>
    <w:rsid w:val="762A935C"/>
    <w:rsid w:val="76471AA5"/>
    <w:rsid w:val="764FA5A8"/>
    <w:rsid w:val="77A90788"/>
    <w:rsid w:val="77C663BD"/>
    <w:rsid w:val="77CEE77D"/>
    <w:rsid w:val="782D9BCA"/>
    <w:rsid w:val="78933081"/>
    <w:rsid w:val="78B4AE3F"/>
    <w:rsid w:val="78D1DE90"/>
    <w:rsid w:val="78ECB070"/>
    <w:rsid w:val="78FC440D"/>
    <w:rsid w:val="79065D6D"/>
    <w:rsid w:val="7960D61A"/>
    <w:rsid w:val="79964687"/>
    <w:rsid w:val="79974521"/>
    <w:rsid w:val="7A2FC1DA"/>
    <w:rsid w:val="7A423F22"/>
    <w:rsid w:val="7AE86BEA"/>
    <w:rsid w:val="7B1C3E2D"/>
    <w:rsid w:val="7B21AC2E"/>
    <w:rsid w:val="7B3D98F8"/>
    <w:rsid w:val="7B5F4AD8"/>
    <w:rsid w:val="7BFC93D5"/>
    <w:rsid w:val="7C094C35"/>
    <w:rsid w:val="7C4A4C77"/>
    <w:rsid w:val="7C6FFEF4"/>
    <w:rsid w:val="7CCDE9C9"/>
    <w:rsid w:val="7D1DFBA1"/>
    <w:rsid w:val="7D6CCA46"/>
    <w:rsid w:val="7DB1EE03"/>
    <w:rsid w:val="7EB9CC02"/>
    <w:rsid w:val="7F307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C6"/>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E461C6"/>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E461C6"/>
    <w:pPr>
      <w:spacing w:after="0"/>
      <w:outlineLvl w:val="1"/>
    </w:pPr>
    <w:rPr>
      <w:b/>
      <w:bCs/>
      <w:color w:val="319B31"/>
      <w:sz w:val="28"/>
      <w:szCs w:val="28"/>
    </w:rPr>
  </w:style>
  <w:style w:type="paragraph" w:styleId="Heading3">
    <w:name w:val="heading 3"/>
    <w:basedOn w:val="Normal"/>
    <w:next w:val="Normal"/>
    <w:link w:val="Heading3Char"/>
    <w:uiPriority w:val="9"/>
    <w:unhideWhenUsed/>
    <w:qFormat/>
    <w:rsid w:val="00E461C6"/>
    <w:pPr>
      <w:spacing w:after="0" w:line="276" w:lineRule="auto"/>
      <w:outlineLvl w:val="2"/>
    </w:pPr>
    <w:rPr>
      <w:rFonts w:eastAsiaTheme="majorEastAsia" w:cstheme="majorBidi"/>
      <w:b/>
      <w:bCs/>
      <w:szCs w:val="22"/>
      <w:lang w:eastAsia="en-US" w:bidi="en-US"/>
    </w:rPr>
  </w:style>
  <w:style w:type="paragraph" w:styleId="Heading4">
    <w:name w:val="heading 4"/>
    <w:basedOn w:val="Normal"/>
    <w:next w:val="Normal"/>
    <w:link w:val="Heading4Char"/>
    <w:uiPriority w:val="9"/>
    <w:semiHidden/>
    <w:unhideWhenUsed/>
    <w:qFormat/>
    <w:rsid w:val="00E461C6"/>
    <w:pPr>
      <w:spacing w:before="200" w:after="0" w:line="276" w:lineRule="auto"/>
      <w:outlineLvl w:val="3"/>
    </w:pPr>
    <w:rPr>
      <w:rFonts w:asciiTheme="majorHAnsi" w:eastAsiaTheme="majorEastAsia" w:hAnsiTheme="majorHAnsi" w:cstheme="majorBidi"/>
      <w:b/>
      <w:bCs/>
      <w:i/>
      <w:iCs/>
      <w:sz w:val="22"/>
      <w:szCs w:val="22"/>
      <w:lang w:eastAsia="en-US" w:bidi="en-US"/>
    </w:rPr>
  </w:style>
  <w:style w:type="paragraph" w:styleId="Heading5">
    <w:name w:val="heading 5"/>
    <w:basedOn w:val="Normal"/>
    <w:next w:val="Normal"/>
    <w:link w:val="Heading5Char"/>
    <w:uiPriority w:val="9"/>
    <w:semiHidden/>
    <w:unhideWhenUsed/>
    <w:qFormat/>
    <w:rsid w:val="00E461C6"/>
    <w:pPr>
      <w:spacing w:before="200" w:after="0" w:line="276" w:lineRule="auto"/>
      <w:outlineLvl w:val="4"/>
    </w:pPr>
    <w:rPr>
      <w:rFonts w:asciiTheme="majorHAnsi" w:eastAsiaTheme="majorEastAsia" w:hAnsiTheme="majorHAnsi" w:cstheme="majorBidi"/>
      <w:b/>
      <w:bCs/>
      <w:color w:val="7F7F7F" w:themeColor="text1" w:themeTint="80"/>
      <w:sz w:val="22"/>
      <w:szCs w:val="22"/>
      <w:lang w:eastAsia="en-US" w:bidi="en-US"/>
    </w:rPr>
  </w:style>
  <w:style w:type="paragraph" w:styleId="Heading6">
    <w:name w:val="heading 6"/>
    <w:basedOn w:val="Normal"/>
    <w:next w:val="Normal"/>
    <w:link w:val="Heading6Char"/>
    <w:uiPriority w:val="9"/>
    <w:semiHidden/>
    <w:unhideWhenUsed/>
    <w:qFormat/>
    <w:rsid w:val="00E461C6"/>
    <w:pPr>
      <w:spacing w:after="0" w:line="271" w:lineRule="auto"/>
      <w:outlineLvl w:val="5"/>
    </w:pPr>
    <w:rPr>
      <w:rFonts w:asciiTheme="majorHAnsi" w:eastAsiaTheme="majorEastAsia" w:hAnsiTheme="majorHAnsi" w:cstheme="majorBidi"/>
      <w:b/>
      <w:bCs/>
      <w:i/>
      <w:iCs/>
      <w:color w:val="7F7F7F" w:themeColor="text1" w:themeTint="80"/>
      <w:sz w:val="22"/>
      <w:szCs w:val="22"/>
      <w:lang w:eastAsia="en-US" w:bidi="en-US"/>
    </w:rPr>
  </w:style>
  <w:style w:type="paragraph" w:styleId="Heading7">
    <w:name w:val="heading 7"/>
    <w:basedOn w:val="Normal"/>
    <w:next w:val="Normal"/>
    <w:link w:val="Heading7Char"/>
    <w:uiPriority w:val="9"/>
    <w:semiHidden/>
    <w:unhideWhenUsed/>
    <w:qFormat/>
    <w:rsid w:val="00E461C6"/>
    <w:pPr>
      <w:spacing w:after="0" w:line="276" w:lineRule="auto"/>
      <w:outlineLvl w:val="6"/>
    </w:pPr>
    <w:rPr>
      <w:rFonts w:asciiTheme="majorHAnsi" w:eastAsiaTheme="majorEastAsia" w:hAnsiTheme="majorHAnsi" w:cstheme="majorBidi"/>
      <w:i/>
      <w:iCs/>
      <w:sz w:val="22"/>
      <w:szCs w:val="22"/>
      <w:lang w:eastAsia="en-US" w:bidi="en-US"/>
    </w:rPr>
  </w:style>
  <w:style w:type="paragraph" w:styleId="Heading8">
    <w:name w:val="heading 8"/>
    <w:basedOn w:val="Normal"/>
    <w:next w:val="Normal"/>
    <w:link w:val="Heading8Char"/>
    <w:uiPriority w:val="9"/>
    <w:semiHidden/>
    <w:unhideWhenUsed/>
    <w:qFormat/>
    <w:rsid w:val="00E461C6"/>
    <w:pPr>
      <w:spacing w:after="0" w:line="276" w:lineRule="auto"/>
      <w:outlineLvl w:val="7"/>
    </w:pPr>
    <w:rPr>
      <w:rFonts w:asciiTheme="majorHAnsi" w:eastAsiaTheme="majorEastAsia" w:hAnsiTheme="majorHAnsi" w:cstheme="majorBidi"/>
      <w:sz w:val="20"/>
      <w:szCs w:val="20"/>
      <w:lang w:eastAsia="en-US" w:bidi="en-US"/>
    </w:rPr>
  </w:style>
  <w:style w:type="paragraph" w:styleId="Heading9">
    <w:name w:val="heading 9"/>
    <w:basedOn w:val="Normal"/>
    <w:next w:val="Normal"/>
    <w:link w:val="Heading9Char"/>
    <w:uiPriority w:val="9"/>
    <w:semiHidden/>
    <w:unhideWhenUsed/>
    <w:qFormat/>
    <w:rsid w:val="00E461C6"/>
    <w:pPr>
      <w:spacing w:after="0" w:line="276" w:lineRule="auto"/>
      <w:outlineLvl w:val="8"/>
    </w:pPr>
    <w:rPr>
      <w:rFonts w:asciiTheme="majorHAnsi" w:eastAsiaTheme="majorEastAsia" w:hAnsiTheme="majorHAnsi" w:cstheme="majorBidi"/>
      <w:i/>
      <w:iCs/>
      <w:spacing w:val="5"/>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61C6"/>
    <w:pPr>
      <w:tabs>
        <w:tab w:val="center" w:pos="4513"/>
        <w:tab w:val="right" w:pos="9026"/>
      </w:tabs>
      <w:spacing w:after="0"/>
    </w:pPr>
  </w:style>
  <w:style w:type="character" w:customStyle="1" w:styleId="HeaderChar">
    <w:name w:val="Header Char"/>
    <w:basedOn w:val="DefaultParagraphFont"/>
    <w:link w:val="Header"/>
    <w:rsid w:val="00DC0596"/>
    <w:rPr>
      <w:rFonts w:ascii="Arial" w:eastAsiaTheme="minorEastAsia" w:hAnsi="Arial" w:cs="Arial"/>
      <w:sz w:val="24"/>
      <w:szCs w:val="24"/>
      <w:lang w:eastAsia="en-GB"/>
    </w:rPr>
  </w:style>
  <w:style w:type="paragraph" w:styleId="Footer">
    <w:name w:val="footer"/>
    <w:basedOn w:val="Normal"/>
    <w:link w:val="FooterChar"/>
    <w:uiPriority w:val="99"/>
    <w:unhideWhenUsed/>
    <w:rsid w:val="00E461C6"/>
    <w:pPr>
      <w:tabs>
        <w:tab w:val="center" w:pos="4513"/>
        <w:tab w:val="right" w:pos="9026"/>
      </w:tabs>
      <w:spacing w:after="0"/>
    </w:pPr>
  </w:style>
  <w:style w:type="character" w:customStyle="1" w:styleId="FooterChar">
    <w:name w:val="Footer Char"/>
    <w:basedOn w:val="DefaultParagraphFont"/>
    <w:link w:val="Footer"/>
    <w:uiPriority w:val="99"/>
    <w:rsid w:val="00DC0596"/>
    <w:rPr>
      <w:rFonts w:ascii="Arial" w:eastAsiaTheme="minorEastAsia" w:hAnsi="Arial" w:cs="Arial"/>
      <w:sz w:val="24"/>
      <w:szCs w:val="24"/>
      <w:lang w:eastAsia="en-GB"/>
    </w:rPr>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E461C6"/>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qFormat/>
    <w:rsid w:val="00E461C6"/>
    <w:pPr>
      <w:spacing w:after="100"/>
    </w:pPr>
  </w:style>
  <w:style w:type="paragraph" w:styleId="TOC2">
    <w:name w:val="toc 2"/>
    <w:basedOn w:val="Normal"/>
    <w:next w:val="Normal"/>
    <w:link w:val="TOC2Char"/>
    <w:autoRedefine/>
    <w:uiPriority w:val="39"/>
    <w:unhideWhenUsed/>
    <w:qFormat/>
    <w:rsid w:val="00E461C6"/>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E461C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qFormat/>
    <w:rsid w:val="00E461C6"/>
    <w:pPr>
      <w:spacing w:after="100"/>
      <w:ind w:left="440"/>
    </w:pPr>
    <w:rPr>
      <w:rFonts w:asciiTheme="minorHAnsi" w:hAnsiTheme="minorHAnsi" w:cs="Times New Roman"/>
      <w:sz w:val="22"/>
      <w:szCs w:val="22"/>
      <w:lang w:val="en-US"/>
    </w:rPr>
  </w:style>
  <w:style w:type="paragraph" w:styleId="NoSpacing">
    <w:name w:val="No Spacing"/>
    <w:uiPriority w:val="1"/>
    <w:qFormat/>
    <w:rsid w:val="00E461C6"/>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E461C6"/>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qFormat/>
    <w:rsid w:val="00E461C6"/>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eastAsiaTheme="minorEastAsia" w:hAnsi="Arial" w:cs="Arial"/>
      <w:sz w:val="24"/>
      <w:szCs w:val="24"/>
      <w:lang w:eastAsia="en-GB"/>
    </w:rPr>
  </w:style>
  <w:style w:type="character" w:customStyle="1" w:styleId="ContentsMainHeadingChar">
    <w:name w:val="Contents Main Heading Char"/>
    <w:basedOn w:val="TOC1Char"/>
    <w:link w:val="ContentsMainHeading"/>
    <w:rsid w:val="00774185"/>
    <w:rPr>
      <w:rFonts w:ascii="Arial" w:eastAsiaTheme="minorEastAsia" w:hAnsi="Arial" w:cs="Arial"/>
      <w:b/>
      <w:noProof/>
      <w:sz w:val="24"/>
      <w:szCs w:val="24"/>
      <w:lang w:eastAsia="en-GB"/>
    </w:rPr>
  </w:style>
  <w:style w:type="character" w:customStyle="1" w:styleId="TOC2Char">
    <w:name w:val="TOC 2 Char"/>
    <w:basedOn w:val="DefaultParagraphFont"/>
    <w:link w:val="TOC2"/>
    <w:uiPriority w:val="39"/>
    <w:rsid w:val="00080CA2"/>
    <w:rPr>
      <w:rFonts w:ascii="Arial" w:eastAsiaTheme="minorEastAsia" w:hAnsi="Arial" w:cs="Arial"/>
      <w:sz w:val="24"/>
      <w:szCs w:val="24"/>
      <w:lang w:eastAsia="en-GB"/>
    </w:rPr>
  </w:style>
  <w:style w:type="character" w:customStyle="1" w:styleId="ContentsSubHeadingChar">
    <w:name w:val="Contents Sub Heading Char"/>
    <w:basedOn w:val="TOC2Char"/>
    <w:link w:val="ContentsSubHeading"/>
    <w:rsid w:val="00080CA2"/>
    <w:rPr>
      <w:rFonts w:ascii="Arial" w:eastAsiaTheme="minorEastAsia" w:hAnsi="Arial" w:cs="Arial"/>
      <w:noProof/>
      <w:sz w:val="24"/>
      <w:szCs w:val="24"/>
      <w:lang w:eastAsia="en-GB"/>
    </w:rPr>
  </w:style>
  <w:style w:type="paragraph" w:styleId="ListParagraph">
    <w:name w:val="List Paragraph"/>
    <w:basedOn w:val="Normal"/>
    <w:uiPriority w:val="34"/>
    <w:qFormat/>
    <w:rsid w:val="00E461C6"/>
    <w:pPr>
      <w:spacing w:after="200" w:line="276" w:lineRule="auto"/>
      <w:ind w:left="720"/>
      <w:contextualSpacing/>
    </w:pPr>
    <w:rPr>
      <w:rFonts w:asciiTheme="minorHAnsi" w:hAnsiTheme="minorHAnsi" w:cstheme="minorBidi"/>
      <w:sz w:val="22"/>
      <w:szCs w:val="22"/>
      <w:lang w:eastAsia="en-US" w:bidi="en-US"/>
    </w:rPr>
  </w:style>
  <w:style w:type="character" w:customStyle="1" w:styleId="Heading3Char">
    <w:name w:val="Heading 3 Char"/>
    <w:basedOn w:val="DefaultParagraphFont"/>
    <w:link w:val="Heading3"/>
    <w:uiPriority w:val="9"/>
    <w:rsid w:val="00683D8F"/>
    <w:rPr>
      <w:rFonts w:ascii="Arial" w:eastAsiaTheme="majorEastAsia" w:hAnsi="Arial" w:cstheme="majorBidi"/>
      <w:b/>
      <w:bCs/>
      <w:sz w:val="24"/>
      <w:lang w:bidi="en-US"/>
    </w:rPr>
  </w:style>
  <w:style w:type="character" w:customStyle="1" w:styleId="Heading4Char">
    <w:name w:val="Heading 4 Char"/>
    <w:basedOn w:val="DefaultParagraphFont"/>
    <w:link w:val="Heading4"/>
    <w:uiPriority w:val="9"/>
    <w:semiHidden/>
    <w:rsid w:val="00683D8F"/>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683D8F"/>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683D8F"/>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683D8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683D8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683D8F"/>
    <w:rPr>
      <w:rFonts w:asciiTheme="majorHAnsi" w:eastAsiaTheme="majorEastAsia" w:hAnsiTheme="majorHAnsi" w:cstheme="majorBidi"/>
      <w:i/>
      <w:iCs/>
      <w:spacing w:val="5"/>
      <w:sz w:val="20"/>
      <w:szCs w:val="20"/>
      <w:lang w:bidi="en-US"/>
    </w:rPr>
  </w:style>
  <w:style w:type="table" w:styleId="TableGrid">
    <w:name w:val="Table Grid"/>
    <w:basedOn w:val="TableNormal"/>
    <w:uiPriority w:val="59"/>
    <w:rsid w:val="00683D8F"/>
    <w:pPr>
      <w:spacing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1C6"/>
    <w:pPr>
      <w:spacing w:before="100" w:beforeAutospacing="1" w:after="100" w:afterAutospacing="1" w:line="276" w:lineRule="auto"/>
    </w:pPr>
    <w:rPr>
      <w:rFonts w:ascii="Times New Roman" w:hAnsi="Times New Roman" w:cstheme="minorBidi"/>
      <w:sz w:val="22"/>
      <w:szCs w:val="22"/>
      <w:lang w:eastAsia="en-US" w:bidi="en-US"/>
    </w:rPr>
  </w:style>
  <w:style w:type="character" w:styleId="Strong">
    <w:name w:val="Strong"/>
    <w:uiPriority w:val="22"/>
    <w:qFormat/>
    <w:rsid w:val="00683D8F"/>
    <w:rPr>
      <w:b/>
      <w:bCs/>
    </w:rPr>
  </w:style>
  <w:style w:type="paragraph" w:styleId="Quote">
    <w:name w:val="Quote"/>
    <w:basedOn w:val="Normal"/>
    <w:next w:val="Normal"/>
    <w:link w:val="QuoteChar"/>
    <w:uiPriority w:val="29"/>
    <w:qFormat/>
    <w:rsid w:val="00E461C6"/>
    <w:pPr>
      <w:spacing w:before="200" w:after="0" w:line="276" w:lineRule="auto"/>
      <w:ind w:left="360" w:right="360"/>
    </w:pPr>
    <w:rPr>
      <w:rFonts w:asciiTheme="minorHAnsi" w:hAnsiTheme="minorHAnsi" w:cstheme="minorBidi"/>
      <w:i/>
      <w:iCs/>
      <w:sz w:val="22"/>
      <w:szCs w:val="22"/>
      <w:lang w:eastAsia="en-US" w:bidi="en-US"/>
    </w:rPr>
  </w:style>
  <w:style w:type="character" w:customStyle="1" w:styleId="QuoteChar">
    <w:name w:val="Quote Char"/>
    <w:basedOn w:val="DefaultParagraphFont"/>
    <w:link w:val="Quote"/>
    <w:uiPriority w:val="29"/>
    <w:rsid w:val="00683D8F"/>
    <w:rPr>
      <w:rFonts w:eastAsiaTheme="minorEastAsia"/>
      <w:i/>
      <w:iCs/>
      <w:lang w:bidi="en-US"/>
    </w:rPr>
  </w:style>
  <w:style w:type="paragraph" w:styleId="IntenseQuote">
    <w:name w:val="Intense Quote"/>
    <w:basedOn w:val="Normal"/>
    <w:next w:val="Normal"/>
    <w:link w:val="IntenseQuoteChar"/>
    <w:uiPriority w:val="30"/>
    <w:qFormat/>
    <w:rsid w:val="00E461C6"/>
    <w:pPr>
      <w:pBdr>
        <w:bottom w:val="single" w:sz="4" w:space="1" w:color="auto"/>
      </w:pBdr>
      <w:spacing w:before="200" w:after="280" w:line="276" w:lineRule="auto"/>
      <w:ind w:left="1008" w:right="1152"/>
      <w:jc w:val="both"/>
    </w:pPr>
    <w:rPr>
      <w:rFonts w:asciiTheme="minorHAnsi" w:hAnsiTheme="minorHAnsi" w:cstheme="minorBidi"/>
      <w:b/>
      <w:bCs/>
      <w:i/>
      <w:iCs/>
      <w:sz w:val="22"/>
      <w:szCs w:val="22"/>
      <w:lang w:eastAsia="en-US" w:bidi="en-US"/>
    </w:rPr>
  </w:style>
  <w:style w:type="character" w:customStyle="1" w:styleId="IntenseQuoteChar">
    <w:name w:val="Intense Quote Char"/>
    <w:basedOn w:val="DefaultParagraphFont"/>
    <w:link w:val="IntenseQuote"/>
    <w:uiPriority w:val="30"/>
    <w:rsid w:val="00683D8F"/>
    <w:rPr>
      <w:rFonts w:eastAsiaTheme="minorEastAsia"/>
      <w:b/>
      <w:bCs/>
      <w:i/>
      <w:iCs/>
      <w:lang w:bidi="en-US"/>
    </w:rPr>
  </w:style>
  <w:style w:type="character" w:styleId="SubtleEmphasis">
    <w:name w:val="Subtle Emphasis"/>
    <w:uiPriority w:val="19"/>
    <w:qFormat/>
    <w:rsid w:val="00683D8F"/>
    <w:rPr>
      <w:i/>
      <w:iCs/>
    </w:rPr>
  </w:style>
  <w:style w:type="character" w:styleId="IntenseEmphasis">
    <w:name w:val="Intense Emphasis"/>
    <w:uiPriority w:val="21"/>
    <w:qFormat/>
    <w:rsid w:val="00683D8F"/>
    <w:rPr>
      <w:b/>
      <w:bCs/>
    </w:rPr>
  </w:style>
  <w:style w:type="character" w:styleId="SubtleReference">
    <w:name w:val="Subtle Reference"/>
    <w:uiPriority w:val="31"/>
    <w:qFormat/>
    <w:rsid w:val="00683D8F"/>
    <w:rPr>
      <w:smallCaps/>
    </w:rPr>
  </w:style>
  <w:style w:type="character" w:styleId="IntenseReference">
    <w:name w:val="Intense Reference"/>
    <w:uiPriority w:val="32"/>
    <w:qFormat/>
    <w:rsid w:val="00683D8F"/>
    <w:rPr>
      <w:smallCaps/>
      <w:spacing w:val="5"/>
      <w:u w:val="single"/>
    </w:rPr>
  </w:style>
  <w:style w:type="character" w:styleId="BookTitle">
    <w:name w:val="Book Title"/>
    <w:uiPriority w:val="33"/>
    <w:qFormat/>
    <w:rsid w:val="00683D8F"/>
    <w:rPr>
      <w:i/>
      <w:iCs/>
      <w:smallCaps/>
      <w:spacing w:val="5"/>
    </w:rPr>
  </w:style>
  <w:style w:type="paragraph" w:styleId="BalloonText">
    <w:name w:val="Balloon Text"/>
    <w:basedOn w:val="Normal"/>
    <w:link w:val="BalloonTextChar"/>
    <w:rsid w:val="00E461C6"/>
    <w:pPr>
      <w:spacing w:after="0"/>
    </w:pPr>
    <w:rPr>
      <w:rFonts w:ascii="Tahoma" w:hAnsi="Tahoma" w:cs="Tahoma"/>
      <w:sz w:val="16"/>
      <w:szCs w:val="16"/>
      <w:lang w:eastAsia="en-US" w:bidi="en-US"/>
    </w:rPr>
  </w:style>
  <w:style w:type="character" w:customStyle="1" w:styleId="BalloonTextChar">
    <w:name w:val="Balloon Text Char"/>
    <w:basedOn w:val="DefaultParagraphFont"/>
    <w:link w:val="BalloonText"/>
    <w:rsid w:val="00683D8F"/>
    <w:rPr>
      <w:rFonts w:ascii="Tahoma" w:eastAsiaTheme="minorEastAsia" w:hAnsi="Tahoma" w:cs="Tahoma"/>
      <w:sz w:val="16"/>
      <w:szCs w:val="16"/>
      <w:lang w:bidi="en-US"/>
    </w:rPr>
  </w:style>
  <w:style w:type="character" w:styleId="CommentReference">
    <w:name w:val="annotation reference"/>
    <w:basedOn w:val="DefaultParagraphFont"/>
    <w:rsid w:val="00683D8F"/>
    <w:rPr>
      <w:sz w:val="16"/>
      <w:szCs w:val="16"/>
    </w:rPr>
  </w:style>
  <w:style w:type="paragraph" w:styleId="CommentText">
    <w:name w:val="annotation text"/>
    <w:basedOn w:val="Normal"/>
    <w:link w:val="CommentTextChar"/>
    <w:rsid w:val="00E461C6"/>
    <w:pPr>
      <w:spacing w:after="200"/>
    </w:pPr>
    <w:rPr>
      <w:rFonts w:asciiTheme="minorHAnsi" w:hAnsiTheme="minorHAnsi" w:cstheme="minorBidi"/>
      <w:sz w:val="20"/>
      <w:szCs w:val="20"/>
      <w:lang w:eastAsia="en-US" w:bidi="en-US"/>
    </w:rPr>
  </w:style>
  <w:style w:type="character" w:customStyle="1" w:styleId="CommentTextChar">
    <w:name w:val="Comment Text Char"/>
    <w:basedOn w:val="DefaultParagraphFont"/>
    <w:link w:val="CommentText"/>
    <w:rsid w:val="00683D8F"/>
    <w:rPr>
      <w:rFonts w:eastAsiaTheme="minorEastAsia"/>
      <w:sz w:val="20"/>
      <w:szCs w:val="20"/>
      <w:lang w:bidi="en-US"/>
    </w:rPr>
  </w:style>
  <w:style w:type="paragraph" w:styleId="CommentSubject">
    <w:name w:val="annotation subject"/>
    <w:basedOn w:val="CommentText"/>
    <w:next w:val="CommentText"/>
    <w:link w:val="CommentSubjectChar"/>
    <w:rsid w:val="00683D8F"/>
    <w:rPr>
      <w:b/>
      <w:bCs/>
    </w:rPr>
  </w:style>
  <w:style w:type="character" w:customStyle="1" w:styleId="CommentSubjectChar">
    <w:name w:val="Comment Subject Char"/>
    <w:basedOn w:val="CommentTextChar"/>
    <w:link w:val="CommentSubject"/>
    <w:rsid w:val="00683D8F"/>
    <w:rPr>
      <w:rFonts w:eastAsiaTheme="minorEastAsia"/>
      <w:b/>
      <w:bCs/>
      <w:sz w:val="20"/>
      <w:szCs w:val="20"/>
      <w:lang w:bidi="en-US"/>
    </w:rPr>
  </w:style>
  <w:style w:type="paragraph" w:styleId="DocumentMap">
    <w:name w:val="Document Map"/>
    <w:basedOn w:val="Normal"/>
    <w:link w:val="DocumentMapChar"/>
    <w:rsid w:val="00E461C6"/>
    <w:pPr>
      <w:spacing w:after="0"/>
    </w:pPr>
    <w:rPr>
      <w:rFonts w:ascii="Tahoma" w:hAnsi="Tahoma" w:cs="Tahoma"/>
      <w:sz w:val="16"/>
      <w:szCs w:val="16"/>
      <w:lang w:eastAsia="en-US" w:bidi="en-US"/>
    </w:rPr>
  </w:style>
  <w:style w:type="character" w:customStyle="1" w:styleId="DocumentMapChar">
    <w:name w:val="Document Map Char"/>
    <w:basedOn w:val="DefaultParagraphFont"/>
    <w:link w:val="DocumentMap"/>
    <w:rsid w:val="00683D8F"/>
    <w:rPr>
      <w:rFonts w:ascii="Tahoma" w:eastAsiaTheme="minorEastAsia" w:hAnsi="Tahoma" w:cs="Tahoma"/>
      <w:sz w:val="16"/>
      <w:szCs w:val="16"/>
      <w:lang w:bidi="en-US"/>
    </w:rPr>
  </w:style>
  <w:style w:type="character" w:styleId="FollowedHyperlink">
    <w:name w:val="FollowedHyperlink"/>
    <w:basedOn w:val="DefaultParagraphFont"/>
    <w:rsid w:val="00683D8F"/>
    <w:rPr>
      <w:color w:val="954F72" w:themeColor="followedHyperlink"/>
      <w:u w:val="single"/>
    </w:rPr>
  </w:style>
  <w:style w:type="paragraph" w:customStyle="1" w:styleId="p64x9c">
    <w:name w:val="p64x9c"/>
    <w:basedOn w:val="Normal"/>
    <w:rsid w:val="00E461C6"/>
    <w:pPr>
      <w:spacing w:before="100" w:beforeAutospacing="1" w:after="100" w:afterAutospacing="1"/>
    </w:pPr>
    <w:rPr>
      <w:rFonts w:ascii="Times New Roman" w:eastAsia="Times New Roman" w:hAnsi="Times New Roman" w:cs="Times New Roman"/>
    </w:rPr>
  </w:style>
  <w:style w:type="character" w:customStyle="1" w:styleId="gl9hy">
    <w:name w:val="gl9hy"/>
    <w:basedOn w:val="DefaultParagraphFont"/>
    <w:rsid w:val="00683D8F"/>
  </w:style>
  <w:style w:type="character" w:customStyle="1" w:styleId="spellorig">
    <w:name w:val="spell_orig"/>
    <w:basedOn w:val="DefaultParagraphFont"/>
    <w:rsid w:val="00683D8F"/>
  </w:style>
  <w:style w:type="character" w:customStyle="1" w:styleId="ilfuvd">
    <w:name w:val="ilfuvd"/>
    <w:basedOn w:val="DefaultParagraphFont"/>
    <w:rsid w:val="00683D8F"/>
  </w:style>
  <w:style w:type="table" w:customStyle="1" w:styleId="TableGrid1">
    <w:name w:val="Table Grid1"/>
    <w:basedOn w:val="TableNormal"/>
    <w:next w:val="TableGrid"/>
    <w:uiPriority w:val="59"/>
    <w:rsid w:val="00683D8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1C6"/>
    <w:pPr>
      <w:spacing w:after="0" w:line="240" w:lineRule="auto"/>
    </w:pPr>
    <w:rPr>
      <w:rFonts w:eastAsiaTheme="minorEastAsia"/>
      <w:lang w:bidi="en-US"/>
    </w:rPr>
  </w:style>
  <w:style w:type="paragraph" w:styleId="FootnoteText">
    <w:name w:val="footnote text"/>
    <w:basedOn w:val="Normal"/>
    <w:link w:val="FootnoteTextChar"/>
    <w:semiHidden/>
    <w:unhideWhenUsed/>
    <w:rsid w:val="00E461C6"/>
    <w:pPr>
      <w:spacing w:after="0"/>
    </w:pPr>
    <w:rPr>
      <w:rFonts w:asciiTheme="minorHAnsi" w:hAnsiTheme="minorHAnsi" w:cstheme="minorBidi"/>
      <w:sz w:val="20"/>
      <w:szCs w:val="20"/>
      <w:lang w:eastAsia="en-US" w:bidi="en-US"/>
    </w:rPr>
  </w:style>
  <w:style w:type="character" w:customStyle="1" w:styleId="FootnoteTextChar">
    <w:name w:val="Footnote Text Char"/>
    <w:basedOn w:val="DefaultParagraphFont"/>
    <w:link w:val="FootnoteText"/>
    <w:semiHidden/>
    <w:rsid w:val="00683D8F"/>
    <w:rPr>
      <w:rFonts w:eastAsiaTheme="minorEastAsia"/>
      <w:sz w:val="20"/>
      <w:szCs w:val="20"/>
      <w:lang w:bidi="en-US"/>
    </w:rPr>
  </w:style>
  <w:style w:type="character" w:styleId="FootnoteReference">
    <w:name w:val="footnote reference"/>
    <w:basedOn w:val="DefaultParagraphFont"/>
    <w:semiHidden/>
    <w:unhideWhenUsed/>
    <w:rsid w:val="00683D8F"/>
    <w:rPr>
      <w:vertAlign w:val="superscript"/>
    </w:rPr>
  </w:style>
  <w:style w:type="character" w:styleId="UnresolvedMention">
    <w:name w:val="Unresolved Mention"/>
    <w:basedOn w:val="DefaultParagraphFont"/>
    <w:uiPriority w:val="99"/>
    <w:semiHidden/>
    <w:unhideWhenUsed/>
    <w:rsid w:val="00683D8F"/>
    <w:rPr>
      <w:color w:val="605E5C"/>
      <w:shd w:val="clear" w:color="auto" w:fill="E1DFDD"/>
    </w:rPr>
  </w:style>
  <w:style w:type="character" w:customStyle="1" w:styleId="normaltextrun">
    <w:name w:val="normaltextrun"/>
    <w:basedOn w:val="DefaultParagraphFont"/>
    <w:rsid w:val="00683D8F"/>
  </w:style>
  <w:style w:type="character" w:customStyle="1" w:styleId="findhit">
    <w:name w:val="findhit"/>
    <w:basedOn w:val="DefaultParagraphFont"/>
    <w:rsid w:val="00683D8F"/>
  </w:style>
  <w:style w:type="character" w:styleId="Mention">
    <w:name w:val="Mention"/>
    <w:basedOn w:val="DefaultParagraphFont"/>
    <w:uiPriority w:val="99"/>
    <w:unhideWhenUsed/>
    <w:rsid w:val="00683D8F"/>
    <w:rPr>
      <w:color w:val="2B579A"/>
      <w:shd w:val="clear" w:color="auto" w:fill="E1DFDD"/>
    </w:rPr>
  </w:style>
  <w:style w:type="paragraph" w:customStyle="1" w:styleId="paragraph">
    <w:name w:val="paragraph"/>
    <w:basedOn w:val="Normal"/>
    <w:rsid w:val="00E461C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683D8F"/>
  </w:style>
  <w:style w:type="character" w:customStyle="1" w:styleId="cf01">
    <w:name w:val="cf01"/>
    <w:basedOn w:val="DefaultParagraphFont"/>
    <w:rsid w:val="00683D8F"/>
    <w:rPr>
      <w:rFonts w:ascii="Segoe UI" w:hAnsi="Segoe UI" w:cs="Segoe UI" w:hint="default"/>
      <w:sz w:val="18"/>
      <w:szCs w:val="18"/>
    </w:rPr>
  </w:style>
  <w:style w:type="paragraph" w:customStyle="1" w:styleId="pf0">
    <w:name w:val="pf0"/>
    <w:basedOn w:val="Normal"/>
    <w:rsid w:val="00E461C6"/>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rsid w:val="00E461C6"/>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E461C6"/>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E461C6"/>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E461C6"/>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E461C6"/>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E461C6"/>
    <w:pPr>
      <w:spacing w:after="100" w:line="259" w:lineRule="auto"/>
      <w:ind w:left="176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6759">
      <w:bodyDiv w:val="1"/>
      <w:marLeft w:val="0"/>
      <w:marRight w:val="0"/>
      <w:marTop w:val="0"/>
      <w:marBottom w:val="0"/>
      <w:divBdr>
        <w:top w:val="none" w:sz="0" w:space="0" w:color="auto"/>
        <w:left w:val="none" w:sz="0" w:space="0" w:color="auto"/>
        <w:bottom w:val="none" w:sz="0" w:space="0" w:color="auto"/>
        <w:right w:val="none" w:sz="0" w:space="0" w:color="auto"/>
      </w:divBdr>
    </w:div>
    <w:div w:id="108861935">
      <w:bodyDiv w:val="1"/>
      <w:marLeft w:val="0"/>
      <w:marRight w:val="0"/>
      <w:marTop w:val="0"/>
      <w:marBottom w:val="0"/>
      <w:divBdr>
        <w:top w:val="none" w:sz="0" w:space="0" w:color="auto"/>
        <w:left w:val="none" w:sz="0" w:space="0" w:color="auto"/>
        <w:bottom w:val="none" w:sz="0" w:space="0" w:color="auto"/>
        <w:right w:val="none" w:sz="0" w:space="0" w:color="auto"/>
      </w:divBdr>
    </w:div>
    <w:div w:id="252248747">
      <w:bodyDiv w:val="1"/>
      <w:marLeft w:val="0"/>
      <w:marRight w:val="0"/>
      <w:marTop w:val="0"/>
      <w:marBottom w:val="0"/>
      <w:divBdr>
        <w:top w:val="none" w:sz="0" w:space="0" w:color="auto"/>
        <w:left w:val="none" w:sz="0" w:space="0" w:color="auto"/>
        <w:bottom w:val="none" w:sz="0" w:space="0" w:color="auto"/>
        <w:right w:val="none" w:sz="0" w:space="0" w:color="auto"/>
      </w:divBdr>
      <w:divsChild>
        <w:div w:id="306669902">
          <w:marLeft w:val="0"/>
          <w:marRight w:val="0"/>
          <w:marTop w:val="0"/>
          <w:marBottom w:val="0"/>
          <w:divBdr>
            <w:top w:val="none" w:sz="0" w:space="0" w:color="auto"/>
            <w:left w:val="none" w:sz="0" w:space="0" w:color="auto"/>
            <w:bottom w:val="none" w:sz="0" w:space="0" w:color="auto"/>
            <w:right w:val="none" w:sz="0" w:space="0" w:color="auto"/>
          </w:divBdr>
          <w:divsChild>
            <w:div w:id="225071377">
              <w:marLeft w:val="0"/>
              <w:marRight w:val="0"/>
              <w:marTop w:val="0"/>
              <w:marBottom w:val="0"/>
              <w:divBdr>
                <w:top w:val="none" w:sz="0" w:space="0" w:color="auto"/>
                <w:left w:val="none" w:sz="0" w:space="0" w:color="auto"/>
                <w:bottom w:val="none" w:sz="0" w:space="0" w:color="auto"/>
                <w:right w:val="none" w:sz="0" w:space="0" w:color="auto"/>
              </w:divBdr>
              <w:divsChild>
                <w:div w:id="115834872">
                  <w:marLeft w:val="0"/>
                  <w:marRight w:val="0"/>
                  <w:marTop w:val="0"/>
                  <w:marBottom w:val="0"/>
                  <w:divBdr>
                    <w:top w:val="none" w:sz="0" w:space="0" w:color="auto"/>
                    <w:left w:val="none" w:sz="0" w:space="0" w:color="auto"/>
                    <w:bottom w:val="none" w:sz="0" w:space="0" w:color="auto"/>
                    <w:right w:val="none" w:sz="0" w:space="0" w:color="auto"/>
                  </w:divBdr>
                  <w:divsChild>
                    <w:div w:id="2000573513">
                      <w:marLeft w:val="0"/>
                      <w:marRight w:val="0"/>
                      <w:marTop w:val="0"/>
                      <w:marBottom w:val="0"/>
                      <w:divBdr>
                        <w:top w:val="none" w:sz="0" w:space="0" w:color="auto"/>
                        <w:left w:val="none" w:sz="0" w:space="0" w:color="auto"/>
                        <w:bottom w:val="none" w:sz="0" w:space="0" w:color="auto"/>
                        <w:right w:val="none" w:sz="0" w:space="0" w:color="auto"/>
                      </w:divBdr>
                      <w:divsChild>
                        <w:div w:id="166290535">
                          <w:marLeft w:val="0"/>
                          <w:marRight w:val="0"/>
                          <w:marTop w:val="0"/>
                          <w:marBottom w:val="0"/>
                          <w:divBdr>
                            <w:top w:val="none" w:sz="0" w:space="0" w:color="auto"/>
                            <w:left w:val="none" w:sz="0" w:space="0" w:color="auto"/>
                            <w:bottom w:val="none" w:sz="0" w:space="0" w:color="auto"/>
                            <w:right w:val="none" w:sz="0" w:space="0" w:color="auto"/>
                          </w:divBdr>
                          <w:divsChild>
                            <w:div w:id="235364289">
                              <w:marLeft w:val="0"/>
                              <w:marRight w:val="0"/>
                              <w:marTop w:val="0"/>
                              <w:marBottom w:val="0"/>
                              <w:divBdr>
                                <w:top w:val="none" w:sz="0" w:space="0" w:color="auto"/>
                                <w:left w:val="none" w:sz="0" w:space="0" w:color="auto"/>
                                <w:bottom w:val="none" w:sz="0" w:space="0" w:color="auto"/>
                                <w:right w:val="none" w:sz="0" w:space="0" w:color="auto"/>
                              </w:divBdr>
                              <w:divsChild>
                                <w:div w:id="982542183">
                                  <w:marLeft w:val="0"/>
                                  <w:marRight w:val="0"/>
                                  <w:marTop w:val="0"/>
                                  <w:marBottom w:val="0"/>
                                  <w:divBdr>
                                    <w:top w:val="none" w:sz="0" w:space="0" w:color="auto"/>
                                    <w:left w:val="none" w:sz="0" w:space="0" w:color="auto"/>
                                    <w:bottom w:val="none" w:sz="0" w:space="0" w:color="auto"/>
                                    <w:right w:val="none" w:sz="0" w:space="0" w:color="auto"/>
                                  </w:divBdr>
                                  <w:divsChild>
                                    <w:div w:id="1752963032">
                                      <w:marLeft w:val="0"/>
                                      <w:marRight w:val="0"/>
                                      <w:marTop w:val="0"/>
                                      <w:marBottom w:val="0"/>
                                      <w:divBdr>
                                        <w:top w:val="none" w:sz="0" w:space="0" w:color="auto"/>
                                        <w:left w:val="none" w:sz="0" w:space="0" w:color="auto"/>
                                        <w:bottom w:val="none" w:sz="0" w:space="0" w:color="auto"/>
                                        <w:right w:val="none" w:sz="0" w:space="0" w:color="auto"/>
                                      </w:divBdr>
                                      <w:divsChild>
                                        <w:div w:id="1880899978">
                                          <w:marLeft w:val="0"/>
                                          <w:marRight w:val="0"/>
                                          <w:marTop w:val="0"/>
                                          <w:marBottom w:val="0"/>
                                          <w:divBdr>
                                            <w:top w:val="none" w:sz="0" w:space="0" w:color="auto"/>
                                            <w:left w:val="none" w:sz="0" w:space="0" w:color="auto"/>
                                            <w:bottom w:val="none" w:sz="0" w:space="0" w:color="auto"/>
                                            <w:right w:val="none" w:sz="0" w:space="0" w:color="auto"/>
                                          </w:divBdr>
                                          <w:divsChild>
                                            <w:div w:id="269096300">
                                              <w:marLeft w:val="0"/>
                                              <w:marRight w:val="0"/>
                                              <w:marTop w:val="0"/>
                                              <w:marBottom w:val="0"/>
                                              <w:divBdr>
                                                <w:top w:val="none" w:sz="0" w:space="0" w:color="auto"/>
                                                <w:left w:val="none" w:sz="0" w:space="0" w:color="auto"/>
                                                <w:bottom w:val="none" w:sz="0" w:space="0" w:color="auto"/>
                                                <w:right w:val="none" w:sz="0" w:space="0" w:color="auto"/>
                                              </w:divBdr>
                                              <w:divsChild>
                                                <w:div w:id="1671828121">
                                                  <w:marLeft w:val="0"/>
                                                  <w:marRight w:val="0"/>
                                                  <w:marTop w:val="0"/>
                                                  <w:marBottom w:val="0"/>
                                                  <w:divBdr>
                                                    <w:top w:val="none" w:sz="0" w:space="0" w:color="auto"/>
                                                    <w:left w:val="none" w:sz="0" w:space="0" w:color="auto"/>
                                                    <w:bottom w:val="none" w:sz="0" w:space="0" w:color="auto"/>
                                                    <w:right w:val="none" w:sz="0" w:space="0" w:color="auto"/>
                                                  </w:divBdr>
                                                  <w:divsChild>
                                                    <w:div w:id="1146701555">
                                                      <w:marLeft w:val="0"/>
                                                      <w:marRight w:val="0"/>
                                                      <w:marTop w:val="0"/>
                                                      <w:marBottom w:val="0"/>
                                                      <w:divBdr>
                                                        <w:top w:val="none" w:sz="0" w:space="0" w:color="auto"/>
                                                        <w:left w:val="none" w:sz="0" w:space="0" w:color="auto"/>
                                                        <w:bottom w:val="none" w:sz="0" w:space="0" w:color="auto"/>
                                                        <w:right w:val="none" w:sz="0" w:space="0" w:color="auto"/>
                                                      </w:divBdr>
                                                      <w:divsChild>
                                                        <w:div w:id="806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4749">
          <w:marLeft w:val="0"/>
          <w:marRight w:val="0"/>
          <w:marTop w:val="0"/>
          <w:marBottom w:val="0"/>
          <w:divBdr>
            <w:top w:val="none" w:sz="0" w:space="0" w:color="auto"/>
            <w:left w:val="none" w:sz="0" w:space="0" w:color="auto"/>
            <w:bottom w:val="none" w:sz="0" w:space="0" w:color="auto"/>
            <w:right w:val="none" w:sz="0" w:space="0" w:color="auto"/>
          </w:divBdr>
          <w:divsChild>
            <w:div w:id="629554939">
              <w:marLeft w:val="0"/>
              <w:marRight w:val="0"/>
              <w:marTop w:val="0"/>
              <w:marBottom w:val="0"/>
              <w:divBdr>
                <w:top w:val="none" w:sz="0" w:space="0" w:color="auto"/>
                <w:left w:val="none" w:sz="0" w:space="0" w:color="auto"/>
                <w:bottom w:val="none" w:sz="0" w:space="0" w:color="auto"/>
                <w:right w:val="none" w:sz="0" w:space="0" w:color="auto"/>
              </w:divBdr>
              <w:divsChild>
                <w:div w:id="1661035982">
                  <w:marLeft w:val="0"/>
                  <w:marRight w:val="0"/>
                  <w:marTop w:val="0"/>
                  <w:marBottom w:val="0"/>
                  <w:divBdr>
                    <w:top w:val="none" w:sz="0" w:space="0" w:color="auto"/>
                    <w:left w:val="none" w:sz="0" w:space="0" w:color="auto"/>
                    <w:bottom w:val="none" w:sz="0" w:space="0" w:color="auto"/>
                    <w:right w:val="none" w:sz="0" w:space="0" w:color="auto"/>
                  </w:divBdr>
                  <w:divsChild>
                    <w:div w:id="1322394085">
                      <w:marLeft w:val="0"/>
                      <w:marRight w:val="0"/>
                      <w:marTop w:val="0"/>
                      <w:marBottom w:val="0"/>
                      <w:divBdr>
                        <w:top w:val="none" w:sz="0" w:space="0" w:color="auto"/>
                        <w:left w:val="none" w:sz="0" w:space="0" w:color="auto"/>
                        <w:bottom w:val="none" w:sz="0" w:space="0" w:color="auto"/>
                        <w:right w:val="none" w:sz="0" w:space="0" w:color="auto"/>
                      </w:divBdr>
                      <w:divsChild>
                        <w:div w:id="1653213744">
                          <w:marLeft w:val="0"/>
                          <w:marRight w:val="0"/>
                          <w:marTop w:val="0"/>
                          <w:marBottom w:val="0"/>
                          <w:divBdr>
                            <w:top w:val="none" w:sz="0" w:space="0" w:color="auto"/>
                            <w:left w:val="none" w:sz="0" w:space="0" w:color="auto"/>
                            <w:bottom w:val="none" w:sz="0" w:space="0" w:color="auto"/>
                            <w:right w:val="none" w:sz="0" w:space="0" w:color="auto"/>
                          </w:divBdr>
                          <w:divsChild>
                            <w:div w:id="1343582495">
                              <w:marLeft w:val="0"/>
                              <w:marRight w:val="0"/>
                              <w:marTop w:val="0"/>
                              <w:marBottom w:val="0"/>
                              <w:divBdr>
                                <w:top w:val="none" w:sz="0" w:space="0" w:color="auto"/>
                                <w:left w:val="none" w:sz="0" w:space="0" w:color="auto"/>
                                <w:bottom w:val="none" w:sz="0" w:space="0" w:color="auto"/>
                                <w:right w:val="none" w:sz="0" w:space="0" w:color="auto"/>
                              </w:divBdr>
                              <w:divsChild>
                                <w:div w:id="703556567">
                                  <w:marLeft w:val="0"/>
                                  <w:marRight w:val="0"/>
                                  <w:marTop w:val="0"/>
                                  <w:marBottom w:val="0"/>
                                  <w:divBdr>
                                    <w:top w:val="none" w:sz="0" w:space="0" w:color="auto"/>
                                    <w:left w:val="none" w:sz="0" w:space="0" w:color="auto"/>
                                    <w:bottom w:val="none" w:sz="0" w:space="0" w:color="auto"/>
                                    <w:right w:val="none" w:sz="0" w:space="0" w:color="auto"/>
                                  </w:divBdr>
                                  <w:divsChild>
                                    <w:div w:id="1919828561">
                                      <w:marLeft w:val="0"/>
                                      <w:marRight w:val="0"/>
                                      <w:marTop w:val="0"/>
                                      <w:marBottom w:val="0"/>
                                      <w:divBdr>
                                        <w:top w:val="none" w:sz="0" w:space="0" w:color="auto"/>
                                        <w:left w:val="none" w:sz="0" w:space="0" w:color="auto"/>
                                        <w:bottom w:val="none" w:sz="0" w:space="0" w:color="auto"/>
                                        <w:right w:val="none" w:sz="0" w:space="0" w:color="auto"/>
                                      </w:divBdr>
                                      <w:divsChild>
                                        <w:div w:id="1862162808">
                                          <w:marLeft w:val="0"/>
                                          <w:marRight w:val="0"/>
                                          <w:marTop w:val="0"/>
                                          <w:marBottom w:val="0"/>
                                          <w:divBdr>
                                            <w:top w:val="none" w:sz="0" w:space="0" w:color="auto"/>
                                            <w:left w:val="none" w:sz="0" w:space="0" w:color="auto"/>
                                            <w:bottom w:val="none" w:sz="0" w:space="0" w:color="auto"/>
                                            <w:right w:val="none" w:sz="0" w:space="0" w:color="auto"/>
                                          </w:divBdr>
                                          <w:divsChild>
                                            <w:div w:id="1816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5040">
      <w:bodyDiv w:val="1"/>
      <w:marLeft w:val="0"/>
      <w:marRight w:val="0"/>
      <w:marTop w:val="0"/>
      <w:marBottom w:val="0"/>
      <w:divBdr>
        <w:top w:val="none" w:sz="0" w:space="0" w:color="auto"/>
        <w:left w:val="none" w:sz="0" w:space="0" w:color="auto"/>
        <w:bottom w:val="none" w:sz="0" w:space="0" w:color="auto"/>
        <w:right w:val="none" w:sz="0" w:space="0" w:color="auto"/>
      </w:divBdr>
      <w:divsChild>
        <w:div w:id="60717810">
          <w:marLeft w:val="547"/>
          <w:marRight w:val="0"/>
          <w:marTop w:val="144"/>
          <w:marBottom w:val="0"/>
          <w:divBdr>
            <w:top w:val="none" w:sz="0" w:space="0" w:color="auto"/>
            <w:left w:val="none" w:sz="0" w:space="0" w:color="auto"/>
            <w:bottom w:val="none" w:sz="0" w:space="0" w:color="auto"/>
            <w:right w:val="none" w:sz="0" w:space="0" w:color="auto"/>
          </w:divBdr>
        </w:div>
        <w:div w:id="623387322">
          <w:marLeft w:val="547"/>
          <w:marRight w:val="0"/>
          <w:marTop w:val="144"/>
          <w:marBottom w:val="0"/>
          <w:divBdr>
            <w:top w:val="none" w:sz="0" w:space="0" w:color="auto"/>
            <w:left w:val="none" w:sz="0" w:space="0" w:color="auto"/>
            <w:bottom w:val="none" w:sz="0" w:space="0" w:color="auto"/>
            <w:right w:val="none" w:sz="0" w:space="0" w:color="auto"/>
          </w:divBdr>
        </w:div>
        <w:div w:id="863247466">
          <w:marLeft w:val="547"/>
          <w:marRight w:val="0"/>
          <w:marTop w:val="144"/>
          <w:marBottom w:val="0"/>
          <w:divBdr>
            <w:top w:val="none" w:sz="0" w:space="0" w:color="auto"/>
            <w:left w:val="none" w:sz="0" w:space="0" w:color="auto"/>
            <w:bottom w:val="none" w:sz="0" w:space="0" w:color="auto"/>
            <w:right w:val="none" w:sz="0" w:space="0" w:color="auto"/>
          </w:divBdr>
        </w:div>
        <w:div w:id="909661069">
          <w:marLeft w:val="547"/>
          <w:marRight w:val="0"/>
          <w:marTop w:val="144"/>
          <w:marBottom w:val="0"/>
          <w:divBdr>
            <w:top w:val="none" w:sz="0" w:space="0" w:color="auto"/>
            <w:left w:val="none" w:sz="0" w:space="0" w:color="auto"/>
            <w:bottom w:val="none" w:sz="0" w:space="0" w:color="auto"/>
            <w:right w:val="none" w:sz="0" w:space="0" w:color="auto"/>
          </w:divBdr>
        </w:div>
        <w:div w:id="993067672">
          <w:marLeft w:val="547"/>
          <w:marRight w:val="0"/>
          <w:marTop w:val="144"/>
          <w:marBottom w:val="0"/>
          <w:divBdr>
            <w:top w:val="none" w:sz="0" w:space="0" w:color="auto"/>
            <w:left w:val="none" w:sz="0" w:space="0" w:color="auto"/>
            <w:bottom w:val="none" w:sz="0" w:space="0" w:color="auto"/>
            <w:right w:val="none" w:sz="0" w:space="0" w:color="auto"/>
          </w:divBdr>
        </w:div>
        <w:div w:id="1081171438">
          <w:marLeft w:val="1166"/>
          <w:marRight w:val="0"/>
          <w:marTop w:val="125"/>
          <w:marBottom w:val="0"/>
          <w:divBdr>
            <w:top w:val="none" w:sz="0" w:space="0" w:color="auto"/>
            <w:left w:val="none" w:sz="0" w:space="0" w:color="auto"/>
            <w:bottom w:val="none" w:sz="0" w:space="0" w:color="auto"/>
            <w:right w:val="none" w:sz="0" w:space="0" w:color="auto"/>
          </w:divBdr>
        </w:div>
        <w:div w:id="1701469261">
          <w:marLeft w:val="547"/>
          <w:marRight w:val="0"/>
          <w:marTop w:val="144"/>
          <w:marBottom w:val="0"/>
          <w:divBdr>
            <w:top w:val="none" w:sz="0" w:space="0" w:color="auto"/>
            <w:left w:val="none" w:sz="0" w:space="0" w:color="auto"/>
            <w:bottom w:val="none" w:sz="0" w:space="0" w:color="auto"/>
            <w:right w:val="none" w:sz="0" w:space="0" w:color="auto"/>
          </w:divBdr>
        </w:div>
        <w:div w:id="1949502103">
          <w:marLeft w:val="1166"/>
          <w:marRight w:val="0"/>
          <w:marTop w:val="125"/>
          <w:marBottom w:val="0"/>
          <w:divBdr>
            <w:top w:val="none" w:sz="0" w:space="0" w:color="auto"/>
            <w:left w:val="none" w:sz="0" w:space="0" w:color="auto"/>
            <w:bottom w:val="none" w:sz="0" w:space="0" w:color="auto"/>
            <w:right w:val="none" w:sz="0" w:space="0" w:color="auto"/>
          </w:divBdr>
        </w:div>
        <w:div w:id="1998412256">
          <w:marLeft w:val="1166"/>
          <w:marRight w:val="0"/>
          <w:marTop w:val="125"/>
          <w:marBottom w:val="0"/>
          <w:divBdr>
            <w:top w:val="none" w:sz="0" w:space="0" w:color="auto"/>
            <w:left w:val="none" w:sz="0" w:space="0" w:color="auto"/>
            <w:bottom w:val="none" w:sz="0" w:space="0" w:color="auto"/>
            <w:right w:val="none" w:sz="0" w:space="0" w:color="auto"/>
          </w:divBdr>
        </w:div>
      </w:divsChild>
    </w:div>
    <w:div w:id="321086383">
      <w:bodyDiv w:val="1"/>
      <w:marLeft w:val="0"/>
      <w:marRight w:val="0"/>
      <w:marTop w:val="0"/>
      <w:marBottom w:val="0"/>
      <w:divBdr>
        <w:top w:val="none" w:sz="0" w:space="0" w:color="auto"/>
        <w:left w:val="none" w:sz="0" w:space="0" w:color="auto"/>
        <w:bottom w:val="none" w:sz="0" w:space="0" w:color="auto"/>
        <w:right w:val="none" w:sz="0" w:space="0" w:color="auto"/>
      </w:divBdr>
    </w:div>
    <w:div w:id="394091840">
      <w:bodyDiv w:val="1"/>
      <w:marLeft w:val="0"/>
      <w:marRight w:val="0"/>
      <w:marTop w:val="0"/>
      <w:marBottom w:val="0"/>
      <w:divBdr>
        <w:top w:val="none" w:sz="0" w:space="0" w:color="auto"/>
        <w:left w:val="none" w:sz="0" w:space="0" w:color="auto"/>
        <w:bottom w:val="none" w:sz="0" w:space="0" w:color="auto"/>
        <w:right w:val="none" w:sz="0" w:space="0" w:color="auto"/>
      </w:divBdr>
    </w:div>
    <w:div w:id="417599979">
      <w:bodyDiv w:val="1"/>
      <w:marLeft w:val="0"/>
      <w:marRight w:val="0"/>
      <w:marTop w:val="0"/>
      <w:marBottom w:val="0"/>
      <w:divBdr>
        <w:top w:val="none" w:sz="0" w:space="0" w:color="auto"/>
        <w:left w:val="none" w:sz="0" w:space="0" w:color="auto"/>
        <w:bottom w:val="none" w:sz="0" w:space="0" w:color="auto"/>
        <w:right w:val="none" w:sz="0" w:space="0" w:color="auto"/>
      </w:divBdr>
    </w:div>
    <w:div w:id="418329983">
      <w:bodyDiv w:val="1"/>
      <w:marLeft w:val="0"/>
      <w:marRight w:val="0"/>
      <w:marTop w:val="0"/>
      <w:marBottom w:val="0"/>
      <w:divBdr>
        <w:top w:val="none" w:sz="0" w:space="0" w:color="auto"/>
        <w:left w:val="none" w:sz="0" w:space="0" w:color="auto"/>
        <w:bottom w:val="none" w:sz="0" w:space="0" w:color="auto"/>
        <w:right w:val="none" w:sz="0" w:space="0" w:color="auto"/>
      </w:divBdr>
    </w:div>
    <w:div w:id="418597397">
      <w:bodyDiv w:val="1"/>
      <w:marLeft w:val="0"/>
      <w:marRight w:val="0"/>
      <w:marTop w:val="0"/>
      <w:marBottom w:val="0"/>
      <w:divBdr>
        <w:top w:val="none" w:sz="0" w:space="0" w:color="auto"/>
        <w:left w:val="none" w:sz="0" w:space="0" w:color="auto"/>
        <w:bottom w:val="none" w:sz="0" w:space="0" w:color="auto"/>
        <w:right w:val="none" w:sz="0" w:space="0" w:color="auto"/>
      </w:divBdr>
    </w:div>
    <w:div w:id="436868371">
      <w:bodyDiv w:val="1"/>
      <w:marLeft w:val="0"/>
      <w:marRight w:val="0"/>
      <w:marTop w:val="0"/>
      <w:marBottom w:val="0"/>
      <w:divBdr>
        <w:top w:val="none" w:sz="0" w:space="0" w:color="auto"/>
        <w:left w:val="none" w:sz="0" w:space="0" w:color="auto"/>
        <w:bottom w:val="none" w:sz="0" w:space="0" w:color="auto"/>
        <w:right w:val="none" w:sz="0" w:space="0" w:color="auto"/>
      </w:divBdr>
    </w:div>
    <w:div w:id="470900091">
      <w:bodyDiv w:val="1"/>
      <w:marLeft w:val="0"/>
      <w:marRight w:val="0"/>
      <w:marTop w:val="0"/>
      <w:marBottom w:val="0"/>
      <w:divBdr>
        <w:top w:val="none" w:sz="0" w:space="0" w:color="auto"/>
        <w:left w:val="none" w:sz="0" w:space="0" w:color="auto"/>
        <w:bottom w:val="none" w:sz="0" w:space="0" w:color="auto"/>
        <w:right w:val="none" w:sz="0" w:space="0" w:color="auto"/>
      </w:divBdr>
    </w:div>
    <w:div w:id="518474629">
      <w:bodyDiv w:val="1"/>
      <w:marLeft w:val="0"/>
      <w:marRight w:val="0"/>
      <w:marTop w:val="0"/>
      <w:marBottom w:val="0"/>
      <w:divBdr>
        <w:top w:val="none" w:sz="0" w:space="0" w:color="auto"/>
        <w:left w:val="none" w:sz="0" w:space="0" w:color="auto"/>
        <w:bottom w:val="none" w:sz="0" w:space="0" w:color="auto"/>
        <w:right w:val="none" w:sz="0" w:space="0" w:color="auto"/>
      </w:divBdr>
    </w:div>
    <w:div w:id="521095308">
      <w:bodyDiv w:val="1"/>
      <w:marLeft w:val="0"/>
      <w:marRight w:val="0"/>
      <w:marTop w:val="0"/>
      <w:marBottom w:val="0"/>
      <w:divBdr>
        <w:top w:val="none" w:sz="0" w:space="0" w:color="auto"/>
        <w:left w:val="none" w:sz="0" w:space="0" w:color="auto"/>
        <w:bottom w:val="none" w:sz="0" w:space="0" w:color="auto"/>
        <w:right w:val="none" w:sz="0" w:space="0" w:color="auto"/>
      </w:divBdr>
    </w:div>
    <w:div w:id="613444314">
      <w:bodyDiv w:val="1"/>
      <w:marLeft w:val="0"/>
      <w:marRight w:val="0"/>
      <w:marTop w:val="0"/>
      <w:marBottom w:val="0"/>
      <w:divBdr>
        <w:top w:val="none" w:sz="0" w:space="0" w:color="auto"/>
        <w:left w:val="none" w:sz="0" w:space="0" w:color="auto"/>
        <w:bottom w:val="none" w:sz="0" w:space="0" w:color="auto"/>
        <w:right w:val="none" w:sz="0" w:space="0" w:color="auto"/>
      </w:divBdr>
      <w:divsChild>
        <w:div w:id="34045328">
          <w:marLeft w:val="0"/>
          <w:marRight w:val="0"/>
          <w:marTop w:val="0"/>
          <w:marBottom w:val="0"/>
          <w:divBdr>
            <w:top w:val="none" w:sz="0" w:space="0" w:color="auto"/>
            <w:left w:val="none" w:sz="0" w:space="0" w:color="auto"/>
            <w:bottom w:val="none" w:sz="0" w:space="0" w:color="auto"/>
            <w:right w:val="none" w:sz="0" w:space="0" w:color="auto"/>
          </w:divBdr>
        </w:div>
        <w:div w:id="40591065">
          <w:marLeft w:val="0"/>
          <w:marRight w:val="0"/>
          <w:marTop w:val="0"/>
          <w:marBottom w:val="0"/>
          <w:divBdr>
            <w:top w:val="none" w:sz="0" w:space="0" w:color="auto"/>
            <w:left w:val="none" w:sz="0" w:space="0" w:color="auto"/>
            <w:bottom w:val="none" w:sz="0" w:space="0" w:color="auto"/>
            <w:right w:val="none" w:sz="0" w:space="0" w:color="auto"/>
          </w:divBdr>
        </w:div>
        <w:div w:id="43917299">
          <w:marLeft w:val="0"/>
          <w:marRight w:val="0"/>
          <w:marTop w:val="0"/>
          <w:marBottom w:val="0"/>
          <w:divBdr>
            <w:top w:val="none" w:sz="0" w:space="0" w:color="auto"/>
            <w:left w:val="none" w:sz="0" w:space="0" w:color="auto"/>
            <w:bottom w:val="none" w:sz="0" w:space="0" w:color="auto"/>
            <w:right w:val="none" w:sz="0" w:space="0" w:color="auto"/>
          </w:divBdr>
        </w:div>
        <w:div w:id="50617649">
          <w:marLeft w:val="0"/>
          <w:marRight w:val="0"/>
          <w:marTop w:val="0"/>
          <w:marBottom w:val="0"/>
          <w:divBdr>
            <w:top w:val="none" w:sz="0" w:space="0" w:color="auto"/>
            <w:left w:val="none" w:sz="0" w:space="0" w:color="auto"/>
            <w:bottom w:val="none" w:sz="0" w:space="0" w:color="auto"/>
            <w:right w:val="none" w:sz="0" w:space="0" w:color="auto"/>
          </w:divBdr>
        </w:div>
        <w:div w:id="55469214">
          <w:marLeft w:val="0"/>
          <w:marRight w:val="0"/>
          <w:marTop w:val="0"/>
          <w:marBottom w:val="0"/>
          <w:divBdr>
            <w:top w:val="none" w:sz="0" w:space="0" w:color="auto"/>
            <w:left w:val="none" w:sz="0" w:space="0" w:color="auto"/>
            <w:bottom w:val="none" w:sz="0" w:space="0" w:color="auto"/>
            <w:right w:val="none" w:sz="0" w:space="0" w:color="auto"/>
          </w:divBdr>
        </w:div>
        <w:div w:id="75908495">
          <w:marLeft w:val="0"/>
          <w:marRight w:val="0"/>
          <w:marTop w:val="0"/>
          <w:marBottom w:val="0"/>
          <w:divBdr>
            <w:top w:val="none" w:sz="0" w:space="0" w:color="auto"/>
            <w:left w:val="none" w:sz="0" w:space="0" w:color="auto"/>
            <w:bottom w:val="none" w:sz="0" w:space="0" w:color="auto"/>
            <w:right w:val="none" w:sz="0" w:space="0" w:color="auto"/>
          </w:divBdr>
        </w:div>
        <w:div w:id="83690926">
          <w:marLeft w:val="0"/>
          <w:marRight w:val="0"/>
          <w:marTop w:val="0"/>
          <w:marBottom w:val="0"/>
          <w:divBdr>
            <w:top w:val="none" w:sz="0" w:space="0" w:color="auto"/>
            <w:left w:val="none" w:sz="0" w:space="0" w:color="auto"/>
            <w:bottom w:val="none" w:sz="0" w:space="0" w:color="auto"/>
            <w:right w:val="none" w:sz="0" w:space="0" w:color="auto"/>
          </w:divBdr>
        </w:div>
        <w:div w:id="149761936">
          <w:marLeft w:val="0"/>
          <w:marRight w:val="0"/>
          <w:marTop w:val="0"/>
          <w:marBottom w:val="0"/>
          <w:divBdr>
            <w:top w:val="none" w:sz="0" w:space="0" w:color="auto"/>
            <w:left w:val="none" w:sz="0" w:space="0" w:color="auto"/>
            <w:bottom w:val="none" w:sz="0" w:space="0" w:color="auto"/>
            <w:right w:val="none" w:sz="0" w:space="0" w:color="auto"/>
          </w:divBdr>
        </w:div>
        <w:div w:id="162086715">
          <w:marLeft w:val="0"/>
          <w:marRight w:val="0"/>
          <w:marTop w:val="0"/>
          <w:marBottom w:val="0"/>
          <w:divBdr>
            <w:top w:val="none" w:sz="0" w:space="0" w:color="auto"/>
            <w:left w:val="none" w:sz="0" w:space="0" w:color="auto"/>
            <w:bottom w:val="none" w:sz="0" w:space="0" w:color="auto"/>
            <w:right w:val="none" w:sz="0" w:space="0" w:color="auto"/>
          </w:divBdr>
        </w:div>
        <w:div w:id="183517081">
          <w:marLeft w:val="0"/>
          <w:marRight w:val="0"/>
          <w:marTop w:val="0"/>
          <w:marBottom w:val="0"/>
          <w:divBdr>
            <w:top w:val="none" w:sz="0" w:space="0" w:color="auto"/>
            <w:left w:val="none" w:sz="0" w:space="0" w:color="auto"/>
            <w:bottom w:val="none" w:sz="0" w:space="0" w:color="auto"/>
            <w:right w:val="none" w:sz="0" w:space="0" w:color="auto"/>
          </w:divBdr>
        </w:div>
        <w:div w:id="198401524">
          <w:marLeft w:val="0"/>
          <w:marRight w:val="0"/>
          <w:marTop w:val="0"/>
          <w:marBottom w:val="0"/>
          <w:divBdr>
            <w:top w:val="none" w:sz="0" w:space="0" w:color="auto"/>
            <w:left w:val="none" w:sz="0" w:space="0" w:color="auto"/>
            <w:bottom w:val="none" w:sz="0" w:space="0" w:color="auto"/>
            <w:right w:val="none" w:sz="0" w:space="0" w:color="auto"/>
          </w:divBdr>
        </w:div>
        <w:div w:id="202404763">
          <w:marLeft w:val="0"/>
          <w:marRight w:val="0"/>
          <w:marTop w:val="0"/>
          <w:marBottom w:val="0"/>
          <w:divBdr>
            <w:top w:val="none" w:sz="0" w:space="0" w:color="auto"/>
            <w:left w:val="none" w:sz="0" w:space="0" w:color="auto"/>
            <w:bottom w:val="none" w:sz="0" w:space="0" w:color="auto"/>
            <w:right w:val="none" w:sz="0" w:space="0" w:color="auto"/>
          </w:divBdr>
        </w:div>
        <w:div w:id="204028707">
          <w:marLeft w:val="0"/>
          <w:marRight w:val="0"/>
          <w:marTop w:val="0"/>
          <w:marBottom w:val="0"/>
          <w:divBdr>
            <w:top w:val="none" w:sz="0" w:space="0" w:color="auto"/>
            <w:left w:val="none" w:sz="0" w:space="0" w:color="auto"/>
            <w:bottom w:val="none" w:sz="0" w:space="0" w:color="auto"/>
            <w:right w:val="none" w:sz="0" w:space="0" w:color="auto"/>
          </w:divBdr>
        </w:div>
        <w:div w:id="234511845">
          <w:marLeft w:val="0"/>
          <w:marRight w:val="0"/>
          <w:marTop w:val="0"/>
          <w:marBottom w:val="0"/>
          <w:divBdr>
            <w:top w:val="none" w:sz="0" w:space="0" w:color="auto"/>
            <w:left w:val="none" w:sz="0" w:space="0" w:color="auto"/>
            <w:bottom w:val="none" w:sz="0" w:space="0" w:color="auto"/>
            <w:right w:val="none" w:sz="0" w:space="0" w:color="auto"/>
          </w:divBdr>
        </w:div>
        <w:div w:id="236746937">
          <w:marLeft w:val="0"/>
          <w:marRight w:val="0"/>
          <w:marTop w:val="0"/>
          <w:marBottom w:val="0"/>
          <w:divBdr>
            <w:top w:val="none" w:sz="0" w:space="0" w:color="auto"/>
            <w:left w:val="none" w:sz="0" w:space="0" w:color="auto"/>
            <w:bottom w:val="none" w:sz="0" w:space="0" w:color="auto"/>
            <w:right w:val="none" w:sz="0" w:space="0" w:color="auto"/>
          </w:divBdr>
        </w:div>
        <w:div w:id="259991960">
          <w:marLeft w:val="0"/>
          <w:marRight w:val="0"/>
          <w:marTop w:val="0"/>
          <w:marBottom w:val="0"/>
          <w:divBdr>
            <w:top w:val="none" w:sz="0" w:space="0" w:color="auto"/>
            <w:left w:val="none" w:sz="0" w:space="0" w:color="auto"/>
            <w:bottom w:val="none" w:sz="0" w:space="0" w:color="auto"/>
            <w:right w:val="none" w:sz="0" w:space="0" w:color="auto"/>
          </w:divBdr>
        </w:div>
        <w:div w:id="274675038">
          <w:marLeft w:val="0"/>
          <w:marRight w:val="0"/>
          <w:marTop w:val="0"/>
          <w:marBottom w:val="0"/>
          <w:divBdr>
            <w:top w:val="none" w:sz="0" w:space="0" w:color="auto"/>
            <w:left w:val="none" w:sz="0" w:space="0" w:color="auto"/>
            <w:bottom w:val="none" w:sz="0" w:space="0" w:color="auto"/>
            <w:right w:val="none" w:sz="0" w:space="0" w:color="auto"/>
          </w:divBdr>
        </w:div>
        <w:div w:id="275529065">
          <w:marLeft w:val="0"/>
          <w:marRight w:val="0"/>
          <w:marTop w:val="0"/>
          <w:marBottom w:val="0"/>
          <w:divBdr>
            <w:top w:val="none" w:sz="0" w:space="0" w:color="auto"/>
            <w:left w:val="none" w:sz="0" w:space="0" w:color="auto"/>
            <w:bottom w:val="none" w:sz="0" w:space="0" w:color="auto"/>
            <w:right w:val="none" w:sz="0" w:space="0" w:color="auto"/>
          </w:divBdr>
        </w:div>
        <w:div w:id="302394517">
          <w:marLeft w:val="0"/>
          <w:marRight w:val="0"/>
          <w:marTop w:val="0"/>
          <w:marBottom w:val="0"/>
          <w:divBdr>
            <w:top w:val="none" w:sz="0" w:space="0" w:color="auto"/>
            <w:left w:val="none" w:sz="0" w:space="0" w:color="auto"/>
            <w:bottom w:val="none" w:sz="0" w:space="0" w:color="auto"/>
            <w:right w:val="none" w:sz="0" w:space="0" w:color="auto"/>
          </w:divBdr>
        </w:div>
        <w:div w:id="306786568">
          <w:marLeft w:val="0"/>
          <w:marRight w:val="0"/>
          <w:marTop w:val="0"/>
          <w:marBottom w:val="0"/>
          <w:divBdr>
            <w:top w:val="none" w:sz="0" w:space="0" w:color="auto"/>
            <w:left w:val="none" w:sz="0" w:space="0" w:color="auto"/>
            <w:bottom w:val="none" w:sz="0" w:space="0" w:color="auto"/>
            <w:right w:val="none" w:sz="0" w:space="0" w:color="auto"/>
          </w:divBdr>
        </w:div>
        <w:div w:id="328143304">
          <w:marLeft w:val="0"/>
          <w:marRight w:val="0"/>
          <w:marTop w:val="0"/>
          <w:marBottom w:val="0"/>
          <w:divBdr>
            <w:top w:val="none" w:sz="0" w:space="0" w:color="auto"/>
            <w:left w:val="none" w:sz="0" w:space="0" w:color="auto"/>
            <w:bottom w:val="none" w:sz="0" w:space="0" w:color="auto"/>
            <w:right w:val="none" w:sz="0" w:space="0" w:color="auto"/>
          </w:divBdr>
        </w:div>
        <w:div w:id="359866022">
          <w:marLeft w:val="0"/>
          <w:marRight w:val="0"/>
          <w:marTop w:val="0"/>
          <w:marBottom w:val="0"/>
          <w:divBdr>
            <w:top w:val="none" w:sz="0" w:space="0" w:color="auto"/>
            <w:left w:val="none" w:sz="0" w:space="0" w:color="auto"/>
            <w:bottom w:val="none" w:sz="0" w:space="0" w:color="auto"/>
            <w:right w:val="none" w:sz="0" w:space="0" w:color="auto"/>
          </w:divBdr>
        </w:div>
        <w:div w:id="372851906">
          <w:marLeft w:val="0"/>
          <w:marRight w:val="0"/>
          <w:marTop w:val="0"/>
          <w:marBottom w:val="0"/>
          <w:divBdr>
            <w:top w:val="none" w:sz="0" w:space="0" w:color="auto"/>
            <w:left w:val="none" w:sz="0" w:space="0" w:color="auto"/>
            <w:bottom w:val="none" w:sz="0" w:space="0" w:color="auto"/>
            <w:right w:val="none" w:sz="0" w:space="0" w:color="auto"/>
          </w:divBdr>
        </w:div>
        <w:div w:id="407381362">
          <w:marLeft w:val="0"/>
          <w:marRight w:val="0"/>
          <w:marTop w:val="0"/>
          <w:marBottom w:val="0"/>
          <w:divBdr>
            <w:top w:val="none" w:sz="0" w:space="0" w:color="auto"/>
            <w:left w:val="none" w:sz="0" w:space="0" w:color="auto"/>
            <w:bottom w:val="none" w:sz="0" w:space="0" w:color="auto"/>
            <w:right w:val="none" w:sz="0" w:space="0" w:color="auto"/>
          </w:divBdr>
        </w:div>
        <w:div w:id="420180384">
          <w:marLeft w:val="0"/>
          <w:marRight w:val="0"/>
          <w:marTop w:val="0"/>
          <w:marBottom w:val="0"/>
          <w:divBdr>
            <w:top w:val="none" w:sz="0" w:space="0" w:color="auto"/>
            <w:left w:val="none" w:sz="0" w:space="0" w:color="auto"/>
            <w:bottom w:val="none" w:sz="0" w:space="0" w:color="auto"/>
            <w:right w:val="none" w:sz="0" w:space="0" w:color="auto"/>
          </w:divBdr>
        </w:div>
        <w:div w:id="452330765">
          <w:marLeft w:val="0"/>
          <w:marRight w:val="0"/>
          <w:marTop w:val="0"/>
          <w:marBottom w:val="0"/>
          <w:divBdr>
            <w:top w:val="none" w:sz="0" w:space="0" w:color="auto"/>
            <w:left w:val="none" w:sz="0" w:space="0" w:color="auto"/>
            <w:bottom w:val="none" w:sz="0" w:space="0" w:color="auto"/>
            <w:right w:val="none" w:sz="0" w:space="0" w:color="auto"/>
          </w:divBdr>
        </w:div>
        <w:div w:id="455024954">
          <w:marLeft w:val="0"/>
          <w:marRight w:val="0"/>
          <w:marTop w:val="0"/>
          <w:marBottom w:val="0"/>
          <w:divBdr>
            <w:top w:val="none" w:sz="0" w:space="0" w:color="auto"/>
            <w:left w:val="none" w:sz="0" w:space="0" w:color="auto"/>
            <w:bottom w:val="none" w:sz="0" w:space="0" w:color="auto"/>
            <w:right w:val="none" w:sz="0" w:space="0" w:color="auto"/>
          </w:divBdr>
        </w:div>
        <w:div w:id="500121829">
          <w:marLeft w:val="0"/>
          <w:marRight w:val="0"/>
          <w:marTop w:val="0"/>
          <w:marBottom w:val="0"/>
          <w:divBdr>
            <w:top w:val="none" w:sz="0" w:space="0" w:color="auto"/>
            <w:left w:val="none" w:sz="0" w:space="0" w:color="auto"/>
            <w:bottom w:val="none" w:sz="0" w:space="0" w:color="auto"/>
            <w:right w:val="none" w:sz="0" w:space="0" w:color="auto"/>
          </w:divBdr>
        </w:div>
        <w:div w:id="549850445">
          <w:marLeft w:val="0"/>
          <w:marRight w:val="0"/>
          <w:marTop w:val="0"/>
          <w:marBottom w:val="0"/>
          <w:divBdr>
            <w:top w:val="none" w:sz="0" w:space="0" w:color="auto"/>
            <w:left w:val="none" w:sz="0" w:space="0" w:color="auto"/>
            <w:bottom w:val="none" w:sz="0" w:space="0" w:color="auto"/>
            <w:right w:val="none" w:sz="0" w:space="0" w:color="auto"/>
          </w:divBdr>
        </w:div>
        <w:div w:id="555702083">
          <w:marLeft w:val="0"/>
          <w:marRight w:val="0"/>
          <w:marTop w:val="0"/>
          <w:marBottom w:val="0"/>
          <w:divBdr>
            <w:top w:val="none" w:sz="0" w:space="0" w:color="auto"/>
            <w:left w:val="none" w:sz="0" w:space="0" w:color="auto"/>
            <w:bottom w:val="none" w:sz="0" w:space="0" w:color="auto"/>
            <w:right w:val="none" w:sz="0" w:space="0" w:color="auto"/>
          </w:divBdr>
        </w:div>
        <w:div w:id="581716643">
          <w:marLeft w:val="0"/>
          <w:marRight w:val="0"/>
          <w:marTop w:val="0"/>
          <w:marBottom w:val="0"/>
          <w:divBdr>
            <w:top w:val="none" w:sz="0" w:space="0" w:color="auto"/>
            <w:left w:val="none" w:sz="0" w:space="0" w:color="auto"/>
            <w:bottom w:val="none" w:sz="0" w:space="0" w:color="auto"/>
            <w:right w:val="none" w:sz="0" w:space="0" w:color="auto"/>
          </w:divBdr>
        </w:div>
        <w:div w:id="597715308">
          <w:marLeft w:val="0"/>
          <w:marRight w:val="0"/>
          <w:marTop w:val="0"/>
          <w:marBottom w:val="0"/>
          <w:divBdr>
            <w:top w:val="none" w:sz="0" w:space="0" w:color="auto"/>
            <w:left w:val="none" w:sz="0" w:space="0" w:color="auto"/>
            <w:bottom w:val="none" w:sz="0" w:space="0" w:color="auto"/>
            <w:right w:val="none" w:sz="0" w:space="0" w:color="auto"/>
          </w:divBdr>
        </w:div>
        <w:div w:id="602150744">
          <w:marLeft w:val="0"/>
          <w:marRight w:val="0"/>
          <w:marTop w:val="0"/>
          <w:marBottom w:val="0"/>
          <w:divBdr>
            <w:top w:val="none" w:sz="0" w:space="0" w:color="auto"/>
            <w:left w:val="none" w:sz="0" w:space="0" w:color="auto"/>
            <w:bottom w:val="none" w:sz="0" w:space="0" w:color="auto"/>
            <w:right w:val="none" w:sz="0" w:space="0" w:color="auto"/>
          </w:divBdr>
        </w:div>
        <w:div w:id="609093280">
          <w:marLeft w:val="0"/>
          <w:marRight w:val="0"/>
          <w:marTop w:val="0"/>
          <w:marBottom w:val="0"/>
          <w:divBdr>
            <w:top w:val="none" w:sz="0" w:space="0" w:color="auto"/>
            <w:left w:val="none" w:sz="0" w:space="0" w:color="auto"/>
            <w:bottom w:val="none" w:sz="0" w:space="0" w:color="auto"/>
            <w:right w:val="none" w:sz="0" w:space="0" w:color="auto"/>
          </w:divBdr>
        </w:div>
        <w:div w:id="631442124">
          <w:marLeft w:val="0"/>
          <w:marRight w:val="0"/>
          <w:marTop w:val="0"/>
          <w:marBottom w:val="0"/>
          <w:divBdr>
            <w:top w:val="none" w:sz="0" w:space="0" w:color="auto"/>
            <w:left w:val="none" w:sz="0" w:space="0" w:color="auto"/>
            <w:bottom w:val="none" w:sz="0" w:space="0" w:color="auto"/>
            <w:right w:val="none" w:sz="0" w:space="0" w:color="auto"/>
          </w:divBdr>
        </w:div>
        <w:div w:id="712997767">
          <w:marLeft w:val="0"/>
          <w:marRight w:val="0"/>
          <w:marTop w:val="0"/>
          <w:marBottom w:val="0"/>
          <w:divBdr>
            <w:top w:val="none" w:sz="0" w:space="0" w:color="auto"/>
            <w:left w:val="none" w:sz="0" w:space="0" w:color="auto"/>
            <w:bottom w:val="none" w:sz="0" w:space="0" w:color="auto"/>
            <w:right w:val="none" w:sz="0" w:space="0" w:color="auto"/>
          </w:divBdr>
        </w:div>
        <w:div w:id="716127785">
          <w:marLeft w:val="0"/>
          <w:marRight w:val="0"/>
          <w:marTop w:val="0"/>
          <w:marBottom w:val="0"/>
          <w:divBdr>
            <w:top w:val="none" w:sz="0" w:space="0" w:color="auto"/>
            <w:left w:val="none" w:sz="0" w:space="0" w:color="auto"/>
            <w:bottom w:val="none" w:sz="0" w:space="0" w:color="auto"/>
            <w:right w:val="none" w:sz="0" w:space="0" w:color="auto"/>
          </w:divBdr>
        </w:div>
        <w:div w:id="759523457">
          <w:marLeft w:val="0"/>
          <w:marRight w:val="0"/>
          <w:marTop w:val="0"/>
          <w:marBottom w:val="0"/>
          <w:divBdr>
            <w:top w:val="none" w:sz="0" w:space="0" w:color="auto"/>
            <w:left w:val="none" w:sz="0" w:space="0" w:color="auto"/>
            <w:bottom w:val="none" w:sz="0" w:space="0" w:color="auto"/>
            <w:right w:val="none" w:sz="0" w:space="0" w:color="auto"/>
          </w:divBdr>
        </w:div>
        <w:div w:id="771317165">
          <w:marLeft w:val="0"/>
          <w:marRight w:val="0"/>
          <w:marTop w:val="0"/>
          <w:marBottom w:val="0"/>
          <w:divBdr>
            <w:top w:val="none" w:sz="0" w:space="0" w:color="auto"/>
            <w:left w:val="none" w:sz="0" w:space="0" w:color="auto"/>
            <w:bottom w:val="none" w:sz="0" w:space="0" w:color="auto"/>
            <w:right w:val="none" w:sz="0" w:space="0" w:color="auto"/>
          </w:divBdr>
        </w:div>
        <w:div w:id="807550904">
          <w:marLeft w:val="0"/>
          <w:marRight w:val="0"/>
          <w:marTop w:val="0"/>
          <w:marBottom w:val="0"/>
          <w:divBdr>
            <w:top w:val="none" w:sz="0" w:space="0" w:color="auto"/>
            <w:left w:val="none" w:sz="0" w:space="0" w:color="auto"/>
            <w:bottom w:val="none" w:sz="0" w:space="0" w:color="auto"/>
            <w:right w:val="none" w:sz="0" w:space="0" w:color="auto"/>
          </w:divBdr>
        </w:div>
        <w:div w:id="816610645">
          <w:marLeft w:val="0"/>
          <w:marRight w:val="0"/>
          <w:marTop w:val="0"/>
          <w:marBottom w:val="0"/>
          <w:divBdr>
            <w:top w:val="none" w:sz="0" w:space="0" w:color="auto"/>
            <w:left w:val="none" w:sz="0" w:space="0" w:color="auto"/>
            <w:bottom w:val="none" w:sz="0" w:space="0" w:color="auto"/>
            <w:right w:val="none" w:sz="0" w:space="0" w:color="auto"/>
          </w:divBdr>
        </w:div>
        <w:div w:id="822967702">
          <w:marLeft w:val="0"/>
          <w:marRight w:val="0"/>
          <w:marTop w:val="0"/>
          <w:marBottom w:val="0"/>
          <w:divBdr>
            <w:top w:val="none" w:sz="0" w:space="0" w:color="auto"/>
            <w:left w:val="none" w:sz="0" w:space="0" w:color="auto"/>
            <w:bottom w:val="none" w:sz="0" w:space="0" w:color="auto"/>
            <w:right w:val="none" w:sz="0" w:space="0" w:color="auto"/>
          </w:divBdr>
        </w:div>
        <w:div w:id="844705462">
          <w:marLeft w:val="0"/>
          <w:marRight w:val="0"/>
          <w:marTop w:val="0"/>
          <w:marBottom w:val="0"/>
          <w:divBdr>
            <w:top w:val="none" w:sz="0" w:space="0" w:color="auto"/>
            <w:left w:val="none" w:sz="0" w:space="0" w:color="auto"/>
            <w:bottom w:val="none" w:sz="0" w:space="0" w:color="auto"/>
            <w:right w:val="none" w:sz="0" w:space="0" w:color="auto"/>
          </w:divBdr>
        </w:div>
        <w:div w:id="872156867">
          <w:marLeft w:val="0"/>
          <w:marRight w:val="0"/>
          <w:marTop w:val="0"/>
          <w:marBottom w:val="0"/>
          <w:divBdr>
            <w:top w:val="none" w:sz="0" w:space="0" w:color="auto"/>
            <w:left w:val="none" w:sz="0" w:space="0" w:color="auto"/>
            <w:bottom w:val="none" w:sz="0" w:space="0" w:color="auto"/>
            <w:right w:val="none" w:sz="0" w:space="0" w:color="auto"/>
          </w:divBdr>
        </w:div>
        <w:div w:id="875779183">
          <w:marLeft w:val="0"/>
          <w:marRight w:val="0"/>
          <w:marTop w:val="0"/>
          <w:marBottom w:val="0"/>
          <w:divBdr>
            <w:top w:val="none" w:sz="0" w:space="0" w:color="auto"/>
            <w:left w:val="none" w:sz="0" w:space="0" w:color="auto"/>
            <w:bottom w:val="none" w:sz="0" w:space="0" w:color="auto"/>
            <w:right w:val="none" w:sz="0" w:space="0" w:color="auto"/>
          </w:divBdr>
        </w:div>
        <w:div w:id="891618159">
          <w:marLeft w:val="0"/>
          <w:marRight w:val="0"/>
          <w:marTop w:val="0"/>
          <w:marBottom w:val="0"/>
          <w:divBdr>
            <w:top w:val="none" w:sz="0" w:space="0" w:color="auto"/>
            <w:left w:val="none" w:sz="0" w:space="0" w:color="auto"/>
            <w:bottom w:val="none" w:sz="0" w:space="0" w:color="auto"/>
            <w:right w:val="none" w:sz="0" w:space="0" w:color="auto"/>
          </w:divBdr>
        </w:div>
        <w:div w:id="912660287">
          <w:marLeft w:val="0"/>
          <w:marRight w:val="0"/>
          <w:marTop w:val="0"/>
          <w:marBottom w:val="0"/>
          <w:divBdr>
            <w:top w:val="none" w:sz="0" w:space="0" w:color="auto"/>
            <w:left w:val="none" w:sz="0" w:space="0" w:color="auto"/>
            <w:bottom w:val="none" w:sz="0" w:space="0" w:color="auto"/>
            <w:right w:val="none" w:sz="0" w:space="0" w:color="auto"/>
          </w:divBdr>
        </w:div>
        <w:div w:id="938760889">
          <w:marLeft w:val="0"/>
          <w:marRight w:val="0"/>
          <w:marTop w:val="0"/>
          <w:marBottom w:val="0"/>
          <w:divBdr>
            <w:top w:val="none" w:sz="0" w:space="0" w:color="auto"/>
            <w:left w:val="none" w:sz="0" w:space="0" w:color="auto"/>
            <w:bottom w:val="none" w:sz="0" w:space="0" w:color="auto"/>
            <w:right w:val="none" w:sz="0" w:space="0" w:color="auto"/>
          </w:divBdr>
        </w:div>
        <w:div w:id="940839563">
          <w:marLeft w:val="0"/>
          <w:marRight w:val="0"/>
          <w:marTop w:val="0"/>
          <w:marBottom w:val="0"/>
          <w:divBdr>
            <w:top w:val="none" w:sz="0" w:space="0" w:color="auto"/>
            <w:left w:val="none" w:sz="0" w:space="0" w:color="auto"/>
            <w:bottom w:val="none" w:sz="0" w:space="0" w:color="auto"/>
            <w:right w:val="none" w:sz="0" w:space="0" w:color="auto"/>
          </w:divBdr>
        </w:div>
        <w:div w:id="948271146">
          <w:marLeft w:val="0"/>
          <w:marRight w:val="0"/>
          <w:marTop w:val="0"/>
          <w:marBottom w:val="0"/>
          <w:divBdr>
            <w:top w:val="none" w:sz="0" w:space="0" w:color="auto"/>
            <w:left w:val="none" w:sz="0" w:space="0" w:color="auto"/>
            <w:bottom w:val="none" w:sz="0" w:space="0" w:color="auto"/>
            <w:right w:val="none" w:sz="0" w:space="0" w:color="auto"/>
          </w:divBdr>
        </w:div>
        <w:div w:id="1034113439">
          <w:marLeft w:val="0"/>
          <w:marRight w:val="0"/>
          <w:marTop w:val="0"/>
          <w:marBottom w:val="0"/>
          <w:divBdr>
            <w:top w:val="none" w:sz="0" w:space="0" w:color="auto"/>
            <w:left w:val="none" w:sz="0" w:space="0" w:color="auto"/>
            <w:bottom w:val="none" w:sz="0" w:space="0" w:color="auto"/>
            <w:right w:val="none" w:sz="0" w:space="0" w:color="auto"/>
          </w:divBdr>
        </w:div>
        <w:div w:id="1037968324">
          <w:marLeft w:val="0"/>
          <w:marRight w:val="0"/>
          <w:marTop w:val="0"/>
          <w:marBottom w:val="0"/>
          <w:divBdr>
            <w:top w:val="none" w:sz="0" w:space="0" w:color="auto"/>
            <w:left w:val="none" w:sz="0" w:space="0" w:color="auto"/>
            <w:bottom w:val="none" w:sz="0" w:space="0" w:color="auto"/>
            <w:right w:val="none" w:sz="0" w:space="0" w:color="auto"/>
          </w:divBdr>
        </w:div>
        <w:div w:id="1051807169">
          <w:marLeft w:val="0"/>
          <w:marRight w:val="0"/>
          <w:marTop w:val="0"/>
          <w:marBottom w:val="0"/>
          <w:divBdr>
            <w:top w:val="none" w:sz="0" w:space="0" w:color="auto"/>
            <w:left w:val="none" w:sz="0" w:space="0" w:color="auto"/>
            <w:bottom w:val="none" w:sz="0" w:space="0" w:color="auto"/>
            <w:right w:val="none" w:sz="0" w:space="0" w:color="auto"/>
          </w:divBdr>
        </w:div>
        <w:div w:id="1062217381">
          <w:marLeft w:val="0"/>
          <w:marRight w:val="0"/>
          <w:marTop w:val="0"/>
          <w:marBottom w:val="0"/>
          <w:divBdr>
            <w:top w:val="none" w:sz="0" w:space="0" w:color="auto"/>
            <w:left w:val="none" w:sz="0" w:space="0" w:color="auto"/>
            <w:bottom w:val="none" w:sz="0" w:space="0" w:color="auto"/>
            <w:right w:val="none" w:sz="0" w:space="0" w:color="auto"/>
          </w:divBdr>
        </w:div>
        <w:div w:id="1077171799">
          <w:marLeft w:val="0"/>
          <w:marRight w:val="0"/>
          <w:marTop w:val="0"/>
          <w:marBottom w:val="0"/>
          <w:divBdr>
            <w:top w:val="none" w:sz="0" w:space="0" w:color="auto"/>
            <w:left w:val="none" w:sz="0" w:space="0" w:color="auto"/>
            <w:bottom w:val="none" w:sz="0" w:space="0" w:color="auto"/>
            <w:right w:val="none" w:sz="0" w:space="0" w:color="auto"/>
          </w:divBdr>
        </w:div>
        <w:div w:id="1091394965">
          <w:marLeft w:val="0"/>
          <w:marRight w:val="0"/>
          <w:marTop w:val="0"/>
          <w:marBottom w:val="0"/>
          <w:divBdr>
            <w:top w:val="none" w:sz="0" w:space="0" w:color="auto"/>
            <w:left w:val="none" w:sz="0" w:space="0" w:color="auto"/>
            <w:bottom w:val="none" w:sz="0" w:space="0" w:color="auto"/>
            <w:right w:val="none" w:sz="0" w:space="0" w:color="auto"/>
          </w:divBdr>
        </w:div>
        <w:div w:id="1114249965">
          <w:marLeft w:val="0"/>
          <w:marRight w:val="0"/>
          <w:marTop w:val="0"/>
          <w:marBottom w:val="0"/>
          <w:divBdr>
            <w:top w:val="none" w:sz="0" w:space="0" w:color="auto"/>
            <w:left w:val="none" w:sz="0" w:space="0" w:color="auto"/>
            <w:bottom w:val="none" w:sz="0" w:space="0" w:color="auto"/>
            <w:right w:val="none" w:sz="0" w:space="0" w:color="auto"/>
          </w:divBdr>
        </w:div>
        <w:div w:id="1136606734">
          <w:marLeft w:val="0"/>
          <w:marRight w:val="0"/>
          <w:marTop w:val="0"/>
          <w:marBottom w:val="0"/>
          <w:divBdr>
            <w:top w:val="none" w:sz="0" w:space="0" w:color="auto"/>
            <w:left w:val="none" w:sz="0" w:space="0" w:color="auto"/>
            <w:bottom w:val="none" w:sz="0" w:space="0" w:color="auto"/>
            <w:right w:val="none" w:sz="0" w:space="0" w:color="auto"/>
          </w:divBdr>
        </w:div>
        <w:div w:id="1182205538">
          <w:marLeft w:val="0"/>
          <w:marRight w:val="0"/>
          <w:marTop w:val="0"/>
          <w:marBottom w:val="0"/>
          <w:divBdr>
            <w:top w:val="none" w:sz="0" w:space="0" w:color="auto"/>
            <w:left w:val="none" w:sz="0" w:space="0" w:color="auto"/>
            <w:bottom w:val="none" w:sz="0" w:space="0" w:color="auto"/>
            <w:right w:val="none" w:sz="0" w:space="0" w:color="auto"/>
          </w:divBdr>
        </w:div>
        <w:div w:id="1302268891">
          <w:marLeft w:val="0"/>
          <w:marRight w:val="0"/>
          <w:marTop w:val="0"/>
          <w:marBottom w:val="0"/>
          <w:divBdr>
            <w:top w:val="none" w:sz="0" w:space="0" w:color="auto"/>
            <w:left w:val="none" w:sz="0" w:space="0" w:color="auto"/>
            <w:bottom w:val="none" w:sz="0" w:space="0" w:color="auto"/>
            <w:right w:val="none" w:sz="0" w:space="0" w:color="auto"/>
          </w:divBdr>
        </w:div>
        <w:div w:id="1317496863">
          <w:marLeft w:val="0"/>
          <w:marRight w:val="0"/>
          <w:marTop w:val="0"/>
          <w:marBottom w:val="0"/>
          <w:divBdr>
            <w:top w:val="none" w:sz="0" w:space="0" w:color="auto"/>
            <w:left w:val="none" w:sz="0" w:space="0" w:color="auto"/>
            <w:bottom w:val="none" w:sz="0" w:space="0" w:color="auto"/>
            <w:right w:val="none" w:sz="0" w:space="0" w:color="auto"/>
          </w:divBdr>
        </w:div>
        <w:div w:id="1323510553">
          <w:marLeft w:val="0"/>
          <w:marRight w:val="0"/>
          <w:marTop w:val="0"/>
          <w:marBottom w:val="0"/>
          <w:divBdr>
            <w:top w:val="none" w:sz="0" w:space="0" w:color="auto"/>
            <w:left w:val="none" w:sz="0" w:space="0" w:color="auto"/>
            <w:bottom w:val="none" w:sz="0" w:space="0" w:color="auto"/>
            <w:right w:val="none" w:sz="0" w:space="0" w:color="auto"/>
          </w:divBdr>
        </w:div>
        <w:div w:id="1346788855">
          <w:marLeft w:val="0"/>
          <w:marRight w:val="0"/>
          <w:marTop w:val="0"/>
          <w:marBottom w:val="0"/>
          <w:divBdr>
            <w:top w:val="none" w:sz="0" w:space="0" w:color="auto"/>
            <w:left w:val="none" w:sz="0" w:space="0" w:color="auto"/>
            <w:bottom w:val="none" w:sz="0" w:space="0" w:color="auto"/>
            <w:right w:val="none" w:sz="0" w:space="0" w:color="auto"/>
          </w:divBdr>
        </w:div>
        <w:div w:id="1354499904">
          <w:marLeft w:val="0"/>
          <w:marRight w:val="0"/>
          <w:marTop w:val="0"/>
          <w:marBottom w:val="0"/>
          <w:divBdr>
            <w:top w:val="none" w:sz="0" w:space="0" w:color="auto"/>
            <w:left w:val="none" w:sz="0" w:space="0" w:color="auto"/>
            <w:bottom w:val="none" w:sz="0" w:space="0" w:color="auto"/>
            <w:right w:val="none" w:sz="0" w:space="0" w:color="auto"/>
          </w:divBdr>
        </w:div>
        <w:div w:id="1355036655">
          <w:marLeft w:val="0"/>
          <w:marRight w:val="0"/>
          <w:marTop w:val="0"/>
          <w:marBottom w:val="0"/>
          <w:divBdr>
            <w:top w:val="none" w:sz="0" w:space="0" w:color="auto"/>
            <w:left w:val="none" w:sz="0" w:space="0" w:color="auto"/>
            <w:bottom w:val="none" w:sz="0" w:space="0" w:color="auto"/>
            <w:right w:val="none" w:sz="0" w:space="0" w:color="auto"/>
          </w:divBdr>
        </w:div>
        <w:div w:id="1355687843">
          <w:marLeft w:val="0"/>
          <w:marRight w:val="0"/>
          <w:marTop w:val="0"/>
          <w:marBottom w:val="0"/>
          <w:divBdr>
            <w:top w:val="none" w:sz="0" w:space="0" w:color="auto"/>
            <w:left w:val="none" w:sz="0" w:space="0" w:color="auto"/>
            <w:bottom w:val="none" w:sz="0" w:space="0" w:color="auto"/>
            <w:right w:val="none" w:sz="0" w:space="0" w:color="auto"/>
          </w:divBdr>
        </w:div>
        <w:div w:id="1389767982">
          <w:marLeft w:val="0"/>
          <w:marRight w:val="0"/>
          <w:marTop w:val="0"/>
          <w:marBottom w:val="0"/>
          <w:divBdr>
            <w:top w:val="none" w:sz="0" w:space="0" w:color="auto"/>
            <w:left w:val="none" w:sz="0" w:space="0" w:color="auto"/>
            <w:bottom w:val="none" w:sz="0" w:space="0" w:color="auto"/>
            <w:right w:val="none" w:sz="0" w:space="0" w:color="auto"/>
          </w:divBdr>
        </w:div>
        <w:div w:id="1394698002">
          <w:marLeft w:val="0"/>
          <w:marRight w:val="0"/>
          <w:marTop w:val="0"/>
          <w:marBottom w:val="0"/>
          <w:divBdr>
            <w:top w:val="none" w:sz="0" w:space="0" w:color="auto"/>
            <w:left w:val="none" w:sz="0" w:space="0" w:color="auto"/>
            <w:bottom w:val="none" w:sz="0" w:space="0" w:color="auto"/>
            <w:right w:val="none" w:sz="0" w:space="0" w:color="auto"/>
          </w:divBdr>
        </w:div>
        <w:div w:id="1403914145">
          <w:marLeft w:val="0"/>
          <w:marRight w:val="0"/>
          <w:marTop w:val="0"/>
          <w:marBottom w:val="0"/>
          <w:divBdr>
            <w:top w:val="none" w:sz="0" w:space="0" w:color="auto"/>
            <w:left w:val="none" w:sz="0" w:space="0" w:color="auto"/>
            <w:bottom w:val="none" w:sz="0" w:space="0" w:color="auto"/>
            <w:right w:val="none" w:sz="0" w:space="0" w:color="auto"/>
          </w:divBdr>
        </w:div>
        <w:div w:id="1415736344">
          <w:marLeft w:val="0"/>
          <w:marRight w:val="0"/>
          <w:marTop w:val="0"/>
          <w:marBottom w:val="0"/>
          <w:divBdr>
            <w:top w:val="none" w:sz="0" w:space="0" w:color="auto"/>
            <w:left w:val="none" w:sz="0" w:space="0" w:color="auto"/>
            <w:bottom w:val="none" w:sz="0" w:space="0" w:color="auto"/>
            <w:right w:val="none" w:sz="0" w:space="0" w:color="auto"/>
          </w:divBdr>
        </w:div>
        <w:div w:id="1434671653">
          <w:marLeft w:val="0"/>
          <w:marRight w:val="0"/>
          <w:marTop w:val="0"/>
          <w:marBottom w:val="0"/>
          <w:divBdr>
            <w:top w:val="none" w:sz="0" w:space="0" w:color="auto"/>
            <w:left w:val="none" w:sz="0" w:space="0" w:color="auto"/>
            <w:bottom w:val="none" w:sz="0" w:space="0" w:color="auto"/>
            <w:right w:val="none" w:sz="0" w:space="0" w:color="auto"/>
          </w:divBdr>
        </w:div>
        <w:div w:id="1438986184">
          <w:marLeft w:val="0"/>
          <w:marRight w:val="0"/>
          <w:marTop w:val="0"/>
          <w:marBottom w:val="0"/>
          <w:divBdr>
            <w:top w:val="none" w:sz="0" w:space="0" w:color="auto"/>
            <w:left w:val="none" w:sz="0" w:space="0" w:color="auto"/>
            <w:bottom w:val="none" w:sz="0" w:space="0" w:color="auto"/>
            <w:right w:val="none" w:sz="0" w:space="0" w:color="auto"/>
          </w:divBdr>
        </w:div>
        <w:div w:id="1457990640">
          <w:marLeft w:val="0"/>
          <w:marRight w:val="0"/>
          <w:marTop w:val="0"/>
          <w:marBottom w:val="0"/>
          <w:divBdr>
            <w:top w:val="none" w:sz="0" w:space="0" w:color="auto"/>
            <w:left w:val="none" w:sz="0" w:space="0" w:color="auto"/>
            <w:bottom w:val="none" w:sz="0" w:space="0" w:color="auto"/>
            <w:right w:val="none" w:sz="0" w:space="0" w:color="auto"/>
          </w:divBdr>
        </w:div>
        <w:div w:id="1475873305">
          <w:marLeft w:val="0"/>
          <w:marRight w:val="0"/>
          <w:marTop w:val="0"/>
          <w:marBottom w:val="0"/>
          <w:divBdr>
            <w:top w:val="none" w:sz="0" w:space="0" w:color="auto"/>
            <w:left w:val="none" w:sz="0" w:space="0" w:color="auto"/>
            <w:bottom w:val="none" w:sz="0" w:space="0" w:color="auto"/>
            <w:right w:val="none" w:sz="0" w:space="0" w:color="auto"/>
          </w:divBdr>
        </w:div>
        <w:div w:id="1482308844">
          <w:marLeft w:val="0"/>
          <w:marRight w:val="0"/>
          <w:marTop w:val="0"/>
          <w:marBottom w:val="0"/>
          <w:divBdr>
            <w:top w:val="none" w:sz="0" w:space="0" w:color="auto"/>
            <w:left w:val="none" w:sz="0" w:space="0" w:color="auto"/>
            <w:bottom w:val="none" w:sz="0" w:space="0" w:color="auto"/>
            <w:right w:val="none" w:sz="0" w:space="0" w:color="auto"/>
          </w:divBdr>
        </w:div>
        <w:div w:id="1483162443">
          <w:marLeft w:val="0"/>
          <w:marRight w:val="0"/>
          <w:marTop w:val="0"/>
          <w:marBottom w:val="0"/>
          <w:divBdr>
            <w:top w:val="none" w:sz="0" w:space="0" w:color="auto"/>
            <w:left w:val="none" w:sz="0" w:space="0" w:color="auto"/>
            <w:bottom w:val="none" w:sz="0" w:space="0" w:color="auto"/>
            <w:right w:val="none" w:sz="0" w:space="0" w:color="auto"/>
          </w:divBdr>
        </w:div>
        <w:div w:id="1485245220">
          <w:marLeft w:val="0"/>
          <w:marRight w:val="0"/>
          <w:marTop w:val="0"/>
          <w:marBottom w:val="0"/>
          <w:divBdr>
            <w:top w:val="none" w:sz="0" w:space="0" w:color="auto"/>
            <w:left w:val="none" w:sz="0" w:space="0" w:color="auto"/>
            <w:bottom w:val="none" w:sz="0" w:space="0" w:color="auto"/>
            <w:right w:val="none" w:sz="0" w:space="0" w:color="auto"/>
          </w:divBdr>
        </w:div>
        <w:div w:id="1488978076">
          <w:marLeft w:val="0"/>
          <w:marRight w:val="0"/>
          <w:marTop w:val="0"/>
          <w:marBottom w:val="0"/>
          <w:divBdr>
            <w:top w:val="none" w:sz="0" w:space="0" w:color="auto"/>
            <w:left w:val="none" w:sz="0" w:space="0" w:color="auto"/>
            <w:bottom w:val="none" w:sz="0" w:space="0" w:color="auto"/>
            <w:right w:val="none" w:sz="0" w:space="0" w:color="auto"/>
          </w:divBdr>
        </w:div>
        <w:div w:id="1506242310">
          <w:marLeft w:val="0"/>
          <w:marRight w:val="0"/>
          <w:marTop w:val="0"/>
          <w:marBottom w:val="0"/>
          <w:divBdr>
            <w:top w:val="none" w:sz="0" w:space="0" w:color="auto"/>
            <w:left w:val="none" w:sz="0" w:space="0" w:color="auto"/>
            <w:bottom w:val="none" w:sz="0" w:space="0" w:color="auto"/>
            <w:right w:val="none" w:sz="0" w:space="0" w:color="auto"/>
          </w:divBdr>
        </w:div>
        <w:div w:id="1521509556">
          <w:marLeft w:val="0"/>
          <w:marRight w:val="0"/>
          <w:marTop w:val="0"/>
          <w:marBottom w:val="0"/>
          <w:divBdr>
            <w:top w:val="none" w:sz="0" w:space="0" w:color="auto"/>
            <w:left w:val="none" w:sz="0" w:space="0" w:color="auto"/>
            <w:bottom w:val="none" w:sz="0" w:space="0" w:color="auto"/>
            <w:right w:val="none" w:sz="0" w:space="0" w:color="auto"/>
          </w:divBdr>
        </w:div>
        <w:div w:id="1521550986">
          <w:marLeft w:val="0"/>
          <w:marRight w:val="0"/>
          <w:marTop w:val="0"/>
          <w:marBottom w:val="0"/>
          <w:divBdr>
            <w:top w:val="none" w:sz="0" w:space="0" w:color="auto"/>
            <w:left w:val="none" w:sz="0" w:space="0" w:color="auto"/>
            <w:bottom w:val="none" w:sz="0" w:space="0" w:color="auto"/>
            <w:right w:val="none" w:sz="0" w:space="0" w:color="auto"/>
          </w:divBdr>
        </w:div>
        <w:div w:id="1523782859">
          <w:marLeft w:val="0"/>
          <w:marRight w:val="0"/>
          <w:marTop w:val="0"/>
          <w:marBottom w:val="0"/>
          <w:divBdr>
            <w:top w:val="none" w:sz="0" w:space="0" w:color="auto"/>
            <w:left w:val="none" w:sz="0" w:space="0" w:color="auto"/>
            <w:bottom w:val="none" w:sz="0" w:space="0" w:color="auto"/>
            <w:right w:val="none" w:sz="0" w:space="0" w:color="auto"/>
          </w:divBdr>
        </w:div>
        <w:div w:id="1531258569">
          <w:marLeft w:val="0"/>
          <w:marRight w:val="0"/>
          <w:marTop w:val="0"/>
          <w:marBottom w:val="0"/>
          <w:divBdr>
            <w:top w:val="none" w:sz="0" w:space="0" w:color="auto"/>
            <w:left w:val="none" w:sz="0" w:space="0" w:color="auto"/>
            <w:bottom w:val="none" w:sz="0" w:space="0" w:color="auto"/>
            <w:right w:val="none" w:sz="0" w:space="0" w:color="auto"/>
          </w:divBdr>
        </w:div>
        <w:div w:id="1534688109">
          <w:marLeft w:val="0"/>
          <w:marRight w:val="0"/>
          <w:marTop w:val="0"/>
          <w:marBottom w:val="0"/>
          <w:divBdr>
            <w:top w:val="none" w:sz="0" w:space="0" w:color="auto"/>
            <w:left w:val="none" w:sz="0" w:space="0" w:color="auto"/>
            <w:bottom w:val="none" w:sz="0" w:space="0" w:color="auto"/>
            <w:right w:val="none" w:sz="0" w:space="0" w:color="auto"/>
          </w:divBdr>
        </w:div>
        <w:div w:id="1554466920">
          <w:marLeft w:val="0"/>
          <w:marRight w:val="0"/>
          <w:marTop w:val="0"/>
          <w:marBottom w:val="0"/>
          <w:divBdr>
            <w:top w:val="none" w:sz="0" w:space="0" w:color="auto"/>
            <w:left w:val="none" w:sz="0" w:space="0" w:color="auto"/>
            <w:bottom w:val="none" w:sz="0" w:space="0" w:color="auto"/>
            <w:right w:val="none" w:sz="0" w:space="0" w:color="auto"/>
          </w:divBdr>
        </w:div>
        <w:div w:id="1574731469">
          <w:marLeft w:val="0"/>
          <w:marRight w:val="0"/>
          <w:marTop w:val="0"/>
          <w:marBottom w:val="0"/>
          <w:divBdr>
            <w:top w:val="none" w:sz="0" w:space="0" w:color="auto"/>
            <w:left w:val="none" w:sz="0" w:space="0" w:color="auto"/>
            <w:bottom w:val="none" w:sz="0" w:space="0" w:color="auto"/>
            <w:right w:val="none" w:sz="0" w:space="0" w:color="auto"/>
          </w:divBdr>
        </w:div>
        <w:div w:id="1580138528">
          <w:marLeft w:val="0"/>
          <w:marRight w:val="0"/>
          <w:marTop w:val="0"/>
          <w:marBottom w:val="0"/>
          <w:divBdr>
            <w:top w:val="none" w:sz="0" w:space="0" w:color="auto"/>
            <w:left w:val="none" w:sz="0" w:space="0" w:color="auto"/>
            <w:bottom w:val="none" w:sz="0" w:space="0" w:color="auto"/>
            <w:right w:val="none" w:sz="0" w:space="0" w:color="auto"/>
          </w:divBdr>
        </w:div>
        <w:div w:id="1670407655">
          <w:marLeft w:val="0"/>
          <w:marRight w:val="0"/>
          <w:marTop w:val="0"/>
          <w:marBottom w:val="0"/>
          <w:divBdr>
            <w:top w:val="none" w:sz="0" w:space="0" w:color="auto"/>
            <w:left w:val="none" w:sz="0" w:space="0" w:color="auto"/>
            <w:bottom w:val="none" w:sz="0" w:space="0" w:color="auto"/>
            <w:right w:val="none" w:sz="0" w:space="0" w:color="auto"/>
          </w:divBdr>
        </w:div>
        <w:div w:id="1684548011">
          <w:marLeft w:val="0"/>
          <w:marRight w:val="0"/>
          <w:marTop w:val="0"/>
          <w:marBottom w:val="0"/>
          <w:divBdr>
            <w:top w:val="none" w:sz="0" w:space="0" w:color="auto"/>
            <w:left w:val="none" w:sz="0" w:space="0" w:color="auto"/>
            <w:bottom w:val="none" w:sz="0" w:space="0" w:color="auto"/>
            <w:right w:val="none" w:sz="0" w:space="0" w:color="auto"/>
          </w:divBdr>
        </w:div>
        <w:div w:id="1692561767">
          <w:marLeft w:val="0"/>
          <w:marRight w:val="0"/>
          <w:marTop w:val="0"/>
          <w:marBottom w:val="0"/>
          <w:divBdr>
            <w:top w:val="none" w:sz="0" w:space="0" w:color="auto"/>
            <w:left w:val="none" w:sz="0" w:space="0" w:color="auto"/>
            <w:bottom w:val="none" w:sz="0" w:space="0" w:color="auto"/>
            <w:right w:val="none" w:sz="0" w:space="0" w:color="auto"/>
          </w:divBdr>
        </w:div>
        <w:div w:id="1717703070">
          <w:marLeft w:val="0"/>
          <w:marRight w:val="0"/>
          <w:marTop w:val="0"/>
          <w:marBottom w:val="0"/>
          <w:divBdr>
            <w:top w:val="none" w:sz="0" w:space="0" w:color="auto"/>
            <w:left w:val="none" w:sz="0" w:space="0" w:color="auto"/>
            <w:bottom w:val="none" w:sz="0" w:space="0" w:color="auto"/>
            <w:right w:val="none" w:sz="0" w:space="0" w:color="auto"/>
          </w:divBdr>
        </w:div>
        <w:div w:id="1750421552">
          <w:marLeft w:val="0"/>
          <w:marRight w:val="0"/>
          <w:marTop w:val="0"/>
          <w:marBottom w:val="0"/>
          <w:divBdr>
            <w:top w:val="none" w:sz="0" w:space="0" w:color="auto"/>
            <w:left w:val="none" w:sz="0" w:space="0" w:color="auto"/>
            <w:bottom w:val="none" w:sz="0" w:space="0" w:color="auto"/>
            <w:right w:val="none" w:sz="0" w:space="0" w:color="auto"/>
          </w:divBdr>
        </w:div>
        <w:div w:id="1751539540">
          <w:marLeft w:val="0"/>
          <w:marRight w:val="0"/>
          <w:marTop w:val="0"/>
          <w:marBottom w:val="0"/>
          <w:divBdr>
            <w:top w:val="none" w:sz="0" w:space="0" w:color="auto"/>
            <w:left w:val="none" w:sz="0" w:space="0" w:color="auto"/>
            <w:bottom w:val="none" w:sz="0" w:space="0" w:color="auto"/>
            <w:right w:val="none" w:sz="0" w:space="0" w:color="auto"/>
          </w:divBdr>
        </w:div>
        <w:div w:id="1797023421">
          <w:marLeft w:val="0"/>
          <w:marRight w:val="0"/>
          <w:marTop w:val="0"/>
          <w:marBottom w:val="0"/>
          <w:divBdr>
            <w:top w:val="none" w:sz="0" w:space="0" w:color="auto"/>
            <w:left w:val="none" w:sz="0" w:space="0" w:color="auto"/>
            <w:bottom w:val="none" w:sz="0" w:space="0" w:color="auto"/>
            <w:right w:val="none" w:sz="0" w:space="0" w:color="auto"/>
          </w:divBdr>
        </w:div>
        <w:div w:id="1812400144">
          <w:marLeft w:val="0"/>
          <w:marRight w:val="0"/>
          <w:marTop w:val="0"/>
          <w:marBottom w:val="0"/>
          <w:divBdr>
            <w:top w:val="none" w:sz="0" w:space="0" w:color="auto"/>
            <w:left w:val="none" w:sz="0" w:space="0" w:color="auto"/>
            <w:bottom w:val="none" w:sz="0" w:space="0" w:color="auto"/>
            <w:right w:val="none" w:sz="0" w:space="0" w:color="auto"/>
          </w:divBdr>
        </w:div>
        <w:div w:id="1833598431">
          <w:marLeft w:val="0"/>
          <w:marRight w:val="0"/>
          <w:marTop w:val="0"/>
          <w:marBottom w:val="0"/>
          <w:divBdr>
            <w:top w:val="none" w:sz="0" w:space="0" w:color="auto"/>
            <w:left w:val="none" w:sz="0" w:space="0" w:color="auto"/>
            <w:bottom w:val="none" w:sz="0" w:space="0" w:color="auto"/>
            <w:right w:val="none" w:sz="0" w:space="0" w:color="auto"/>
          </w:divBdr>
        </w:div>
        <w:div w:id="1842428651">
          <w:marLeft w:val="0"/>
          <w:marRight w:val="0"/>
          <w:marTop w:val="0"/>
          <w:marBottom w:val="0"/>
          <w:divBdr>
            <w:top w:val="none" w:sz="0" w:space="0" w:color="auto"/>
            <w:left w:val="none" w:sz="0" w:space="0" w:color="auto"/>
            <w:bottom w:val="none" w:sz="0" w:space="0" w:color="auto"/>
            <w:right w:val="none" w:sz="0" w:space="0" w:color="auto"/>
          </w:divBdr>
        </w:div>
        <w:div w:id="1851679224">
          <w:marLeft w:val="0"/>
          <w:marRight w:val="0"/>
          <w:marTop w:val="0"/>
          <w:marBottom w:val="0"/>
          <w:divBdr>
            <w:top w:val="none" w:sz="0" w:space="0" w:color="auto"/>
            <w:left w:val="none" w:sz="0" w:space="0" w:color="auto"/>
            <w:bottom w:val="none" w:sz="0" w:space="0" w:color="auto"/>
            <w:right w:val="none" w:sz="0" w:space="0" w:color="auto"/>
          </w:divBdr>
        </w:div>
        <w:div w:id="1869948009">
          <w:marLeft w:val="0"/>
          <w:marRight w:val="0"/>
          <w:marTop w:val="0"/>
          <w:marBottom w:val="0"/>
          <w:divBdr>
            <w:top w:val="none" w:sz="0" w:space="0" w:color="auto"/>
            <w:left w:val="none" w:sz="0" w:space="0" w:color="auto"/>
            <w:bottom w:val="none" w:sz="0" w:space="0" w:color="auto"/>
            <w:right w:val="none" w:sz="0" w:space="0" w:color="auto"/>
          </w:divBdr>
        </w:div>
        <w:div w:id="1877355690">
          <w:marLeft w:val="0"/>
          <w:marRight w:val="0"/>
          <w:marTop w:val="0"/>
          <w:marBottom w:val="0"/>
          <w:divBdr>
            <w:top w:val="none" w:sz="0" w:space="0" w:color="auto"/>
            <w:left w:val="none" w:sz="0" w:space="0" w:color="auto"/>
            <w:bottom w:val="none" w:sz="0" w:space="0" w:color="auto"/>
            <w:right w:val="none" w:sz="0" w:space="0" w:color="auto"/>
          </w:divBdr>
        </w:div>
        <w:div w:id="1928343087">
          <w:marLeft w:val="0"/>
          <w:marRight w:val="0"/>
          <w:marTop w:val="0"/>
          <w:marBottom w:val="0"/>
          <w:divBdr>
            <w:top w:val="none" w:sz="0" w:space="0" w:color="auto"/>
            <w:left w:val="none" w:sz="0" w:space="0" w:color="auto"/>
            <w:bottom w:val="none" w:sz="0" w:space="0" w:color="auto"/>
            <w:right w:val="none" w:sz="0" w:space="0" w:color="auto"/>
          </w:divBdr>
        </w:div>
        <w:div w:id="1941647351">
          <w:marLeft w:val="0"/>
          <w:marRight w:val="0"/>
          <w:marTop w:val="0"/>
          <w:marBottom w:val="0"/>
          <w:divBdr>
            <w:top w:val="none" w:sz="0" w:space="0" w:color="auto"/>
            <w:left w:val="none" w:sz="0" w:space="0" w:color="auto"/>
            <w:bottom w:val="none" w:sz="0" w:space="0" w:color="auto"/>
            <w:right w:val="none" w:sz="0" w:space="0" w:color="auto"/>
          </w:divBdr>
        </w:div>
        <w:div w:id="1953509212">
          <w:marLeft w:val="0"/>
          <w:marRight w:val="0"/>
          <w:marTop w:val="0"/>
          <w:marBottom w:val="0"/>
          <w:divBdr>
            <w:top w:val="none" w:sz="0" w:space="0" w:color="auto"/>
            <w:left w:val="none" w:sz="0" w:space="0" w:color="auto"/>
            <w:bottom w:val="none" w:sz="0" w:space="0" w:color="auto"/>
            <w:right w:val="none" w:sz="0" w:space="0" w:color="auto"/>
          </w:divBdr>
        </w:div>
        <w:div w:id="1960603523">
          <w:marLeft w:val="0"/>
          <w:marRight w:val="0"/>
          <w:marTop w:val="0"/>
          <w:marBottom w:val="0"/>
          <w:divBdr>
            <w:top w:val="none" w:sz="0" w:space="0" w:color="auto"/>
            <w:left w:val="none" w:sz="0" w:space="0" w:color="auto"/>
            <w:bottom w:val="none" w:sz="0" w:space="0" w:color="auto"/>
            <w:right w:val="none" w:sz="0" w:space="0" w:color="auto"/>
          </w:divBdr>
        </w:div>
        <w:div w:id="2020545091">
          <w:marLeft w:val="0"/>
          <w:marRight w:val="0"/>
          <w:marTop w:val="0"/>
          <w:marBottom w:val="0"/>
          <w:divBdr>
            <w:top w:val="none" w:sz="0" w:space="0" w:color="auto"/>
            <w:left w:val="none" w:sz="0" w:space="0" w:color="auto"/>
            <w:bottom w:val="none" w:sz="0" w:space="0" w:color="auto"/>
            <w:right w:val="none" w:sz="0" w:space="0" w:color="auto"/>
          </w:divBdr>
        </w:div>
        <w:div w:id="2029211602">
          <w:marLeft w:val="0"/>
          <w:marRight w:val="0"/>
          <w:marTop w:val="0"/>
          <w:marBottom w:val="0"/>
          <w:divBdr>
            <w:top w:val="none" w:sz="0" w:space="0" w:color="auto"/>
            <w:left w:val="none" w:sz="0" w:space="0" w:color="auto"/>
            <w:bottom w:val="none" w:sz="0" w:space="0" w:color="auto"/>
            <w:right w:val="none" w:sz="0" w:space="0" w:color="auto"/>
          </w:divBdr>
        </w:div>
        <w:div w:id="2034958861">
          <w:marLeft w:val="0"/>
          <w:marRight w:val="0"/>
          <w:marTop w:val="0"/>
          <w:marBottom w:val="0"/>
          <w:divBdr>
            <w:top w:val="none" w:sz="0" w:space="0" w:color="auto"/>
            <w:left w:val="none" w:sz="0" w:space="0" w:color="auto"/>
            <w:bottom w:val="none" w:sz="0" w:space="0" w:color="auto"/>
            <w:right w:val="none" w:sz="0" w:space="0" w:color="auto"/>
          </w:divBdr>
        </w:div>
        <w:div w:id="2037074192">
          <w:marLeft w:val="0"/>
          <w:marRight w:val="0"/>
          <w:marTop w:val="0"/>
          <w:marBottom w:val="0"/>
          <w:divBdr>
            <w:top w:val="none" w:sz="0" w:space="0" w:color="auto"/>
            <w:left w:val="none" w:sz="0" w:space="0" w:color="auto"/>
            <w:bottom w:val="none" w:sz="0" w:space="0" w:color="auto"/>
            <w:right w:val="none" w:sz="0" w:space="0" w:color="auto"/>
          </w:divBdr>
        </w:div>
        <w:div w:id="2097633095">
          <w:marLeft w:val="0"/>
          <w:marRight w:val="0"/>
          <w:marTop w:val="0"/>
          <w:marBottom w:val="0"/>
          <w:divBdr>
            <w:top w:val="none" w:sz="0" w:space="0" w:color="auto"/>
            <w:left w:val="none" w:sz="0" w:space="0" w:color="auto"/>
            <w:bottom w:val="none" w:sz="0" w:space="0" w:color="auto"/>
            <w:right w:val="none" w:sz="0" w:space="0" w:color="auto"/>
          </w:divBdr>
        </w:div>
        <w:div w:id="2113085786">
          <w:marLeft w:val="0"/>
          <w:marRight w:val="0"/>
          <w:marTop w:val="0"/>
          <w:marBottom w:val="0"/>
          <w:divBdr>
            <w:top w:val="none" w:sz="0" w:space="0" w:color="auto"/>
            <w:left w:val="none" w:sz="0" w:space="0" w:color="auto"/>
            <w:bottom w:val="none" w:sz="0" w:space="0" w:color="auto"/>
            <w:right w:val="none" w:sz="0" w:space="0" w:color="auto"/>
          </w:divBdr>
        </w:div>
      </w:divsChild>
    </w:div>
    <w:div w:id="651180995">
      <w:bodyDiv w:val="1"/>
      <w:marLeft w:val="0"/>
      <w:marRight w:val="0"/>
      <w:marTop w:val="0"/>
      <w:marBottom w:val="0"/>
      <w:divBdr>
        <w:top w:val="none" w:sz="0" w:space="0" w:color="auto"/>
        <w:left w:val="none" w:sz="0" w:space="0" w:color="auto"/>
        <w:bottom w:val="none" w:sz="0" w:space="0" w:color="auto"/>
        <w:right w:val="none" w:sz="0" w:space="0" w:color="auto"/>
      </w:divBdr>
      <w:divsChild>
        <w:div w:id="5641485">
          <w:marLeft w:val="0"/>
          <w:marRight w:val="0"/>
          <w:marTop w:val="0"/>
          <w:marBottom w:val="0"/>
          <w:divBdr>
            <w:top w:val="none" w:sz="0" w:space="0" w:color="auto"/>
            <w:left w:val="none" w:sz="0" w:space="0" w:color="auto"/>
            <w:bottom w:val="none" w:sz="0" w:space="0" w:color="auto"/>
            <w:right w:val="none" w:sz="0" w:space="0" w:color="auto"/>
          </w:divBdr>
          <w:divsChild>
            <w:div w:id="999383657">
              <w:marLeft w:val="0"/>
              <w:marRight w:val="0"/>
              <w:marTop w:val="0"/>
              <w:marBottom w:val="0"/>
              <w:divBdr>
                <w:top w:val="none" w:sz="0" w:space="0" w:color="auto"/>
                <w:left w:val="none" w:sz="0" w:space="0" w:color="auto"/>
                <w:bottom w:val="none" w:sz="0" w:space="0" w:color="auto"/>
                <w:right w:val="none" w:sz="0" w:space="0" w:color="auto"/>
              </w:divBdr>
            </w:div>
          </w:divsChild>
        </w:div>
        <w:div w:id="28069746">
          <w:marLeft w:val="0"/>
          <w:marRight w:val="0"/>
          <w:marTop w:val="0"/>
          <w:marBottom w:val="0"/>
          <w:divBdr>
            <w:top w:val="none" w:sz="0" w:space="0" w:color="auto"/>
            <w:left w:val="none" w:sz="0" w:space="0" w:color="auto"/>
            <w:bottom w:val="none" w:sz="0" w:space="0" w:color="auto"/>
            <w:right w:val="none" w:sz="0" w:space="0" w:color="auto"/>
          </w:divBdr>
          <w:divsChild>
            <w:div w:id="1043479880">
              <w:marLeft w:val="0"/>
              <w:marRight w:val="0"/>
              <w:marTop w:val="0"/>
              <w:marBottom w:val="0"/>
              <w:divBdr>
                <w:top w:val="none" w:sz="0" w:space="0" w:color="auto"/>
                <w:left w:val="none" w:sz="0" w:space="0" w:color="auto"/>
                <w:bottom w:val="none" w:sz="0" w:space="0" w:color="auto"/>
                <w:right w:val="none" w:sz="0" w:space="0" w:color="auto"/>
              </w:divBdr>
            </w:div>
          </w:divsChild>
        </w:div>
        <w:div w:id="38937097">
          <w:marLeft w:val="0"/>
          <w:marRight w:val="0"/>
          <w:marTop w:val="0"/>
          <w:marBottom w:val="0"/>
          <w:divBdr>
            <w:top w:val="none" w:sz="0" w:space="0" w:color="auto"/>
            <w:left w:val="none" w:sz="0" w:space="0" w:color="auto"/>
            <w:bottom w:val="none" w:sz="0" w:space="0" w:color="auto"/>
            <w:right w:val="none" w:sz="0" w:space="0" w:color="auto"/>
          </w:divBdr>
          <w:divsChild>
            <w:div w:id="210000018">
              <w:marLeft w:val="0"/>
              <w:marRight w:val="0"/>
              <w:marTop w:val="0"/>
              <w:marBottom w:val="0"/>
              <w:divBdr>
                <w:top w:val="none" w:sz="0" w:space="0" w:color="auto"/>
                <w:left w:val="none" w:sz="0" w:space="0" w:color="auto"/>
                <w:bottom w:val="none" w:sz="0" w:space="0" w:color="auto"/>
                <w:right w:val="none" w:sz="0" w:space="0" w:color="auto"/>
              </w:divBdr>
            </w:div>
          </w:divsChild>
        </w:div>
        <w:div w:id="44567585">
          <w:marLeft w:val="0"/>
          <w:marRight w:val="0"/>
          <w:marTop w:val="0"/>
          <w:marBottom w:val="0"/>
          <w:divBdr>
            <w:top w:val="none" w:sz="0" w:space="0" w:color="auto"/>
            <w:left w:val="none" w:sz="0" w:space="0" w:color="auto"/>
            <w:bottom w:val="none" w:sz="0" w:space="0" w:color="auto"/>
            <w:right w:val="none" w:sz="0" w:space="0" w:color="auto"/>
          </w:divBdr>
          <w:divsChild>
            <w:div w:id="421997578">
              <w:marLeft w:val="0"/>
              <w:marRight w:val="0"/>
              <w:marTop w:val="0"/>
              <w:marBottom w:val="0"/>
              <w:divBdr>
                <w:top w:val="none" w:sz="0" w:space="0" w:color="auto"/>
                <w:left w:val="none" w:sz="0" w:space="0" w:color="auto"/>
                <w:bottom w:val="none" w:sz="0" w:space="0" w:color="auto"/>
                <w:right w:val="none" w:sz="0" w:space="0" w:color="auto"/>
              </w:divBdr>
            </w:div>
          </w:divsChild>
        </w:div>
        <w:div w:id="248125140">
          <w:marLeft w:val="0"/>
          <w:marRight w:val="0"/>
          <w:marTop w:val="0"/>
          <w:marBottom w:val="0"/>
          <w:divBdr>
            <w:top w:val="none" w:sz="0" w:space="0" w:color="auto"/>
            <w:left w:val="none" w:sz="0" w:space="0" w:color="auto"/>
            <w:bottom w:val="none" w:sz="0" w:space="0" w:color="auto"/>
            <w:right w:val="none" w:sz="0" w:space="0" w:color="auto"/>
          </w:divBdr>
          <w:divsChild>
            <w:div w:id="1036583753">
              <w:marLeft w:val="0"/>
              <w:marRight w:val="0"/>
              <w:marTop w:val="0"/>
              <w:marBottom w:val="0"/>
              <w:divBdr>
                <w:top w:val="none" w:sz="0" w:space="0" w:color="auto"/>
                <w:left w:val="none" w:sz="0" w:space="0" w:color="auto"/>
                <w:bottom w:val="none" w:sz="0" w:space="0" w:color="auto"/>
                <w:right w:val="none" w:sz="0" w:space="0" w:color="auto"/>
              </w:divBdr>
            </w:div>
          </w:divsChild>
        </w:div>
        <w:div w:id="250546241">
          <w:marLeft w:val="0"/>
          <w:marRight w:val="0"/>
          <w:marTop w:val="0"/>
          <w:marBottom w:val="0"/>
          <w:divBdr>
            <w:top w:val="none" w:sz="0" w:space="0" w:color="auto"/>
            <w:left w:val="none" w:sz="0" w:space="0" w:color="auto"/>
            <w:bottom w:val="none" w:sz="0" w:space="0" w:color="auto"/>
            <w:right w:val="none" w:sz="0" w:space="0" w:color="auto"/>
          </w:divBdr>
          <w:divsChild>
            <w:div w:id="693576053">
              <w:marLeft w:val="0"/>
              <w:marRight w:val="0"/>
              <w:marTop w:val="0"/>
              <w:marBottom w:val="0"/>
              <w:divBdr>
                <w:top w:val="none" w:sz="0" w:space="0" w:color="auto"/>
                <w:left w:val="none" w:sz="0" w:space="0" w:color="auto"/>
                <w:bottom w:val="none" w:sz="0" w:space="0" w:color="auto"/>
                <w:right w:val="none" w:sz="0" w:space="0" w:color="auto"/>
              </w:divBdr>
            </w:div>
          </w:divsChild>
        </w:div>
        <w:div w:id="258223132">
          <w:marLeft w:val="0"/>
          <w:marRight w:val="0"/>
          <w:marTop w:val="0"/>
          <w:marBottom w:val="0"/>
          <w:divBdr>
            <w:top w:val="none" w:sz="0" w:space="0" w:color="auto"/>
            <w:left w:val="none" w:sz="0" w:space="0" w:color="auto"/>
            <w:bottom w:val="none" w:sz="0" w:space="0" w:color="auto"/>
            <w:right w:val="none" w:sz="0" w:space="0" w:color="auto"/>
          </w:divBdr>
          <w:divsChild>
            <w:div w:id="447234757">
              <w:marLeft w:val="0"/>
              <w:marRight w:val="0"/>
              <w:marTop w:val="0"/>
              <w:marBottom w:val="0"/>
              <w:divBdr>
                <w:top w:val="none" w:sz="0" w:space="0" w:color="auto"/>
                <w:left w:val="none" w:sz="0" w:space="0" w:color="auto"/>
                <w:bottom w:val="none" w:sz="0" w:space="0" w:color="auto"/>
                <w:right w:val="none" w:sz="0" w:space="0" w:color="auto"/>
              </w:divBdr>
            </w:div>
          </w:divsChild>
        </w:div>
        <w:div w:id="291861383">
          <w:marLeft w:val="0"/>
          <w:marRight w:val="0"/>
          <w:marTop w:val="0"/>
          <w:marBottom w:val="0"/>
          <w:divBdr>
            <w:top w:val="none" w:sz="0" w:space="0" w:color="auto"/>
            <w:left w:val="none" w:sz="0" w:space="0" w:color="auto"/>
            <w:bottom w:val="none" w:sz="0" w:space="0" w:color="auto"/>
            <w:right w:val="none" w:sz="0" w:space="0" w:color="auto"/>
          </w:divBdr>
          <w:divsChild>
            <w:div w:id="548030483">
              <w:marLeft w:val="0"/>
              <w:marRight w:val="0"/>
              <w:marTop w:val="0"/>
              <w:marBottom w:val="0"/>
              <w:divBdr>
                <w:top w:val="none" w:sz="0" w:space="0" w:color="auto"/>
                <w:left w:val="none" w:sz="0" w:space="0" w:color="auto"/>
                <w:bottom w:val="none" w:sz="0" w:space="0" w:color="auto"/>
                <w:right w:val="none" w:sz="0" w:space="0" w:color="auto"/>
              </w:divBdr>
            </w:div>
          </w:divsChild>
        </w:div>
        <w:div w:id="374473282">
          <w:marLeft w:val="0"/>
          <w:marRight w:val="0"/>
          <w:marTop w:val="0"/>
          <w:marBottom w:val="0"/>
          <w:divBdr>
            <w:top w:val="none" w:sz="0" w:space="0" w:color="auto"/>
            <w:left w:val="none" w:sz="0" w:space="0" w:color="auto"/>
            <w:bottom w:val="none" w:sz="0" w:space="0" w:color="auto"/>
            <w:right w:val="none" w:sz="0" w:space="0" w:color="auto"/>
          </w:divBdr>
          <w:divsChild>
            <w:div w:id="1341737870">
              <w:marLeft w:val="0"/>
              <w:marRight w:val="0"/>
              <w:marTop w:val="0"/>
              <w:marBottom w:val="0"/>
              <w:divBdr>
                <w:top w:val="none" w:sz="0" w:space="0" w:color="auto"/>
                <w:left w:val="none" w:sz="0" w:space="0" w:color="auto"/>
                <w:bottom w:val="none" w:sz="0" w:space="0" w:color="auto"/>
                <w:right w:val="none" w:sz="0" w:space="0" w:color="auto"/>
              </w:divBdr>
            </w:div>
          </w:divsChild>
        </w:div>
        <w:div w:id="1542936787">
          <w:marLeft w:val="0"/>
          <w:marRight w:val="0"/>
          <w:marTop w:val="0"/>
          <w:marBottom w:val="0"/>
          <w:divBdr>
            <w:top w:val="none" w:sz="0" w:space="0" w:color="auto"/>
            <w:left w:val="none" w:sz="0" w:space="0" w:color="auto"/>
            <w:bottom w:val="none" w:sz="0" w:space="0" w:color="auto"/>
            <w:right w:val="none" w:sz="0" w:space="0" w:color="auto"/>
          </w:divBdr>
          <w:divsChild>
            <w:div w:id="383256349">
              <w:marLeft w:val="0"/>
              <w:marRight w:val="0"/>
              <w:marTop w:val="0"/>
              <w:marBottom w:val="0"/>
              <w:divBdr>
                <w:top w:val="none" w:sz="0" w:space="0" w:color="auto"/>
                <w:left w:val="none" w:sz="0" w:space="0" w:color="auto"/>
                <w:bottom w:val="none" w:sz="0" w:space="0" w:color="auto"/>
                <w:right w:val="none" w:sz="0" w:space="0" w:color="auto"/>
              </w:divBdr>
            </w:div>
          </w:divsChild>
        </w:div>
        <w:div w:id="442305108">
          <w:marLeft w:val="0"/>
          <w:marRight w:val="0"/>
          <w:marTop w:val="0"/>
          <w:marBottom w:val="0"/>
          <w:divBdr>
            <w:top w:val="none" w:sz="0" w:space="0" w:color="auto"/>
            <w:left w:val="none" w:sz="0" w:space="0" w:color="auto"/>
            <w:bottom w:val="none" w:sz="0" w:space="0" w:color="auto"/>
            <w:right w:val="none" w:sz="0" w:space="0" w:color="auto"/>
          </w:divBdr>
          <w:divsChild>
            <w:div w:id="1296528556">
              <w:marLeft w:val="0"/>
              <w:marRight w:val="0"/>
              <w:marTop w:val="0"/>
              <w:marBottom w:val="0"/>
              <w:divBdr>
                <w:top w:val="none" w:sz="0" w:space="0" w:color="auto"/>
                <w:left w:val="none" w:sz="0" w:space="0" w:color="auto"/>
                <w:bottom w:val="none" w:sz="0" w:space="0" w:color="auto"/>
                <w:right w:val="none" w:sz="0" w:space="0" w:color="auto"/>
              </w:divBdr>
            </w:div>
          </w:divsChild>
        </w:div>
        <w:div w:id="987905813">
          <w:marLeft w:val="0"/>
          <w:marRight w:val="0"/>
          <w:marTop w:val="0"/>
          <w:marBottom w:val="0"/>
          <w:divBdr>
            <w:top w:val="none" w:sz="0" w:space="0" w:color="auto"/>
            <w:left w:val="none" w:sz="0" w:space="0" w:color="auto"/>
            <w:bottom w:val="none" w:sz="0" w:space="0" w:color="auto"/>
            <w:right w:val="none" w:sz="0" w:space="0" w:color="auto"/>
          </w:divBdr>
          <w:divsChild>
            <w:div w:id="461072620">
              <w:marLeft w:val="0"/>
              <w:marRight w:val="0"/>
              <w:marTop w:val="0"/>
              <w:marBottom w:val="0"/>
              <w:divBdr>
                <w:top w:val="none" w:sz="0" w:space="0" w:color="auto"/>
                <w:left w:val="none" w:sz="0" w:space="0" w:color="auto"/>
                <w:bottom w:val="none" w:sz="0" w:space="0" w:color="auto"/>
                <w:right w:val="none" w:sz="0" w:space="0" w:color="auto"/>
              </w:divBdr>
            </w:div>
          </w:divsChild>
        </w:div>
        <w:div w:id="521548921">
          <w:marLeft w:val="0"/>
          <w:marRight w:val="0"/>
          <w:marTop w:val="0"/>
          <w:marBottom w:val="0"/>
          <w:divBdr>
            <w:top w:val="none" w:sz="0" w:space="0" w:color="auto"/>
            <w:left w:val="none" w:sz="0" w:space="0" w:color="auto"/>
            <w:bottom w:val="none" w:sz="0" w:space="0" w:color="auto"/>
            <w:right w:val="none" w:sz="0" w:space="0" w:color="auto"/>
          </w:divBdr>
          <w:divsChild>
            <w:div w:id="1105925733">
              <w:marLeft w:val="0"/>
              <w:marRight w:val="0"/>
              <w:marTop w:val="0"/>
              <w:marBottom w:val="0"/>
              <w:divBdr>
                <w:top w:val="none" w:sz="0" w:space="0" w:color="auto"/>
                <w:left w:val="none" w:sz="0" w:space="0" w:color="auto"/>
                <w:bottom w:val="none" w:sz="0" w:space="0" w:color="auto"/>
                <w:right w:val="none" w:sz="0" w:space="0" w:color="auto"/>
              </w:divBdr>
            </w:div>
          </w:divsChild>
        </w:div>
        <w:div w:id="1623270394">
          <w:marLeft w:val="0"/>
          <w:marRight w:val="0"/>
          <w:marTop w:val="0"/>
          <w:marBottom w:val="0"/>
          <w:divBdr>
            <w:top w:val="none" w:sz="0" w:space="0" w:color="auto"/>
            <w:left w:val="none" w:sz="0" w:space="0" w:color="auto"/>
            <w:bottom w:val="none" w:sz="0" w:space="0" w:color="auto"/>
            <w:right w:val="none" w:sz="0" w:space="0" w:color="auto"/>
          </w:divBdr>
          <w:divsChild>
            <w:div w:id="521633269">
              <w:marLeft w:val="0"/>
              <w:marRight w:val="0"/>
              <w:marTop w:val="0"/>
              <w:marBottom w:val="0"/>
              <w:divBdr>
                <w:top w:val="none" w:sz="0" w:space="0" w:color="auto"/>
                <w:left w:val="none" w:sz="0" w:space="0" w:color="auto"/>
                <w:bottom w:val="none" w:sz="0" w:space="0" w:color="auto"/>
                <w:right w:val="none" w:sz="0" w:space="0" w:color="auto"/>
              </w:divBdr>
            </w:div>
          </w:divsChild>
        </w:div>
        <w:div w:id="523637772">
          <w:marLeft w:val="0"/>
          <w:marRight w:val="0"/>
          <w:marTop w:val="0"/>
          <w:marBottom w:val="0"/>
          <w:divBdr>
            <w:top w:val="none" w:sz="0" w:space="0" w:color="auto"/>
            <w:left w:val="none" w:sz="0" w:space="0" w:color="auto"/>
            <w:bottom w:val="none" w:sz="0" w:space="0" w:color="auto"/>
            <w:right w:val="none" w:sz="0" w:space="0" w:color="auto"/>
          </w:divBdr>
          <w:divsChild>
            <w:div w:id="591549960">
              <w:marLeft w:val="0"/>
              <w:marRight w:val="0"/>
              <w:marTop w:val="0"/>
              <w:marBottom w:val="0"/>
              <w:divBdr>
                <w:top w:val="none" w:sz="0" w:space="0" w:color="auto"/>
                <w:left w:val="none" w:sz="0" w:space="0" w:color="auto"/>
                <w:bottom w:val="none" w:sz="0" w:space="0" w:color="auto"/>
                <w:right w:val="none" w:sz="0" w:space="0" w:color="auto"/>
              </w:divBdr>
            </w:div>
          </w:divsChild>
        </w:div>
        <w:div w:id="2141221048">
          <w:marLeft w:val="0"/>
          <w:marRight w:val="0"/>
          <w:marTop w:val="0"/>
          <w:marBottom w:val="0"/>
          <w:divBdr>
            <w:top w:val="none" w:sz="0" w:space="0" w:color="auto"/>
            <w:left w:val="none" w:sz="0" w:space="0" w:color="auto"/>
            <w:bottom w:val="none" w:sz="0" w:space="0" w:color="auto"/>
            <w:right w:val="none" w:sz="0" w:space="0" w:color="auto"/>
          </w:divBdr>
          <w:divsChild>
            <w:div w:id="529496002">
              <w:marLeft w:val="0"/>
              <w:marRight w:val="0"/>
              <w:marTop w:val="0"/>
              <w:marBottom w:val="0"/>
              <w:divBdr>
                <w:top w:val="none" w:sz="0" w:space="0" w:color="auto"/>
                <w:left w:val="none" w:sz="0" w:space="0" w:color="auto"/>
                <w:bottom w:val="none" w:sz="0" w:space="0" w:color="auto"/>
                <w:right w:val="none" w:sz="0" w:space="0" w:color="auto"/>
              </w:divBdr>
            </w:div>
          </w:divsChild>
        </w:div>
        <w:div w:id="1661348064">
          <w:marLeft w:val="0"/>
          <w:marRight w:val="0"/>
          <w:marTop w:val="0"/>
          <w:marBottom w:val="0"/>
          <w:divBdr>
            <w:top w:val="none" w:sz="0" w:space="0" w:color="auto"/>
            <w:left w:val="none" w:sz="0" w:space="0" w:color="auto"/>
            <w:bottom w:val="none" w:sz="0" w:space="0" w:color="auto"/>
            <w:right w:val="none" w:sz="0" w:space="0" w:color="auto"/>
          </w:divBdr>
          <w:divsChild>
            <w:div w:id="575632681">
              <w:marLeft w:val="0"/>
              <w:marRight w:val="0"/>
              <w:marTop w:val="0"/>
              <w:marBottom w:val="0"/>
              <w:divBdr>
                <w:top w:val="none" w:sz="0" w:space="0" w:color="auto"/>
                <w:left w:val="none" w:sz="0" w:space="0" w:color="auto"/>
                <w:bottom w:val="none" w:sz="0" w:space="0" w:color="auto"/>
                <w:right w:val="none" w:sz="0" w:space="0" w:color="auto"/>
              </w:divBdr>
            </w:div>
          </w:divsChild>
        </w:div>
        <w:div w:id="1176729336">
          <w:marLeft w:val="0"/>
          <w:marRight w:val="0"/>
          <w:marTop w:val="0"/>
          <w:marBottom w:val="0"/>
          <w:divBdr>
            <w:top w:val="none" w:sz="0" w:space="0" w:color="auto"/>
            <w:left w:val="none" w:sz="0" w:space="0" w:color="auto"/>
            <w:bottom w:val="none" w:sz="0" w:space="0" w:color="auto"/>
            <w:right w:val="none" w:sz="0" w:space="0" w:color="auto"/>
          </w:divBdr>
          <w:divsChild>
            <w:div w:id="627780936">
              <w:marLeft w:val="0"/>
              <w:marRight w:val="0"/>
              <w:marTop w:val="0"/>
              <w:marBottom w:val="0"/>
              <w:divBdr>
                <w:top w:val="none" w:sz="0" w:space="0" w:color="auto"/>
                <w:left w:val="none" w:sz="0" w:space="0" w:color="auto"/>
                <w:bottom w:val="none" w:sz="0" w:space="0" w:color="auto"/>
                <w:right w:val="none" w:sz="0" w:space="0" w:color="auto"/>
              </w:divBdr>
            </w:div>
          </w:divsChild>
        </w:div>
        <w:div w:id="1394697061">
          <w:marLeft w:val="0"/>
          <w:marRight w:val="0"/>
          <w:marTop w:val="0"/>
          <w:marBottom w:val="0"/>
          <w:divBdr>
            <w:top w:val="none" w:sz="0" w:space="0" w:color="auto"/>
            <w:left w:val="none" w:sz="0" w:space="0" w:color="auto"/>
            <w:bottom w:val="none" w:sz="0" w:space="0" w:color="auto"/>
            <w:right w:val="none" w:sz="0" w:space="0" w:color="auto"/>
          </w:divBdr>
          <w:divsChild>
            <w:div w:id="703602749">
              <w:marLeft w:val="0"/>
              <w:marRight w:val="0"/>
              <w:marTop w:val="0"/>
              <w:marBottom w:val="0"/>
              <w:divBdr>
                <w:top w:val="none" w:sz="0" w:space="0" w:color="auto"/>
                <w:left w:val="none" w:sz="0" w:space="0" w:color="auto"/>
                <w:bottom w:val="none" w:sz="0" w:space="0" w:color="auto"/>
                <w:right w:val="none" w:sz="0" w:space="0" w:color="auto"/>
              </w:divBdr>
            </w:div>
          </w:divsChild>
        </w:div>
        <w:div w:id="1494445983">
          <w:marLeft w:val="0"/>
          <w:marRight w:val="0"/>
          <w:marTop w:val="0"/>
          <w:marBottom w:val="0"/>
          <w:divBdr>
            <w:top w:val="none" w:sz="0" w:space="0" w:color="auto"/>
            <w:left w:val="none" w:sz="0" w:space="0" w:color="auto"/>
            <w:bottom w:val="none" w:sz="0" w:space="0" w:color="auto"/>
            <w:right w:val="none" w:sz="0" w:space="0" w:color="auto"/>
          </w:divBdr>
          <w:divsChild>
            <w:div w:id="730344467">
              <w:marLeft w:val="0"/>
              <w:marRight w:val="0"/>
              <w:marTop w:val="0"/>
              <w:marBottom w:val="0"/>
              <w:divBdr>
                <w:top w:val="none" w:sz="0" w:space="0" w:color="auto"/>
                <w:left w:val="none" w:sz="0" w:space="0" w:color="auto"/>
                <w:bottom w:val="none" w:sz="0" w:space="0" w:color="auto"/>
                <w:right w:val="none" w:sz="0" w:space="0" w:color="auto"/>
              </w:divBdr>
            </w:div>
          </w:divsChild>
        </w:div>
        <w:div w:id="1539121926">
          <w:marLeft w:val="0"/>
          <w:marRight w:val="0"/>
          <w:marTop w:val="0"/>
          <w:marBottom w:val="0"/>
          <w:divBdr>
            <w:top w:val="none" w:sz="0" w:space="0" w:color="auto"/>
            <w:left w:val="none" w:sz="0" w:space="0" w:color="auto"/>
            <w:bottom w:val="none" w:sz="0" w:space="0" w:color="auto"/>
            <w:right w:val="none" w:sz="0" w:space="0" w:color="auto"/>
          </w:divBdr>
          <w:divsChild>
            <w:div w:id="770206356">
              <w:marLeft w:val="0"/>
              <w:marRight w:val="0"/>
              <w:marTop w:val="0"/>
              <w:marBottom w:val="0"/>
              <w:divBdr>
                <w:top w:val="none" w:sz="0" w:space="0" w:color="auto"/>
                <w:left w:val="none" w:sz="0" w:space="0" w:color="auto"/>
                <w:bottom w:val="none" w:sz="0" w:space="0" w:color="auto"/>
                <w:right w:val="none" w:sz="0" w:space="0" w:color="auto"/>
              </w:divBdr>
            </w:div>
          </w:divsChild>
        </w:div>
        <w:div w:id="829827773">
          <w:marLeft w:val="0"/>
          <w:marRight w:val="0"/>
          <w:marTop w:val="0"/>
          <w:marBottom w:val="0"/>
          <w:divBdr>
            <w:top w:val="none" w:sz="0" w:space="0" w:color="auto"/>
            <w:left w:val="none" w:sz="0" w:space="0" w:color="auto"/>
            <w:bottom w:val="none" w:sz="0" w:space="0" w:color="auto"/>
            <w:right w:val="none" w:sz="0" w:space="0" w:color="auto"/>
          </w:divBdr>
          <w:divsChild>
            <w:div w:id="2135639116">
              <w:marLeft w:val="0"/>
              <w:marRight w:val="0"/>
              <w:marTop w:val="0"/>
              <w:marBottom w:val="0"/>
              <w:divBdr>
                <w:top w:val="none" w:sz="0" w:space="0" w:color="auto"/>
                <w:left w:val="none" w:sz="0" w:space="0" w:color="auto"/>
                <w:bottom w:val="none" w:sz="0" w:space="0" w:color="auto"/>
                <w:right w:val="none" w:sz="0" w:space="0" w:color="auto"/>
              </w:divBdr>
            </w:div>
          </w:divsChild>
        </w:div>
        <w:div w:id="1699308084">
          <w:marLeft w:val="0"/>
          <w:marRight w:val="0"/>
          <w:marTop w:val="0"/>
          <w:marBottom w:val="0"/>
          <w:divBdr>
            <w:top w:val="none" w:sz="0" w:space="0" w:color="auto"/>
            <w:left w:val="none" w:sz="0" w:space="0" w:color="auto"/>
            <w:bottom w:val="none" w:sz="0" w:space="0" w:color="auto"/>
            <w:right w:val="none" w:sz="0" w:space="0" w:color="auto"/>
          </w:divBdr>
          <w:divsChild>
            <w:div w:id="850342171">
              <w:marLeft w:val="0"/>
              <w:marRight w:val="0"/>
              <w:marTop w:val="0"/>
              <w:marBottom w:val="0"/>
              <w:divBdr>
                <w:top w:val="none" w:sz="0" w:space="0" w:color="auto"/>
                <w:left w:val="none" w:sz="0" w:space="0" w:color="auto"/>
                <w:bottom w:val="none" w:sz="0" w:space="0" w:color="auto"/>
                <w:right w:val="none" w:sz="0" w:space="0" w:color="auto"/>
              </w:divBdr>
            </w:div>
          </w:divsChild>
        </w:div>
        <w:div w:id="1520504162">
          <w:marLeft w:val="0"/>
          <w:marRight w:val="0"/>
          <w:marTop w:val="0"/>
          <w:marBottom w:val="0"/>
          <w:divBdr>
            <w:top w:val="none" w:sz="0" w:space="0" w:color="auto"/>
            <w:left w:val="none" w:sz="0" w:space="0" w:color="auto"/>
            <w:bottom w:val="none" w:sz="0" w:space="0" w:color="auto"/>
            <w:right w:val="none" w:sz="0" w:space="0" w:color="auto"/>
          </w:divBdr>
          <w:divsChild>
            <w:div w:id="858158204">
              <w:marLeft w:val="0"/>
              <w:marRight w:val="0"/>
              <w:marTop w:val="0"/>
              <w:marBottom w:val="0"/>
              <w:divBdr>
                <w:top w:val="none" w:sz="0" w:space="0" w:color="auto"/>
                <w:left w:val="none" w:sz="0" w:space="0" w:color="auto"/>
                <w:bottom w:val="none" w:sz="0" w:space="0" w:color="auto"/>
                <w:right w:val="none" w:sz="0" w:space="0" w:color="auto"/>
              </w:divBdr>
            </w:div>
          </w:divsChild>
        </w:div>
        <w:div w:id="1696688673">
          <w:marLeft w:val="0"/>
          <w:marRight w:val="0"/>
          <w:marTop w:val="0"/>
          <w:marBottom w:val="0"/>
          <w:divBdr>
            <w:top w:val="none" w:sz="0" w:space="0" w:color="auto"/>
            <w:left w:val="none" w:sz="0" w:space="0" w:color="auto"/>
            <w:bottom w:val="none" w:sz="0" w:space="0" w:color="auto"/>
            <w:right w:val="none" w:sz="0" w:space="0" w:color="auto"/>
          </w:divBdr>
          <w:divsChild>
            <w:div w:id="872499094">
              <w:marLeft w:val="0"/>
              <w:marRight w:val="0"/>
              <w:marTop w:val="0"/>
              <w:marBottom w:val="0"/>
              <w:divBdr>
                <w:top w:val="none" w:sz="0" w:space="0" w:color="auto"/>
                <w:left w:val="none" w:sz="0" w:space="0" w:color="auto"/>
                <w:bottom w:val="none" w:sz="0" w:space="0" w:color="auto"/>
                <w:right w:val="none" w:sz="0" w:space="0" w:color="auto"/>
              </w:divBdr>
            </w:div>
          </w:divsChild>
        </w:div>
        <w:div w:id="928199311">
          <w:marLeft w:val="0"/>
          <w:marRight w:val="0"/>
          <w:marTop w:val="0"/>
          <w:marBottom w:val="0"/>
          <w:divBdr>
            <w:top w:val="none" w:sz="0" w:space="0" w:color="auto"/>
            <w:left w:val="none" w:sz="0" w:space="0" w:color="auto"/>
            <w:bottom w:val="none" w:sz="0" w:space="0" w:color="auto"/>
            <w:right w:val="none" w:sz="0" w:space="0" w:color="auto"/>
          </w:divBdr>
          <w:divsChild>
            <w:div w:id="1157041508">
              <w:marLeft w:val="0"/>
              <w:marRight w:val="0"/>
              <w:marTop w:val="0"/>
              <w:marBottom w:val="0"/>
              <w:divBdr>
                <w:top w:val="none" w:sz="0" w:space="0" w:color="auto"/>
                <w:left w:val="none" w:sz="0" w:space="0" w:color="auto"/>
                <w:bottom w:val="none" w:sz="0" w:space="0" w:color="auto"/>
                <w:right w:val="none" w:sz="0" w:space="0" w:color="auto"/>
              </w:divBdr>
            </w:div>
          </w:divsChild>
        </w:div>
        <w:div w:id="985745464">
          <w:marLeft w:val="0"/>
          <w:marRight w:val="0"/>
          <w:marTop w:val="0"/>
          <w:marBottom w:val="0"/>
          <w:divBdr>
            <w:top w:val="none" w:sz="0" w:space="0" w:color="auto"/>
            <w:left w:val="none" w:sz="0" w:space="0" w:color="auto"/>
            <w:bottom w:val="none" w:sz="0" w:space="0" w:color="auto"/>
            <w:right w:val="none" w:sz="0" w:space="0" w:color="auto"/>
          </w:divBdr>
          <w:divsChild>
            <w:div w:id="2009865029">
              <w:marLeft w:val="0"/>
              <w:marRight w:val="0"/>
              <w:marTop w:val="0"/>
              <w:marBottom w:val="0"/>
              <w:divBdr>
                <w:top w:val="none" w:sz="0" w:space="0" w:color="auto"/>
                <w:left w:val="none" w:sz="0" w:space="0" w:color="auto"/>
                <w:bottom w:val="none" w:sz="0" w:space="0" w:color="auto"/>
                <w:right w:val="none" w:sz="0" w:space="0" w:color="auto"/>
              </w:divBdr>
            </w:div>
          </w:divsChild>
        </w:div>
        <w:div w:id="1350527281">
          <w:marLeft w:val="0"/>
          <w:marRight w:val="0"/>
          <w:marTop w:val="0"/>
          <w:marBottom w:val="0"/>
          <w:divBdr>
            <w:top w:val="none" w:sz="0" w:space="0" w:color="auto"/>
            <w:left w:val="none" w:sz="0" w:space="0" w:color="auto"/>
            <w:bottom w:val="none" w:sz="0" w:space="0" w:color="auto"/>
            <w:right w:val="none" w:sz="0" w:space="0" w:color="auto"/>
          </w:divBdr>
          <w:divsChild>
            <w:div w:id="1234387851">
              <w:marLeft w:val="0"/>
              <w:marRight w:val="0"/>
              <w:marTop w:val="0"/>
              <w:marBottom w:val="0"/>
              <w:divBdr>
                <w:top w:val="none" w:sz="0" w:space="0" w:color="auto"/>
                <w:left w:val="none" w:sz="0" w:space="0" w:color="auto"/>
                <w:bottom w:val="none" w:sz="0" w:space="0" w:color="auto"/>
                <w:right w:val="none" w:sz="0" w:space="0" w:color="auto"/>
              </w:divBdr>
            </w:div>
          </w:divsChild>
        </w:div>
        <w:div w:id="1359042860">
          <w:marLeft w:val="0"/>
          <w:marRight w:val="0"/>
          <w:marTop w:val="0"/>
          <w:marBottom w:val="0"/>
          <w:divBdr>
            <w:top w:val="none" w:sz="0" w:space="0" w:color="auto"/>
            <w:left w:val="none" w:sz="0" w:space="0" w:color="auto"/>
            <w:bottom w:val="none" w:sz="0" w:space="0" w:color="auto"/>
            <w:right w:val="none" w:sz="0" w:space="0" w:color="auto"/>
          </w:divBdr>
          <w:divsChild>
            <w:div w:id="1401370536">
              <w:marLeft w:val="0"/>
              <w:marRight w:val="0"/>
              <w:marTop w:val="0"/>
              <w:marBottom w:val="0"/>
              <w:divBdr>
                <w:top w:val="none" w:sz="0" w:space="0" w:color="auto"/>
                <w:left w:val="none" w:sz="0" w:space="0" w:color="auto"/>
                <w:bottom w:val="none" w:sz="0" w:space="0" w:color="auto"/>
                <w:right w:val="none" w:sz="0" w:space="0" w:color="auto"/>
              </w:divBdr>
            </w:div>
          </w:divsChild>
        </w:div>
        <w:div w:id="1693189985">
          <w:marLeft w:val="0"/>
          <w:marRight w:val="0"/>
          <w:marTop w:val="0"/>
          <w:marBottom w:val="0"/>
          <w:divBdr>
            <w:top w:val="none" w:sz="0" w:space="0" w:color="auto"/>
            <w:left w:val="none" w:sz="0" w:space="0" w:color="auto"/>
            <w:bottom w:val="none" w:sz="0" w:space="0" w:color="auto"/>
            <w:right w:val="none" w:sz="0" w:space="0" w:color="auto"/>
          </w:divBdr>
          <w:divsChild>
            <w:div w:id="1363282520">
              <w:marLeft w:val="0"/>
              <w:marRight w:val="0"/>
              <w:marTop w:val="0"/>
              <w:marBottom w:val="0"/>
              <w:divBdr>
                <w:top w:val="none" w:sz="0" w:space="0" w:color="auto"/>
                <w:left w:val="none" w:sz="0" w:space="0" w:color="auto"/>
                <w:bottom w:val="none" w:sz="0" w:space="0" w:color="auto"/>
                <w:right w:val="none" w:sz="0" w:space="0" w:color="auto"/>
              </w:divBdr>
            </w:div>
          </w:divsChild>
        </w:div>
        <w:div w:id="1364402427">
          <w:marLeft w:val="0"/>
          <w:marRight w:val="0"/>
          <w:marTop w:val="0"/>
          <w:marBottom w:val="0"/>
          <w:divBdr>
            <w:top w:val="none" w:sz="0" w:space="0" w:color="auto"/>
            <w:left w:val="none" w:sz="0" w:space="0" w:color="auto"/>
            <w:bottom w:val="none" w:sz="0" w:space="0" w:color="auto"/>
            <w:right w:val="none" w:sz="0" w:space="0" w:color="auto"/>
          </w:divBdr>
          <w:divsChild>
            <w:div w:id="1822499928">
              <w:marLeft w:val="0"/>
              <w:marRight w:val="0"/>
              <w:marTop w:val="0"/>
              <w:marBottom w:val="0"/>
              <w:divBdr>
                <w:top w:val="none" w:sz="0" w:space="0" w:color="auto"/>
                <w:left w:val="none" w:sz="0" w:space="0" w:color="auto"/>
                <w:bottom w:val="none" w:sz="0" w:space="0" w:color="auto"/>
                <w:right w:val="none" w:sz="0" w:space="0" w:color="auto"/>
              </w:divBdr>
            </w:div>
          </w:divsChild>
        </w:div>
        <w:div w:id="1419518156">
          <w:marLeft w:val="0"/>
          <w:marRight w:val="0"/>
          <w:marTop w:val="0"/>
          <w:marBottom w:val="0"/>
          <w:divBdr>
            <w:top w:val="none" w:sz="0" w:space="0" w:color="auto"/>
            <w:left w:val="none" w:sz="0" w:space="0" w:color="auto"/>
            <w:bottom w:val="none" w:sz="0" w:space="0" w:color="auto"/>
            <w:right w:val="none" w:sz="0" w:space="0" w:color="auto"/>
          </w:divBdr>
          <w:divsChild>
            <w:div w:id="14976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3461">
      <w:bodyDiv w:val="1"/>
      <w:marLeft w:val="0"/>
      <w:marRight w:val="0"/>
      <w:marTop w:val="0"/>
      <w:marBottom w:val="0"/>
      <w:divBdr>
        <w:top w:val="none" w:sz="0" w:space="0" w:color="auto"/>
        <w:left w:val="none" w:sz="0" w:space="0" w:color="auto"/>
        <w:bottom w:val="none" w:sz="0" w:space="0" w:color="auto"/>
        <w:right w:val="none" w:sz="0" w:space="0" w:color="auto"/>
      </w:divBdr>
    </w:div>
    <w:div w:id="964315825">
      <w:bodyDiv w:val="1"/>
      <w:marLeft w:val="0"/>
      <w:marRight w:val="0"/>
      <w:marTop w:val="0"/>
      <w:marBottom w:val="0"/>
      <w:divBdr>
        <w:top w:val="none" w:sz="0" w:space="0" w:color="auto"/>
        <w:left w:val="none" w:sz="0" w:space="0" w:color="auto"/>
        <w:bottom w:val="none" w:sz="0" w:space="0" w:color="auto"/>
        <w:right w:val="none" w:sz="0" w:space="0" w:color="auto"/>
      </w:divBdr>
    </w:div>
    <w:div w:id="977539972">
      <w:bodyDiv w:val="1"/>
      <w:marLeft w:val="0"/>
      <w:marRight w:val="0"/>
      <w:marTop w:val="0"/>
      <w:marBottom w:val="0"/>
      <w:divBdr>
        <w:top w:val="none" w:sz="0" w:space="0" w:color="auto"/>
        <w:left w:val="none" w:sz="0" w:space="0" w:color="auto"/>
        <w:bottom w:val="none" w:sz="0" w:space="0" w:color="auto"/>
        <w:right w:val="none" w:sz="0" w:space="0" w:color="auto"/>
      </w:divBdr>
    </w:div>
    <w:div w:id="1037776216">
      <w:bodyDiv w:val="1"/>
      <w:marLeft w:val="0"/>
      <w:marRight w:val="0"/>
      <w:marTop w:val="0"/>
      <w:marBottom w:val="0"/>
      <w:divBdr>
        <w:top w:val="none" w:sz="0" w:space="0" w:color="auto"/>
        <w:left w:val="none" w:sz="0" w:space="0" w:color="auto"/>
        <w:bottom w:val="none" w:sz="0" w:space="0" w:color="auto"/>
        <w:right w:val="none" w:sz="0" w:space="0" w:color="auto"/>
      </w:divBdr>
    </w:div>
    <w:div w:id="1055004011">
      <w:bodyDiv w:val="1"/>
      <w:marLeft w:val="0"/>
      <w:marRight w:val="0"/>
      <w:marTop w:val="0"/>
      <w:marBottom w:val="0"/>
      <w:divBdr>
        <w:top w:val="none" w:sz="0" w:space="0" w:color="auto"/>
        <w:left w:val="none" w:sz="0" w:space="0" w:color="auto"/>
        <w:bottom w:val="none" w:sz="0" w:space="0" w:color="auto"/>
        <w:right w:val="none" w:sz="0" w:space="0" w:color="auto"/>
      </w:divBdr>
    </w:div>
    <w:div w:id="1166751572">
      <w:bodyDiv w:val="1"/>
      <w:marLeft w:val="0"/>
      <w:marRight w:val="0"/>
      <w:marTop w:val="0"/>
      <w:marBottom w:val="0"/>
      <w:divBdr>
        <w:top w:val="none" w:sz="0" w:space="0" w:color="auto"/>
        <w:left w:val="none" w:sz="0" w:space="0" w:color="auto"/>
        <w:bottom w:val="none" w:sz="0" w:space="0" w:color="auto"/>
        <w:right w:val="none" w:sz="0" w:space="0" w:color="auto"/>
      </w:divBdr>
      <w:divsChild>
        <w:div w:id="3871889">
          <w:marLeft w:val="547"/>
          <w:marRight w:val="0"/>
          <w:marTop w:val="130"/>
          <w:marBottom w:val="0"/>
          <w:divBdr>
            <w:top w:val="none" w:sz="0" w:space="0" w:color="auto"/>
            <w:left w:val="none" w:sz="0" w:space="0" w:color="auto"/>
            <w:bottom w:val="none" w:sz="0" w:space="0" w:color="auto"/>
            <w:right w:val="none" w:sz="0" w:space="0" w:color="auto"/>
          </w:divBdr>
        </w:div>
        <w:div w:id="277877848">
          <w:marLeft w:val="547"/>
          <w:marRight w:val="0"/>
          <w:marTop w:val="130"/>
          <w:marBottom w:val="0"/>
          <w:divBdr>
            <w:top w:val="none" w:sz="0" w:space="0" w:color="auto"/>
            <w:left w:val="none" w:sz="0" w:space="0" w:color="auto"/>
            <w:bottom w:val="none" w:sz="0" w:space="0" w:color="auto"/>
            <w:right w:val="none" w:sz="0" w:space="0" w:color="auto"/>
          </w:divBdr>
        </w:div>
        <w:div w:id="901600054">
          <w:marLeft w:val="547"/>
          <w:marRight w:val="0"/>
          <w:marTop w:val="130"/>
          <w:marBottom w:val="0"/>
          <w:divBdr>
            <w:top w:val="none" w:sz="0" w:space="0" w:color="auto"/>
            <w:left w:val="none" w:sz="0" w:space="0" w:color="auto"/>
            <w:bottom w:val="none" w:sz="0" w:space="0" w:color="auto"/>
            <w:right w:val="none" w:sz="0" w:space="0" w:color="auto"/>
          </w:divBdr>
        </w:div>
        <w:div w:id="1983265971">
          <w:marLeft w:val="547"/>
          <w:marRight w:val="0"/>
          <w:marTop w:val="130"/>
          <w:marBottom w:val="200"/>
          <w:divBdr>
            <w:top w:val="none" w:sz="0" w:space="0" w:color="auto"/>
            <w:left w:val="none" w:sz="0" w:space="0" w:color="auto"/>
            <w:bottom w:val="none" w:sz="0" w:space="0" w:color="auto"/>
            <w:right w:val="none" w:sz="0" w:space="0" w:color="auto"/>
          </w:divBdr>
        </w:div>
      </w:divsChild>
    </w:div>
    <w:div w:id="1257979885">
      <w:bodyDiv w:val="1"/>
      <w:marLeft w:val="0"/>
      <w:marRight w:val="0"/>
      <w:marTop w:val="0"/>
      <w:marBottom w:val="0"/>
      <w:divBdr>
        <w:top w:val="none" w:sz="0" w:space="0" w:color="auto"/>
        <w:left w:val="none" w:sz="0" w:space="0" w:color="auto"/>
        <w:bottom w:val="none" w:sz="0" w:space="0" w:color="auto"/>
        <w:right w:val="none" w:sz="0" w:space="0" w:color="auto"/>
      </w:divBdr>
    </w:div>
    <w:div w:id="1391998533">
      <w:bodyDiv w:val="1"/>
      <w:marLeft w:val="0"/>
      <w:marRight w:val="0"/>
      <w:marTop w:val="0"/>
      <w:marBottom w:val="0"/>
      <w:divBdr>
        <w:top w:val="none" w:sz="0" w:space="0" w:color="auto"/>
        <w:left w:val="none" w:sz="0" w:space="0" w:color="auto"/>
        <w:bottom w:val="none" w:sz="0" w:space="0" w:color="auto"/>
        <w:right w:val="none" w:sz="0" w:space="0" w:color="auto"/>
      </w:divBdr>
    </w:div>
    <w:div w:id="1562864697">
      <w:bodyDiv w:val="1"/>
      <w:marLeft w:val="0"/>
      <w:marRight w:val="0"/>
      <w:marTop w:val="0"/>
      <w:marBottom w:val="0"/>
      <w:divBdr>
        <w:top w:val="none" w:sz="0" w:space="0" w:color="auto"/>
        <w:left w:val="none" w:sz="0" w:space="0" w:color="auto"/>
        <w:bottom w:val="none" w:sz="0" w:space="0" w:color="auto"/>
        <w:right w:val="none" w:sz="0" w:space="0" w:color="auto"/>
      </w:divBdr>
    </w:div>
    <w:div w:id="1569730333">
      <w:bodyDiv w:val="1"/>
      <w:marLeft w:val="0"/>
      <w:marRight w:val="0"/>
      <w:marTop w:val="0"/>
      <w:marBottom w:val="0"/>
      <w:divBdr>
        <w:top w:val="none" w:sz="0" w:space="0" w:color="auto"/>
        <w:left w:val="none" w:sz="0" w:space="0" w:color="auto"/>
        <w:bottom w:val="none" w:sz="0" w:space="0" w:color="auto"/>
        <w:right w:val="none" w:sz="0" w:space="0" w:color="auto"/>
      </w:divBdr>
    </w:div>
    <w:div w:id="1634675826">
      <w:bodyDiv w:val="1"/>
      <w:marLeft w:val="0"/>
      <w:marRight w:val="0"/>
      <w:marTop w:val="0"/>
      <w:marBottom w:val="0"/>
      <w:divBdr>
        <w:top w:val="none" w:sz="0" w:space="0" w:color="auto"/>
        <w:left w:val="none" w:sz="0" w:space="0" w:color="auto"/>
        <w:bottom w:val="none" w:sz="0" w:space="0" w:color="auto"/>
        <w:right w:val="none" w:sz="0" w:space="0" w:color="auto"/>
      </w:divBdr>
    </w:div>
    <w:div w:id="1649743921">
      <w:bodyDiv w:val="1"/>
      <w:marLeft w:val="0"/>
      <w:marRight w:val="0"/>
      <w:marTop w:val="0"/>
      <w:marBottom w:val="0"/>
      <w:divBdr>
        <w:top w:val="none" w:sz="0" w:space="0" w:color="auto"/>
        <w:left w:val="none" w:sz="0" w:space="0" w:color="auto"/>
        <w:bottom w:val="none" w:sz="0" w:space="0" w:color="auto"/>
        <w:right w:val="none" w:sz="0" w:space="0" w:color="auto"/>
      </w:divBdr>
    </w:div>
    <w:div w:id="1678654911">
      <w:bodyDiv w:val="1"/>
      <w:marLeft w:val="0"/>
      <w:marRight w:val="0"/>
      <w:marTop w:val="0"/>
      <w:marBottom w:val="0"/>
      <w:divBdr>
        <w:top w:val="none" w:sz="0" w:space="0" w:color="auto"/>
        <w:left w:val="none" w:sz="0" w:space="0" w:color="auto"/>
        <w:bottom w:val="none" w:sz="0" w:space="0" w:color="auto"/>
        <w:right w:val="none" w:sz="0" w:space="0" w:color="auto"/>
      </w:divBdr>
    </w:div>
    <w:div w:id="1823965111">
      <w:bodyDiv w:val="1"/>
      <w:marLeft w:val="0"/>
      <w:marRight w:val="0"/>
      <w:marTop w:val="0"/>
      <w:marBottom w:val="0"/>
      <w:divBdr>
        <w:top w:val="none" w:sz="0" w:space="0" w:color="auto"/>
        <w:left w:val="none" w:sz="0" w:space="0" w:color="auto"/>
        <w:bottom w:val="none" w:sz="0" w:space="0" w:color="auto"/>
        <w:right w:val="none" w:sz="0" w:space="0" w:color="auto"/>
      </w:divBdr>
    </w:div>
    <w:div w:id="1884559996">
      <w:bodyDiv w:val="1"/>
      <w:marLeft w:val="0"/>
      <w:marRight w:val="0"/>
      <w:marTop w:val="0"/>
      <w:marBottom w:val="0"/>
      <w:divBdr>
        <w:top w:val="none" w:sz="0" w:space="0" w:color="auto"/>
        <w:left w:val="none" w:sz="0" w:space="0" w:color="auto"/>
        <w:bottom w:val="none" w:sz="0" w:space="0" w:color="auto"/>
        <w:right w:val="none" w:sz="0" w:space="0" w:color="auto"/>
      </w:divBdr>
    </w:div>
    <w:div w:id="1913806495">
      <w:bodyDiv w:val="1"/>
      <w:marLeft w:val="0"/>
      <w:marRight w:val="0"/>
      <w:marTop w:val="0"/>
      <w:marBottom w:val="0"/>
      <w:divBdr>
        <w:top w:val="none" w:sz="0" w:space="0" w:color="auto"/>
        <w:left w:val="none" w:sz="0" w:space="0" w:color="auto"/>
        <w:bottom w:val="none" w:sz="0" w:space="0" w:color="auto"/>
        <w:right w:val="none" w:sz="0" w:space="0" w:color="auto"/>
      </w:divBdr>
    </w:div>
    <w:div w:id="2000037725">
      <w:bodyDiv w:val="1"/>
      <w:marLeft w:val="0"/>
      <w:marRight w:val="0"/>
      <w:marTop w:val="0"/>
      <w:marBottom w:val="0"/>
      <w:divBdr>
        <w:top w:val="none" w:sz="0" w:space="0" w:color="auto"/>
        <w:left w:val="none" w:sz="0" w:space="0" w:color="auto"/>
        <w:bottom w:val="none" w:sz="0" w:space="0" w:color="auto"/>
        <w:right w:val="none" w:sz="0" w:space="0" w:color="auto"/>
      </w:divBdr>
    </w:div>
    <w:div w:id="2025281132">
      <w:bodyDiv w:val="1"/>
      <w:marLeft w:val="0"/>
      <w:marRight w:val="0"/>
      <w:marTop w:val="0"/>
      <w:marBottom w:val="0"/>
      <w:divBdr>
        <w:top w:val="none" w:sz="0" w:space="0" w:color="auto"/>
        <w:left w:val="none" w:sz="0" w:space="0" w:color="auto"/>
        <w:bottom w:val="none" w:sz="0" w:space="0" w:color="auto"/>
        <w:right w:val="none" w:sz="0" w:space="0" w:color="auto"/>
      </w:divBdr>
    </w:div>
    <w:div w:id="21128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towerhamlets.gov.uk%2FDocuments%2FBorough_statistics%2FResearch-briefings%2FBEA-outcomes-2019-20.docx&amp;wdOrigin=BROWSELINK" TargetMode="External"/><Relationship Id="rId21" Type="http://schemas.openxmlformats.org/officeDocument/2006/relationships/hyperlink" Target="http://www.towerhamlets.gov.uk/mcgp" TargetMode="External"/><Relationship Id="rId34" Type="http://schemas.openxmlformats.org/officeDocument/2006/relationships/hyperlink" Target="https://asauk.org.uk/?sfw=pass1680714680" TargetMode="External"/><Relationship Id="rId42" Type="http://schemas.openxmlformats.org/officeDocument/2006/relationships/hyperlink" Target="https://www.ons.gov.uk/visualisations/censusareachanges/E09000030/" TargetMode="External"/><Relationship Id="rId47" Type="http://schemas.openxmlformats.org/officeDocument/2006/relationships/hyperlink" Target="https://www.towerhamlets.gov.uk/lgnl/community_and_living/borough_statistics/Income_poverty_and_welfare.aspx" TargetMode="External"/><Relationship Id="rId50" Type="http://schemas.openxmlformats.org/officeDocument/2006/relationships/hyperlink" Target="https://www.towerhamlets.gov.uk/lgnl/community_and_living/borough_statistics/health_and_social_care.aspx" TargetMode="External"/><Relationship Id="rId55" Type="http://schemas.openxmlformats.org/officeDocument/2006/relationships/hyperlink" Target="https://democracy.towerhamlets.gov.uk/documents/s162037/Physical%20Activity%20and%20Sport%20Strategy.pdf"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towerhamlets.gov.uk/mcgp" TargetMode="External"/><Relationship Id="rId11" Type="http://schemas.openxmlformats.org/officeDocument/2006/relationships/webSettings" Target="webSettings.xml"/><Relationship Id="rId24" Type="http://schemas.openxmlformats.org/officeDocument/2006/relationships/hyperlink" Target="https://www.towerhamlets.gov.uk/lgnl/community_and_living/Equalities_in_Tower_Hamlets/Equality-Act/Equality-Act.aspx" TargetMode="External"/><Relationship Id="rId32" Type="http://schemas.openxmlformats.org/officeDocument/2006/relationships/hyperlink" Target="https://www.towerhamlets.gov.uk/lgnl/community_and_living/Inequality-Commission/Tower-Hamlets-Anti-Racist-Pledge.aspx" TargetMode="External"/><Relationship Id="rId37" Type="http://schemas.openxmlformats.org/officeDocument/2006/relationships/hyperlink" Target="https://view.officeapps.live.com/op/view.aspx?src=https%3A%2F%2Fwww.towerhamlets.gov.uk%2FDocuments%2FBorough_statistics%2FCensus-2021%2F2021-Census-key-finding.pptx&amp;wdOrigin=BROWSELINK" TargetMode="External"/><Relationship Id="rId40" Type="http://schemas.openxmlformats.org/officeDocument/2006/relationships/hyperlink" Target="https://view.officeapps.live.com/op/view.aspx?src=https%3A%2F%2Fwww.towerhamlets.gov.uk%2FDocuments%2FBorough_statistics%2FCensus-2021%2F2021-Census-key-finding.pptx&amp;wdOrigin=BROWSELINK" TargetMode="External"/><Relationship Id="rId45" Type="http://schemas.openxmlformats.org/officeDocument/2006/relationships/hyperlink" Target="https://www.towerhamlets.gov.uk/lgnl/community_and_living/borough_statistics/Borough_profile.aspx" TargetMode="External"/><Relationship Id="rId53" Type="http://schemas.openxmlformats.org/officeDocument/2006/relationships/hyperlink" Target="https://democracy.towerhamlets.gov.uk/mgConvert2PDF.aspx?ID=191599" TargetMode="External"/><Relationship Id="rId58" Type="http://schemas.openxmlformats.org/officeDocument/2006/relationships/hyperlink" Target="https://www.towerhamlets.gov.uk/Documents/Consultation/Growth_and_Economic_Development_Plan_2018_2023/GrowthEconomicPlan_2.pdf" TargetMode="External"/><Relationship Id="rId5" Type="http://schemas.openxmlformats.org/officeDocument/2006/relationships/customXml" Target="../customXml/item5.xml"/><Relationship Id="rId61" Type="http://schemas.openxmlformats.org/officeDocument/2006/relationships/hyperlink" Target="https://www.towerhamlets.gov.uk/lgnl/community_and_living/Community-cohesion/Cohesion-plan.aspx" TargetMode="External"/><Relationship Id="rId19" Type="http://schemas.openxmlformats.org/officeDocument/2006/relationships/hyperlink" Target="https://www.towerhamlets.gov.uk/Documents/Strategy-and-performance/Tower-Hamlets-Council-Strategic-Plan-2022-2026.pdf" TargetMode="External"/><Relationship Id="rId14" Type="http://schemas.openxmlformats.org/officeDocument/2006/relationships/header" Target="header1.xml"/><Relationship Id="rId22" Type="http://schemas.openxmlformats.org/officeDocument/2006/relationships/hyperlink" Target="https://thcvs.org.uk/news/mcgp/" TargetMode="External"/><Relationship Id="rId27" Type="http://schemas.openxmlformats.org/officeDocument/2006/relationships/hyperlink" Target="https://www.towerhamlets.gov.uk/lgnl/business/business_rates/Business_rate_reductions.aspx" TargetMode="External"/><Relationship Id="rId30" Type="http://schemas.openxmlformats.org/officeDocument/2006/relationships/hyperlink" Target="https://socialvalueuk.org/social-value-self-asessment-tool/" TargetMode="External"/><Relationship Id="rId35" Type="http://schemas.openxmlformats.org/officeDocument/2006/relationships/hyperlink" Target="https://www.gov.uk/guidance/legal-aid-agency-quality-standards" TargetMode="External"/><Relationship Id="rId43" Type="http://schemas.openxmlformats.org/officeDocument/2006/relationships/hyperlink" Target="https://www.towerhamlets.gov.uk/lgnl/community_and_living/borough_statistics/Annual_Residents_Survey.aspx" TargetMode="External"/><Relationship Id="rId48" Type="http://schemas.openxmlformats.org/officeDocument/2006/relationships/hyperlink" Target="https://www.towerhamlets.gov.uk/lgnl/community_and_living/borough_statistics/Education.aspx" TargetMode="External"/><Relationship Id="rId56" Type="http://schemas.openxmlformats.org/officeDocument/2006/relationships/hyperlink" Target="https://www.towerhamlets.gov.uk/Documents/Community_living/TH_Children_Families_Strategy_v11.pdf" TargetMode="External"/><Relationship Id="rId64"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democracy.towerhamlets.gov.uk/documents/g13339/Public%20reports%20pack%2020th-Mar-2023%2017.00%20Tower%20Hamlets%20Health%20and%20Wellbeing%20Board.pdf?T=10"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towerhamlets.gov.uk/lgnl/community_and_living/Inequality-Commission/Tower-Hamlets-Anti-Racist-Pledge.aspx" TargetMode="External"/><Relationship Id="rId33" Type="http://schemas.openxmlformats.org/officeDocument/2006/relationships/hyperlink" Target="https://www.towerhamlets.gov.uk/Documents/Strategy-and-performance/Tower-Hamlets-Council-Strategic-Plan-2022-2026.pdf" TargetMode="External"/><Relationship Id="rId38" Type="http://schemas.openxmlformats.org/officeDocument/2006/relationships/hyperlink" Target="https://view.officeapps.live.com/op/view.aspx?src=https%3A%2F%2Fwww.towerhamlets.gov.uk%2FDocuments%2FBorough_statistics%2FCensus-2021%2F2021-Census-key-finding.pptx&amp;wdOrigin=BROWSELINK" TargetMode="External"/><Relationship Id="rId46" Type="http://schemas.openxmlformats.org/officeDocument/2006/relationships/hyperlink" Target="https://www.towerhamlets.gov.uk/lgnl/community_and_living/borough_statistics/Area_profiles.aspx" TargetMode="External"/><Relationship Id="rId59" Type="http://schemas.openxmlformats.org/officeDocument/2006/relationships/hyperlink" Target="https://www.towerhamlets.gov.uk/lgnl/community_and_living/community_safety__crime_preve/anti-social_behaviour/community_safety_partnership/csp-plan.aspx" TargetMode="External"/><Relationship Id="rId20" Type="http://schemas.openxmlformats.org/officeDocument/2006/relationships/hyperlink" Target="https://www.towerhamlets.gov.uk/lgnl/advice_and_benefits/voluntary_organisations/voluntary_organisations.aspx" TargetMode="External"/><Relationship Id="rId41" Type="http://schemas.openxmlformats.org/officeDocument/2006/relationships/hyperlink" Target="https://view.officeapps.live.com/op/view.aspx?src=https%3A%2F%2Fwww.towerhamlets.gov.uk%2FDocuments%2FBorough_statistics%2FCensus-2021%2F2021-Census-key-finding.pptx&amp;wdOrigin=BROWSELINK" TargetMode="External"/><Relationship Id="rId54" Type="http://schemas.openxmlformats.org/officeDocument/2006/relationships/hyperlink" Target="https://democracy.towerhamlets.gov.uk/documents/s154992/5.2%20Appendix%201_Mental%20Health%20Strategy%20draft.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towerhamlets.gov.uk/lgnl/advice_and_benefits/voluntary_organisations/Council-Grant-Programme-for-VCS.aspx" TargetMode="External"/><Relationship Id="rId28" Type="http://schemas.openxmlformats.org/officeDocument/2006/relationships/hyperlink" Target="https://thcvs.org.uk/news/mcgp/" TargetMode="External"/><Relationship Id="rId36" Type="http://schemas.openxmlformats.org/officeDocument/2006/relationships/hyperlink" Target="https://www.lawsociety.org.uk/support-services/accreditation/lexcel/" TargetMode="External"/><Relationship Id="rId49" Type="http://schemas.openxmlformats.org/officeDocument/2006/relationships/hyperlink" Target="https://www.towerhamlets.gov.uk/lgnl/community_and_living/borough_statistics/economy_business_and_labour_market.aspx" TargetMode="External"/><Relationship Id="rId57" Type="http://schemas.openxmlformats.org/officeDocument/2006/relationships/hyperlink" Target="https://democracy.towerhamlets.gov.uk/documents/s123818/5.11a%20Appendix%201%20-%20SEND%20Strategy%20final%20draft%20v1.2.pdf" TargetMode="External"/><Relationship Id="rId10" Type="http://schemas.openxmlformats.org/officeDocument/2006/relationships/settings" Target="settings.xml"/><Relationship Id="rId31" Type="http://schemas.openxmlformats.org/officeDocument/2006/relationships/hyperlink" Target="https://www.ncvo.org.uk/help-and-guidance/safeguarding/steps-safer-organisation/policies-and-procedures/" TargetMode="External"/><Relationship Id="rId44" Type="http://schemas.openxmlformats.org/officeDocument/2006/relationships/hyperlink" Target="https://www.towerhamlets.gov.uk/lgnl/health__social_care/joint_strategic_needs_assessme/joint_strategic_needs_assessme.aspx" TargetMode="External"/><Relationship Id="rId52" Type="http://schemas.openxmlformats.org/officeDocument/2006/relationships/hyperlink" Target="https://www.towerhamlets.gov.uk/lgnl/community_and_living/community_plan/strategic_plan.aspx" TargetMode="External"/><Relationship Id="rId60" Type="http://schemas.openxmlformats.org/officeDocument/2006/relationships/hyperlink" Target="https://www.towerhamlets.gov.uk/Documents/Community-safety-and-emergencies/Domestic-violence/VAWGStrategy2019-24.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towerhamlets.gov.uk/Documents/Strategy-and-performance/Tower-Hamlets-Council-Strategic-Plan-2022-2026.pdf" TargetMode="External"/><Relationship Id="rId39" Type="http://schemas.openxmlformats.org/officeDocument/2006/relationships/hyperlink" Target="https://view.officeapps.live.com/op/view.aspx?src=https%3A%2F%2Fwww.towerhamlets.gov.uk%2FDocuments%2FBorough_statistics%2FCensus-2021%2F2021-Census-key-finding.ppt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F11EB"/>
    <w:rsid w:val="003873F8"/>
    <w:rsid w:val="00417A06"/>
    <w:rsid w:val="00630ABA"/>
    <w:rsid w:val="00CB0B2A"/>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2023-04-24T00:00:00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6891f17c149250beb5e7a89b50675761">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fc985588f9a2c204b5e61462240dba5"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SG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SGSIGNED" ma:index="24" nillable="true" ma:displayName="SG SIGNED" ma:description="Contracts signed by Sharon Godman" ma:format="Dropdown" ma:internalName="SGSIG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5a8b9-2567-42b2-bccb-165b2fb3045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
        <AccountId xsi:nil="true"/>
        <AccountType/>
      </UserInfo>
    </SharedWithUsers>
    <lcf76f155ced4ddcb4097134ff3c332f xmlns="f8e38aaa-2514-4b62-bcb7-8e476af75d9a">
      <Terms xmlns="http://schemas.microsoft.com/office/infopath/2007/PartnerControls"/>
    </lcf76f155ced4ddcb4097134ff3c332f>
    <TaxCatchAll xmlns="20e2bef3-9786-4dee-ae28-4a0f9d142097" xsi:nil="true"/>
    <SGSIGNED xmlns="f8e38aaa-2514-4b62-bcb7-8e476af75d9a"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SGSIGNED xmlns="f8e38aaa-2514-4b62-bcb7-8e476af75d9a" xsi:nil="true"/>
    <SharedWithUsers xmlns="20e2bef3-9786-4dee-ae28-4a0f9d142097">
      <UserInfo>
        <DisplayName>Craig Morbey</DisplayName>
        <AccountId>1056</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6740B8-002B-4F75-AA79-5AF1636A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8907A-E4FC-4E55-B362-B46694D361B0}">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51535BB0-DC53-48EC-828C-DC21853A3766}">
  <ds:schemaRefs>
    <ds:schemaRef ds:uri="http://purl.org/dc/dcmitype/"/>
    <ds:schemaRef ds:uri="20e2bef3-9786-4dee-ae28-4a0f9d142097"/>
    <ds:schemaRef ds:uri="f8e38aaa-2514-4b62-bcb7-8e476af75d9a"/>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424F8C45-6435-4199-B718-2F6634F1CC36}">
  <ds:schemaRefs>
    <ds:schemaRef ds:uri="20e2bef3-9786-4dee-ae28-4a0f9d142097"/>
    <ds:schemaRef ds:uri="http://schemas.microsoft.com/office/infopath/2007/PartnerControls"/>
    <ds:schemaRef ds:uri="http://purl.org/dc/elements/1.1/"/>
    <ds:schemaRef ds:uri="http://schemas.openxmlformats.org/package/2006/metadata/core-properties"/>
    <ds:schemaRef ds:uri="f8e38aaa-2514-4b62-bcb7-8e476af75d9a"/>
    <ds:schemaRef ds:uri="http://schemas.microsoft.com/office/2006/documentManagement/types"/>
    <ds:schemaRef ds:uri="http://purl.org/dc/terms/"/>
    <ds:schemaRef ds:uri="http://www.w3.org/XML/1998/namespace"/>
    <ds:schemaRef ds:uri="http://purl.org/dc/dcmitype/"/>
    <ds:schemaRef ds:uri="http://schemas.microsoft.com/office/2006/metadata/properties"/>
  </ds:schemaRefs>
</ds:datastoreItem>
</file>

<file path=customXml/itemProps7.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13627</Words>
  <Characters>77675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Prospectus – Mayor’s Community Grant Programme</vt:lpstr>
    </vt:vector>
  </TitlesOfParts>
  <Company>Tower Hamlets</Company>
  <LinksUpToDate>false</LinksUpToDate>
  <CharactersWithSpaces>91120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 – Mayor’s Community Grant Programme</dc:title>
  <dc:subject>
  </dc:subject>
  <dc:creator>Phillip Nduoyo</dc:creator>
  <cp:keywords>
  </cp:keywords>
  <dc:description>
  </dc:description>
  <cp:lastModifiedBy>Mark Waterman</cp:lastModifiedBy>
  <cp:revision>2</cp:revision>
  <dcterms:created xsi:type="dcterms:W3CDTF">2023-05-24T10:47:00Z</dcterms:created>
  <dcterms:modified xsi:type="dcterms:W3CDTF">2023-05-24T10:47:00Z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GrammarlyDocumentId">
    <vt:lpwstr>051afb03d4197c86dc8aec2d809d1f83ef81e61fedb64538cf547e70cad447ba</vt:lpwstr>
  </property>
  <property fmtid="{D5CDD505-2E9C-101B-9397-08002B2CF9AE}" pid="4" name="Order">
    <vt:r8>723200</vt:r8>
  </property>
  <property fmtid="{D5CDD505-2E9C-101B-9397-08002B2CF9AE}" pid="5" name="MediaServiceImageTags">
    <vt:lpwstr/>
  </property>
</Properties>
</file>