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672E" w14:textId="423BE765" w:rsidR="00D52438" w:rsidRDefault="00D52438" w:rsidP="00DC0AA1">
      <w:pPr>
        <w:pStyle w:val="Title"/>
      </w:pPr>
      <w:r>
        <w:rPr>
          <w:noProof/>
        </w:rPr>
        <w:drawing>
          <wp:anchor distT="0" distB="0" distL="114300" distR="114300" simplePos="0" relativeHeight="251658240" behindDoc="1" locked="0" layoutInCell="1" allowOverlap="1" wp14:anchorId="613DB87B" wp14:editId="6BC1FFC8">
            <wp:simplePos x="0" y="0"/>
            <wp:positionH relativeFrom="page">
              <wp:align>right</wp:align>
            </wp:positionH>
            <wp:positionV relativeFrom="paragraph">
              <wp:posOffset>-963543</wp:posOffset>
            </wp:positionV>
            <wp:extent cx="7704814" cy="1068133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04814" cy="10681335"/>
                    </a:xfrm>
                    <a:prstGeom prst="rect">
                      <a:avLst/>
                    </a:prstGeom>
                    <a:noFill/>
                  </pic:spPr>
                </pic:pic>
              </a:graphicData>
            </a:graphic>
            <wp14:sizeRelH relativeFrom="margin">
              <wp14:pctWidth>0</wp14:pctWidth>
            </wp14:sizeRelH>
            <wp14:sizeRelV relativeFrom="margin">
              <wp14:pctHeight>0</wp14:pctHeight>
            </wp14:sizeRelV>
          </wp:anchor>
        </w:drawing>
      </w:r>
    </w:p>
    <w:p w14:paraId="092930D2" w14:textId="77777777" w:rsidR="00D52438" w:rsidRDefault="00D52438" w:rsidP="00DC0AA1">
      <w:pPr>
        <w:pStyle w:val="Title"/>
      </w:pPr>
    </w:p>
    <w:p w14:paraId="74B464F9" w14:textId="77777777" w:rsidR="00DC0AA1" w:rsidRPr="00BD0219" w:rsidRDefault="00DC0AA1" w:rsidP="00DC0AA1">
      <w:pPr>
        <w:pStyle w:val="Title"/>
      </w:pPr>
      <w:r>
        <w:t>London Borough of Tower Hamlets</w:t>
      </w:r>
    </w:p>
    <w:p w14:paraId="47929706" w14:textId="77777777" w:rsidR="00DC0AA1" w:rsidRPr="00552F80" w:rsidRDefault="00DC0AA1" w:rsidP="00DC0AA1"/>
    <w:p w14:paraId="0C933257" w14:textId="7299806E" w:rsidR="00DC0AA1" w:rsidRDefault="00BA6DA2" w:rsidP="009C2383">
      <w:pPr>
        <w:pStyle w:val="DocTitle"/>
      </w:pPr>
      <w:r>
        <w:t>Damp and Mould Policy for Council owned stock</w:t>
      </w:r>
    </w:p>
    <w:p w14:paraId="2A7E29BD" w14:textId="77777777" w:rsidR="00B93946" w:rsidRDefault="00B93946" w:rsidP="009C2383">
      <w:pPr>
        <w:pStyle w:val="DocTitle"/>
      </w:pPr>
    </w:p>
    <w:tbl>
      <w:tblPr>
        <w:tblStyle w:val="TableGrid"/>
        <w:tblW w:w="0" w:type="auto"/>
        <w:tblLook w:val="04A0" w:firstRow="1" w:lastRow="0" w:firstColumn="1" w:lastColumn="0" w:noHBand="0" w:noVBand="1"/>
      </w:tblPr>
      <w:tblGrid>
        <w:gridCol w:w="8296"/>
      </w:tblGrid>
      <w:tr w:rsidR="00DC0AA1" w:rsidRPr="00FB7D3F" w14:paraId="32D5C7DC" w14:textId="77777777" w:rsidTr="00B65CD1">
        <w:tc>
          <w:tcPr>
            <w:tcW w:w="8296" w:type="dxa"/>
          </w:tcPr>
          <w:p w14:paraId="05FEDFE4" w14:textId="0DC5F115" w:rsidR="00DC0AA1" w:rsidRPr="00FE574E" w:rsidRDefault="0032442E" w:rsidP="00B65CD1">
            <w:bookmarkStart w:id="0" w:name="_Hlk103025915"/>
            <w:r>
              <w:t>Policy</w:t>
            </w:r>
          </w:p>
          <w:p w14:paraId="1DDFEEB8" w14:textId="77777777" w:rsidR="00DC0AA1" w:rsidRPr="00EC2D1B" w:rsidRDefault="00DC0AA1" w:rsidP="00B65CD1"/>
        </w:tc>
      </w:tr>
      <w:tr w:rsidR="00DC0AA1" w:rsidRPr="00FB7D3F" w14:paraId="5AF8386D" w14:textId="77777777" w:rsidTr="00B65CD1">
        <w:tc>
          <w:tcPr>
            <w:tcW w:w="8296" w:type="dxa"/>
          </w:tcPr>
          <w:p w14:paraId="7D37A66A" w14:textId="6565261D" w:rsidR="00DC0AA1" w:rsidRPr="00EC2D1B" w:rsidRDefault="00B554AD" w:rsidP="00B65CD1">
            <w:r w:rsidRPr="00831BB8">
              <w:t>Outlines LBTH's approach to damp and mould within their social housing stock including the legal framework and definitions, responsibilities, governance and training.</w:t>
            </w:r>
          </w:p>
        </w:tc>
      </w:tr>
      <w:tr w:rsidR="00485688" w:rsidRPr="00FB7D3F" w14:paraId="615777F8" w14:textId="77777777" w:rsidTr="0082135B">
        <w:trPr>
          <w:trHeight w:val="567"/>
        </w:trPr>
        <w:tc>
          <w:tcPr>
            <w:tcW w:w="8296" w:type="dxa"/>
            <w:shd w:val="clear" w:color="auto" w:fill="D9D9D9" w:themeFill="background1" w:themeFillShade="D9"/>
          </w:tcPr>
          <w:p w14:paraId="42CD8441" w14:textId="50CDC759" w:rsidR="00485688" w:rsidRPr="00FE574E" w:rsidRDefault="00485688" w:rsidP="00485688">
            <w:pPr>
              <w:pStyle w:val="BoldNormal"/>
            </w:pPr>
            <w:r>
              <w:t xml:space="preserve">Date edited: </w:t>
            </w:r>
            <w:r w:rsidR="00E302D0">
              <w:t>31/10/2025</w:t>
            </w:r>
          </w:p>
        </w:tc>
      </w:tr>
      <w:tr w:rsidR="00485688" w:rsidRPr="00FB7D3F" w14:paraId="509CFE2E" w14:textId="77777777" w:rsidTr="00A17602">
        <w:trPr>
          <w:trHeight w:val="567"/>
        </w:trPr>
        <w:tc>
          <w:tcPr>
            <w:tcW w:w="8296" w:type="dxa"/>
            <w:shd w:val="clear" w:color="auto" w:fill="D9D9D9" w:themeFill="background1" w:themeFillShade="D9"/>
          </w:tcPr>
          <w:p w14:paraId="3A39A5DE" w14:textId="61A26B91" w:rsidR="00485688" w:rsidRDefault="00485688" w:rsidP="00485688">
            <w:pPr>
              <w:pStyle w:val="BoldNormal"/>
            </w:pPr>
            <w:r>
              <w:t xml:space="preserve">Author: </w:t>
            </w:r>
            <w:r w:rsidR="0026099C" w:rsidRPr="00831BB8">
              <w:t xml:space="preserve">Alfie Coates </w:t>
            </w:r>
            <w:r w:rsidR="0026099C">
              <w:t>-</w:t>
            </w:r>
            <w:r w:rsidR="0026099C" w:rsidRPr="00831BB8">
              <w:t xml:space="preserve"> Housing Policy &amp; Regulations Officer</w:t>
            </w:r>
          </w:p>
        </w:tc>
      </w:tr>
      <w:tr w:rsidR="00485688" w:rsidRPr="00FB7D3F" w14:paraId="45D2B857" w14:textId="77777777" w:rsidTr="000A3164">
        <w:trPr>
          <w:trHeight w:val="567"/>
        </w:trPr>
        <w:tc>
          <w:tcPr>
            <w:tcW w:w="8296" w:type="dxa"/>
            <w:shd w:val="clear" w:color="auto" w:fill="D9D9D9" w:themeFill="background1" w:themeFillShade="D9"/>
          </w:tcPr>
          <w:p w14:paraId="0CC6E884" w14:textId="62286A33" w:rsidR="00485688" w:rsidRDefault="00485688" w:rsidP="00485688">
            <w:pPr>
              <w:pStyle w:val="BoldNormal"/>
            </w:pPr>
            <w:r>
              <w:t xml:space="preserve">Owner: </w:t>
            </w:r>
            <w:r w:rsidR="00CA4B5B" w:rsidRPr="00831BB8">
              <w:t xml:space="preserve">Chris Hope </w:t>
            </w:r>
            <w:r w:rsidR="00CA4B5B">
              <w:t>-</w:t>
            </w:r>
            <w:r w:rsidR="00CA4B5B" w:rsidRPr="00831BB8">
              <w:t xml:space="preserve"> Interim Head of Repairs</w:t>
            </w:r>
          </w:p>
        </w:tc>
      </w:tr>
      <w:tr w:rsidR="00485688" w:rsidRPr="00FB7D3F" w14:paraId="16B3E0BE" w14:textId="77777777" w:rsidTr="00D552AF">
        <w:trPr>
          <w:trHeight w:val="567"/>
        </w:trPr>
        <w:tc>
          <w:tcPr>
            <w:tcW w:w="8296" w:type="dxa"/>
            <w:shd w:val="clear" w:color="auto" w:fill="D9D9D9" w:themeFill="background1" w:themeFillShade="D9"/>
          </w:tcPr>
          <w:p w14:paraId="297F60DE" w14:textId="5C0BBD96" w:rsidR="00485688" w:rsidRPr="00FE574E" w:rsidRDefault="00485688" w:rsidP="00485688">
            <w:pPr>
              <w:pStyle w:val="BoldNormal"/>
            </w:pPr>
            <w:r w:rsidRPr="00777D19">
              <w:t>Approved by:</w:t>
            </w:r>
            <w:r>
              <w:t xml:space="preserve"> </w:t>
            </w:r>
            <w:r w:rsidR="00E302D0">
              <w:t>Mayor in Housing Management Cabinet Sub-Committee</w:t>
            </w:r>
            <w:r w:rsidR="000C31DF">
              <w:t xml:space="preserve"> 05/11/25</w:t>
            </w:r>
          </w:p>
        </w:tc>
      </w:tr>
      <w:tr w:rsidR="00485688" w:rsidRPr="00FB7D3F" w14:paraId="135D6043" w14:textId="77777777" w:rsidTr="008F570C">
        <w:trPr>
          <w:trHeight w:val="567"/>
        </w:trPr>
        <w:tc>
          <w:tcPr>
            <w:tcW w:w="8296" w:type="dxa"/>
            <w:shd w:val="clear" w:color="auto" w:fill="D9D9D9" w:themeFill="background1" w:themeFillShade="D9"/>
          </w:tcPr>
          <w:p w14:paraId="66317B8B" w14:textId="5A5F3940" w:rsidR="00485688" w:rsidRPr="00FE574E" w:rsidRDefault="00485688" w:rsidP="00485688">
            <w:pPr>
              <w:pStyle w:val="BoldNormal"/>
            </w:pPr>
            <w:r w:rsidRPr="00777D19">
              <w:t>Review cycle:</w:t>
            </w:r>
            <w:r>
              <w:t xml:space="preserve"> </w:t>
            </w:r>
            <w:r w:rsidR="0032442E">
              <w:t>(</w:t>
            </w:r>
            <w:r w:rsidRPr="00777D19">
              <w:t>years</w:t>
            </w:r>
            <w:r w:rsidR="0032442E">
              <w:t>)</w:t>
            </w:r>
            <w:r w:rsidR="000C31DF">
              <w:t xml:space="preserve"> Rolling basis</w:t>
            </w:r>
          </w:p>
        </w:tc>
      </w:tr>
      <w:tr w:rsidR="00485688" w:rsidRPr="00FB7D3F" w14:paraId="1E6D7631" w14:textId="77777777" w:rsidTr="00FA0DFE">
        <w:trPr>
          <w:trHeight w:val="567"/>
        </w:trPr>
        <w:tc>
          <w:tcPr>
            <w:tcW w:w="8296" w:type="dxa"/>
            <w:shd w:val="clear" w:color="auto" w:fill="D9D9D9" w:themeFill="background1" w:themeFillShade="D9"/>
          </w:tcPr>
          <w:p w14:paraId="15EF7523" w14:textId="467B7DCE" w:rsidR="00485688" w:rsidRPr="00FE574E" w:rsidRDefault="00485688" w:rsidP="00485688">
            <w:pPr>
              <w:pStyle w:val="BoldNormal"/>
            </w:pPr>
            <w:r w:rsidRPr="00777D19">
              <w:t>Next review date:</w:t>
            </w:r>
            <w:r>
              <w:t xml:space="preserve"> </w:t>
            </w:r>
            <w:r w:rsidR="000C31DF">
              <w:t>Rolling basis</w:t>
            </w:r>
          </w:p>
        </w:tc>
      </w:tr>
      <w:bookmarkEnd w:id="0"/>
    </w:tbl>
    <w:p w14:paraId="685BF9AA" w14:textId="77777777" w:rsidR="00DC0AA1" w:rsidRDefault="00DC0AA1" w:rsidP="00DC0AA1"/>
    <w:p w14:paraId="2B85E632" w14:textId="77777777" w:rsidR="00DC0AA1" w:rsidRPr="00DC0AA1" w:rsidRDefault="00DC0AA1" w:rsidP="00DC0AA1">
      <w:pPr>
        <w:rPr>
          <w:rStyle w:val="Emphasiseitalic"/>
        </w:rPr>
      </w:pPr>
      <w:r>
        <w:br w:type="page"/>
      </w:r>
    </w:p>
    <w:p w14:paraId="4ADCD42B" w14:textId="77777777" w:rsidR="00DC0AA1" w:rsidRDefault="00DC0AA1" w:rsidP="00DC0AA1"/>
    <w:p w14:paraId="14C464D1" w14:textId="77777777" w:rsidR="00DC0AA1" w:rsidRDefault="00DC0AA1" w:rsidP="00DC0AA1">
      <w:pPr>
        <w:pStyle w:val="BoldNormal"/>
      </w:pPr>
      <w:r w:rsidRPr="00536639">
        <w:t>Regulatory Standards, Legislation and Codes of practice</w:t>
      </w:r>
    </w:p>
    <w:tbl>
      <w:tblPr>
        <w:tblStyle w:val="Table-SideShade"/>
        <w:tblpPr w:leftFromText="180" w:rightFromText="180" w:vertAnchor="text" w:horzAnchor="margin" w:tblpY="314"/>
        <w:tblW w:w="8657" w:type="dxa"/>
        <w:tblLook w:val="04A0" w:firstRow="1" w:lastRow="0" w:firstColumn="1" w:lastColumn="0" w:noHBand="0" w:noVBand="1"/>
      </w:tblPr>
      <w:tblGrid>
        <w:gridCol w:w="2978"/>
        <w:gridCol w:w="5679"/>
      </w:tblGrid>
      <w:tr w:rsidR="00DC0AA1" w:rsidRPr="00DE6AD5" w14:paraId="4E4E42B1" w14:textId="77777777" w:rsidTr="00387221">
        <w:trPr>
          <w:trHeight w:val="413"/>
        </w:trPr>
        <w:tc>
          <w:tcPr>
            <w:cnfStyle w:val="001000000000" w:firstRow="0" w:lastRow="0" w:firstColumn="1" w:lastColumn="0" w:oddVBand="0" w:evenVBand="0" w:oddHBand="0" w:evenHBand="0" w:firstRowFirstColumn="0" w:firstRowLastColumn="0" w:lastRowFirstColumn="0" w:lastRowLastColumn="0"/>
            <w:tcW w:w="2978" w:type="dxa"/>
          </w:tcPr>
          <w:p w14:paraId="4D5C6EAE" w14:textId="77777777" w:rsidR="00DC0AA1" w:rsidRPr="00FE574E" w:rsidRDefault="00DC0AA1" w:rsidP="00B65CD1">
            <w:pPr>
              <w:pStyle w:val="BoldNormal"/>
            </w:pPr>
            <w:r w:rsidRPr="00777D19">
              <w:t>Regulator:</w:t>
            </w:r>
          </w:p>
        </w:tc>
        <w:tc>
          <w:tcPr>
            <w:tcW w:w="5679" w:type="dxa"/>
          </w:tcPr>
          <w:p w14:paraId="4F13C064" w14:textId="77777777" w:rsidR="004B52D2" w:rsidRPr="00831BB8" w:rsidRDefault="004B52D2" w:rsidP="004B52D2">
            <w:pPr>
              <w:cnfStyle w:val="000000000000" w:firstRow="0" w:lastRow="0" w:firstColumn="0" w:lastColumn="0" w:oddVBand="0" w:evenVBand="0" w:oddHBand="0" w:evenHBand="0" w:firstRowFirstColumn="0" w:firstRowLastColumn="0" w:lastRowFirstColumn="0" w:lastRowLastColumn="0"/>
            </w:pPr>
            <w:r w:rsidRPr="00831BB8">
              <w:t>The Regulator for Social Housing's Consumer Standards:</w:t>
            </w:r>
          </w:p>
          <w:p w14:paraId="43C89651" w14:textId="77777777" w:rsidR="004B52D2" w:rsidRDefault="004B52D2" w:rsidP="004B52D2">
            <w:pPr>
              <w:pStyle w:val="ListBullet"/>
              <w:cnfStyle w:val="000000000000" w:firstRow="0" w:lastRow="0" w:firstColumn="0" w:lastColumn="0" w:oddVBand="0" w:evenVBand="0" w:oddHBand="0" w:evenHBand="0" w:firstRowFirstColumn="0" w:firstRowLastColumn="0" w:lastRowFirstColumn="0" w:lastRowLastColumn="0"/>
            </w:pPr>
            <w:r w:rsidRPr="00831BB8">
              <w:t>Safety &amp; Quality Standard</w:t>
            </w:r>
          </w:p>
          <w:p w14:paraId="06DF0D72" w14:textId="4762157E" w:rsidR="00E93EDE" w:rsidRDefault="004B52D2" w:rsidP="004B52D2">
            <w:pPr>
              <w:pStyle w:val="ListBullet"/>
              <w:cnfStyle w:val="000000000000" w:firstRow="0" w:lastRow="0" w:firstColumn="0" w:lastColumn="0" w:oddVBand="0" w:evenVBand="0" w:oddHBand="0" w:evenHBand="0" w:firstRowFirstColumn="0" w:firstRowLastColumn="0" w:lastRowFirstColumn="0" w:lastRowLastColumn="0"/>
            </w:pPr>
            <w:r>
              <w:t>Tr</w:t>
            </w:r>
            <w:r w:rsidRPr="00831BB8">
              <w:t>ansparency, Influence &amp; Accountability Standard</w:t>
            </w:r>
          </w:p>
          <w:p w14:paraId="6E0EF15C" w14:textId="652CC000" w:rsidR="006C16DD" w:rsidRPr="00777D19" w:rsidRDefault="006C16DD" w:rsidP="0032442E">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pPr>
          </w:p>
        </w:tc>
      </w:tr>
      <w:tr w:rsidR="00DC0AA1" w:rsidRPr="00DE6AD5" w14:paraId="783D00AD" w14:textId="77777777" w:rsidTr="00387221">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2B616C46" w14:textId="77777777" w:rsidR="00DC0AA1" w:rsidRPr="00FE574E" w:rsidRDefault="00DC0AA1" w:rsidP="00B65CD1">
            <w:pPr>
              <w:pStyle w:val="BoldNormal"/>
            </w:pPr>
            <w:r w:rsidRPr="00777D19">
              <w:t>Legislation:</w:t>
            </w:r>
          </w:p>
        </w:tc>
        <w:tc>
          <w:tcPr>
            <w:tcW w:w="5679" w:type="dxa"/>
          </w:tcPr>
          <w:p w14:paraId="0233D581" w14:textId="77777777" w:rsidR="008A0F96" w:rsidRPr="00831BB8" w:rsidRDefault="008A0F96" w:rsidP="008A0F96">
            <w:pPr>
              <w:pStyle w:val="ListBullet"/>
              <w:cnfStyle w:val="000000000000" w:firstRow="0" w:lastRow="0" w:firstColumn="0" w:lastColumn="0" w:oddVBand="0" w:evenVBand="0" w:oddHBand="0" w:evenHBand="0" w:firstRowFirstColumn="0" w:firstRowLastColumn="0" w:lastRowFirstColumn="0" w:lastRowLastColumn="0"/>
            </w:pPr>
            <w:r w:rsidRPr="00831BB8">
              <w:t>Landlord and Tenant Act 1985</w:t>
            </w:r>
          </w:p>
          <w:p w14:paraId="19926765" w14:textId="77777777" w:rsidR="008A0F96" w:rsidRPr="00831BB8" w:rsidRDefault="008A0F96" w:rsidP="008A0F96">
            <w:pPr>
              <w:pStyle w:val="ListBullet"/>
              <w:cnfStyle w:val="000000000000" w:firstRow="0" w:lastRow="0" w:firstColumn="0" w:lastColumn="0" w:oddVBand="0" w:evenVBand="0" w:oddHBand="0" w:evenHBand="0" w:firstRowFirstColumn="0" w:firstRowLastColumn="0" w:lastRowFirstColumn="0" w:lastRowLastColumn="0"/>
            </w:pPr>
            <w:r w:rsidRPr="00831BB8">
              <w:t>The Homes (Fitness for Human Habitation) Act 2018</w:t>
            </w:r>
          </w:p>
          <w:p w14:paraId="209543A5" w14:textId="77777777" w:rsidR="008A0F96" w:rsidRPr="00831BB8" w:rsidRDefault="008A0F96" w:rsidP="008A0F96">
            <w:pPr>
              <w:pStyle w:val="ListBullet"/>
              <w:cnfStyle w:val="000000000000" w:firstRow="0" w:lastRow="0" w:firstColumn="0" w:lastColumn="0" w:oddVBand="0" w:evenVBand="0" w:oddHBand="0" w:evenHBand="0" w:firstRowFirstColumn="0" w:firstRowLastColumn="0" w:lastRowFirstColumn="0" w:lastRowLastColumn="0"/>
            </w:pPr>
            <w:r w:rsidRPr="00831BB8">
              <w:t>The Decent Homes Standard</w:t>
            </w:r>
          </w:p>
          <w:p w14:paraId="1950D308" w14:textId="77777777" w:rsidR="008A0F96" w:rsidRPr="00831BB8" w:rsidRDefault="008A0F96" w:rsidP="008A0F96">
            <w:pPr>
              <w:pStyle w:val="ListBullet"/>
              <w:cnfStyle w:val="000000000000" w:firstRow="0" w:lastRow="0" w:firstColumn="0" w:lastColumn="0" w:oddVBand="0" w:evenVBand="0" w:oddHBand="0" w:evenHBand="0" w:firstRowFirstColumn="0" w:firstRowLastColumn="0" w:lastRowFirstColumn="0" w:lastRowLastColumn="0"/>
            </w:pPr>
            <w:r w:rsidRPr="00831BB8">
              <w:t>Right to Repair 1994</w:t>
            </w:r>
          </w:p>
          <w:p w14:paraId="4CBC9553" w14:textId="77777777" w:rsidR="008A0F96" w:rsidRDefault="008A0F96" w:rsidP="008A0F96">
            <w:pPr>
              <w:pStyle w:val="ListBullet"/>
              <w:cnfStyle w:val="000000000000" w:firstRow="0" w:lastRow="0" w:firstColumn="0" w:lastColumn="0" w:oddVBand="0" w:evenVBand="0" w:oddHBand="0" w:evenHBand="0" w:firstRowFirstColumn="0" w:firstRowLastColumn="0" w:lastRowFirstColumn="0" w:lastRowLastColumn="0"/>
            </w:pPr>
            <w:r w:rsidRPr="00831BB8">
              <w:t>The Housing Act 2004</w:t>
            </w:r>
          </w:p>
          <w:p w14:paraId="45D4C2A2" w14:textId="528788CE" w:rsidR="008A0F96" w:rsidRPr="00831BB8" w:rsidRDefault="008A0F96" w:rsidP="008A0F96">
            <w:pPr>
              <w:pStyle w:val="ListBullet"/>
              <w:cnfStyle w:val="000000000000" w:firstRow="0" w:lastRow="0" w:firstColumn="0" w:lastColumn="0" w:oddVBand="0" w:evenVBand="0" w:oddHBand="0" w:evenHBand="0" w:firstRowFirstColumn="0" w:firstRowLastColumn="0" w:lastRowFirstColumn="0" w:lastRowLastColumn="0"/>
            </w:pPr>
            <w:r>
              <w:t>Social</w:t>
            </w:r>
            <w:r w:rsidRPr="00831BB8">
              <w:t xml:space="preserve"> Housing Regulation Act 2023 (including and with particular reference to Awaab's Law)</w:t>
            </w:r>
          </w:p>
          <w:p w14:paraId="53838974" w14:textId="2C2F65DF" w:rsidR="00DC0AA1" w:rsidRPr="00777D19" w:rsidRDefault="00DC0AA1" w:rsidP="008A0F96">
            <w:pPr>
              <w:cnfStyle w:val="000000000000" w:firstRow="0" w:lastRow="0" w:firstColumn="0" w:lastColumn="0" w:oddVBand="0" w:evenVBand="0" w:oddHBand="0" w:evenHBand="0" w:firstRowFirstColumn="0" w:firstRowLastColumn="0" w:lastRowFirstColumn="0" w:lastRowLastColumn="0"/>
            </w:pPr>
          </w:p>
        </w:tc>
      </w:tr>
      <w:tr w:rsidR="00DC0AA1" w:rsidRPr="00DE6AD5" w14:paraId="5DD7D76E" w14:textId="77777777" w:rsidTr="00387221">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574FEF5F" w14:textId="77777777" w:rsidR="00DC0AA1" w:rsidRPr="00FE574E" w:rsidRDefault="00DC0AA1" w:rsidP="00B65CD1">
            <w:pPr>
              <w:pStyle w:val="BoldNormal"/>
            </w:pPr>
            <w:r w:rsidRPr="00777D19">
              <w:t>Codes of practice:</w:t>
            </w:r>
          </w:p>
        </w:tc>
        <w:tc>
          <w:tcPr>
            <w:tcW w:w="5679" w:type="dxa"/>
          </w:tcPr>
          <w:p w14:paraId="012CD6F5" w14:textId="77777777" w:rsidR="00DC0AA1" w:rsidRDefault="000B106E" w:rsidP="000B106E">
            <w:pPr>
              <w:pStyle w:val="ListBullet"/>
              <w:cnfStyle w:val="000000000000" w:firstRow="0" w:lastRow="0" w:firstColumn="0" w:lastColumn="0" w:oddVBand="0" w:evenVBand="0" w:oddHBand="0" w:evenHBand="0" w:firstRowFirstColumn="0" w:firstRowLastColumn="0" w:lastRowFirstColumn="0" w:lastRowLastColumn="0"/>
            </w:pPr>
            <w:r w:rsidRPr="00831BB8">
              <w:t>Housing Health and Safety Rating System (HHSRS)</w:t>
            </w:r>
          </w:p>
          <w:p w14:paraId="309EF989" w14:textId="7A4F0F38" w:rsidR="0020541B" w:rsidRPr="00777D19" w:rsidRDefault="0020541B" w:rsidP="0020541B">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DC0AA1" w:rsidRPr="00DE6AD5" w14:paraId="21E9BEE1" w14:textId="77777777" w:rsidTr="00387221">
        <w:trPr>
          <w:trHeight w:val="565"/>
        </w:trPr>
        <w:tc>
          <w:tcPr>
            <w:cnfStyle w:val="001000000000" w:firstRow="0" w:lastRow="0" w:firstColumn="1" w:lastColumn="0" w:oddVBand="0" w:evenVBand="0" w:oddHBand="0" w:evenHBand="0" w:firstRowFirstColumn="0" w:firstRowLastColumn="0" w:lastRowFirstColumn="0" w:lastRowLastColumn="0"/>
            <w:tcW w:w="2978" w:type="dxa"/>
          </w:tcPr>
          <w:p w14:paraId="3C708EEC" w14:textId="77777777" w:rsidR="00DC0AA1" w:rsidRPr="00FE574E" w:rsidRDefault="00DC0AA1" w:rsidP="00B65CD1">
            <w:pPr>
              <w:pStyle w:val="BoldNormal"/>
            </w:pPr>
            <w:r w:rsidRPr="00777D19">
              <w:t>The policy also operates in the context of:</w:t>
            </w:r>
          </w:p>
        </w:tc>
        <w:tc>
          <w:tcPr>
            <w:tcW w:w="5679" w:type="dxa"/>
          </w:tcPr>
          <w:p w14:paraId="04750DFB" w14:textId="77777777" w:rsidR="00487664" w:rsidRPr="00831BB8" w:rsidRDefault="00487664" w:rsidP="00487664">
            <w:pPr>
              <w:pStyle w:val="ListBullet"/>
              <w:cnfStyle w:val="000000000000" w:firstRow="0" w:lastRow="0" w:firstColumn="0" w:lastColumn="0" w:oddVBand="0" w:evenVBand="0" w:oddHBand="0" w:evenHBand="0" w:firstRowFirstColumn="0" w:firstRowLastColumn="0" w:lastRowFirstColumn="0" w:lastRowLastColumn="0"/>
            </w:pPr>
            <w:r w:rsidRPr="00831BB8">
              <w:t>The Housing Ombudsman's spotlight report on damp and mould</w:t>
            </w:r>
          </w:p>
          <w:p w14:paraId="19A61B45" w14:textId="77777777" w:rsidR="00487664" w:rsidRPr="00831BB8" w:rsidRDefault="00487664" w:rsidP="00487664">
            <w:pPr>
              <w:pStyle w:val="ListBullet"/>
              <w:cnfStyle w:val="000000000000" w:firstRow="0" w:lastRow="0" w:firstColumn="0" w:lastColumn="0" w:oddVBand="0" w:evenVBand="0" w:oddHBand="0" w:evenHBand="0" w:firstRowFirstColumn="0" w:firstRowLastColumn="0" w:lastRowFirstColumn="0" w:lastRowLastColumn="0"/>
            </w:pPr>
            <w:r w:rsidRPr="00831BB8">
              <w:t>Repairs Policy</w:t>
            </w:r>
          </w:p>
          <w:p w14:paraId="1470EBAE" w14:textId="77777777" w:rsidR="00487664" w:rsidRPr="00831BB8" w:rsidRDefault="00487664" w:rsidP="00487664">
            <w:pPr>
              <w:pStyle w:val="ListBullet"/>
              <w:cnfStyle w:val="000000000000" w:firstRow="0" w:lastRow="0" w:firstColumn="0" w:lastColumn="0" w:oddVBand="0" w:evenVBand="0" w:oddHBand="0" w:evenHBand="0" w:firstRowFirstColumn="0" w:firstRowLastColumn="0" w:lastRowFirstColumn="0" w:lastRowLastColumn="0"/>
            </w:pPr>
            <w:r w:rsidRPr="00831BB8">
              <w:t>Equalities Act 2010</w:t>
            </w:r>
          </w:p>
          <w:p w14:paraId="4B0E1BDF" w14:textId="77777777" w:rsidR="00487664" w:rsidRPr="00831BB8" w:rsidRDefault="00487664" w:rsidP="00487664">
            <w:pPr>
              <w:pStyle w:val="ListBullet"/>
              <w:cnfStyle w:val="000000000000" w:firstRow="0" w:lastRow="0" w:firstColumn="0" w:lastColumn="0" w:oddVBand="0" w:evenVBand="0" w:oddHBand="0" w:evenHBand="0" w:firstRowFirstColumn="0" w:firstRowLastColumn="0" w:lastRowFirstColumn="0" w:lastRowLastColumn="0"/>
            </w:pPr>
            <w:r w:rsidRPr="00831BB8">
              <w:t>Disrepair Policy</w:t>
            </w:r>
          </w:p>
          <w:p w14:paraId="7750138C" w14:textId="77777777" w:rsidR="00487664" w:rsidRDefault="00487664" w:rsidP="00487664">
            <w:pPr>
              <w:pStyle w:val="ListBullet"/>
              <w:cnfStyle w:val="000000000000" w:firstRow="0" w:lastRow="0" w:firstColumn="0" w:lastColumn="0" w:oddVBand="0" w:evenVBand="0" w:oddHBand="0" w:evenHBand="0" w:firstRowFirstColumn="0" w:firstRowLastColumn="0" w:lastRowFirstColumn="0" w:lastRowLastColumn="0"/>
            </w:pPr>
            <w:r w:rsidRPr="00831BB8">
              <w:t>Asset Management Strategy</w:t>
            </w:r>
          </w:p>
          <w:p w14:paraId="53989068" w14:textId="34A088F0" w:rsidR="00487664" w:rsidRPr="00831BB8" w:rsidRDefault="00487664" w:rsidP="00487664">
            <w:pPr>
              <w:pStyle w:val="ListBullet"/>
              <w:cnfStyle w:val="000000000000" w:firstRow="0" w:lastRow="0" w:firstColumn="0" w:lastColumn="0" w:oddVBand="0" w:evenVBand="0" w:oddHBand="0" w:evenHBand="0" w:firstRowFirstColumn="0" w:firstRowLastColumn="0" w:lastRowFirstColumn="0" w:lastRowLastColumn="0"/>
            </w:pPr>
            <w:r>
              <w:t>Resident</w:t>
            </w:r>
            <w:r w:rsidRPr="00831BB8">
              <w:t xml:space="preserve"> at Risk Procedure</w:t>
            </w:r>
          </w:p>
          <w:p w14:paraId="4527C628" w14:textId="4BE4BB9E" w:rsidR="00925EC8" w:rsidRPr="00777D19" w:rsidRDefault="00925EC8" w:rsidP="00487664">
            <w:pPr>
              <w:cnfStyle w:val="000000000000" w:firstRow="0" w:lastRow="0" w:firstColumn="0" w:lastColumn="0" w:oddVBand="0" w:evenVBand="0" w:oddHBand="0" w:evenHBand="0" w:firstRowFirstColumn="0" w:firstRowLastColumn="0" w:lastRowFirstColumn="0" w:lastRowLastColumn="0"/>
            </w:pPr>
          </w:p>
        </w:tc>
      </w:tr>
    </w:tbl>
    <w:p w14:paraId="1F4C891E" w14:textId="77777777" w:rsidR="00DC0AA1" w:rsidRDefault="00DC0AA1" w:rsidP="00DC0AA1"/>
    <w:p w14:paraId="56351365" w14:textId="77777777" w:rsidR="00DC0AA1" w:rsidRDefault="00387221" w:rsidP="00387221">
      <w:pPr>
        <w:tabs>
          <w:tab w:val="left" w:pos="1545"/>
        </w:tabs>
      </w:pPr>
      <w:r>
        <w:tab/>
      </w:r>
    </w:p>
    <w:p w14:paraId="4D35FF2E" w14:textId="77777777" w:rsidR="00DC0AA1" w:rsidRDefault="00DC0AA1" w:rsidP="00DC0AA1">
      <w:pPr>
        <w:pStyle w:val="CentreNormal"/>
        <w:jc w:val="left"/>
      </w:pPr>
      <w:r>
        <w:br w:type="page"/>
      </w:r>
    </w:p>
    <w:sdt>
      <w:sdtPr>
        <w:rPr>
          <w:rFonts w:eastAsiaTheme="minorHAnsi"/>
          <w:b w:val="0"/>
          <w:color w:val="000000" w:themeColor="text1"/>
          <w:sz w:val="24"/>
          <w:lang w:val="en-GB"/>
        </w:rPr>
        <w:id w:val="730502372"/>
        <w:docPartObj>
          <w:docPartGallery w:val="Table of Contents"/>
          <w:docPartUnique/>
        </w:docPartObj>
      </w:sdtPr>
      <w:sdtEndPr>
        <w:rPr>
          <w:bCs/>
          <w:noProof/>
        </w:rPr>
      </w:sdtEndPr>
      <w:sdtContent>
        <w:p w14:paraId="75C8FB6F" w14:textId="1EACF5C2" w:rsidR="000170A7" w:rsidRPr="0084766C" w:rsidRDefault="00DC0AA1" w:rsidP="0084766C">
          <w:pPr>
            <w:pStyle w:val="TOCHeading"/>
          </w:pPr>
          <w:r>
            <w:t>Contents</w:t>
          </w:r>
        </w:p>
        <w:p w14:paraId="6FB820DD" w14:textId="792DE092" w:rsidR="00D16A7D" w:rsidRDefault="00DC0AA1">
          <w:pPr>
            <w:pStyle w:val="TOC1"/>
            <w:rPr>
              <w:rFonts w:asciiTheme="minorHAnsi" w:eastAsiaTheme="minorEastAsia" w:hAnsiTheme="minorHAnsi" w:cstheme="minorBidi"/>
              <w:color w:val="auto"/>
              <w:kern w:val="2"/>
              <w:szCs w:val="24"/>
              <w:lang w:eastAsia="en-GB"/>
              <w14:ligatures w14:val="standardContextual"/>
            </w:rPr>
          </w:pPr>
          <w:r>
            <w:fldChar w:fldCharType="begin"/>
          </w:r>
          <w:r>
            <w:instrText xml:space="preserve"> TOC \o "1-3" \h \z \u </w:instrText>
          </w:r>
          <w:r>
            <w:fldChar w:fldCharType="separate"/>
          </w:r>
          <w:hyperlink w:anchor="_Toc213758144" w:history="1">
            <w:r w:rsidR="00D16A7D" w:rsidRPr="00BF7678">
              <w:rPr>
                <w:rStyle w:val="Hyperlink"/>
              </w:rPr>
              <w:t>1.</w:t>
            </w:r>
            <w:r w:rsidR="00D16A7D">
              <w:rPr>
                <w:rFonts w:asciiTheme="minorHAnsi" w:eastAsiaTheme="minorEastAsia" w:hAnsiTheme="minorHAnsi" w:cstheme="minorBidi"/>
                <w:color w:val="auto"/>
                <w:kern w:val="2"/>
                <w:szCs w:val="24"/>
                <w:lang w:eastAsia="en-GB"/>
                <w14:ligatures w14:val="standardContextual"/>
              </w:rPr>
              <w:tab/>
            </w:r>
            <w:r w:rsidR="00D16A7D" w:rsidRPr="00BF7678">
              <w:rPr>
                <w:rStyle w:val="Hyperlink"/>
              </w:rPr>
              <w:t>Introduction and Objectives</w:t>
            </w:r>
            <w:r w:rsidR="00D16A7D">
              <w:rPr>
                <w:webHidden/>
              </w:rPr>
              <w:tab/>
            </w:r>
            <w:r w:rsidR="00D16A7D">
              <w:rPr>
                <w:webHidden/>
              </w:rPr>
              <w:fldChar w:fldCharType="begin"/>
            </w:r>
            <w:r w:rsidR="00D16A7D">
              <w:rPr>
                <w:webHidden/>
              </w:rPr>
              <w:instrText xml:space="preserve"> PAGEREF _Toc213758144 \h </w:instrText>
            </w:r>
            <w:r w:rsidR="00D16A7D">
              <w:rPr>
                <w:webHidden/>
              </w:rPr>
            </w:r>
            <w:r w:rsidR="00D16A7D">
              <w:rPr>
                <w:webHidden/>
              </w:rPr>
              <w:fldChar w:fldCharType="separate"/>
            </w:r>
            <w:r w:rsidR="00D16A7D">
              <w:rPr>
                <w:webHidden/>
              </w:rPr>
              <w:t>4</w:t>
            </w:r>
            <w:r w:rsidR="00D16A7D">
              <w:rPr>
                <w:webHidden/>
              </w:rPr>
              <w:fldChar w:fldCharType="end"/>
            </w:r>
          </w:hyperlink>
        </w:p>
        <w:p w14:paraId="05D1B5E0" w14:textId="480293E5"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45" w:history="1">
            <w:r w:rsidRPr="00BF7678">
              <w:rPr>
                <w:rStyle w:val="Hyperlink"/>
              </w:rPr>
              <w:t>2.</w:t>
            </w:r>
            <w:r>
              <w:rPr>
                <w:rFonts w:asciiTheme="minorHAnsi" w:eastAsiaTheme="minorEastAsia" w:hAnsiTheme="minorHAnsi" w:cstheme="minorBidi"/>
                <w:color w:val="auto"/>
                <w:kern w:val="2"/>
                <w:szCs w:val="24"/>
                <w:lang w:eastAsia="en-GB"/>
                <w14:ligatures w14:val="standardContextual"/>
              </w:rPr>
              <w:tab/>
            </w:r>
            <w:r w:rsidRPr="00BF7678">
              <w:rPr>
                <w:rStyle w:val="Hyperlink"/>
              </w:rPr>
              <w:t>Scope</w:t>
            </w:r>
            <w:r>
              <w:rPr>
                <w:webHidden/>
              </w:rPr>
              <w:tab/>
            </w:r>
            <w:r>
              <w:rPr>
                <w:webHidden/>
              </w:rPr>
              <w:fldChar w:fldCharType="begin"/>
            </w:r>
            <w:r>
              <w:rPr>
                <w:webHidden/>
              </w:rPr>
              <w:instrText xml:space="preserve"> PAGEREF _Toc213758145 \h </w:instrText>
            </w:r>
            <w:r>
              <w:rPr>
                <w:webHidden/>
              </w:rPr>
            </w:r>
            <w:r>
              <w:rPr>
                <w:webHidden/>
              </w:rPr>
              <w:fldChar w:fldCharType="separate"/>
            </w:r>
            <w:r>
              <w:rPr>
                <w:webHidden/>
              </w:rPr>
              <w:t>4</w:t>
            </w:r>
            <w:r>
              <w:rPr>
                <w:webHidden/>
              </w:rPr>
              <w:fldChar w:fldCharType="end"/>
            </w:r>
          </w:hyperlink>
        </w:p>
        <w:p w14:paraId="593B01F4" w14:textId="16BDA9FF"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46" w:history="1">
            <w:r w:rsidRPr="00BF7678">
              <w:rPr>
                <w:rStyle w:val="Hyperlink"/>
              </w:rPr>
              <w:t>3.</w:t>
            </w:r>
            <w:r>
              <w:rPr>
                <w:rFonts w:asciiTheme="minorHAnsi" w:eastAsiaTheme="minorEastAsia" w:hAnsiTheme="minorHAnsi" w:cstheme="minorBidi"/>
                <w:color w:val="auto"/>
                <w:kern w:val="2"/>
                <w:szCs w:val="24"/>
                <w:lang w:eastAsia="en-GB"/>
                <w14:ligatures w14:val="standardContextual"/>
              </w:rPr>
              <w:tab/>
            </w:r>
            <w:r w:rsidRPr="00BF7678">
              <w:rPr>
                <w:rStyle w:val="Hyperlink"/>
              </w:rPr>
              <w:t>Statement of Intent</w:t>
            </w:r>
            <w:r>
              <w:rPr>
                <w:webHidden/>
              </w:rPr>
              <w:tab/>
            </w:r>
            <w:r>
              <w:rPr>
                <w:webHidden/>
              </w:rPr>
              <w:fldChar w:fldCharType="begin"/>
            </w:r>
            <w:r>
              <w:rPr>
                <w:webHidden/>
              </w:rPr>
              <w:instrText xml:space="preserve"> PAGEREF _Toc213758146 \h </w:instrText>
            </w:r>
            <w:r>
              <w:rPr>
                <w:webHidden/>
              </w:rPr>
            </w:r>
            <w:r>
              <w:rPr>
                <w:webHidden/>
              </w:rPr>
              <w:fldChar w:fldCharType="separate"/>
            </w:r>
            <w:r>
              <w:rPr>
                <w:webHidden/>
              </w:rPr>
              <w:t>4</w:t>
            </w:r>
            <w:r>
              <w:rPr>
                <w:webHidden/>
              </w:rPr>
              <w:fldChar w:fldCharType="end"/>
            </w:r>
          </w:hyperlink>
        </w:p>
        <w:p w14:paraId="47C6D498" w14:textId="075BEAC6"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47" w:history="1">
            <w:r w:rsidRPr="00BF7678">
              <w:rPr>
                <w:rStyle w:val="Hyperlink"/>
              </w:rPr>
              <w:t>4.</w:t>
            </w:r>
            <w:r>
              <w:rPr>
                <w:rFonts w:asciiTheme="minorHAnsi" w:eastAsiaTheme="minorEastAsia" w:hAnsiTheme="minorHAnsi" w:cstheme="minorBidi"/>
                <w:color w:val="auto"/>
                <w:kern w:val="2"/>
                <w:szCs w:val="24"/>
                <w:lang w:eastAsia="en-GB"/>
                <w14:ligatures w14:val="standardContextual"/>
              </w:rPr>
              <w:tab/>
            </w:r>
            <w:r w:rsidRPr="00BF7678">
              <w:rPr>
                <w:rStyle w:val="Hyperlink"/>
              </w:rPr>
              <w:t>Definition and Classifications</w:t>
            </w:r>
            <w:r>
              <w:rPr>
                <w:webHidden/>
              </w:rPr>
              <w:tab/>
            </w:r>
            <w:r>
              <w:rPr>
                <w:webHidden/>
              </w:rPr>
              <w:fldChar w:fldCharType="begin"/>
            </w:r>
            <w:r>
              <w:rPr>
                <w:webHidden/>
              </w:rPr>
              <w:instrText xml:space="preserve"> PAGEREF _Toc213758147 \h </w:instrText>
            </w:r>
            <w:r>
              <w:rPr>
                <w:webHidden/>
              </w:rPr>
            </w:r>
            <w:r>
              <w:rPr>
                <w:webHidden/>
              </w:rPr>
              <w:fldChar w:fldCharType="separate"/>
            </w:r>
            <w:r>
              <w:rPr>
                <w:webHidden/>
              </w:rPr>
              <w:t>5</w:t>
            </w:r>
            <w:r>
              <w:rPr>
                <w:webHidden/>
              </w:rPr>
              <w:fldChar w:fldCharType="end"/>
            </w:r>
          </w:hyperlink>
        </w:p>
        <w:p w14:paraId="31D694B9" w14:textId="7D119E3E"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48" w:history="1">
            <w:r w:rsidRPr="00BF7678">
              <w:rPr>
                <w:rStyle w:val="Hyperlink"/>
              </w:rPr>
              <w:t>4.1</w:t>
            </w:r>
            <w:r>
              <w:rPr>
                <w:rFonts w:asciiTheme="minorHAnsi" w:eastAsiaTheme="minorEastAsia" w:hAnsiTheme="minorHAnsi" w:cstheme="minorBidi"/>
                <w:color w:val="auto"/>
                <w:kern w:val="2"/>
                <w:szCs w:val="24"/>
                <w:lang w:eastAsia="en-GB"/>
                <w14:ligatures w14:val="standardContextual"/>
              </w:rPr>
              <w:tab/>
            </w:r>
            <w:r w:rsidRPr="00BF7678">
              <w:rPr>
                <w:rStyle w:val="Hyperlink"/>
              </w:rPr>
              <w:t>Damp</w:t>
            </w:r>
            <w:r>
              <w:rPr>
                <w:webHidden/>
              </w:rPr>
              <w:tab/>
            </w:r>
            <w:r>
              <w:rPr>
                <w:webHidden/>
              </w:rPr>
              <w:fldChar w:fldCharType="begin"/>
            </w:r>
            <w:r>
              <w:rPr>
                <w:webHidden/>
              </w:rPr>
              <w:instrText xml:space="preserve"> PAGEREF _Toc213758148 \h </w:instrText>
            </w:r>
            <w:r>
              <w:rPr>
                <w:webHidden/>
              </w:rPr>
            </w:r>
            <w:r>
              <w:rPr>
                <w:webHidden/>
              </w:rPr>
              <w:fldChar w:fldCharType="separate"/>
            </w:r>
            <w:r>
              <w:rPr>
                <w:webHidden/>
              </w:rPr>
              <w:t>5</w:t>
            </w:r>
            <w:r>
              <w:rPr>
                <w:webHidden/>
              </w:rPr>
              <w:fldChar w:fldCharType="end"/>
            </w:r>
          </w:hyperlink>
        </w:p>
        <w:p w14:paraId="10145E51" w14:textId="56C72C2E"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49" w:history="1">
            <w:r w:rsidRPr="00BF7678">
              <w:rPr>
                <w:rStyle w:val="Hyperlink"/>
              </w:rPr>
              <w:t>4.2</w:t>
            </w:r>
            <w:r>
              <w:rPr>
                <w:rFonts w:asciiTheme="minorHAnsi" w:eastAsiaTheme="minorEastAsia" w:hAnsiTheme="minorHAnsi" w:cstheme="minorBidi"/>
                <w:color w:val="auto"/>
                <w:kern w:val="2"/>
                <w:szCs w:val="24"/>
                <w:lang w:eastAsia="en-GB"/>
                <w14:ligatures w14:val="standardContextual"/>
              </w:rPr>
              <w:tab/>
            </w:r>
            <w:r w:rsidRPr="00BF7678">
              <w:rPr>
                <w:rStyle w:val="Hyperlink"/>
              </w:rPr>
              <w:t>Mould</w:t>
            </w:r>
            <w:r>
              <w:rPr>
                <w:webHidden/>
              </w:rPr>
              <w:tab/>
            </w:r>
            <w:r>
              <w:rPr>
                <w:webHidden/>
              </w:rPr>
              <w:fldChar w:fldCharType="begin"/>
            </w:r>
            <w:r>
              <w:rPr>
                <w:webHidden/>
              </w:rPr>
              <w:instrText xml:space="preserve"> PAGEREF _Toc213758149 \h </w:instrText>
            </w:r>
            <w:r>
              <w:rPr>
                <w:webHidden/>
              </w:rPr>
            </w:r>
            <w:r>
              <w:rPr>
                <w:webHidden/>
              </w:rPr>
              <w:fldChar w:fldCharType="separate"/>
            </w:r>
            <w:r>
              <w:rPr>
                <w:webHidden/>
              </w:rPr>
              <w:t>6</w:t>
            </w:r>
            <w:r>
              <w:rPr>
                <w:webHidden/>
              </w:rPr>
              <w:fldChar w:fldCharType="end"/>
            </w:r>
          </w:hyperlink>
        </w:p>
        <w:p w14:paraId="78730C7C" w14:textId="627C1817"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0" w:history="1">
            <w:r w:rsidRPr="00BF7678">
              <w:rPr>
                <w:rStyle w:val="Hyperlink"/>
              </w:rPr>
              <w:t>4.3</w:t>
            </w:r>
            <w:r>
              <w:rPr>
                <w:rFonts w:asciiTheme="minorHAnsi" w:eastAsiaTheme="minorEastAsia" w:hAnsiTheme="minorHAnsi" w:cstheme="minorBidi"/>
                <w:color w:val="auto"/>
                <w:kern w:val="2"/>
                <w:szCs w:val="24"/>
                <w:lang w:eastAsia="en-GB"/>
                <w14:ligatures w14:val="standardContextual"/>
              </w:rPr>
              <w:tab/>
            </w:r>
            <w:r w:rsidRPr="00BF7678">
              <w:rPr>
                <w:rStyle w:val="Hyperlink"/>
              </w:rPr>
              <w:t>Severity</w:t>
            </w:r>
            <w:r>
              <w:rPr>
                <w:webHidden/>
              </w:rPr>
              <w:tab/>
            </w:r>
            <w:r>
              <w:rPr>
                <w:webHidden/>
              </w:rPr>
              <w:fldChar w:fldCharType="begin"/>
            </w:r>
            <w:r>
              <w:rPr>
                <w:webHidden/>
              </w:rPr>
              <w:instrText xml:space="preserve"> PAGEREF _Toc213758150 \h </w:instrText>
            </w:r>
            <w:r>
              <w:rPr>
                <w:webHidden/>
              </w:rPr>
            </w:r>
            <w:r>
              <w:rPr>
                <w:webHidden/>
              </w:rPr>
              <w:fldChar w:fldCharType="separate"/>
            </w:r>
            <w:r>
              <w:rPr>
                <w:webHidden/>
              </w:rPr>
              <w:t>6</w:t>
            </w:r>
            <w:r>
              <w:rPr>
                <w:webHidden/>
              </w:rPr>
              <w:fldChar w:fldCharType="end"/>
            </w:r>
          </w:hyperlink>
        </w:p>
        <w:p w14:paraId="70B2E0B0" w14:textId="36770C6E"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1" w:history="1">
            <w:r w:rsidRPr="00BF7678">
              <w:rPr>
                <w:rStyle w:val="Hyperlink"/>
              </w:rPr>
              <w:t>4.4</w:t>
            </w:r>
            <w:r>
              <w:rPr>
                <w:rFonts w:asciiTheme="minorHAnsi" w:eastAsiaTheme="minorEastAsia" w:hAnsiTheme="minorHAnsi" w:cstheme="minorBidi"/>
                <w:color w:val="auto"/>
                <w:kern w:val="2"/>
                <w:szCs w:val="24"/>
                <w:lang w:eastAsia="en-GB"/>
                <w14:ligatures w14:val="standardContextual"/>
              </w:rPr>
              <w:tab/>
            </w:r>
            <w:r w:rsidRPr="00BF7678">
              <w:rPr>
                <w:rStyle w:val="Hyperlink"/>
              </w:rPr>
              <w:t>Investigation</w:t>
            </w:r>
            <w:r>
              <w:rPr>
                <w:webHidden/>
              </w:rPr>
              <w:tab/>
            </w:r>
            <w:r>
              <w:rPr>
                <w:webHidden/>
              </w:rPr>
              <w:fldChar w:fldCharType="begin"/>
            </w:r>
            <w:r>
              <w:rPr>
                <w:webHidden/>
              </w:rPr>
              <w:instrText xml:space="preserve"> PAGEREF _Toc213758151 \h </w:instrText>
            </w:r>
            <w:r>
              <w:rPr>
                <w:webHidden/>
              </w:rPr>
            </w:r>
            <w:r>
              <w:rPr>
                <w:webHidden/>
              </w:rPr>
              <w:fldChar w:fldCharType="separate"/>
            </w:r>
            <w:r>
              <w:rPr>
                <w:webHidden/>
              </w:rPr>
              <w:t>6</w:t>
            </w:r>
            <w:r>
              <w:rPr>
                <w:webHidden/>
              </w:rPr>
              <w:fldChar w:fldCharType="end"/>
            </w:r>
          </w:hyperlink>
        </w:p>
        <w:p w14:paraId="1962B2A8" w14:textId="68281546"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52" w:history="1">
            <w:r w:rsidRPr="00BF7678">
              <w:rPr>
                <w:rStyle w:val="Hyperlink"/>
              </w:rPr>
              <w:t>5.</w:t>
            </w:r>
            <w:r>
              <w:rPr>
                <w:rFonts w:asciiTheme="minorHAnsi" w:eastAsiaTheme="minorEastAsia" w:hAnsiTheme="minorHAnsi" w:cstheme="minorBidi"/>
                <w:color w:val="auto"/>
                <w:kern w:val="2"/>
                <w:szCs w:val="24"/>
                <w:lang w:eastAsia="en-GB"/>
                <w14:ligatures w14:val="standardContextual"/>
              </w:rPr>
              <w:tab/>
            </w:r>
            <w:r w:rsidRPr="00BF7678">
              <w:rPr>
                <w:rStyle w:val="Hyperlink"/>
              </w:rPr>
              <w:t>LBTH Responsibilities</w:t>
            </w:r>
            <w:r>
              <w:rPr>
                <w:webHidden/>
              </w:rPr>
              <w:tab/>
            </w:r>
            <w:r>
              <w:rPr>
                <w:webHidden/>
              </w:rPr>
              <w:fldChar w:fldCharType="begin"/>
            </w:r>
            <w:r>
              <w:rPr>
                <w:webHidden/>
              </w:rPr>
              <w:instrText xml:space="preserve"> PAGEREF _Toc213758152 \h </w:instrText>
            </w:r>
            <w:r>
              <w:rPr>
                <w:webHidden/>
              </w:rPr>
            </w:r>
            <w:r>
              <w:rPr>
                <w:webHidden/>
              </w:rPr>
              <w:fldChar w:fldCharType="separate"/>
            </w:r>
            <w:r>
              <w:rPr>
                <w:webHidden/>
              </w:rPr>
              <w:t>7</w:t>
            </w:r>
            <w:r>
              <w:rPr>
                <w:webHidden/>
              </w:rPr>
              <w:fldChar w:fldCharType="end"/>
            </w:r>
          </w:hyperlink>
        </w:p>
        <w:p w14:paraId="7A6C8E1A" w14:textId="794EDD5B"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3" w:history="1">
            <w:r w:rsidRPr="00BF7678">
              <w:rPr>
                <w:rStyle w:val="Hyperlink"/>
              </w:rPr>
              <w:t>5.1</w:t>
            </w:r>
            <w:r>
              <w:rPr>
                <w:rFonts w:asciiTheme="minorHAnsi" w:eastAsiaTheme="minorEastAsia" w:hAnsiTheme="minorHAnsi" w:cstheme="minorBidi"/>
                <w:color w:val="auto"/>
                <w:kern w:val="2"/>
                <w:szCs w:val="24"/>
                <w:lang w:eastAsia="en-GB"/>
                <w14:ligatures w14:val="standardContextual"/>
              </w:rPr>
              <w:tab/>
            </w:r>
            <w:r w:rsidRPr="00BF7678">
              <w:rPr>
                <w:rStyle w:val="Hyperlink"/>
              </w:rPr>
              <w:t>Our statutory duties</w:t>
            </w:r>
            <w:r>
              <w:rPr>
                <w:webHidden/>
              </w:rPr>
              <w:tab/>
            </w:r>
            <w:r>
              <w:rPr>
                <w:webHidden/>
              </w:rPr>
              <w:fldChar w:fldCharType="begin"/>
            </w:r>
            <w:r>
              <w:rPr>
                <w:webHidden/>
              </w:rPr>
              <w:instrText xml:space="preserve"> PAGEREF _Toc213758153 \h </w:instrText>
            </w:r>
            <w:r>
              <w:rPr>
                <w:webHidden/>
              </w:rPr>
            </w:r>
            <w:r>
              <w:rPr>
                <w:webHidden/>
              </w:rPr>
              <w:fldChar w:fldCharType="separate"/>
            </w:r>
            <w:r>
              <w:rPr>
                <w:webHidden/>
              </w:rPr>
              <w:t>7</w:t>
            </w:r>
            <w:r>
              <w:rPr>
                <w:webHidden/>
              </w:rPr>
              <w:fldChar w:fldCharType="end"/>
            </w:r>
          </w:hyperlink>
        </w:p>
        <w:p w14:paraId="319468B1" w14:textId="432A36BD"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4" w:history="1">
            <w:r w:rsidRPr="00BF7678">
              <w:rPr>
                <w:rStyle w:val="Hyperlink"/>
              </w:rPr>
              <w:t>5.2</w:t>
            </w:r>
            <w:r>
              <w:rPr>
                <w:rFonts w:asciiTheme="minorHAnsi" w:eastAsiaTheme="minorEastAsia" w:hAnsiTheme="minorHAnsi" w:cstheme="minorBidi"/>
                <w:color w:val="auto"/>
                <w:kern w:val="2"/>
                <w:szCs w:val="24"/>
                <w:lang w:eastAsia="en-GB"/>
                <w14:ligatures w14:val="standardContextual"/>
              </w:rPr>
              <w:tab/>
            </w:r>
            <w:r w:rsidRPr="00BF7678">
              <w:rPr>
                <w:rStyle w:val="Hyperlink"/>
              </w:rPr>
              <w:t>Resource</w:t>
            </w:r>
            <w:r>
              <w:rPr>
                <w:webHidden/>
              </w:rPr>
              <w:tab/>
            </w:r>
            <w:r>
              <w:rPr>
                <w:webHidden/>
              </w:rPr>
              <w:fldChar w:fldCharType="begin"/>
            </w:r>
            <w:r>
              <w:rPr>
                <w:webHidden/>
              </w:rPr>
              <w:instrText xml:space="preserve"> PAGEREF _Toc213758154 \h </w:instrText>
            </w:r>
            <w:r>
              <w:rPr>
                <w:webHidden/>
              </w:rPr>
            </w:r>
            <w:r>
              <w:rPr>
                <w:webHidden/>
              </w:rPr>
              <w:fldChar w:fldCharType="separate"/>
            </w:r>
            <w:r>
              <w:rPr>
                <w:webHidden/>
              </w:rPr>
              <w:t>7</w:t>
            </w:r>
            <w:r>
              <w:rPr>
                <w:webHidden/>
              </w:rPr>
              <w:fldChar w:fldCharType="end"/>
            </w:r>
          </w:hyperlink>
        </w:p>
        <w:p w14:paraId="258121D9" w14:textId="469976EC"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5" w:history="1">
            <w:r w:rsidRPr="00BF7678">
              <w:rPr>
                <w:rStyle w:val="Hyperlink"/>
              </w:rPr>
              <w:t>5.3</w:t>
            </w:r>
            <w:r>
              <w:rPr>
                <w:rFonts w:asciiTheme="minorHAnsi" w:eastAsiaTheme="minorEastAsia" w:hAnsiTheme="minorHAnsi" w:cstheme="minorBidi"/>
                <w:color w:val="auto"/>
                <w:kern w:val="2"/>
                <w:szCs w:val="24"/>
                <w:lang w:eastAsia="en-GB"/>
                <w14:ligatures w14:val="standardContextual"/>
              </w:rPr>
              <w:tab/>
            </w:r>
            <w:r w:rsidRPr="00BF7678">
              <w:rPr>
                <w:rStyle w:val="Hyperlink"/>
              </w:rPr>
              <w:t>Repairs &amp; Maintenance</w:t>
            </w:r>
            <w:r>
              <w:rPr>
                <w:webHidden/>
              </w:rPr>
              <w:tab/>
            </w:r>
            <w:r>
              <w:rPr>
                <w:webHidden/>
              </w:rPr>
              <w:fldChar w:fldCharType="begin"/>
            </w:r>
            <w:r>
              <w:rPr>
                <w:webHidden/>
              </w:rPr>
              <w:instrText xml:space="preserve"> PAGEREF _Toc213758155 \h </w:instrText>
            </w:r>
            <w:r>
              <w:rPr>
                <w:webHidden/>
              </w:rPr>
            </w:r>
            <w:r>
              <w:rPr>
                <w:webHidden/>
              </w:rPr>
              <w:fldChar w:fldCharType="separate"/>
            </w:r>
            <w:r>
              <w:rPr>
                <w:webHidden/>
              </w:rPr>
              <w:t>7</w:t>
            </w:r>
            <w:r>
              <w:rPr>
                <w:webHidden/>
              </w:rPr>
              <w:fldChar w:fldCharType="end"/>
            </w:r>
          </w:hyperlink>
        </w:p>
        <w:p w14:paraId="65FC499D" w14:textId="665E71BD"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6" w:history="1">
            <w:r w:rsidRPr="00BF7678">
              <w:rPr>
                <w:rStyle w:val="Hyperlink"/>
              </w:rPr>
              <w:t>5.4</w:t>
            </w:r>
            <w:r>
              <w:rPr>
                <w:rFonts w:asciiTheme="minorHAnsi" w:eastAsiaTheme="minorEastAsia" w:hAnsiTheme="minorHAnsi" w:cstheme="minorBidi"/>
                <w:color w:val="auto"/>
                <w:kern w:val="2"/>
                <w:szCs w:val="24"/>
                <w:lang w:eastAsia="en-GB"/>
                <w14:ligatures w14:val="standardContextual"/>
              </w:rPr>
              <w:tab/>
            </w:r>
            <w:r w:rsidRPr="00BF7678">
              <w:rPr>
                <w:rStyle w:val="Hyperlink"/>
              </w:rPr>
              <w:t>Investment</w:t>
            </w:r>
            <w:r>
              <w:rPr>
                <w:webHidden/>
              </w:rPr>
              <w:tab/>
            </w:r>
            <w:r>
              <w:rPr>
                <w:webHidden/>
              </w:rPr>
              <w:fldChar w:fldCharType="begin"/>
            </w:r>
            <w:r>
              <w:rPr>
                <w:webHidden/>
              </w:rPr>
              <w:instrText xml:space="preserve"> PAGEREF _Toc213758156 \h </w:instrText>
            </w:r>
            <w:r>
              <w:rPr>
                <w:webHidden/>
              </w:rPr>
            </w:r>
            <w:r>
              <w:rPr>
                <w:webHidden/>
              </w:rPr>
              <w:fldChar w:fldCharType="separate"/>
            </w:r>
            <w:r>
              <w:rPr>
                <w:webHidden/>
              </w:rPr>
              <w:t>8</w:t>
            </w:r>
            <w:r>
              <w:rPr>
                <w:webHidden/>
              </w:rPr>
              <w:fldChar w:fldCharType="end"/>
            </w:r>
          </w:hyperlink>
        </w:p>
        <w:p w14:paraId="1AA0E654" w14:textId="01E82A5E"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7" w:history="1">
            <w:r w:rsidRPr="00BF7678">
              <w:rPr>
                <w:rStyle w:val="Hyperlink"/>
              </w:rPr>
              <w:t>5.5</w:t>
            </w:r>
            <w:r>
              <w:rPr>
                <w:rFonts w:asciiTheme="minorHAnsi" w:eastAsiaTheme="minorEastAsia" w:hAnsiTheme="minorHAnsi" w:cstheme="minorBidi"/>
                <w:color w:val="auto"/>
                <w:kern w:val="2"/>
                <w:szCs w:val="24"/>
                <w:lang w:eastAsia="en-GB"/>
                <w14:ligatures w14:val="standardContextual"/>
              </w:rPr>
              <w:tab/>
            </w:r>
            <w:r w:rsidRPr="00BF7678">
              <w:rPr>
                <w:rStyle w:val="Hyperlink"/>
              </w:rPr>
              <w:t>Timescales</w:t>
            </w:r>
            <w:r>
              <w:rPr>
                <w:webHidden/>
              </w:rPr>
              <w:tab/>
            </w:r>
            <w:r>
              <w:rPr>
                <w:webHidden/>
              </w:rPr>
              <w:fldChar w:fldCharType="begin"/>
            </w:r>
            <w:r>
              <w:rPr>
                <w:webHidden/>
              </w:rPr>
              <w:instrText xml:space="preserve"> PAGEREF _Toc213758157 \h </w:instrText>
            </w:r>
            <w:r>
              <w:rPr>
                <w:webHidden/>
              </w:rPr>
            </w:r>
            <w:r>
              <w:rPr>
                <w:webHidden/>
              </w:rPr>
              <w:fldChar w:fldCharType="separate"/>
            </w:r>
            <w:r>
              <w:rPr>
                <w:webHidden/>
              </w:rPr>
              <w:t>8</w:t>
            </w:r>
            <w:r>
              <w:rPr>
                <w:webHidden/>
              </w:rPr>
              <w:fldChar w:fldCharType="end"/>
            </w:r>
          </w:hyperlink>
        </w:p>
        <w:p w14:paraId="29B0D346" w14:textId="2C7C0E38"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8" w:history="1">
            <w:r w:rsidRPr="00BF7678">
              <w:rPr>
                <w:rStyle w:val="Hyperlink"/>
              </w:rPr>
              <w:t>5.6</w:t>
            </w:r>
            <w:r>
              <w:rPr>
                <w:rFonts w:asciiTheme="minorHAnsi" w:eastAsiaTheme="minorEastAsia" w:hAnsiTheme="minorHAnsi" w:cstheme="minorBidi"/>
                <w:color w:val="auto"/>
                <w:kern w:val="2"/>
                <w:szCs w:val="24"/>
                <w:lang w:eastAsia="en-GB"/>
                <w14:ligatures w14:val="standardContextual"/>
              </w:rPr>
              <w:tab/>
            </w:r>
            <w:r w:rsidRPr="00BF7678">
              <w:rPr>
                <w:rStyle w:val="Hyperlink"/>
              </w:rPr>
              <w:t>Communications and support</w:t>
            </w:r>
            <w:r>
              <w:rPr>
                <w:webHidden/>
              </w:rPr>
              <w:tab/>
            </w:r>
            <w:r>
              <w:rPr>
                <w:webHidden/>
              </w:rPr>
              <w:fldChar w:fldCharType="begin"/>
            </w:r>
            <w:r>
              <w:rPr>
                <w:webHidden/>
              </w:rPr>
              <w:instrText xml:space="preserve"> PAGEREF _Toc213758158 \h </w:instrText>
            </w:r>
            <w:r>
              <w:rPr>
                <w:webHidden/>
              </w:rPr>
            </w:r>
            <w:r>
              <w:rPr>
                <w:webHidden/>
              </w:rPr>
              <w:fldChar w:fldCharType="separate"/>
            </w:r>
            <w:r>
              <w:rPr>
                <w:webHidden/>
              </w:rPr>
              <w:t>9</w:t>
            </w:r>
            <w:r>
              <w:rPr>
                <w:webHidden/>
              </w:rPr>
              <w:fldChar w:fldCharType="end"/>
            </w:r>
          </w:hyperlink>
        </w:p>
        <w:p w14:paraId="7FA5E517" w14:textId="0DDC2AD6" w:rsidR="00D16A7D" w:rsidRDefault="00D16A7D">
          <w:pPr>
            <w:pStyle w:val="TOC2"/>
            <w:rPr>
              <w:rFonts w:asciiTheme="minorHAnsi" w:eastAsiaTheme="minorEastAsia" w:hAnsiTheme="minorHAnsi" w:cstheme="minorBidi"/>
              <w:color w:val="auto"/>
              <w:kern w:val="2"/>
              <w:szCs w:val="24"/>
              <w:lang w:eastAsia="en-GB"/>
              <w14:ligatures w14:val="standardContextual"/>
            </w:rPr>
          </w:pPr>
          <w:hyperlink w:anchor="_Toc213758159" w:history="1">
            <w:r w:rsidRPr="00BF7678">
              <w:rPr>
                <w:rStyle w:val="Hyperlink"/>
              </w:rPr>
              <w:t>5.7</w:t>
            </w:r>
            <w:r>
              <w:rPr>
                <w:rFonts w:asciiTheme="minorHAnsi" w:eastAsiaTheme="minorEastAsia" w:hAnsiTheme="minorHAnsi" w:cstheme="minorBidi"/>
                <w:color w:val="auto"/>
                <w:kern w:val="2"/>
                <w:szCs w:val="24"/>
                <w:lang w:eastAsia="en-GB"/>
                <w14:ligatures w14:val="standardContextual"/>
              </w:rPr>
              <w:tab/>
            </w:r>
            <w:r w:rsidRPr="00BF7678">
              <w:rPr>
                <w:rStyle w:val="Hyperlink"/>
              </w:rPr>
              <w:t>Learning and training</w:t>
            </w:r>
            <w:r>
              <w:rPr>
                <w:webHidden/>
              </w:rPr>
              <w:tab/>
            </w:r>
            <w:r>
              <w:rPr>
                <w:webHidden/>
              </w:rPr>
              <w:fldChar w:fldCharType="begin"/>
            </w:r>
            <w:r>
              <w:rPr>
                <w:webHidden/>
              </w:rPr>
              <w:instrText xml:space="preserve"> PAGEREF _Toc213758159 \h </w:instrText>
            </w:r>
            <w:r>
              <w:rPr>
                <w:webHidden/>
              </w:rPr>
            </w:r>
            <w:r>
              <w:rPr>
                <w:webHidden/>
              </w:rPr>
              <w:fldChar w:fldCharType="separate"/>
            </w:r>
            <w:r>
              <w:rPr>
                <w:webHidden/>
              </w:rPr>
              <w:t>9</w:t>
            </w:r>
            <w:r>
              <w:rPr>
                <w:webHidden/>
              </w:rPr>
              <w:fldChar w:fldCharType="end"/>
            </w:r>
          </w:hyperlink>
        </w:p>
        <w:p w14:paraId="1A529A32" w14:textId="649228B3"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60" w:history="1">
            <w:r w:rsidRPr="00BF7678">
              <w:rPr>
                <w:rStyle w:val="Hyperlink"/>
                <w:lang w:val="en-US"/>
              </w:rPr>
              <w:t>6.</w:t>
            </w:r>
            <w:r>
              <w:rPr>
                <w:rFonts w:asciiTheme="minorHAnsi" w:eastAsiaTheme="minorEastAsia" w:hAnsiTheme="minorHAnsi" w:cstheme="minorBidi"/>
                <w:color w:val="auto"/>
                <w:kern w:val="2"/>
                <w:szCs w:val="24"/>
                <w:lang w:eastAsia="en-GB"/>
                <w14:ligatures w14:val="standardContextual"/>
              </w:rPr>
              <w:tab/>
            </w:r>
            <w:r w:rsidRPr="00BF7678">
              <w:rPr>
                <w:rStyle w:val="Hyperlink"/>
                <w:lang w:val="en-US"/>
              </w:rPr>
              <w:t>Reasonable Endeavours</w:t>
            </w:r>
            <w:r>
              <w:rPr>
                <w:webHidden/>
              </w:rPr>
              <w:tab/>
            </w:r>
            <w:r>
              <w:rPr>
                <w:webHidden/>
              </w:rPr>
              <w:fldChar w:fldCharType="begin"/>
            </w:r>
            <w:r>
              <w:rPr>
                <w:webHidden/>
              </w:rPr>
              <w:instrText xml:space="preserve"> PAGEREF _Toc213758160 \h </w:instrText>
            </w:r>
            <w:r>
              <w:rPr>
                <w:webHidden/>
              </w:rPr>
            </w:r>
            <w:r>
              <w:rPr>
                <w:webHidden/>
              </w:rPr>
              <w:fldChar w:fldCharType="separate"/>
            </w:r>
            <w:r>
              <w:rPr>
                <w:webHidden/>
              </w:rPr>
              <w:t>9</w:t>
            </w:r>
            <w:r>
              <w:rPr>
                <w:webHidden/>
              </w:rPr>
              <w:fldChar w:fldCharType="end"/>
            </w:r>
          </w:hyperlink>
        </w:p>
        <w:p w14:paraId="6DF226EF" w14:textId="16F805D1"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61" w:history="1">
            <w:r w:rsidRPr="00BF7678">
              <w:rPr>
                <w:rStyle w:val="Hyperlink"/>
                <w:lang w:val="en-US"/>
              </w:rPr>
              <w:t>7.</w:t>
            </w:r>
            <w:r>
              <w:rPr>
                <w:rFonts w:asciiTheme="minorHAnsi" w:eastAsiaTheme="minorEastAsia" w:hAnsiTheme="minorHAnsi" w:cstheme="minorBidi"/>
                <w:color w:val="auto"/>
                <w:kern w:val="2"/>
                <w:szCs w:val="24"/>
                <w:lang w:eastAsia="en-GB"/>
                <w14:ligatures w14:val="standardContextual"/>
              </w:rPr>
              <w:tab/>
            </w:r>
            <w:r w:rsidRPr="00BF7678">
              <w:rPr>
                <w:rStyle w:val="Hyperlink"/>
                <w:lang w:val="en-US"/>
              </w:rPr>
              <w:t>Tenant and Licencee Responsibilities</w:t>
            </w:r>
            <w:r>
              <w:rPr>
                <w:webHidden/>
              </w:rPr>
              <w:tab/>
            </w:r>
            <w:r>
              <w:rPr>
                <w:webHidden/>
              </w:rPr>
              <w:fldChar w:fldCharType="begin"/>
            </w:r>
            <w:r>
              <w:rPr>
                <w:webHidden/>
              </w:rPr>
              <w:instrText xml:space="preserve"> PAGEREF _Toc213758161 \h </w:instrText>
            </w:r>
            <w:r>
              <w:rPr>
                <w:webHidden/>
              </w:rPr>
            </w:r>
            <w:r>
              <w:rPr>
                <w:webHidden/>
              </w:rPr>
              <w:fldChar w:fldCharType="separate"/>
            </w:r>
            <w:r>
              <w:rPr>
                <w:webHidden/>
              </w:rPr>
              <w:t>10</w:t>
            </w:r>
            <w:r>
              <w:rPr>
                <w:webHidden/>
              </w:rPr>
              <w:fldChar w:fldCharType="end"/>
            </w:r>
          </w:hyperlink>
        </w:p>
        <w:p w14:paraId="7DCC968E" w14:textId="646CE642"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62" w:history="1">
            <w:r w:rsidRPr="00BF7678">
              <w:rPr>
                <w:rStyle w:val="Hyperlink"/>
                <w:lang w:val="en-US"/>
              </w:rPr>
              <w:t>8.</w:t>
            </w:r>
            <w:r>
              <w:rPr>
                <w:rFonts w:asciiTheme="minorHAnsi" w:eastAsiaTheme="minorEastAsia" w:hAnsiTheme="minorHAnsi" w:cstheme="minorBidi"/>
                <w:color w:val="auto"/>
                <w:kern w:val="2"/>
                <w:szCs w:val="24"/>
                <w:lang w:eastAsia="en-GB"/>
                <w14:ligatures w14:val="standardContextual"/>
              </w:rPr>
              <w:tab/>
            </w:r>
            <w:r w:rsidRPr="00BF7678">
              <w:rPr>
                <w:rStyle w:val="Hyperlink"/>
                <w:lang w:val="en-US"/>
              </w:rPr>
              <w:t>Monitoring and Governance</w:t>
            </w:r>
            <w:r>
              <w:rPr>
                <w:webHidden/>
              </w:rPr>
              <w:tab/>
            </w:r>
            <w:r>
              <w:rPr>
                <w:webHidden/>
              </w:rPr>
              <w:fldChar w:fldCharType="begin"/>
            </w:r>
            <w:r>
              <w:rPr>
                <w:webHidden/>
              </w:rPr>
              <w:instrText xml:space="preserve"> PAGEREF _Toc213758162 \h </w:instrText>
            </w:r>
            <w:r>
              <w:rPr>
                <w:webHidden/>
              </w:rPr>
            </w:r>
            <w:r>
              <w:rPr>
                <w:webHidden/>
              </w:rPr>
              <w:fldChar w:fldCharType="separate"/>
            </w:r>
            <w:r>
              <w:rPr>
                <w:webHidden/>
              </w:rPr>
              <w:t>10</w:t>
            </w:r>
            <w:r>
              <w:rPr>
                <w:webHidden/>
              </w:rPr>
              <w:fldChar w:fldCharType="end"/>
            </w:r>
          </w:hyperlink>
        </w:p>
        <w:p w14:paraId="2CB8CFFB" w14:textId="2DE20A8B"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63" w:history="1">
            <w:r w:rsidRPr="00BF7678">
              <w:rPr>
                <w:rStyle w:val="Hyperlink"/>
              </w:rPr>
              <w:t>9.</w:t>
            </w:r>
            <w:r>
              <w:rPr>
                <w:rFonts w:asciiTheme="minorHAnsi" w:eastAsiaTheme="minorEastAsia" w:hAnsiTheme="minorHAnsi" w:cstheme="minorBidi"/>
                <w:color w:val="auto"/>
                <w:kern w:val="2"/>
                <w:szCs w:val="24"/>
                <w:lang w:eastAsia="en-GB"/>
                <w14:ligatures w14:val="standardContextual"/>
              </w:rPr>
              <w:tab/>
            </w:r>
            <w:r w:rsidRPr="00BF7678">
              <w:rPr>
                <w:rStyle w:val="Hyperlink"/>
              </w:rPr>
              <w:t>Contractor Management</w:t>
            </w:r>
            <w:r>
              <w:rPr>
                <w:webHidden/>
              </w:rPr>
              <w:tab/>
            </w:r>
            <w:r>
              <w:rPr>
                <w:webHidden/>
              </w:rPr>
              <w:fldChar w:fldCharType="begin"/>
            </w:r>
            <w:r>
              <w:rPr>
                <w:webHidden/>
              </w:rPr>
              <w:instrText xml:space="preserve"> PAGEREF _Toc213758163 \h </w:instrText>
            </w:r>
            <w:r>
              <w:rPr>
                <w:webHidden/>
              </w:rPr>
            </w:r>
            <w:r>
              <w:rPr>
                <w:webHidden/>
              </w:rPr>
              <w:fldChar w:fldCharType="separate"/>
            </w:r>
            <w:r>
              <w:rPr>
                <w:webHidden/>
              </w:rPr>
              <w:t>11</w:t>
            </w:r>
            <w:r>
              <w:rPr>
                <w:webHidden/>
              </w:rPr>
              <w:fldChar w:fldCharType="end"/>
            </w:r>
          </w:hyperlink>
        </w:p>
        <w:p w14:paraId="490F968B" w14:textId="54114465"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64" w:history="1">
            <w:r w:rsidRPr="00BF7678">
              <w:rPr>
                <w:rStyle w:val="Hyperlink"/>
              </w:rPr>
              <w:t>10.</w:t>
            </w:r>
            <w:r>
              <w:rPr>
                <w:rFonts w:asciiTheme="minorHAnsi" w:eastAsiaTheme="minorEastAsia" w:hAnsiTheme="minorHAnsi" w:cstheme="minorBidi"/>
                <w:color w:val="auto"/>
                <w:kern w:val="2"/>
                <w:szCs w:val="24"/>
                <w:lang w:eastAsia="en-GB"/>
                <w14:ligatures w14:val="standardContextual"/>
              </w:rPr>
              <w:tab/>
            </w:r>
            <w:r w:rsidRPr="00BF7678">
              <w:rPr>
                <w:rStyle w:val="Hyperlink"/>
              </w:rPr>
              <w:t>Training and Review</w:t>
            </w:r>
            <w:r>
              <w:rPr>
                <w:webHidden/>
              </w:rPr>
              <w:tab/>
            </w:r>
            <w:r>
              <w:rPr>
                <w:webHidden/>
              </w:rPr>
              <w:fldChar w:fldCharType="begin"/>
            </w:r>
            <w:r>
              <w:rPr>
                <w:webHidden/>
              </w:rPr>
              <w:instrText xml:space="preserve"> PAGEREF _Toc213758164 \h </w:instrText>
            </w:r>
            <w:r>
              <w:rPr>
                <w:webHidden/>
              </w:rPr>
            </w:r>
            <w:r>
              <w:rPr>
                <w:webHidden/>
              </w:rPr>
              <w:fldChar w:fldCharType="separate"/>
            </w:r>
            <w:r>
              <w:rPr>
                <w:webHidden/>
              </w:rPr>
              <w:t>11</w:t>
            </w:r>
            <w:r>
              <w:rPr>
                <w:webHidden/>
              </w:rPr>
              <w:fldChar w:fldCharType="end"/>
            </w:r>
          </w:hyperlink>
        </w:p>
        <w:p w14:paraId="760F1B79" w14:textId="1BAC3E18" w:rsidR="00D16A7D" w:rsidRDefault="00D16A7D">
          <w:pPr>
            <w:pStyle w:val="TOC1"/>
            <w:rPr>
              <w:rFonts w:asciiTheme="minorHAnsi" w:eastAsiaTheme="minorEastAsia" w:hAnsiTheme="minorHAnsi" w:cstheme="minorBidi"/>
              <w:color w:val="auto"/>
              <w:kern w:val="2"/>
              <w:szCs w:val="24"/>
              <w:lang w:eastAsia="en-GB"/>
              <w14:ligatures w14:val="standardContextual"/>
            </w:rPr>
          </w:pPr>
          <w:hyperlink w:anchor="_Toc213758165" w:history="1">
            <w:r w:rsidRPr="00BF7678">
              <w:rPr>
                <w:rStyle w:val="Hyperlink"/>
              </w:rPr>
              <w:t>11.</w:t>
            </w:r>
            <w:r>
              <w:rPr>
                <w:rFonts w:asciiTheme="minorHAnsi" w:eastAsiaTheme="minorEastAsia" w:hAnsiTheme="minorHAnsi" w:cstheme="minorBidi"/>
                <w:color w:val="auto"/>
                <w:kern w:val="2"/>
                <w:szCs w:val="24"/>
                <w:lang w:eastAsia="en-GB"/>
                <w14:ligatures w14:val="standardContextual"/>
              </w:rPr>
              <w:tab/>
            </w:r>
            <w:r w:rsidRPr="00BF7678">
              <w:rPr>
                <w:rStyle w:val="Hyperlink"/>
              </w:rPr>
              <w:t>Appendices</w:t>
            </w:r>
            <w:r>
              <w:rPr>
                <w:webHidden/>
              </w:rPr>
              <w:tab/>
            </w:r>
            <w:r>
              <w:rPr>
                <w:webHidden/>
              </w:rPr>
              <w:fldChar w:fldCharType="begin"/>
            </w:r>
            <w:r>
              <w:rPr>
                <w:webHidden/>
              </w:rPr>
              <w:instrText xml:space="preserve"> PAGEREF _Toc213758165 \h </w:instrText>
            </w:r>
            <w:r>
              <w:rPr>
                <w:webHidden/>
              </w:rPr>
            </w:r>
            <w:r>
              <w:rPr>
                <w:webHidden/>
              </w:rPr>
              <w:fldChar w:fldCharType="separate"/>
            </w:r>
            <w:r>
              <w:rPr>
                <w:webHidden/>
              </w:rPr>
              <w:t>12</w:t>
            </w:r>
            <w:r>
              <w:rPr>
                <w:webHidden/>
              </w:rPr>
              <w:fldChar w:fldCharType="end"/>
            </w:r>
          </w:hyperlink>
        </w:p>
        <w:p w14:paraId="1A6BC306" w14:textId="3C9DEE03" w:rsidR="00DC0AA1" w:rsidRDefault="00DC0AA1" w:rsidP="00DC0AA1">
          <w:r>
            <w:rPr>
              <w:b/>
              <w:bCs/>
              <w:noProof/>
            </w:rPr>
            <w:fldChar w:fldCharType="end"/>
          </w:r>
        </w:p>
      </w:sdtContent>
    </w:sdt>
    <w:p w14:paraId="33257274" w14:textId="77777777" w:rsidR="00DC0AA1" w:rsidRPr="002926FB" w:rsidRDefault="00DC0AA1" w:rsidP="00DC1BF1">
      <w:r>
        <w:br w:type="page"/>
      </w:r>
    </w:p>
    <w:p w14:paraId="1B8A30A5" w14:textId="3A1EB28D" w:rsidR="00B846CB" w:rsidRPr="00B846CB" w:rsidRDefault="00B846CB" w:rsidP="00B9401F">
      <w:pPr>
        <w:pStyle w:val="Heading1"/>
      </w:pPr>
      <w:bookmarkStart w:id="1" w:name="_Toc213758144"/>
      <w:r w:rsidRPr="00B846CB">
        <w:lastRenderedPageBreak/>
        <w:t>In</w:t>
      </w:r>
      <w:r w:rsidR="00487664">
        <w:t>troduction and Objectives</w:t>
      </w:r>
      <w:bookmarkEnd w:id="1"/>
    </w:p>
    <w:p w14:paraId="580BFD06" w14:textId="79C6FC1B" w:rsidR="00470FC6" w:rsidRDefault="00470FC6" w:rsidP="00470FC6">
      <w:pPr>
        <w:pStyle w:val="paragraph"/>
        <w:spacing w:before="0" w:beforeAutospacing="0" w:after="0" w:afterAutospacing="0"/>
        <w:jc w:val="both"/>
        <w:textAlignment w:val="baseline"/>
        <w:rPr>
          <w:rStyle w:val="eop"/>
          <w:rFonts w:ascii="Arial" w:hAnsi="Arial" w:cs="Arial"/>
          <w:color w:val="000000"/>
        </w:rPr>
      </w:pPr>
      <w:bookmarkStart w:id="2" w:name="_Hlk60741059"/>
      <w:r w:rsidRPr="00470FC6">
        <w:rPr>
          <w:rStyle w:val="normaltextrun"/>
          <w:rFonts w:ascii="Arial" w:hAnsi="Arial" w:cs="Arial"/>
          <w:color w:val="000000"/>
        </w:rPr>
        <w:t>Awaab's Law was introduced in July 2023 following the tragic passing of Awaab Ishak. With this law, landlords are becoming subject to new requirements meant to ensure that something like this never happens again. Therefore, the Repairs Service is reviewing and updating our policy on damp and mould to meet the expectations of the Government on us as a landlord.</w:t>
      </w:r>
    </w:p>
    <w:p w14:paraId="00E421B3" w14:textId="77777777" w:rsidR="00470FC6" w:rsidRPr="00470FC6" w:rsidRDefault="00470FC6" w:rsidP="00470FC6">
      <w:pPr>
        <w:pStyle w:val="paragraph"/>
        <w:spacing w:before="0" w:beforeAutospacing="0" w:after="0" w:afterAutospacing="0"/>
        <w:jc w:val="both"/>
        <w:textAlignment w:val="baseline"/>
        <w:rPr>
          <w:rFonts w:ascii="Arial" w:hAnsi="Arial" w:cs="Arial"/>
          <w:color w:val="000000"/>
          <w:sz w:val="18"/>
          <w:szCs w:val="18"/>
        </w:rPr>
      </w:pPr>
    </w:p>
    <w:p w14:paraId="16BAC7F1" w14:textId="7DD103E7" w:rsidR="00470FC6" w:rsidRDefault="00470FC6" w:rsidP="00470FC6">
      <w:pPr>
        <w:pStyle w:val="paragraph"/>
        <w:spacing w:before="0" w:beforeAutospacing="0" w:after="0" w:afterAutospacing="0"/>
        <w:jc w:val="both"/>
        <w:textAlignment w:val="baseline"/>
        <w:rPr>
          <w:rStyle w:val="eop"/>
          <w:rFonts w:ascii="Arial" w:hAnsi="Arial" w:cs="Arial"/>
          <w:color w:val="000000"/>
        </w:rPr>
      </w:pPr>
      <w:r w:rsidRPr="00470FC6">
        <w:rPr>
          <w:rStyle w:val="normaltextrun"/>
          <w:rFonts w:ascii="Arial" w:hAnsi="Arial" w:cs="Arial"/>
          <w:color w:val="000000"/>
        </w:rPr>
        <w:t>We are informed by the Housing Ombudsman's recommendations following its 2023 Spotlight report on damp and mould. The report specifically challenges a culture among landlords of assigning blame to residents and encourages landlords to be more proactive about tackling damp and mould. The London Borough of Tower Hamlets (LBTH) therefore seeks to reflect the seriousness with which we take our responsibility to our tenants in this policy document and its outcomes.</w:t>
      </w:r>
    </w:p>
    <w:p w14:paraId="5F1EFADF" w14:textId="77777777" w:rsidR="00470FC6" w:rsidRPr="00470FC6" w:rsidRDefault="00470FC6" w:rsidP="00470FC6">
      <w:pPr>
        <w:pStyle w:val="paragraph"/>
        <w:spacing w:before="0" w:beforeAutospacing="0" w:after="0" w:afterAutospacing="0"/>
        <w:jc w:val="both"/>
        <w:textAlignment w:val="baseline"/>
        <w:rPr>
          <w:rFonts w:ascii="Arial" w:hAnsi="Arial" w:cs="Arial"/>
          <w:color w:val="000000"/>
        </w:rPr>
      </w:pPr>
    </w:p>
    <w:p w14:paraId="3990A18A" w14:textId="77777777" w:rsidR="00470FC6" w:rsidRPr="00470FC6" w:rsidRDefault="00470FC6" w:rsidP="00470FC6">
      <w:pPr>
        <w:pStyle w:val="paragraph"/>
        <w:spacing w:before="0" w:beforeAutospacing="0" w:after="0" w:afterAutospacing="0"/>
        <w:jc w:val="both"/>
        <w:textAlignment w:val="baseline"/>
        <w:rPr>
          <w:rFonts w:ascii="Arial" w:hAnsi="Arial" w:cs="Arial"/>
          <w:color w:val="000000"/>
          <w:sz w:val="18"/>
          <w:szCs w:val="18"/>
        </w:rPr>
      </w:pPr>
      <w:r w:rsidRPr="00470FC6">
        <w:rPr>
          <w:rStyle w:val="normaltextrun"/>
          <w:rFonts w:ascii="Arial" w:hAnsi="Arial" w:cs="Arial"/>
          <w:color w:val="000000"/>
        </w:rPr>
        <w:t>LBTH’s Housing Management Service understands the importance of addressing damp and mould in our housing stock and effectively handling related complaints. Our tenants can report any issues to our dedicated housing contact centre on 020 7364 5015, and we will ensure that we effectively address all concerns.    We are committed to maintaining a safe home environment for our residents and improving the service we provide. It is important that causes of damp and mould are diagnosed and understood to effectively remediate. LBTH will implement this policy to ensure that reports of damp and mould in the social housing stock are addressed in a timely and effective manner. This will help us meet our objective of ensuring a safe home environment for all our residents. This policy also aims to raise awareness of the relevant legislation, clarify the responsibilities of all parties, and provide guidance for residents dealing with damp and mould. Respect and empathy for our residents underpins all our objectives in this regard.</w:t>
      </w:r>
      <w:r w:rsidRPr="00470FC6">
        <w:rPr>
          <w:rStyle w:val="eop"/>
          <w:rFonts w:ascii="Arial" w:hAnsi="Arial" w:cs="Arial"/>
          <w:color w:val="000000"/>
        </w:rPr>
        <w:t> </w:t>
      </w:r>
    </w:p>
    <w:p w14:paraId="4DFBF76C" w14:textId="7C91F515" w:rsidR="00A37161" w:rsidRDefault="00A37161" w:rsidP="00470FC6">
      <w:pPr>
        <w:jc w:val="both"/>
      </w:pPr>
    </w:p>
    <w:p w14:paraId="7C850045" w14:textId="6BFCAB1F" w:rsidR="00487664" w:rsidRPr="00487664" w:rsidRDefault="00487664" w:rsidP="00487664">
      <w:pPr>
        <w:pStyle w:val="Heading1"/>
      </w:pPr>
      <w:bookmarkStart w:id="3" w:name="_Toc213758145"/>
      <w:bookmarkEnd w:id="2"/>
      <w:r>
        <w:t>Scope</w:t>
      </w:r>
      <w:bookmarkEnd w:id="3"/>
    </w:p>
    <w:p w14:paraId="70E6BD9B" w14:textId="741BA260" w:rsidR="00866C81" w:rsidRDefault="00EF299F" w:rsidP="00866C81">
      <w:pPr>
        <w:pStyle w:val="paragraph"/>
        <w:spacing w:before="0" w:beforeAutospacing="0" w:after="0" w:afterAutospacing="0"/>
        <w:jc w:val="both"/>
        <w:textAlignment w:val="baseline"/>
        <w:rPr>
          <w:rStyle w:val="normaltextrun"/>
          <w:rFonts w:ascii="Arial" w:hAnsi="Arial" w:cs="Arial"/>
          <w:color w:val="000000"/>
        </w:rPr>
      </w:pPr>
      <w:r w:rsidRPr="00866C81">
        <w:rPr>
          <w:rFonts w:ascii="Arial" w:hAnsi="Arial" w:cs="Arial"/>
        </w:rPr>
        <w:t xml:space="preserve">This </w:t>
      </w:r>
      <w:r w:rsidR="00866C81" w:rsidRPr="00866C81">
        <w:rPr>
          <w:rStyle w:val="normaltextrun"/>
          <w:rFonts w:ascii="Arial" w:hAnsi="Arial" w:cs="Arial"/>
          <w:color w:val="000000"/>
        </w:rPr>
        <w:t>policy and the work being done to resolve damp and mould relates to all residential properties which are owned by LBTH and occupied by tenants. It also relates to the communal areas and the structure of the buildings that may contain leaseholders.</w:t>
      </w:r>
    </w:p>
    <w:p w14:paraId="6FD09EBD" w14:textId="77777777" w:rsidR="00866C81" w:rsidRPr="00866C81" w:rsidRDefault="00866C81" w:rsidP="00866C81">
      <w:pPr>
        <w:pStyle w:val="paragraph"/>
        <w:spacing w:before="0" w:beforeAutospacing="0" w:after="0" w:afterAutospacing="0"/>
        <w:jc w:val="both"/>
        <w:textAlignment w:val="baseline"/>
        <w:rPr>
          <w:rFonts w:ascii="Arial" w:hAnsi="Arial" w:cs="Arial"/>
          <w:color w:val="000000"/>
          <w:sz w:val="18"/>
          <w:szCs w:val="18"/>
        </w:rPr>
      </w:pPr>
    </w:p>
    <w:p w14:paraId="5F04DA5E" w14:textId="77777777" w:rsidR="00866C81" w:rsidRPr="00866C81" w:rsidRDefault="00866C81" w:rsidP="00866C81">
      <w:pPr>
        <w:pStyle w:val="paragraph"/>
        <w:spacing w:before="0" w:beforeAutospacing="0" w:after="0" w:afterAutospacing="0"/>
        <w:jc w:val="both"/>
        <w:textAlignment w:val="baseline"/>
        <w:rPr>
          <w:rFonts w:ascii="Arial" w:hAnsi="Arial" w:cs="Arial"/>
          <w:color w:val="000000"/>
          <w:sz w:val="18"/>
          <w:szCs w:val="18"/>
        </w:rPr>
      </w:pPr>
      <w:r w:rsidRPr="00866C81">
        <w:rPr>
          <w:rStyle w:val="normaltextrun"/>
          <w:rFonts w:ascii="Arial" w:hAnsi="Arial" w:cs="Arial"/>
          <w:color w:val="000000"/>
        </w:rPr>
        <w:t>This policy does not concern leaseholders as it is their responsibility to manage their own property, including damp and mould, according to the lease agreement. The Repairs Service does not carry out remedial works to leasehold properties (excluding exceptional circumstances where there are concerns about the structural defects of a building).</w:t>
      </w:r>
      <w:r w:rsidRPr="00866C81">
        <w:rPr>
          <w:rStyle w:val="eop"/>
          <w:rFonts w:ascii="Arial" w:hAnsi="Arial" w:cs="Arial"/>
          <w:color w:val="000000"/>
        </w:rPr>
        <w:t> </w:t>
      </w:r>
    </w:p>
    <w:p w14:paraId="72E9D18D" w14:textId="583A3A1D" w:rsidR="00487664" w:rsidRDefault="00487664" w:rsidP="00866C81">
      <w:pPr>
        <w:jc w:val="both"/>
      </w:pPr>
    </w:p>
    <w:p w14:paraId="3954BFF5" w14:textId="058C4754" w:rsidR="00487664" w:rsidRDefault="00487664" w:rsidP="00487664">
      <w:pPr>
        <w:pStyle w:val="Heading1"/>
      </w:pPr>
      <w:bookmarkStart w:id="4" w:name="_Toc213758146"/>
      <w:r>
        <w:t>Statement of Intent</w:t>
      </w:r>
      <w:bookmarkEnd w:id="4"/>
    </w:p>
    <w:p w14:paraId="6535F455" w14:textId="77777777" w:rsidR="001F650D" w:rsidRPr="00831BB8" w:rsidRDefault="001F650D" w:rsidP="001F650D">
      <w:pPr>
        <w:jc w:val="both"/>
      </w:pPr>
      <w:r w:rsidRPr="00831BB8">
        <w:t>We acknowledge and accept our responsibilities under the relevant legislation regarding housing repairs and damp and mould.</w:t>
      </w:r>
    </w:p>
    <w:p w14:paraId="61EB45CE" w14:textId="77777777" w:rsidR="001F650D" w:rsidRPr="00831BB8" w:rsidRDefault="001F650D" w:rsidP="001F650D">
      <w:pPr>
        <w:jc w:val="both"/>
      </w:pPr>
      <w:r w:rsidRPr="00831BB8">
        <w:t>We will ensure there is a robust process in place to carry out the necessary work in good time following the reporting and identification of mould.</w:t>
      </w:r>
    </w:p>
    <w:p w14:paraId="5590287D" w14:textId="4DD255AB" w:rsidR="00B96D36" w:rsidRDefault="001F650D" w:rsidP="00B96D36">
      <w:pPr>
        <w:pStyle w:val="paragraph"/>
        <w:spacing w:before="0" w:beforeAutospacing="0" w:after="0" w:afterAutospacing="0"/>
        <w:jc w:val="both"/>
        <w:textAlignment w:val="baseline"/>
        <w:rPr>
          <w:rStyle w:val="eop"/>
          <w:rFonts w:ascii="Arial" w:hAnsi="Arial" w:cs="Arial"/>
          <w:color w:val="000000"/>
        </w:rPr>
      </w:pPr>
      <w:r w:rsidRPr="00B96D36">
        <w:rPr>
          <w:rFonts w:ascii="Arial" w:hAnsi="Arial" w:cs="Arial"/>
        </w:rPr>
        <w:lastRenderedPageBreak/>
        <w:t xml:space="preserve">We </w:t>
      </w:r>
      <w:r w:rsidR="00B96D36" w:rsidRPr="00B96D36">
        <w:rPr>
          <w:rStyle w:val="normaltextrun"/>
          <w:rFonts w:ascii="Arial" w:hAnsi="Arial" w:cs="Arial"/>
          <w:color w:val="000000"/>
        </w:rPr>
        <w:t>will ensure that information about the prevention of damp and mould is promoted and is easily accessible to residents, considering the diverse needs that different tenants may have in accessing information.</w:t>
      </w:r>
    </w:p>
    <w:p w14:paraId="7AB1506D" w14:textId="77777777" w:rsidR="00AC4495" w:rsidRPr="00B96D36" w:rsidRDefault="00AC4495" w:rsidP="00B96D36">
      <w:pPr>
        <w:pStyle w:val="paragraph"/>
        <w:spacing w:before="0" w:beforeAutospacing="0" w:after="0" w:afterAutospacing="0"/>
        <w:jc w:val="both"/>
        <w:textAlignment w:val="baseline"/>
        <w:rPr>
          <w:rFonts w:ascii="Arial" w:hAnsi="Arial" w:cs="Arial"/>
          <w:color w:val="000000"/>
          <w:sz w:val="18"/>
          <w:szCs w:val="18"/>
        </w:rPr>
      </w:pPr>
    </w:p>
    <w:p w14:paraId="166E245F" w14:textId="76393561" w:rsidR="00B96D36" w:rsidRDefault="00B96D36" w:rsidP="00B96D36">
      <w:pPr>
        <w:pStyle w:val="paragraph"/>
        <w:spacing w:before="0" w:beforeAutospacing="0" w:after="0" w:afterAutospacing="0"/>
        <w:jc w:val="both"/>
        <w:textAlignment w:val="baseline"/>
        <w:rPr>
          <w:rStyle w:val="eop"/>
          <w:rFonts w:ascii="Arial" w:hAnsi="Arial" w:cs="Arial"/>
          <w:color w:val="000000"/>
        </w:rPr>
      </w:pPr>
      <w:r w:rsidRPr="00B96D36">
        <w:rPr>
          <w:rStyle w:val="normaltextrun"/>
          <w:rFonts w:ascii="Arial" w:hAnsi="Arial" w:cs="Arial"/>
          <w:color w:val="000000"/>
        </w:rPr>
        <w:t xml:space="preserve">We will ensure that tenants can know how to report issues related to damp and mould through our 020 7364 5015 contact centre or </w:t>
      </w:r>
      <w:proofErr w:type="spellStart"/>
      <w:r w:rsidR="00AC4495" w:rsidRPr="00B96D36">
        <w:rPr>
          <w:rStyle w:val="normaltextrun"/>
          <w:rFonts w:ascii="Arial" w:hAnsi="Arial" w:cs="Arial"/>
          <w:color w:val="000000"/>
        </w:rPr>
        <w:t>MyHome</w:t>
      </w:r>
      <w:proofErr w:type="spellEnd"/>
      <w:r w:rsidR="00AC4495" w:rsidRPr="00B96D36">
        <w:rPr>
          <w:rStyle w:val="normaltextrun"/>
          <w:rFonts w:ascii="Arial" w:hAnsi="Arial" w:cs="Arial"/>
          <w:color w:val="000000"/>
        </w:rPr>
        <w:t xml:space="preserve"> and</w:t>
      </w:r>
      <w:r w:rsidRPr="00B96D36">
        <w:rPr>
          <w:rStyle w:val="normaltextrun"/>
          <w:rFonts w:ascii="Arial" w:hAnsi="Arial" w:cs="Arial"/>
          <w:color w:val="000000"/>
        </w:rPr>
        <w:t xml:space="preserve"> ensure that issues reported are tracked through to resolution.</w:t>
      </w:r>
    </w:p>
    <w:p w14:paraId="42F62E71" w14:textId="77777777" w:rsidR="00AC4495" w:rsidRPr="00B96D36" w:rsidRDefault="00AC4495" w:rsidP="00B96D36">
      <w:pPr>
        <w:pStyle w:val="paragraph"/>
        <w:spacing w:before="0" w:beforeAutospacing="0" w:after="0" w:afterAutospacing="0"/>
        <w:jc w:val="both"/>
        <w:textAlignment w:val="baseline"/>
        <w:rPr>
          <w:rFonts w:ascii="Arial" w:hAnsi="Arial" w:cs="Arial"/>
          <w:color w:val="000000"/>
          <w:sz w:val="18"/>
          <w:szCs w:val="18"/>
        </w:rPr>
      </w:pPr>
    </w:p>
    <w:p w14:paraId="1A7605A3" w14:textId="0BC1C31A" w:rsidR="00B96D36" w:rsidRDefault="00B96D36" w:rsidP="00B96D36">
      <w:pPr>
        <w:pStyle w:val="paragraph"/>
        <w:spacing w:before="0" w:beforeAutospacing="0" w:after="0" w:afterAutospacing="0"/>
        <w:jc w:val="both"/>
        <w:textAlignment w:val="baseline"/>
        <w:rPr>
          <w:rStyle w:val="eop"/>
          <w:rFonts w:ascii="Arial" w:hAnsi="Arial" w:cs="Arial"/>
          <w:color w:val="000000"/>
        </w:rPr>
      </w:pPr>
      <w:r w:rsidRPr="00B96D36">
        <w:rPr>
          <w:rStyle w:val="normaltextrun"/>
          <w:rFonts w:ascii="Arial" w:hAnsi="Arial" w:cs="Arial"/>
          <w:color w:val="000000"/>
        </w:rPr>
        <w:t>We will operate effective contract management arrangements with the contractors responsible for delivering the service, including ensuring contracts/service level agreements are in place, conducting client-led performance meetings, and ensuring that contractors’ employee and public liability insurances are up to date on an annual basis.</w:t>
      </w:r>
    </w:p>
    <w:p w14:paraId="2BCF432F" w14:textId="77777777" w:rsidR="00AC4495" w:rsidRPr="00B96D36" w:rsidRDefault="00AC4495" w:rsidP="00B96D36">
      <w:pPr>
        <w:pStyle w:val="paragraph"/>
        <w:spacing w:before="0" w:beforeAutospacing="0" w:after="0" w:afterAutospacing="0"/>
        <w:jc w:val="both"/>
        <w:textAlignment w:val="baseline"/>
        <w:rPr>
          <w:rFonts w:ascii="Arial" w:hAnsi="Arial" w:cs="Arial"/>
          <w:color w:val="000000"/>
          <w:sz w:val="18"/>
          <w:szCs w:val="18"/>
        </w:rPr>
      </w:pPr>
    </w:p>
    <w:p w14:paraId="3CC30FBD" w14:textId="49512DD4" w:rsidR="00B96D36" w:rsidRDefault="00B96D36" w:rsidP="00B96D36">
      <w:pPr>
        <w:pStyle w:val="paragraph"/>
        <w:spacing w:before="0" w:beforeAutospacing="0" w:after="0" w:afterAutospacing="0"/>
        <w:jc w:val="both"/>
        <w:textAlignment w:val="baseline"/>
        <w:rPr>
          <w:rStyle w:val="eop"/>
          <w:rFonts w:ascii="Arial" w:hAnsi="Arial" w:cs="Arial"/>
          <w:color w:val="000000"/>
        </w:rPr>
      </w:pPr>
      <w:r w:rsidRPr="00B96D36">
        <w:rPr>
          <w:rStyle w:val="normaltextrun"/>
          <w:rFonts w:ascii="Arial" w:hAnsi="Arial" w:cs="Arial"/>
          <w:color w:val="000000"/>
        </w:rPr>
        <w:t>We will use the legal remedies available within the terms of the tenancy agreement should any resident refuse access to carry out essential damp and mould related inspection and remediation works. Where resident vulnerability issues are known or identified, we will seek advice from safeguarding experts in cases where we struggle to gain access.</w:t>
      </w:r>
    </w:p>
    <w:p w14:paraId="29B89628" w14:textId="77777777" w:rsidR="00AC4495" w:rsidRPr="00B96D36" w:rsidRDefault="00AC4495" w:rsidP="00B96D36">
      <w:pPr>
        <w:pStyle w:val="paragraph"/>
        <w:spacing w:before="0" w:beforeAutospacing="0" w:after="0" w:afterAutospacing="0"/>
        <w:jc w:val="both"/>
        <w:textAlignment w:val="baseline"/>
        <w:rPr>
          <w:rFonts w:ascii="Arial" w:hAnsi="Arial" w:cs="Arial"/>
          <w:color w:val="000000"/>
          <w:sz w:val="18"/>
          <w:szCs w:val="18"/>
        </w:rPr>
      </w:pPr>
    </w:p>
    <w:p w14:paraId="223F911D" w14:textId="2965510D" w:rsidR="00B96D36" w:rsidRDefault="00B96D36" w:rsidP="00B96D36">
      <w:pPr>
        <w:pStyle w:val="paragraph"/>
        <w:spacing w:before="0" w:beforeAutospacing="0" w:after="0" w:afterAutospacing="0"/>
        <w:jc w:val="both"/>
        <w:textAlignment w:val="baseline"/>
        <w:rPr>
          <w:rStyle w:val="normaltextrun"/>
          <w:rFonts w:ascii="Arial" w:hAnsi="Arial" w:cs="Arial"/>
          <w:color w:val="000000"/>
        </w:rPr>
      </w:pPr>
      <w:r w:rsidRPr="00B96D36">
        <w:rPr>
          <w:rStyle w:val="normaltextrun"/>
          <w:rFonts w:ascii="Arial" w:hAnsi="Arial" w:cs="Arial"/>
          <w:color w:val="000000"/>
        </w:rPr>
        <w:t>We will adhere to all regulatory standards, legislation, and codes of practice as set out at the beginning of this document. This includes the Regulator for Social Housing’s Safety and Quality Standard, and Transparency, Influence, and Accountability Standard. This also includes the Landlord and Tenant Act 1985, The Homes (Fitness for Human Habitation) Act 2018, The Decent Homes Standard, the Right to Repair 1994 Regulations, the Housing Act 2004, and the Social Housing Regulation Act 2023.</w:t>
      </w:r>
    </w:p>
    <w:p w14:paraId="0C47E2C5" w14:textId="77777777" w:rsidR="00AC4495" w:rsidRPr="00B96D36" w:rsidRDefault="00AC4495" w:rsidP="00B96D36">
      <w:pPr>
        <w:pStyle w:val="paragraph"/>
        <w:spacing w:before="0" w:beforeAutospacing="0" w:after="0" w:afterAutospacing="0"/>
        <w:jc w:val="both"/>
        <w:textAlignment w:val="baseline"/>
        <w:rPr>
          <w:rFonts w:ascii="Arial" w:hAnsi="Arial" w:cs="Arial"/>
          <w:color w:val="000000"/>
          <w:sz w:val="18"/>
          <w:szCs w:val="18"/>
        </w:rPr>
      </w:pPr>
    </w:p>
    <w:p w14:paraId="7BAEDC00" w14:textId="77777777" w:rsidR="00B96D36" w:rsidRDefault="00B96D36" w:rsidP="00B96D36">
      <w:pPr>
        <w:pStyle w:val="paragraph"/>
        <w:spacing w:before="0" w:beforeAutospacing="0" w:after="0" w:afterAutospacing="0"/>
        <w:jc w:val="both"/>
        <w:textAlignment w:val="baseline"/>
        <w:rPr>
          <w:rFonts w:ascii="Segoe UI" w:hAnsi="Segoe UI" w:cs="Segoe UI"/>
          <w:color w:val="000000"/>
          <w:sz w:val="18"/>
          <w:szCs w:val="18"/>
        </w:rPr>
      </w:pPr>
      <w:r w:rsidRPr="00B96D36">
        <w:rPr>
          <w:rStyle w:val="normaltextrun"/>
          <w:rFonts w:ascii="Arial" w:hAnsi="Arial" w:cs="Arial"/>
          <w:color w:val="000000"/>
        </w:rPr>
        <w:t xml:space="preserve">We will investigate each incidence of damp and mould using </w:t>
      </w:r>
      <w:r w:rsidRPr="00B96D36">
        <w:rPr>
          <w:rStyle w:val="normaltextrun"/>
          <w:rFonts w:ascii="Arial" w:hAnsi="Arial" w:cs="Arial"/>
          <w:b/>
          <w:bCs/>
          <w:color w:val="000000"/>
        </w:rPr>
        <w:t>all available intelligence</w:t>
      </w:r>
      <w:r w:rsidRPr="00B96D36">
        <w:rPr>
          <w:rStyle w:val="normaltextrun"/>
          <w:rFonts w:ascii="Arial" w:hAnsi="Arial" w:cs="Arial"/>
          <w:color w:val="000000"/>
        </w:rPr>
        <w:t xml:space="preserve"> and </w:t>
      </w:r>
      <w:r w:rsidRPr="00B96D36">
        <w:rPr>
          <w:rStyle w:val="normaltextrun"/>
          <w:rFonts w:ascii="Arial" w:hAnsi="Arial" w:cs="Arial"/>
          <w:b/>
          <w:bCs/>
          <w:color w:val="000000"/>
        </w:rPr>
        <w:t>without assumption</w:t>
      </w:r>
      <w:r>
        <w:rPr>
          <w:rStyle w:val="normaltextrun"/>
          <w:rFonts w:cs="Arial"/>
          <w:color w:val="000000"/>
        </w:rPr>
        <w:t>.</w:t>
      </w:r>
      <w:r>
        <w:rPr>
          <w:rStyle w:val="eop"/>
          <w:rFonts w:ascii="Arial" w:hAnsi="Arial" w:cs="Arial"/>
          <w:color w:val="000000"/>
        </w:rPr>
        <w:t> </w:t>
      </w:r>
    </w:p>
    <w:p w14:paraId="7D7E2A22" w14:textId="7E3ADD5D" w:rsidR="0085234F" w:rsidRPr="00B846CB" w:rsidRDefault="0085234F" w:rsidP="00B96D36">
      <w:pPr>
        <w:jc w:val="both"/>
        <w:rPr>
          <w:lang w:eastAsia="en-GB"/>
        </w:rPr>
      </w:pPr>
    </w:p>
    <w:p w14:paraId="5DEE9820" w14:textId="3CC5059D" w:rsidR="00B846CB" w:rsidRPr="00B846CB" w:rsidRDefault="00487664" w:rsidP="00B846CB">
      <w:pPr>
        <w:pStyle w:val="Heading1"/>
      </w:pPr>
      <w:bookmarkStart w:id="5" w:name="_Toc213758147"/>
      <w:r>
        <w:t>Definition and Classifications</w:t>
      </w:r>
      <w:bookmarkEnd w:id="5"/>
      <w:r w:rsidR="00B846CB" w:rsidRPr="00B846CB">
        <w:tab/>
      </w:r>
      <w:r w:rsidR="00B846CB" w:rsidRPr="00B846CB">
        <w:tab/>
      </w:r>
      <w:r w:rsidR="00B846CB" w:rsidRPr="00B846CB">
        <w:tab/>
      </w:r>
      <w:r w:rsidR="00B846CB" w:rsidRPr="00B846CB">
        <w:tab/>
      </w:r>
      <w:r w:rsidR="00B846CB" w:rsidRPr="00B846CB">
        <w:tab/>
      </w:r>
    </w:p>
    <w:p w14:paraId="2F537FC0" w14:textId="79E7D7FC" w:rsidR="007D2518" w:rsidRPr="00182566" w:rsidRDefault="00487664" w:rsidP="00182566">
      <w:pPr>
        <w:pStyle w:val="Heading2"/>
      </w:pPr>
      <w:bookmarkStart w:id="6" w:name="_Toc213758148"/>
      <w:r w:rsidRPr="00182566">
        <w:t>Damp</w:t>
      </w:r>
      <w:bookmarkEnd w:id="6"/>
    </w:p>
    <w:p w14:paraId="6B4A6E82" w14:textId="77777777" w:rsidR="008F41AB" w:rsidRPr="00831BB8" w:rsidRDefault="008F41AB" w:rsidP="008F41AB">
      <w:pPr>
        <w:jc w:val="both"/>
      </w:pPr>
      <w:r w:rsidRPr="00831BB8">
        <w:t>The types of damp covered by this policy are:</w:t>
      </w:r>
    </w:p>
    <w:p w14:paraId="217E69F0" w14:textId="77777777" w:rsidR="008F41AB" w:rsidRPr="00831BB8" w:rsidRDefault="008F41AB" w:rsidP="008F41AB">
      <w:pPr>
        <w:jc w:val="both"/>
      </w:pPr>
      <w:r w:rsidRPr="00831BB8">
        <w:rPr>
          <w:rStyle w:val="Emphasisebold"/>
        </w:rPr>
        <w:t>Rising damp</w:t>
      </w:r>
    </w:p>
    <w:p w14:paraId="1EDC9672" w14:textId="40A234E6"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Definition: The movement of moisture from the ground rising up through the structure of the building through capillary action.</w:t>
      </w:r>
    </w:p>
    <w:p w14:paraId="4DEE8B68" w14:textId="77777777" w:rsidR="00F51781" w:rsidRPr="00F51781" w:rsidRDefault="00F51781" w:rsidP="00F51781">
      <w:pPr>
        <w:pStyle w:val="paragraph"/>
        <w:spacing w:before="0" w:beforeAutospacing="0" w:after="0" w:afterAutospacing="0"/>
        <w:jc w:val="both"/>
        <w:textAlignment w:val="baseline"/>
        <w:rPr>
          <w:rFonts w:ascii="Arial" w:hAnsi="Arial" w:cs="Arial"/>
          <w:color w:val="000000"/>
          <w:sz w:val="18"/>
          <w:szCs w:val="18"/>
        </w:rPr>
      </w:pPr>
    </w:p>
    <w:p w14:paraId="0F8445FE" w14:textId="77777777"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b/>
          <w:bCs/>
          <w:color w:val="000000"/>
        </w:rPr>
        <w:t>Penetrating damp (including internal building leaks)</w:t>
      </w:r>
      <w:r w:rsidRPr="00F51781">
        <w:rPr>
          <w:rStyle w:val="eop"/>
          <w:rFonts w:ascii="Arial" w:hAnsi="Arial" w:cs="Arial"/>
          <w:color w:val="000000"/>
        </w:rPr>
        <w:t> </w:t>
      </w:r>
    </w:p>
    <w:p w14:paraId="0DBD461F" w14:textId="77777777" w:rsidR="00DA5764" w:rsidRPr="00F51781" w:rsidRDefault="00DA5764" w:rsidP="00F51781">
      <w:pPr>
        <w:pStyle w:val="paragraph"/>
        <w:spacing w:before="0" w:beforeAutospacing="0" w:after="0" w:afterAutospacing="0"/>
        <w:jc w:val="both"/>
        <w:textAlignment w:val="baseline"/>
        <w:rPr>
          <w:rFonts w:ascii="Arial" w:hAnsi="Arial" w:cs="Arial"/>
          <w:color w:val="000000"/>
          <w:sz w:val="18"/>
          <w:szCs w:val="18"/>
        </w:rPr>
      </w:pPr>
    </w:p>
    <w:p w14:paraId="607DEC0D" w14:textId="5B64D9E8"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Definition: Water penetrating the external structure of the building or internal leaks causing damp and damage to internal surfaces and structure. This can result because of the following, but not limited to:</w:t>
      </w:r>
    </w:p>
    <w:p w14:paraId="2AD636B1" w14:textId="77777777" w:rsidR="00292099" w:rsidRPr="00F51781" w:rsidRDefault="00292099" w:rsidP="00F51781">
      <w:pPr>
        <w:pStyle w:val="paragraph"/>
        <w:spacing w:before="0" w:beforeAutospacing="0" w:after="0" w:afterAutospacing="0"/>
        <w:jc w:val="both"/>
        <w:textAlignment w:val="baseline"/>
        <w:rPr>
          <w:rFonts w:ascii="Arial" w:hAnsi="Arial" w:cs="Arial"/>
          <w:color w:val="000000"/>
          <w:sz w:val="18"/>
          <w:szCs w:val="18"/>
        </w:rPr>
      </w:pPr>
    </w:p>
    <w:p w14:paraId="59D59333" w14:textId="4E48AFA9" w:rsidR="00F51781" w:rsidRPr="00F51781" w:rsidRDefault="00F51781" w:rsidP="00DA5764">
      <w:pPr>
        <w:pStyle w:val="ListBullet"/>
        <w:rPr>
          <w:szCs w:val="24"/>
        </w:rPr>
      </w:pPr>
      <w:r w:rsidRPr="00F51781">
        <w:rPr>
          <w:rStyle w:val="normaltextrun"/>
          <w:rFonts w:cs="Arial"/>
          <w:color w:val="000000"/>
        </w:rPr>
        <w:t>Lateral rain penetration</w:t>
      </w:r>
    </w:p>
    <w:p w14:paraId="717CFB9E" w14:textId="5633D4F5" w:rsidR="00F51781" w:rsidRPr="00F51781" w:rsidRDefault="00F51781" w:rsidP="00DA5764">
      <w:pPr>
        <w:pStyle w:val="ListBullet"/>
      </w:pPr>
      <w:r w:rsidRPr="00F51781">
        <w:rPr>
          <w:rStyle w:val="normaltextrun"/>
          <w:rFonts w:cs="Arial"/>
          <w:color w:val="000000"/>
        </w:rPr>
        <w:t>Defective, non-existent or bridging of damp proof course</w:t>
      </w:r>
    </w:p>
    <w:p w14:paraId="62CDD269" w14:textId="26CCDA54" w:rsidR="00F51781" w:rsidRPr="00F51781" w:rsidRDefault="00F51781" w:rsidP="00DA5764">
      <w:pPr>
        <w:pStyle w:val="ListBullet"/>
      </w:pPr>
      <w:r w:rsidRPr="00F51781">
        <w:rPr>
          <w:rStyle w:val="normaltextrun"/>
          <w:rFonts w:cs="Arial"/>
          <w:color w:val="000000"/>
        </w:rPr>
        <w:t>Water ingress due to defective or poor original design/workmanship of the structure</w:t>
      </w:r>
    </w:p>
    <w:p w14:paraId="0D0DE349" w14:textId="17F2EF91" w:rsidR="00F51781" w:rsidRPr="00F51781" w:rsidRDefault="00F51781" w:rsidP="00DA5764">
      <w:pPr>
        <w:pStyle w:val="ListBullet"/>
      </w:pPr>
      <w:r w:rsidRPr="00F51781">
        <w:rPr>
          <w:rStyle w:val="normaltextrun"/>
          <w:rFonts w:cs="Arial"/>
          <w:color w:val="000000"/>
        </w:rPr>
        <w:lastRenderedPageBreak/>
        <w:t>Defective components for example roof coverings, external wall doors and windows</w:t>
      </w:r>
    </w:p>
    <w:p w14:paraId="68D51287" w14:textId="0E218F6F" w:rsidR="00F51781" w:rsidRPr="00F51781" w:rsidRDefault="00F51781" w:rsidP="00DA5764">
      <w:pPr>
        <w:pStyle w:val="ListBullet"/>
      </w:pPr>
      <w:r w:rsidRPr="00F51781">
        <w:rPr>
          <w:rStyle w:val="normaltextrun"/>
          <w:rFonts w:cs="Arial"/>
          <w:color w:val="000000"/>
        </w:rPr>
        <w:t>Defective or blocked rainwater goods for example gutters and pipes</w:t>
      </w:r>
    </w:p>
    <w:p w14:paraId="5134A8EC" w14:textId="57457653" w:rsidR="00F51781" w:rsidRPr="00F51781" w:rsidRDefault="00F51781" w:rsidP="00DA5764">
      <w:pPr>
        <w:pStyle w:val="ListBullet"/>
      </w:pPr>
      <w:r w:rsidRPr="00F51781">
        <w:rPr>
          <w:rStyle w:val="normaltextrun"/>
          <w:rFonts w:cs="Arial"/>
          <w:color w:val="000000"/>
        </w:rPr>
        <w:t>Defective or leaking internal waste pipes, hot and cold water and heating systems</w:t>
      </w:r>
    </w:p>
    <w:p w14:paraId="6C414471" w14:textId="38C6D1B0" w:rsidR="00F51781" w:rsidRPr="00F51781" w:rsidRDefault="00F51781" w:rsidP="00DA5764">
      <w:pPr>
        <w:pStyle w:val="ListBullet"/>
      </w:pPr>
      <w:r w:rsidRPr="00F51781">
        <w:rPr>
          <w:rStyle w:val="normaltextrun"/>
          <w:rFonts w:cs="Arial"/>
          <w:color w:val="000000"/>
        </w:rPr>
        <w:t>Salt contamination</w:t>
      </w:r>
    </w:p>
    <w:p w14:paraId="1EEB93AC" w14:textId="152ADEC5" w:rsidR="00F51781" w:rsidRPr="00F51781" w:rsidRDefault="00F51781" w:rsidP="00DA5764">
      <w:pPr>
        <w:pStyle w:val="ListBullet"/>
      </w:pPr>
      <w:r w:rsidRPr="00F51781">
        <w:rPr>
          <w:rStyle w:val="normaltextrun"/>
          <w:rFonts w:cs="Arial"/>
          <w:color w:val="000000"/>
        </w:rPr>
        <w:t>Water leaks from windows, roof, overflow pipes, gutters or drainpipes, internal plumbing</w:t>
      </w:r>
    </w:p>
    <w:p w14:paraId="4E8CE142" w14:textId="27FE716A" w:rsidR="00F51781" w:rsidRPr="00F51781" w:rsidRDefault="00F51781" w:rsidP="00DA5764">
      <w:pPr>
        <w:pStyle w:val="ListBullet"/>
      </w:pPr>
      <w:r w:rsidRPr="00F51781">
        <w:rPr>
          <w:rStyle w:val="normaltextrun"/>
          <w:rFonts w:cs="Arial"/>
          <w:color w:val="000000"/>
        </w:rPr>
        <w:t>Flooding due to burst pipes</w:t>
      </w:r>
    </w:p>
    <w:p w14:paraId="0A4A5103" w14:textId="43E61FD5" w:rsidR="00DA5764" w:rsidRPr="00022E4F" w:rsidRDefault="00F51781" w:rsidP="00022E4F">
      <w:pPr>
        <w:pStyle w:val="ListBullet"/>
        <w:rPr>
          <w:rFonts w:cs="Arial"/>
          <w:color w:val="000000"/>
        </w:rPr>
      </w:pPr>
      <w:r w:rsidRPr="00F51781">
        <w:rPr>
          <w:rStyle w:val="normaltextrun"/>
          <w:rFonts w:cs="Arial"/>
          <w:color w:val="000000"/>
        </w:rPr>
        <w:t>Inadequate cleaning and drying after major leaks and bursts or floods.</w:t>
      </w:r>
    </w:p>
    <w:p w14:paraId="632A7395" w14:textId="76849ECA"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b/>
          <w:bCs/>
          <w:color w:val="000000"/>
        </w:rPr>
        <w:t>Condensation damp</w:t>
      </w:r>
    </w:p>
    <w:p w14:paraId="3E135459" w14:textId="77777777" w:rsidR="00976664" w:rsidRPr="00F51781" w:rsidRDefault="00976664" w:rsidP="00F51781">
      <w:pPr>
        <w:pStyle w:val="paragraph"/>
        <w:spacing w:before="0" w:beforeAutospacing="0" w:after="0" w:afterAutospacing="0"/>
        <w:jc w:val="both"/>
        <w:textAlignment w:val="baseline"/>
        <w:rPr>
          <w:rFonts w:ascii="Arial" w:hAnsi="Arial" w:cs="Arial"/>
          <w:color w:val="000000"/>
          <w:sz w:val="18"/>
          <w:szCs w:val="18"/>
        </w:rPr>
      </w:pPr>
    </w:p>
    <w:p w14:paraId="6EA11137" w14:textId="10E89047"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Definition: When moisture held in warm air comes into contact with cold surfaces, subsequently condensing and producing water droplets. This can take two main forms:</w:t>
      </w:r>
    </w:p>
    <w:p w14:paraId="508D68F2" w14:textId="77777777" w:rsidR="00976664" w:rsidRPr="00F51781" w:rsidRDefault="00976664" w:rsidP="00F51781">
      <w:pPr>
        <w:pStyle w:val="paragraph"/>
        <w:spacing w:before="0" w:beforeAutospacing="0" w:after="0" w:afterAutospacing="0"/>
        <w:jc w:val="both"/>
        <w:textAlignment w:val="baseline"/>
        <w:rPr>
          <w:rFonts w:ascii="Arial" w:hAnsi="Arial" w:cs="Arial"/>
          <w:color w:val="000000"/>
          <w:sz w:val="18"/>
          <w:szCs w:val="18"/>
        </w:rPr>
      </w:pPr>
    </w:p>
    <w:p w14:paraId="341E4F03" w14:textId="77777777" w:rsidR="00F51781" w:rsidRPr="00F51781" w:rsidRDefault="00F51781" w:rsidP="00976664">
      <w:pPr>
        <w:pStyle w:val="NumberList"/>
        <w:rPr>
          <w:szCs w:val="24"/>
        </w:rPr>
      </w:pPr>
      <w:r w:rsidRPr="00F51781">
        <w:rPr>
          <w:rStyle w:val="normaltextrun"/>
          <w:rFonts w:cs="Arial"/>
          <w:color w:val="000000"/>
        </w:rPr>
        <w:t>Surface condensation arising when the inner surface of the structure is cooler than the room air. </w:t>
      </w:r>
      <w:r w:rsidRPr="00F51781">
        <w:rPr>
          <w:rStyle w:val="eop"/>
          <w:rFonts w:cs="Arial"/>
          <w:color w:val="000000"/>
        </w:rPr>
        <w:t> </w:t>
      </w:r>
    </w:p>
    <w:p w14:paraId="09C9EC73" w14:textId="77777777" w:rsidR="00F51781" w:rsidRDefault="00F51781" w:rsidP="00976664">
      <w:pPr>
        <w:pStyle w:val="NumberList"/>
        <w:rPr>
          <w:rStyle w:val="eop"/>
          <w:rFonts w:cs="Arial"/>
          <w:color w:val="000000"/>
        </w:rPr>
      </w:pPr>
      <w:r w:rsidRPr="00F51781">
        <w:rPr>
          <w:rStyle w:val="normaltextrun"/>
          <w:rFonts w:cs="Arial"/>
          <w:color w:val="000000"/>
        </w:rPr>
        <w:t>Condensation inside the structure (interstitial) where vapour pressure forces water vapour through porous materials (for example walls), which then condenses when it reaches colder conditions within the structure.</w:t>
      </w:r>
      <w:r w:rsidRPr="00F51781">
        <w:rPr>
          <w:rStyle w:val="eop"/>
          <w:rFonts w:cs="Arial"/>
          <w:color w:val="000000"/>
        </w:rPr>
        <w:t> </w:t>
      </w:r>
    </w:p>
    <w:p w14:paraId="7EED156E" w14:textId="77777777" w:rsidR="00976664" w:rsidRPr="00F51781" w:rsidRDefault="00976664" w:rsidP="00976664">
      <w:pPr>
        <w:pStyle w:val="paragraph"/>
        <w:spacing w:before="0" w:beforeAutospacing="0" w:after="0" w:afterAutospacing="0"/>
        <w:jc w:val="both"/>
        <w:textAlignment w:val="baseline"/>
        <w:rPr>
          <w:rFonts w:ascii="Arial" w:hAnsi="Arial" w:cs="Arial"/>
          <w:color w:val="000000"/>
        </w:rPr>
      </w:pPr>
    </w:p>
    <w:p w14:paraId="2280C0C2" w14:textId="79833151"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Conditions that increase the risk of and lead to condensation include inadequate ventilation, heating, and thermal insulation. Poor building design and construction and high humidity are also contributing factors, alongside overcrowding.</w:t>
      </w:r>
    </w:p>
    <w:p w14:paraId="7FEC4AB6" w14:textId="77777777" w:rsidR="005534CA" w:rsidRPr="00F51781" w:rsidRDefault="005534CA" w:rsidP="00F51781">
      <w:pPr>
        <w:pStyle w:val="paragraph"/>
        <w:spacing w:before="0" w:beforeAutospacing="0" w:after="0" w:afterAutospacing="0"/>
        <w:jc w:val="both"/>
        <w:textAlignment w:val="baseline"/>
        <w:rPr>
          <w:rFonts w:ascii="Arial" w:hAnsi="Arial" w:cs="Arial"/>
          <w:color w:val="000000"/>
          <w:sz w:val="18"/>
          <w:szCs w:val="18"/>
        </w:rPr>
      </w:pPr>
    </w:p>
    <w:p w14:paraId="406FA92B" w14:textId="48003880" w:rsidR="00F51781" w:rsidRPr="005534CA" w:rsidRDefault="00F51781" w:rsidP="00182566">
      <w:pPr>
        <w:pStyle w:val="Heading2"/>
      </w:pPr>
      <w:bookmarkStart w:id="7" w:name="_Toc213758149"/>
      <w:proofErr w:type="spellStart"/>
      <w:r w:rsidRPr="00182566">
        <w:rPr>
          <w:rStyle w:val="normaltextrun"/>
        </w:rPr>
        <w:t>Mould</w:t>
      </w:r>
      <w:bookmarkEnd w:id="7"/>
      <w:proofErr w:type="spellEnd"/>
      <w:r w:rsidRPr="00182566">
        <w:rPr>
          <w:rStyle w:val="eop"/>
        </w:rPr>
        <w:t> </w:t>
      </w:r>
    </w:p>
    <w:p w14:paraId="6B38C455" w14:textId="1E938D73" w:rsidR="00B92CC2" w:rsidRDefault="00F51781" w:rsidP="00B92CC2">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Mould is a natural organic compound that develops in damp conditions and will only grow on damp surfaces. It is often noticeable and present in situations where condensation damp is present.</w:t>
      </w:r>
    </w:p>
    <w:p w14:paraId="7EA4A9BD" w14:textId="77777777" w:rsidR="005534CA" w:rsidRPr="00F51781" w:rsidRDefault="005534CA" w:rsidP="00F51781">
      <w:pPr>
        <w:pStyle w:val="paragraph"/>
        <w:spacing w:before="0" w:beforeAutospacing="0" w:after="0" w:afterAutospacing="0"/>
        <w:jc w:val="both"/>
        <w:textAlignment w:val="baseline"/>
        <w:rPr>
          <w:rFonts w:ascii="Arial" w:hAnsi="Arial" w:cs="Arial"/>
          <w:color w:val="000000"/>
          <w:sz w:val="18"/>
          <w:szCs w:val="18"/>
        </w:rPr>
      </w:pPr>
    </w:p>
    <w:p w14:paraId="6D9C4610" w14:textId="77777777" w:rsidR="00F51781" w:rsidRPr="00B92CC2" w:rsidRDefault="00F51781" w:rsidP="00182566">
      <w:pPr>
        <w:pStyle w:val="Heading2"/>
      </w:pPr>
      <w:bookmarkStart w:id="8" w:name="_Toc213758150"/>
      <w:r w:rsidRPr="00182566">
        <w:rPr>
          <w:rStyle w:val="normaltextrun"/>
        </w:rPr>
        <w:t>Severity</w:t>
      </w:r>
      <w:bookmarkEnd w:id="8"/>
      <w:r w:rsidRPr="00182566">
        <w:rPr>
          <w:rStyle w:val="eop"/>
        </w:rPr>
        <w:t> </w:t>
      </w:r>
    </w:p>
    <w:p w14:paraId="1F38B8AB" w14:textId="0B6EC8A2"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The severity of a damp and mould case refers to the risk posed. This is calculated by the size of the affected area, the room it is present in and its prevalence. We have designed a process to ensure we are correctly assessing the severity of the damp and mould in your home using best practice methodology (HHSRS) to triage reported cases.</w:t>
      </w:r>
    </w:p>
    <w:p w14:paraId="711638E0" w14:textId="77777777" w:rsidR="00DC530E" w:rsidRPr="00F51781" w:rsidRDefault="00DC530E" w:rsidP="00F51781">
      <w:pPr>
        <w:pStyle w:val="paragraph"/>
        <w:spacing w:before="0" w:beforeAutospacing="0" w:after="0" w:afterAutospacing="0"/>
        <w:jc w:val="both"/>
        <w:textAlignment w:val="baseline"/>
        <w:rPr>
          <w:rFonts w:ascii="Arial" w:hAnsi="Arial" w:cs="Arial"/>
          <w:color w:val="000000"/>
          <w:sz w:val="18"/>
          <w:szCs w:val="18"/>
        </w:rPr>
      </w:pPr>
    </w:p>
    <w:p w14:paraId="5E113E7A" w14:textId="7C90CCF4"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This helps us decide the best resolution, however, the assessment can change based on further investigation and findings. The severity may also change due to repeated occurrences or high incidences within a property/block.</w:t>
      </w:r>
    </w:p>
    <w:p w14:paraId="3C6B13CA" w14:textId="77777777" w:rsidR="00DC530E" w:rsidRPr="00F51781" w:rsidRDefault="00DC530E" w:rsidP="00F51781">
      <w:pPr>
        <w:pStyle w:val="paragraph"/>
        <w:spacing w:before="0" w:beforeAutospacing="0" w:after="0" w:afterAutospacing="0"/>
        <w:jc w:val="both"/>
        <w:textAlignment w:val="baseline"/>
        <w:rPr>
          <w:rFonts w:ascii="Arial" w:hAnsi="Arial" w:cs="Arial"/>
          <w:color w:val="000000"/>
          <w:sz w:val="18"/>
          <w:szCs w:val="18"/>
        </w:rPr>
      </w:pPr>
    </w:p>
    <w:p w14:paraId="5696BDAA" w14:textId="6E311933" w:rsidR="00F51781" w:rsidRDefault="00F51781" w:rsidP="00F51781">
      <w:pPr>
        <w:pStyle w:val="paragraph"/>
        <w:spacing w:before="0" w:beforeAutospacing="0" w:after="0" w:afterAutospacing="0"/>
        <w:jc w:val="both"/>
        <w:textAlignment w:val="baseline"/>
        <w:rPr>
          <w:rStyle w:val="eop"/>
          <w:rFonts w:ascii="Arial" w:hAnsi="Arial" w:cs="Arial"/>
          <w:color w:val="000000"/>
        </w:rPr>
      </w:pPr>
      <w:r w:rsidRPr="00F51781">
        <w:rPr>
          <w:rStyle w:val="normaltextrun"/>
          <w:rFonts w:ascii="Arial" w:hAnsi="Arial" w:cs="Arial"/>
          <w:color w:val="000000"/>
        </w:rPr>
        <w:t>All cases will receive a mould treatment to remove the nuisance present (completed by our contractors). Those of higher severity or complexity will be inspected by a Maintenance Surveyor, following which various actions will be taken to manage the issue depending on the findings.</w:t>
      </w:r>
    </w:p>
    <w:p w14:paraId="6C8C320E" w14:textId="77777777" w:rsidR="00B92CC2" w:rsidRPr="00F51781" w:rsidRDefault="00B92CC2" w:rsidP="00F51781">
      <w:pPr>
        <w:pStyle w:val="paragraph"/>
        <w:spacing w:before="0" w:beforeAutospacing="0" w:after="0" w:afterAutospacing="0"/>
        <w:jc w:val="both"/>
        <w:textAlignment w:val="baseline"/>
        <w:rPr>
          <w:rFonts w:ascii="Arial" w:hAnsi="Arial" w:cs="Arial"/>
          <w:color w:val="000000"/>
          <w:sz w:val="18"/>
          <w:szCs w:val="18"/>
        </w:rPr>
      </w:pPr>
    </w:p>
    <w:p w14:paraId="6FF6F972" w14:textId="77777777" w:rsidR="00F51781" w:rsidRPr="00B92CC2" w:rsidRDefault="00F51781" w:rsidP="00182566">
      <w:pPr>
        <w:pStyle w:val="Heading2"/>
      </w:pPr>
      <w:bookmarkStart w:id="9" w:name="_Toc213758151"/>
      <w:r w:rsidRPr="00182566">
        <w:rPr>
          <w:rStyle w:val="normaltextrun"/>
        </w:rPr>
        <w:t>Investigation</w:t>
      </w:r>
      <w:bookmarkEnd w:id="9"/>
      <w:r w:rsidRPr="00182566">
        <w:rPr>
          <w:rStyle w:val="eop"/>
        </w:rPr>
        <w:t> </w:t>
      </w:r>
    </w:p>
    <w:p w14:paraId="783B0B19" w14:textId="5519CB68" w:rsidR="00B92CC2" w:rsidRDefault="00F51781" w:rsidP="00F51781">
      <w:pPr>
        <w:pStyle w:val="paragraph"/>
        <w:spacing w:before="0" w:beforeAutospacing="0" w:after="0" w:afterAutospacing="0"/>
        <w:textAlignment w:val="baseline"/>
        <w:rPr>
          <w:rStyle w:val="eop"/>
          <w:rFonts w:ascii="Arial" w:hAnsi="Arial" w:cs="Arial"/>
          <w:color w:val="000000"/>
        </w:rPr>
      </w:pPr>
      <w:r w:rsidRPr="00F51781">
        <w:rPr>
          <w:rStyle w:val="normaltextrun"/>
          <w:rFonts w:ascii="Arial" w:hAnsi="Arial" w:cs="Arial"/>
          <w:color w:val="000000"/>
        </w:rPr>
        <w:t xml:space="preserve">We will investigate any issues or concerns reported to the contact centre (020 7364 5015) or via </w:t>
      </w:r>
      <w:proofErr w:type="spellStart"/>
      <w:r w:rsidRPr="00F51781">
        <w:rPr>
          <w:rStyle w:val="normaltextrun"/>
          <w:rFonts w:ascii="Arial" w:hAnsi="Arial" w:cs="Arial"/>
          <w:color w:val="000000"/>
        </w:rPr>
        <w:t>MyHome</w:t>
      </w:r>
      <w:proofErr w:type="spellEnd"/>
      <w:r w:rsidRPr="00F51781">
        <w:rPr>
          <w:rStyle w:val="normaltextrun"/>
          <w:rFonts w:ascii="Arial" w:hAnsi="Arial" w:cs="Arial"/>
          <w:color w:val="000000"/>
        </w:rPr>
        <w:t>.</w:t>
      </w:r>
    </w:p>
    <w:p w14:paraId="000964CE" w14:textId="77777777" w:rsidR="00B92CC2" w:rsidRPr="00B92CC2" w:rsidRDefault="00B92CC2" w:rsidP="00F51781">
      <w:pPr>
        <w:pStyle w:val="paragraph"/>
        <w:spacing w:before="0" w:beforeAutospacing="0" w:after="0" w:afterAutospacing="0"/>
        <w:textAlignment w:val="baseline"/>
        <w:rPr>
          <w:rFonts w:ascii="Arial" w:hAnsi="Arial" w:cs="Arial"/>
          <w:color w:val="000000"/>
        </w:rPr>
      </w:pPr>
    </w:p>
    <w:p w14:paraId="72D77698" w14:textId="61909138" w:rsidR="00F51781" w:rsidRDefault="00F51781" w:rsidP="00F51781">
      <w:pPr>
        <w:pStyle w:val="paragraph"/>
        <w:spacing w:before="0" w:beforeAutospacing="0" w:after="0" w:afterAutospacing="0"/>
        <w:textAlignment w:val="baseline"/>
        <w:rPr>
          <w:rStyle w:val="eop"/>
          <w:rFonts w:ascii="Arial" w:hAnsi="Arial" w:cs="Arial"/>
          <w:color w:val="000000"/>
        </w:rPr>
      </w:pPr>
      <w:r w:rsidRPr="00F51781">
        <w:rPr>
          <w:rStyle w:val="normaltextrun"/>
          <w:rFonts w:ascii="Arial" w:hAnsi="Arial" w:cs="Arial"/>
          <w:color w:val="000000"/>
        </w:rPr>
        <w:t>The types of investigation which may be carried out in accordance with Awaab’s Law are:</w:t>
      </w:r>
    </w:p>
    <w:p w14:paraId="22C9A699" w14:textId="77777777" w:rsidR="009462B1" w:rsidRPr="00F51781" w:rsidRDefault="009462B1" w:rsidP="00F51781">
      <w:pPr>
        <w:pStyle w:val="paragraph"/>
        <w:spacing w:before="0" w:beforeAutospacing="0" w:after="0" w:afterAutospacing="0"/>
        <w:textAlignment w:val="baseline"/>
        <w:rPr>
          <w:rFonts w:ascii="Arial" w:hAnsi="Arial" w:cs="Arial"/>
          <w:color w:val="000000"/>
          <w:sz w:val="18"/>
          <w:szCs w:val="18"/>
        </w:rPr>
      </w:pPr>
    </w:p>
    <w:p w14:paraId="4EED8A26" w14:textId="11CBF591" w:rsidR="00F51781" w:rsidRDefault="00F51781" w:rsidP="00F51781">
      <w:pPr>
        <w:pStyle w:val="paragraph"/>
        <w:spacing w:before="0" w:beforeAutospacing="0" w:after="0" w:afterAutospacing="0"/>
        <w:textAlignment w:val="baseline"/>
        <w:rPr>
          <w:rStyle w:val="eop"/>
          <w:rFonts w:ascii="Arial" w:hAnsi="Arial" w:cs="Arial"/>
          <w:color w:val="000000"/>
        </w:rPr>
      </w:pPr>
      <w:r w:rsidRPr="00F51781">
        <w:rPr>
          <w:rStyle w:val="normaltextrun"/>
          <w:rFonts w:ascii="Arial" w:hAnsi="Arial" w:cs="Arial"/>
          <w:b/>
          <w:bCs/>
          <w:color w:val="000000"/>
        </w:rPr>
        <w:t>Standard Investigations</w:t>
      </w:r>
      <w:r w:rsidRPr="00F51781">
        <w:rPr>
          <w:rStyle w:val="normaltextrun"/>
          <w:rFonts w:ascii="Arial" w:hAnsi="Arial" w:cs="Arial"/>
          <w:color w:val="000000"/>
        </w:rPr>
        <w:t xml:space="preserve"> which will be completed within 10 working days of the Repairs Service becoming aware of a potential significant hazard. These investigations, in addition to home visits, will be supplemented by evidence such as photographs, videos, or other documentation that enables our investigators to determine whether there is a significant or emergency hazard present.</w:t>
      </w:r>
    </w:p>
    <w:p w14:paraId="65736F3F" w14:textId="77777777" w:rsidR="009462B1" w:rsidRPr="00F51781" w:rsidRDefault="009462B1" w:rsidP="00F51781">
      <w:pPr>
        <w:pStyle w:val="paragraph"/>
        <w:spacing w:before="0" w:beforeAutospacing="0" w:after="0" w:afterAutospacing="0"/>
        <w:textAlignment w:val="baseline"/>
        <w:rPr>
          <w:rFonts w:ascii="Arial" w:hAnsi="Arial" w:cs="Arial"/>
          <w:color w:val="000000"/>
          <w:sz w:val="18"/>
          <w:szCs w:val="18"/>
        </w:rPr>
      </w:pPr>
    </w:p>
    <w:p w14:paraId="09D9A10F" w14:textId="6AB4FACD" w:rsidR="00F51781" w:rsidRDefault="00F51781" w:rsidP="00F51781">
      <w:pPr>
        <w:pStyle w:val="paragraph"/>
        <w:spacing w:before="0" w:beforeAutospacing="0" w:after="0" w:afterAutospacing="0"/>
        <w:textAlignment w:val="baseline"/>
        <w:rPr>
          <w:rStyle w:val="eop"/>
          <w:rFonts w:ascii="Arial" w:hAnsi="Arial" w:cs="Arial"/>
          <w:color w:val="000000"/>
        </w:rPr>
      </w:pPr>
      <w:r w:rsidRPr="00F51781">
        <w:rPr>
          <w:rStyle w:val="normaltextrun"/>
          <w:rFonts w:ascii="Arial" w:hAnsi="Arial" w:cs="Arial"/>
          <w:b/>
          <w:bCs/>
          <w:color w:val="000000"/>
        </w:rPr>
        <w:t>Emergency investigations</w:t>
      </w:r>
      <w:r w:rsidRPr="00F51781">
        <w:rPr>
          <w:rStyle w:val="normaltextrun"/>
          <w:rFonts w:ascii="Arial" w:hAnsi="Arial" w:cs="Arial"/>
          <w:color w:val="000000"/>
        </w:rPr>
        <w:t xml:space="preserve"> which will be carried out within 24 hours when we have reasonable grounds to believe there is an emergency hazard affecting the property. If an emergency hazard is confirmed, we will complete relevant safety works within the same 24-hour timeframe. An emergency hazard is a hazard that presents an imminent and significant risk of harm to the health or safety of a tenant of the social home</w:t>
      </w:r>
      <w:r w:rsidR="0074444C">
        <w:rPr>
          <w:rStyle w:val="normaltextrun"/>
          <w:rFonts w:ascii="Arial" w:hAnsi="Arial" w:cs="Arial"/>
          <w:color w:val="000000"/>
        </w:rPr>
        <w:t>.</w:t>
      </w:r>
      <w:r w:rsidRPr="00F51781">
        <w:rPr>
          <w:rStyle w:val="eop"/>
          <w:rFonts w:ascii="Arial" w:hAnsi="Arial" w:cs="Arial"/>
          <w:color w:val="000000"/>
        </w:rPr>
        <w:t> </w:t>
      </w:r>
    </w:p>
    <w:p w14:paraId="7345B511" w14:textId="77777777" w:rsidR="009462B1" w:rsidRPr="00F51781" w:rsidRDefault="009462B1" w:rsidP="00F51781">
      <w:pPr>
        <w:pStyle w:val="paragraph"/>
        <w:spacing w:before="0" w:beforeAutospacing="0" w:after="0" w:afterAutospacing="0"/>
        <w:textAlignment w:val="baseline"/>
        <w:rPr>
          <w:rFonts w:ascii="Arial" w:hAnsi="Arial" w:cs="Arial"/>
          <w:color w:val="000000"/>
          <w:sz w:val="18"/>
          <w:szCs w:val="18"/>
        </w:rPr>
      </w:pPr>
    </w:p>
    <w:p w14:paraId="7D047A56" w14:textId="125EAB47" w:rsidR="00F51781" w:rsidRPr="00F51781" w:rsidRDefault="00F51781" w:rsidP="00F51781">
      <w:pPr>
        <w:pStyle w:val="paragraph"/>
        <w:spacing w:before="0" w:beforeAutospacing="0" w:after="0" w:afterAutospacing="0"/>
        <w:textAlignment w:val="baseline"/>
        <w:rPr>
          <w:rFonts w:ascii="Arial" w:hAnsi="Arial" w:cs="Arial"/>
          <w:color w:val="000000"/>
          <w:sz w:val="18"/>
          <w:szCs w:val="18"/>
        </w:rPr>
      </w:pPr>
      <w:r w:rsidRPr="00F51781">
        <w:rPr>
          <w:rStyle w:val="normaltextrun"/>
          <w:rFonts w:ascii="Arial" w:hAnsi="Arial" w:cs="Arial"/>
          <w:b/>
          <w:bCs/>
          <w:color w:val="000000"/>
        </w:rPr>
        <w:t>Recall investigations</w:t>
      </w:r>
      <w:r w:rsidRPr="00F51781">
        <w:rPr>
          <w:rStyle w:val="normaltextrun"/>
          <w:rFonts w:ascii="Arial" w:hAnsi="Arial" w:cs="Arial"/>
          <w:color w:val="000000"/>
        </w:rPr>
        <w:t xml:space="preserve"> which may be carried out after an initial investigation is </w:t>
      </w:r>
      <w:r w:rsidR="001057CF">
        <w:rPr>
          <w:rStyle w:val="normaltextrun"/>
          <w:rFonts w:ascii="Arial" w:hAnsi="Arial" w:cs="Arial"/>
          <w:color w:val="000000"/>
        </w:rPr>
        <w:t>u</w:t>
      </w:r>
      <w:r w:rsidRPr="00F51781">
        <w:rPr>
          <w:rStyle w:val="normaltextrun"/>
          <w:rFonts w:ascii="Arial" w:hAnsi="Arial" w:cs="Arial"/>
          <w:color w:val="000000"/>
        </w:rPr>
        <w:t>nable to determine the extent of, or underlying cause of, a significant or emergency hazard.</w:t>
      </w:r>
      <w:r w:rsidRPr="00F51781">
        <w:rPr>
          <w:rStyle w:val="eop"/>
          <w:rFonts w:ascii="Arial" w:hAnsi="Arial" w:cs="Arial"/>
          <w:color w:val="000000"/>
        </w:rPr>
        <w:t> </w:t>
      </w:r>
    </w:p>
    <w:p w14:paraId="5B530803" w14:textId="77777777" w:rsidR="00A558CA" w:rsidRPr="00831BB8" w:rsidRDefault="00A558CA" w:rsidP="00A558CA">
      <w:pPr>
        <w:rPr>
          <w:lang w:eastAsia="en-GB"/>
        </w:rPr>
      </w:pPr>
    </w:p>
    <w:p w14:paraId="772CE37B" w14:textId="293A2C3F" w:rsidR="00B846CB" w:rsidRPr="00B846CB" w:rsidRDefault="00F45516" w:rsidP="00C14F50">
      <w:pPr>
        <w:pStyle w:val="Heading1"/>
      </w:pPr>
      <w:bookmarkStart w:id="10" w:name="_Toc213758152"/>
      <w:r>
        <w:t>LBTH Responsibilities</w:t>
      </w:r>
      <w:bookmarkEnd w:id="10"/>
    </w:p>
    <w:p w14:paraId="73D3F8F7" w14:textId="390FC2DB" w:rsidR="00790688" w:rsidRDefault="00F340C2" w:rsidP="00790688">
      <w:pPr>
        <w:pStyle w:val="paragraph"/>
        <w:spacing w:before="0" w:beforeAutospacing="0" w:after="0" w:afterAutospacing="0"/>
        <w:jc w:val="both"/>
        <w:textAlignment w:val="baseline"/>
        <w:rPr>
          <w:rStyle w:val="eop"/>
          <w:rFonts w:ascii="Arial" w:hAnsi="Arial" w:cs="Arial"/>
          <w:color w:val="000000"/>
        </w:rPr>
      </w:pPr>
      <w:r w:rsidRPr="00790688">
        <w:rPr>
          <w:rFonts w:ascii="Arial" w:hAnsi="Arial" w:cs="Arial"/>
        </w:rPr>
        <w:t xml:space="preserve">All </w:t>
      </w:r>
      <w:r w:rsidR="00790688" w:rsidRPr="00790688">
        <w:rPr>
          <w:rStyle w:val="normaltextrun"/>
          <w:rFonts w:ascii="Arial" w:hAnsi="Arial" w:cs="Arial"/>
          <w:color w:val="000000"/>
        </w:rPr>
        <w:t>strategic and operational activity to improve our approach to damp and mould are planned with the aim of meeting the responsibilities outlined below:</w:t>
      </w:r>
    </w:p>
    <w:p w14:paraId="6E69BA56" w14:textId="77777777" w:rsidR="00790688" w:rsidRPr="00790688" w:rsidRDefault="00790688" w:rsidP="00790688">
      <w:pPr>
        <w:pStyle w:val="paragraph"/>
        <w:spacing w:before="0" w:beforeAutospacing="0" w:after="0" w:afterAutospacing="0"/>
        <w:jc w:val="both"/>
        <w:textAlignment w:val="baseline"/>
        <w:rPr>
          <w:rFonts w:ascii="Arial" w:hAnsi="Arial" w:cs="Arial"/>
          <w:color w:val="000000"/>
        </w:rPr>
      </w:pPr>
    </w:p>
    <w:p w14:paraId="2603090E" w14:textId="77777777" w:rsidR="00790688" w:rsidRPr="00DD58EA" w:rsidRDefault="00790688" w:rsidP="00182566">
      <w:pPr>
        <w:pStyle w:val="Heading2"/>
      </w:pPr>
      <w:bookmarkStart w:id="11" w:name="_Toc213758153"/>
      <w:r w:rsidRPr="00182566">
        <w:rPr>
          <w:rStyle w:val="normaltextrun"/>
        </w:rPr>
        <w:t>Our statutory duties</w:t>
      </w:r>
      <w:bookmarkEnd w:id="11"/>
      <w:r w:rsidRPr="00182566">
        <w:rPr>
          <w:rStyle w:val="eop"/>
        </w:rPr>
        <w:t> </w:t>
      </w:r>
    </w:p>
    <w:p w14:paraId="37624544" w14:textId="5F38D30C" w:rsidR="00790688" w:rsidRPr="00790688" w:rsidRDefault="00790688" w:rsidP="00E05B44">
      <w:pPr>
        <w:pStyle w:val="ListBullet"/>
      </w:pPr>
      <w:r w:rsidRPr="00790688">
        <w:rPr>
          <w:rStyle w:val="normaltextrun"/>
          <w:rFonts w:cs="Arial"/>
          <w:color w:val="000000"/>
        </w:rPr>
        <w:t>Be responsible for ensuring a decent home that is free from hazards and fit for human habitation</w:t>
      </w:r>
    </w:p>
    <w:p w14:paraId="6EE891F2" w14:textId="77777777" w:rsidR="00790688" w:rsidRPr="00790688" w:rsidRDefault="00790688" w:rsidP="00E05B44">
      <w:pPr>
        <w:pStyle w:val="ListBullet"/>
      </w:pPr>
      <w:r w:rsidRPr="00790688">
        <w:rPr>
          <w:rStyle w:val="normaltextrun"/>
          <w:rFonts w:cs="Arial"/>
          <w:color w:val="000000"/>
        </w:rPr>
        <w:t>Ensure the approach taken to resolve damp and mould is compliant with regulation</w:t>
      </w:r>
      <w:r w:rsidRPr="00790688">
        <w:rPr>
          <w:rStyle w:val="eop"/>
          <w:rFonts w:cs="Arial"/>
          <w:color w:val="000000"/>
        </w:rPr>
        <w:t> </w:t>
      </w:r>
    </w:p>
    <w:p w14:paraId="0803A724" w14:textId="105633C9" w:rsidR="00790688" w:rsidRDefault="00790688" w:rsidP="00BD1CF8">
      <w:pPr>
        <w:pStyle w:val="ListBullet"/>
        <w:spacing w:after="0"/>
        <w:jc w:val="both"/>
        <w:textAlignment w:val="baseline"/>
        <w:rPr>
          <w:rStyle w:val="eop"/>
          <w:rFonts w:cs="Arial"/>
          <w:color w:val="000000"/>
        </w:rPr>
      </w:pPr>
      <w:r w:rsidRPr="00E23945">
        <w:rPr>
          <w:rStyle w:val="normaltextrun"/>
          <w:rFonts w:cs="Arial"/>
          <w:color w:val="000000"/>
        </w:rPr>
        <w:t>Treat residents in a fair and consistent way in accordance with the Equalities Act 2010 whilst prioritising those at higher risk of damp and mould related health issues (respiratory conditions, age, immunosuppressed) to ensure equitable safety outcomes</w:t>
      </w:r>
      <w:r w:rsidR="00E23945" w:rsidRPr="00E23945">
        <w:rPr>
          <w:rStyle w:val="eop"/>
          <w:rFonts w:cs="Arial"/>
          <w:color w:val="000000"/>
        </w:rPr>
        <w:t>.</w:t>
      </w:r>
    </w:p>
    <w:p w14:paraId="589C9567" w14:textId="77777777" w:rsidR="00E23945" w:rsidRPr="00E23945" w:rsidRDefault="00E23945" w:rsidP="00E23945">
      <w:pPr>
        <w:pStyle w:val="ListBullet"/>
        <w:numPr>
          <w:ilvl w:val="0"/>
          <w:numId w:val="0"/>
        </w:numPr>
        <w:spacing w:after="0"/>
        <w:ind w:left="360"/>
        <w:jc w:val="both"/>
        <w:textAlignment w:val="baseline"/>
        <w:rPr>
          <w:rFonts w:cs="Arial"/>
          <w:color w:val="000000"/>
        </w:rPr>
      </w:pPr>
    </w:p>
    <w:p w14:paraId="4373951C" w14:textId="77777777" w:rsidR="00790688" w:rsidRPr="00DD58EA" w:rsidRDefault="00790688" w:rsidP="00182566">
      <w:pPr>
        <w:pStyle w:val="Heading2"/>
      </w:pPr>
      <w:bookmarkStart w:id="12" w:name="_Toc213758154"/>
      <w:r w:rsidRPr="00182566">
        <w:rPr>
          <w:rStyle w:val="normaltextrun"/>
        </w:rPr>
        <w:t>Resource</w:t>
      </w:r>
      <w:bookmarkEnd w:id="12"/>
      <w:r w:rsidRPr="00182566">
        <w:rPr>
          <w:rStyle w:val="eop"/>
        </w:rPr>
        <w:t> </w:t>
      </w:r>
    </w:p>
    <w:p w14:paraId="442C3028" w14:textId="77777777" w:rsidR="00790688" w:rsidRPr="00790688" w:rsidRDefault="00790688" w:rsidP="00E23945">
      <w:pPr>
        <w:pStyle w:val="ListBullet"/>
      </w:pPr>
      <w:r w:rsidRPr="00790688">
        <w:rPr>
          <w:rStyle w:val="normaltextrun"/>
          <w:rFonts w:cs="Arial"/>
          <w:color w:val="000000"/>
        </w:rPr>
        <w:t>Explore and implement suitable technology and equipment options to improve the diagnosis, monitoring and resolution of damp and mould</w:t>
      </w:r>
      <w:r w:rsidRPr="00790688">
        <w:rPr>
          <w:rStyle w:val="eop"/>
          <w:rFonts w:cs="Arial"/>
          <w:color w:val="000000"/>
        </w:rPr>
        <w:t> </w:t>
      </w:r>
    </w:p>
    <w:p w14:paraId="6E405854" w14:textId="77777777" w:rsidR="00790688" w:rsidRPr="00790688" w:rsidRDefault="00790688" w:rsidP="00E23945">
      <w:pPr>
        <w:pStyle w:val="ListBullet"/>
      </w:pPr>
      <w:r w:rsidRPr="00790688">
        <w:rPr>
          <w:rStyle w:val="normaltextrun"/>
          <w:rFonts w:cs="Arial"/>
          <w:color w:val="000000"/>
        </w:rPr>
        <w:t>Allocate and recruit additional staffing resource where required to facilitate proactive, timely and accurate diagnoses and treatment</w:t>
      </w:r>
      <w:r w:rsidRPr="00790688">
        <w:rPr>
          <w:rStyle w:val="eop"/>
          <w:rFonts w:cs="Arial"/>
          <w:color w:val="000000"/>
        </w:rPr>
        <w:t> </w:t>
      </w:r>
    </w:p>
    <w:p w14:paraId="22F8C242" w14:textId="207DC317" w:rsidR="00785183" w:rsidRDefault="00790688" w:rsidP="00FD471C">
      <w:pPr>
        <w:pStyle w:val="ListBullet"/>
        <w:spacing w:after="0"/>
        <w:jc w:val="both"/>
        <w:textAlignment w:val="baseline"/>
        <w:rPr>
          <w:rStyle w:val="normaltextrun"/>
          <w:rFonts w:cs="Arial"/>
          <w:color w:val="000000"/>
        </w:rPr>
      </w:pPr>
      <w:r w:rsidRPr="00E23945">
        <w:rPr>
          <w:rStyle w:val="normaltextrun"/>
          <w:rFonts w:cs="Arial"/>
          <w:color w:val="000000"/>
        </w:rPr>
        <w:t>Implement a programme of annual inspections to proactively check for damp and mould</w:t>
      </w:r>
      <w:r w:rsidR="00E23945" w:rsidRPr="00E23945">
        <w:rPr>
          <w:rStyle w:val="normaltextrun"/>
          <w:rFonts w:cs="Arial"/>
          <w:color w:val="000000"/>
        </w:rPr>
        <w:t>.</w:t>
      </w:r>
    </w:p>
    <w:p w14:paraId="3364ADB1" w14:textId="77777777" w:rsidR="00E23945" w:rsidRPr="00E23945" w:rsidRDefault="00E23945" w:rsidP="00E23945">
      <w:pPr>
        <w:pStyle w:val="ListBullet"/>
        <w:numPr>
          <w:ilvl w:val="0"/>
          <w:numId w:val="0"/>
        </w:numPr>
        <w:spacing w:after="0"/>
        <w:jc w:val="both"/>
        <w:textAlignment w:val="baseline"/>
        <w:rPr>
          <w:rFonts w:cs="Arial"/>
          <w:color w:val="000000"/>
        </w:rPr>
      </w:pPr>
    </w:p>
    <w:p w14:paraId="76329D3F" w14:textId="77777777" w:rsidR="00790688" w:rsidRPr="00DD58EA" w:rsidRDefault="00790688" w:rsidP="00182566">
      <w:pPr>
        <w:pStyle w:val="Heading2"/>
      </w:pPr>
      <w:bookmarkStart w:id="13" w:name="_Toc213758155"/>
      <w:r w:rsidRPr="00182566">
        <w:rPr>
          <w:rStyle w:val="normaltextrun"/>
        </w:rPr>
        <w:t>Repairs &amp; Maintenance</w:t>
      </w:r>
      <w:bookmarkEnd w:id="13"/>
      <w:r w:rsidRPr="00182566">
        <w:rPr>
          <w:rStyle w:val="eop"/>
        </w:rPr>
        <w:t> </w:t>
      </w:r>
    </w:p>
    <w:p w14:paraId="0EC77885" w14:textId="77777777" w:rsidR="00790688" w:rsidRPr="00790688" w:rsidRDefault="00790688" w:rsidP="00055061">
      <w:pPr>
        <w:pStyle w:val="ListBullet"/>
      </w:pPr>
      <w:r w:rsidRPr="00790688">
        <w:rPr>
          <w:rStyle w:val="normaltextrun"/>
          <w:rFonts w:cs="Arial"/>
          <w:color w:val="000000"/>
        </w:rPr>
        <w:t>Use resources and expertise to obtain the most accurate diagnosis of the cause of damp and mould within the property</w:t>
      </w:r>
      <w:r w:rsidRPr="00790688">
        <w:rPr>
          <w:rStyle w:val="eop"/>
          <w:rFonts w:cs="Arial"/>
          <w:color w:val="000000"/>
        </w:rPr>
        <w:t> </w:t>
      </w:r>
    </w:p>
    <w:p w14:paraId="156738E5" w14:textId="77777777" w:rsidR="00790688" w:rsidRPr="00790688" w:rsidRDefault="00790688" w:rsidP="00055061">
      <w:pPr>
        <w:pStyle w:val="ListBullet"/>
      </w:pPr>
      <w:r w:rsidRPr="00790688">
        <w:rPr>
          <w:rStyle w:val="normaltextrun"/>
          <w:rFonts w:cs="Arial"/>
          <w:color w:val="000000"/>
        </w:rPr>
        <w:lastRenderedPageBreak/>
        <w:t>Make reasonable attempts to access a property to inspect and carry out damp and mould works</w:t>
      </w:r>
      <w:r w:rsidRPr="00790688">
        <w:rPr>
          <w:rStyle w:val="eop"/>
          <w:rFonts w:cs="Arial"/>
          <w:color w:val="000000"/>
        </w:rPr>
        <w:t> </w:t>
      </w:r>
    </w:p>
    <w:p w14:paraId="33FE73F9" w14:textId="77777777" w:rsidR="00790688" w:rsidRPr="00790688" w:rsidRDefault="00790688" w:rsidP="00055061">
      <w:pPr>
        <w:pStyle w:val="ListBullet"/>
      </w:pPr>
      <w:r w:rsidRPr="00790688">
        <w:rPr>
          <w:rStyle w:val="normaltextrun"/>
          <w:rFonts w:cs="Arial"/>
          <w:color w:val="000000"/>
        </w:rPr>
        <w:t>Maintain clear repair records which can be easily understood and analysed</w:t>
      </w:r>
      <w:r w:rsidRPr="00790688">
        <w:rPr>
          <w:rStyle w:val="eop"/>
          <w:rFonts w:cs="Arial"/>
          <w:color w:val="000000"/>
        </w:rPr>
        <w:t> </w:t>
      </w:r>
    </w:p>
    <w:p w14:paraId="43B3D593" w14:textId="77777777" w:rsidR="00790688" w:rsidRPr="00790688" w:rsidRDefault="00790688" w:rsidP="00055061">
      <w:pPr>
        <w:pStyle w:val="ListBullet"/>
      </w:pPr>
      <w:r w:rsidRPr="00790688">
        <w:rPr>
          <w:rStyle w:val="normaltextrun"/>
          <w:rFonts w:cs="Arial"/>
          <w:color w:val="000000"/>
        </w:rPr>
        <w:t>Be responsible for the structure and fabric of a building, communal areas and systems to protect it from deterioration and damage resulting from or contributing to damp and mould</w:t>
      </w:r>
      <w:r w:rsidRPr="00790688">
        <w:rPr>
          <w:rStyle w:val="eop"/>
          <w:rFonts w:cs="Arial"/>
          <w:color w:val="000000"/>
        </w:rPr>
        <w:t> </w:t>
      </w:r>
    </w:p>
    <w:p w14:paraId="65153221" w14:textId="77777777" w:rsidR="00790688" w:rsidRPr="00790688" w:rsidRDefault="00790688" w:rsidP="00055061">
      <w:pPr>
        <w:pStyle w:val="ListBullet"/>
      </w:pPr>
      <w:r w:rsidRPr="00790688">
        <w:rPr>
          <w:rStyle w:val="normaltextrun"/>
          <w:rFonts w:cs="Arial"/>
          <w:color w:val="000000"/>
        </w:rPr>
        <w:t>Be responsible for any damp and mould interventions within a home (excluding leasehold properties) including support (Section 5.6)</w:t>
      </w:r>
      <w:r w:rsidRPr="00790688">
        <w:rPr>
          <w:rStyle w:val="eop"/>
          <w:rFonts w:cs="Arial"/>
          <w:color w:val="000000"/>
        </w:rPr>
        <w:t> </w:t>
      </w:r>
    </w:p>
    <w:p w14:paraId="793111FF" w14:textId="77777777" w:rsidR="00790688" w:rsidRPr="00790688" w:rsidRDefault="00790688" w:rsidP="00055061">
      <w:pPr>
        <w:pStyle w:val="ListBullet"/>
      </w:pPr>
      <w:r w:rsidRPr="00790688">
        <w:rPr>
          <w:rStyle w:val="normaltextrun"/>
          <w:rFonts w:cs="Arial"/>
          <w:color w:val="000000"/>
        </w:rPr>
        <w:t>Standards relating to resident possessions and internal surfaces following works are outlined in the Repairs Policy</w:t>
      </w:r>
      <w:r w:rsidRPr="00790688">
        <w:rPr>
          <w:rStyle w:val="eop"/>
          <w:rFonts w:cs="Arial"/>
          <w:color w:val="000000"/>
        </w:rPr>
        <w:t> </w:t>
      </w:r>
    </w:p>
    <w:p w14:paraId="3CFFFE88" w14:textId="7A6DCDD5" w:rsidR="00785183" w:rsidRDefault="00790688" w:rsidP="008A1471">
      <w:pPr>
        <w:pStyle w:val="ListBullet"/>
        <w:spacing w:after="0"/>
        <w:jc w:val="both"/>
        <w:textAlignment w:val="baseline"/>
        <w:rPr>
          <w:rStyle w:val="normaltextrun"/>
          <w:rFonts w:cs="Arial"/>
          <w:color w:val="000000"/>
        </w:rPr>
      </w:pPr>
      <w:r w:rsidRPr="00D046B5">
        <w:rPr>
          <w:rStyle w:val="normaltextrun"/>
          <w:rFonts w:cs="Arial"/>
          <w:color w:val="000000"/>
        </w:rPr>
        <w:t>Carry out planned maintenance to reduce the occurrence of damp and mould such as communal ventilation maintenanc</w:t>
      </w:r>
      <w:r w:rsidR="00785183" w:rsidRPr="00D046B5">
        <w:rPr>
          <w:rStyle w:val="normaltextrun"/>
          <w:rFonts w:cs="Arial"/>
          <w:color w:val="000000"/>
        </w:rPr>
        <w:t>e</w:t>
      </w:r>
      <w:r w:rsidR="00055061" w:rsidRPr="00D046B5">
        <w:rPr>
          <w:rStyle w:val="normaltextrun"/>
          <w:rFonts w:cs="Arial"/>
          <w:color w:val="000000"/>
        </w:rPr>
        <w:t>.</w:t>
      </w:r>
    </w:p>
    <w:p w14:paraId="4A556952" w14:textId="77777777" w:rsidR="00D046B5" w:rsidRPr="00D046B5" w:rsidRDefault="00D046B5" w:rsidP="00D046B5">
      <w:pPr>
        <w:pStyle w:val="ListBullet"/>
        <w:numPr>
          <w:ilvl w:val="0"/>
          <w:numId w:val="0"/>
        </w:numPr>
        <w:spacing w:after="0"/>
        <w:jc w:val="both"/>
        <w:textAlignment w:val="baseline"/>
        <w:rPr>
          <w:rFonts w:cs="Arial"/>
          <w:color w:val="000000"/>
        </w:rPr>
      </w:pPr>
    </w:p>
    <w:p w14:paraId="275A9B5E" w14:textId="77777777" w:rsidR="00790688" w:rsidRPr="00DD58EA" w:rsidRDefault="00790688" w:rsidP="00182566">
      <w:pPr>
        <w:pStyle w:val="Heading2"/>
      </w:pPr>
      <w:bookmarkStart w:id="14" w:name="_Toc213758156"/>
      <w:r w:rsidRPr="00182566">
        <w:rPr>
          <w:rStyle w:val="normaltextrun"/>
        </w:rPr>
        <w:t>Investment</w:t>
      </w:r>
      <w:bookmarkEnd w:id="14"/>
      <w:r w:rsidRPr="00182566">
        <w:rPr>
          <w:rStyle w:val="eop"/>
        </w:rPr>
        <w:t> </w:t>
      </w:r>
    </w:p>
    <w:p w14:paraId="5A0734B9" w14:textId="77777777" w:rsidR="00790688" w:rsidRPr="00790688" w:rsidRDefault="00790688" w:rsidP="00D046B5">
      <w:pPr>
        <w:pStyle w:val="ListBullet"/>
      </w:pPr>
      <w:r w:rsidRPr="00790688">
        <w:rPr>
          <w:rStyle w:val="normaltextrun"/>
          <w:rFonts w:cs="Arial"/>
          <w:color w:val="000000"/>
        </w:rPr>
        <w:t>Outline, in our Asset Management Strategy, how data and intelligence on damp and mould will inform strategic decisions and investment planning</w:t>
      </w:r>
      <w:r w:rsidRPr="00790688">
        <w:rPr>
          <w:rStyle w:val="eop"/>
          <w:rFonts w:cs="Arial"/>
          <w:color w:val="000000"/>
        </w:rPr>
        <w:t> </w:t>
      </w:r>
    </w:p>
    <w:p w14:paraId="617E734C" w14:textId="77777777" w:rsidR="00790688" w:rsidRPr="00790688" w:rsidRDefault="00790688" w:rsidP="00D046B5">
      <w:pPr>
        <w:pStyle w:val="ListBullet"/>
      </w:pPr>
      <w:r w:rsidRPr="00790688">
        <w:rPr>
          <w:rStyle w:val="normaltextrun"/>
          <w:rFonts w:cs="Arial"/>
          <w:color w:val="000000"/>
        </w:rPr>
        <w:t>Complete cyclical stock surveys and analyse data from responsive repairs to identify blocks where there are repeated orders raised for damp treatment and related conditions</w:t>
      </w:r>
      <w:r w:rsidRPr="00790688">
        <w:rPr>
          <w:rStyle w:val="eop"/>
          <w:rFonts w:cs="Arial"/>
          <w:color w:val="000000"/>
        </w:rPr>
        <w:t> </w:t>
      </w:r>
    </w:p>
    <w:p w14:paraId="4B1A1F7F" w14:textId="7EF2D97C" w:rsidR="00790688" w:rsidRPr="00790688" w:rsidRDefault="00790688" w:rsidP="00D046B5">
      <w:pPr>
        <w:pStyle w:val="ListBullet"/>
      </w:pPr>
      <w:r w:rsidRPr="00790688">
        <w:rPr>
          <w:rStyle w:val="normaltextrun"/>
          <w:rFonts w:cs="Arial"/>
          <w:color w:val="000000"/>
        </w:rPr>
        <w:t>Implement a pragmatic approach to finding appropriate solutions and do everything practical to overcome poor construction, building structure and design that contributes to condensation, damp and mould within the unique constraints of LBTH's housing stock</w:t>
      </w:r>
    </w:p>
    <w:p w14:paraId="1D2DF9BE" w14:textId="4981399C" w:rsidR="00785183" w:rsidRDefault="00790688" w:rsidP="008272E1">
      <w:pPr>
        <w:pStyle w:val="ListBullet"/>
        <w:spacing w:after="0"/>
        <w:jc w:val="both"/>
        <w:textAlignment w:val="baseline"/>
        <w:rPr>
          <w:rStyle w:val="normaltextrun"/>
          <w:rFonts w:cs="Arial"/>
          <w:color w:val="000000"/>
        </w:rPr>
      </w:pPr>
      <w:r w:rsidRPr="00131B2A">
        <w:rPr>
          <w:rStyle w:val="normaltextrun"/>
          <w:rFonts w:cs="Arial"/>
          <w:color w:val="000000"/>
        </w:rPr>
        <w:t>Take a collaborative approach across the Housing Management Service to understand and address the root causes of damp and mould and planning for sustainable, effective improvements to prevent reoccurrence</w:t>
      </w:r>
      <w:r w:rsidR="00131B2A" w:rsidRPr="00131B2A">
        <w:rPr>
          <w:rStyle w:val="normaltextrun"/>
          <w:rFonts w:cs="Arial"/>
          <w:color w:val="000000"/>
        </w:rPr>
        <w:t>.</w:t>
      </w:r>
    </w:p>
    <w:p w14:paraId="7E19B31E" w14:textId="77777777" w:rsidR="00131B2A" w:rsidRPr="00131B2A" w:rsidRDefault="00131B2A" w:rsidP="00131B2A">
      <w:pPr>
        <w:pStyle w:val="ListBullet"/>
        <w:numPr>
          <w:ilvl w:val="0"/>
          <w:numId w:val="0"/>
        </w:numPr>
        <w:spacing w:after="0"/>
        <w:jc w:val="both"/>
        <w:textAlignment w:val="baseline"/>
        <w:rPr>
          <w:rFonts w:cs="Arial"/>
          <w:color w:val="000000"/>
        </w:rPr>
      </w:pPr>
    </w:p>
    <w:p w14:paraId="14A344B3" w14:textId="77777777" w:rsidR="00790688" w:rsidRPr="00DD58EA" w:rsidRDefault="00790688" w:rsidP="00182566">
      <w:pPr>
        <w:pStyle w:val="Heading2"/>
      </w:pPr>
      <w:bookmarkStart w:id="15" w:name="_Toc213758157"/>
      <w:r w:rsidRPr="00182566">
        <w:rPr>
          <w:rStyle w:val="normaltextrun"/>
        </w:rPr>
        <w:t>Timescales</w:t>
      </w:r>
      <w:bookmarkEnd w:id="15"/>
      <w:r w:rsidRPr="00182566">
        <w:rPr>
          <w:rStyle w:val="eop"/>
        </w:rPr>
        <w:t> </w:t>
      </w:r>
    </w:p>
    <w:p w14:paraId="568F430B" w14:textId="77777777" w:rsidR="00790688" w:rsidRPr="00790688" w:rsidRDefault="00790688" w:rsidP="00131B2A">
      <w:pPr>
        <w:pStyle w:val="ListBullet"/>
      </w:pPr>
      <w:r w:rsidRPr="00790688">
        <w:rPr>
          <w:rStyle w:val="normaltextrun"/>
          <w:rFonts w:cs="Arial"/>
          <w:color w:val="000000"/>
        </w:rPr>
        <w:t>Respond to a report of damp and condensation and complete any remedial works/improvements within a reasonable timescale based on the severity and urgency of the incidence and on the complexity of the solution required</w:t>
      </w:r>
      <w:r w:rsidRPr="00790688">
        <w:rPr>
          <w:rStyle w:val="eop"/>
          <w:rFonts w:cs="Arial"/>
          <w:color w:val="000000"/>
        </w:rPr>
        <w:t> </w:t>
      </w:r>
    </w:p>
    <w:p w14:paraId="510BE9CB" w14:textId="77777777" w:rsidR="00790688" w:rsidRPr="00790688" w:rsidRDefault="00790688" w:rsidP="00131B2A">
      <w:pPr>
        <w:pStyle w:val="ListBullet"/>
      </w:pPr>
      <w:r w:rsidRPr="00790688">
        <w:rPr>
          <w:rStyle w:val="normaltextrun"/>
          <w:rFonts w:cs="Arial"/>
          <w:color w:val="000000"/>
        </w:rPr>
        <w:t>Work to within 24 hours to remediate a serious threat to tenant health under Awaab's Law</w:t>
      </w:r>
      <w:r w:rsidRPr="00790688">
        <w:rPr>
          <w:rStyle w:val="eop"/>
          <w:rFonts w:cs="Arial"/>
          <w:color w:val="000000"/>
        </w:rPr>
        <w:t> </w:t>
      </w:r>
    </w:p>
    <w:p w14:paraId="5114E0B2" w14:textId="05F5F473" w:rsidR="00790688" w:rsidRDefault="00790688" w:rsidP="00131B2A">
      <w:pPr>
        <w:pStyle w:val="ListBullet"/>
        <w:rPr>
          <w:rStyle w:val="eop"/>
          <w:rFonts w:cs="Arial"/>
          <w:color w:val="000000"/>
        </w:rPr>
      </w:pPr>
      <w:r w:rsidRPr="00790688">
        <w:rPr>
          <w:rStyle w:val="normaltextrun"/>
          <w:rFonts w:cs="Arial"/>
          <w:color w:val="000000"/>
        </w:rPr>
        <w:t>Monitor volumes of work and review timescales based on feasibility and communicate changes to residents</w:t>
      </w:r>
      <w:r w:rsidR="00131B2A">
        <w:rPr>
          <w:rStyle w:val="eop"/>
          <w:rFonts w:cs="Arial"/>
          <w:color w:val="000000"/>
        </w:rPr>
        <w:t>.</w:t>
      </w:r>
    </w:p>
    <w:p w14:paraId="1ED527EB" w14:textId="77777777" w:rsidR="00790688" w:rsidRPr="00790688" w:rsidRDefault="00790688" w:rsidP="00790688">
      <w:pPr>
        <w:pStyle w:val="paragraph"/>
        <w:spacing w:before="0" w:beforeAutospacing="0" w:after="0" w:afterAutospacing="0"/>
        <w:ind w:left="720"/>
        <w:jc w:val="both"/>
        <w:textAlignment w:val="baseline"/>
        <w:rPr>
          <w:rFonts w:ascii="Arial" w:hAnsi="Arial" w:cs="Arial"/>
          <w:color w:val="000000"/>
        </w:rPr>
      </w:pPr>
    </w:p>
    <w:tbl>
      <w:tblPr>
        <w:tblStyle w:val="TableGrid"/>
        <w:tblW w:w="0" w:type="auto"/>
        <w:tblInd w:w="360" w:type="dxa"/>
        <w:tblLook w:val="04A0" w:firstRow="1" w:lastRow="0" w:firstColumn="1" w:lastColumn="0" w:noHBand="0" w:noVBand="1"/>
      </w:tblPr>
      <w:tblGrid>
        <w:gridCol w:w="4171"/>
        <w:gridCol w:w="4485"/>
      </w:tblGrid>
      <w:tr w:rsidR="00296303" w:rsidRPr="00831BB8" w14:paraId="594A0540" w14:textId="77777777" w:rsidTr="008D185C">
        <w:tc>
          <w:tcPr>
            <w:tcW w:w="4171" w:type="dxa"/>
          </w:tcPr>
          <w:p w14:paraId="3C218C30" w14:textId="77777777" w:rsidR="00296303" w:rsidRPr="00831BB8" w:rsidRDefault="00296303" w:rsidP="008D185C">
            <w:pPr>
              <w:pStyle w:val="BoldNormal"/>
              <w:jc w:val="both"/>
            </w:pPr>
            <w:r w:rsidRPr="00831BB8">
              <w:t>Action</w:t>
            </w:r>
          </w:p>
        </w:tc>
        <w:tc>
          <w:tcPr>
            <w:tcW w:w="4485" w:type="dxa"/>
          </w:tcPr>
          <w:p w14:paraId="6E0BE480" w14:textId="77777777" w:rsidR="00296303" w:rsidRPr="00831BB8" w:rsidRDefault="00296303" w:rsidP="008D185C">
            <w:pPr>
              <w:pStyle w:val="BoldNormal"/>
              <w:jc w:val="both"/>
            </w:pPr>
            <w:r w:rsidRPr="00831BB8">
              <w:t>Target timescales</w:t>
            </w:r>
          </w:p>
        </w:tc>
      </w:tr>
      <w:tr w:rsidR="00296303" w:rsidRPr="00831BB8" w14:paraId="6F80F9E6" w14:textId="77777777" w:rsidTr="008D185C">
        <w:tc>
          <w:tcPr>
            <w:tcW w:w="4171" w:type="dxa"/>
          </w:tcPr>
          <w:p w14:paraId="07B840BE" w14:textId="77777777" w:rsidR="00296303" w:rsidRPr="00831BB8" w:rsidRDefault="00296303" w:rsidP="00296303">
            <w:pPr>
              <w:pStyle w:val="ListBullet"/>
              <w:numPr>
                <w:ilvl w:val="0"/>
                <w:numId w:val="0"/>
              </w:numPr>
              <w:ind w:left="360" w:hanging="360"/>
              <w:jc w:val="both"/>
            </w:pPr>
            <w:r w:rsidRPr="00831BB8">
              <w:t>Emergency repairs to remove the risk</w:t>
            </w:r>
          </w:p>
        </w:tc>
        <w:tc>
          <w:tcPr>
            <w:tcW w:w="4485" w:type="dxa"/>
          </w:tcPr>
          <w:p w14:paraId="4298805B" w14:textId="77777777" w:rsidR="00296303" w:rsidRPr="00831BB8" w:rsidRDefault="00296303" w:rsidP="00296303">
            <w:pPr>
              <w:pStyle w:val="ListBullet"/>
              <w:numPr>
                <w:ilvl w:val="0"/>
                <w:numId w:val="0"/>
              </w:numPr>
              <w:ind w:left="360" w:hanging="360"/>
              <w:jc w:val="both"/>
            </w:pPr>
            <w:r w:rsidRPr="00831BB8">
              <w:t>Within 24 hours of initial report</w:t>
            </w:r>
          </w:p>
        </w:tc>
      </w:tr>
      <w:tr w:rsidR="00296303" w:rsidRPr="00831BB8" w14:paraId="7EF113B8" w14:textId="77777777" w:rsidTr="008D185C">
        <w:tc>
          <w:tcPr>
            <w:tcW w:w="4171" w:type="dxa"/>
          </w:tcPr>
          <w:p w14:paraId="41FFDA66" w14:textId="77777777" w:rsidR="00296303" w:rsidRPr="00831BB8" w:rsidRDefault="00296303" w:rsidP="00296303">
            <w:pPr>
              <w:pStyle w:val="ListBullet"/>
              <w:numPr>
                <w:ilvl w:val="0"/>
                <w:numId w:val="0"/>
              </w:numPr>
              <w:jc w:val="both"/>
            </w:pPr>
            <w:r w:rsidRPr="00831BB8">
              <w:t>Stage 1 inspection</w:t>
            </w:r>
          </w:p>
        </w:tc>
        <w:tc>
          <w:tcPr>
            <w:tcW w:w="4485" w:type="dxa"/>
          </w:tcPr>
          <w:p w14:paraId="0F6A5FFD" w14:textId="77777777" w:rsidR="00296303" w:rsidRPr="00831BB8" w:rsidRDefault="00296303" w:rsidP="00296303">
            <w:pPr>
              <w:pStyle w:val="ListBullet"/>
              <w:numPr>
                <w:ilvl w:val="0"/>
                <w:numId w:val="0"/>
              </w:numPr>
              <w:ind w:left="360" w:hanging="360"/>
              <w:jc w:val="both"/>
            </w:pPr>
            <w:r w:rsidRPr="00831BB8">
              <w:t>Within 10 working days of initial report</w:t>
            </w:r>
          </w:p>
        </w:tc>
      </w:tr>
      <w:tr w:rsidR="00296303" w:rsidRPr="00831BB8" w14:paraId="5A6B2323" w14:textId="77777777" w:rsidTr="008D185C">
        <w:tc>
          <w:tcPr>
            <w:tcW w:w="4171" w:type="dxa"/>
          </w:tcPr>
          <w:p w14:paraId="018E7D7F" w14:textId="77777777" w:rsidR="00296303" w:rsidRPr="00831BB8" w:rsidRDefault="00296303" w:rsidP="008D185C">
            <w:pPr>
              <w:jc w:val="both"/>
            </w:pPr>
            <w:r w:rsidRPr="00831BB8">
              <w:t>Inspection outcomes and written summary</w:t>
            </w:r>
            <w:r>
              <w:t xml:space="preserve"> (Appendix 1)</w:t>
            </w:r>
            <w:r w:rsidRPr="00831BB8">
              <w:rPr>
                <w:rStyle w:val="FootnoteReference"/>
              </w:rPr>
              <w:t>*</w:t>
            </w:r>
          </w:p>
        </w:tc>
        <w:tc>
          <w:tcPr>
            <w:tcW w:w="4485" w:type="dxa"/>
          </w:tcPr>
          <w:p w14:paraId="52712A28" w14:textId="77777777" w:rsidR="00296303" w:rsidRPr="00831BB8" w:rsidRDefault="00296303" w:rsidP="00296303">
            <w:pPr>
              <w:pStyle w:val="ListBullet"/>
              <w:numPr>
                <w:ilvl w:val="0"/>
                <w:numId w:val="0"/>
              </w:numPr>
              <w:jc w:val="both"/>
            </w:pPr>
            <w:r w:rsidRPr="00831BB8">
              <w:t>Given to named tenant within 3 working days following stage 1 inspection</w:t>
            </w:r>
          </w:p>
        </w:tc>
      </w:tr>
      <w:tr w:rsidR="00296303" w:rsidRPr="00831BB8" w14:paraId="6121E873" w14:textId="77777777" w:rsidTr="008D185C">
        <w:tc>
          <w:tcPr>
            <w:tcW w:w="4171" w:type="dxa"/>
          </w:tcPr>
          <w:p w14:paraId="5B2FDC84" w14:textId="77777777" w:rsidR="00296303" w:rsidRPr="00831BB8" w:rsidRDefault="00296303" w:rsidP="007678EF">
            <w:pPr>
              <w:pStyle w:val="ListBullet"/>
              <w:numPr>
                <w:ilvl w:val="0"/>
                <w:numId w:val="0"/>
              </w:numPr>
              <w:ind w:left="360" w:hanging="360"/>
              <w:jc w:val="both"/>
            </w:pPr>
            <w:r w:rsidRPr="00831BB8">
              <w:t>Prioritised health vulnerability repairs</w:t>
            </w:r>
          </w:p>
        </w:tc>
        <w:tc>
          <w:tcPr>
            <w:tcW w:w="4485" w:type="dxa"/>
          </w:tcPr>
          <w:p w14:paraId="562B95E2" w14:textId="77777777" w:rsidR="00296303" w:rsidRPr="00831BB8" w:rsidRDefault="00296303" w:rsidP="007678EF">
            <w:pPr>
              <w:pStyle w:val="ListBullet"/>
              <w:numPr>
                <w:ilvl w:val="0"/>
                <w:numId w:val="0"/>
              </w:numPr>
              <w:jc w:val="both"/>
            </w:pPr>
            <w:r w:rsidRPr="00831BB8">
              <w:t>The written summary will set out an appropriate start date</w:t>
            </w:r>
          </w:p>
        </w:tc>
      </w:tr>
    </w:tbl>
    <w:p w14:paraId="6CDF6C73" w14:textId="77777777" w:rsidR="00296303" w:rsidRPr="00831BB8" w:rsidRDefault="00296303" w:rsidP="007678EF">
      <w:pPr>
        <w:pStyle w:val="ListBullet"/>
        <w:numPr>
          <w:ilvl w:val="0"/>
          <w:numId w:val="0"/>
        </w:numPr>
        <w:ind w:left="360" w:hanging="360"/>
        <w:jc w:val="both"/>
      </w:pPr>
    </w:p>
    <w:p w14:paraId="52506E77" w14:textId="77777777" w:rsidR="00296303" w:rsidRPr="00831BB8" w:rsidRDefault="00296303" w:rsidP="007678EF">
      <w:pPr>
        <w:pStyle w:val="ListBullet"/>
        <w:numPr>
          <w:ilvl w:val="0"/>
          <w:numId w:val="0"/>
        </w:numPr>
        <w:jc w:val="both"/>
        <w:rPr>
          <w:sz w:val="20"/>
          <w:szCs w:val="24"/>
        </w:rPr>
      </w:pPr>
      <w:r w:rsidRPr="00831BB8">
        <w:rPr>
          <w:sz w:val="20"/>
          <w:szCs w:val="24"/>
        </w:rPr>
        <w:t>*Note: If all required works are completed to address a hazard before the end of the 3 working day period, a written summary will not be required.</w:t>
      </w:r>
    </w:p>
    <w:p w14:paraId="33504FA6" w14:textId="2B4070DC" w:rsidR="00487664" w:rsidRDefault="00F45516" w:rsidP="00182566">
      <w:pPr>
        <w:pStyle w:val="Heading2"/>
      </w:pPr>
      <w:bookmarkStart w:id="16" w:name="_Toc213758158"/>
      <w:r>
        <w:lastRenderedPageBreak/>
        <w:t>Communications and support</w:t>
      </w:r>
      <w:bookmarkEnd w:id="16"/>
    </w:p>
    <w:p w14:paraId="4B1E6145" w14:textId="660E1011" w:rsidR="007264D8" w:rsidRDefault="007264D8" w:rsidP="00552400">
      <w:pPr>
        <w:pStyle w:val="ListBullet"/>
        <w:rPr>
          <w:szCs w:val="24"/>
        </w:rPr>
      </w:pPr>
      <w:r>
        <w:rPr>
          <w:rStyle w:val="normaltextrun"/>
          <w:rFonts w:cs="Arial"/>
          <w:color w:val="000000"/>
        </w:rPr>
        <w:t>Promote and provide residents with comprehensive advice and guidance on how to manage,</w:t>
      </w:r>
      <w:r w:rsidR="00C32E8F">
        <w:rPr>
          <w:rStyle w:val="normaltextrun"/>
          <w:rFonts w:cs="Arial"/>
          <w:color w:val="000000"/>
        </w:rPr>
        <w:t xml:space="preserve"> </w:t>
      </w:r>
      <w:r>
        <w:rPr>
          <w:rStyle w:val="normaltextrun"/>
          <w:rFonts w:cs="Arial"/>
          <w:color w:val="000000"/>
        </w:rPr>
        <w:t>control and report condensation, damp and mould</w:t>
      </w:r>
    </w:p>
    <w:p w14:paraId="678680C9" w14:textId="77777777" w:rsidR="007264D8" w:rsidRDefault="007264D8" w:rsidP="00552400">
      <w:pPr>
        <w:pStyle w:val="ListBullet"/>
      </w:pPr>
      <w:r>
        <w:rPr>
          <w:rStyle w:val="normaltextrun"/>
          <w:rFonts w:cs="Arial"/>
          <w:color w:val="000000"/>
        </w:rPr>
        <w:t>Keep residents informed throughout the process until completion including investigations, a diagnosis, recommendations for effective solutions and all necessary remedial works, and an estimated timescale to complete these</w:t>
      </w:r>
      <w:r>
        <w:rPr>
          <w:rStyle w:val="eop"/>
          <w:rFonts w:cs="Arial"/>
          <w:color w:val="000000"/>
        </w:rPr>
        <w:t> </w:t>
      </w:r>
    </w:p>
    <w:p w14:paraId="2E078E5D" w14:textId="77777777" w:rsidR="007264D8" w:rsidRDefault="007264D8" w:rsidP="00552400">
      <w:pPr>
        <w:pStyle w:val="ListBullet"/>
      </w:pPr>
      <w:r>
        <w:rPr>
          <w:rStyle w:val="normaltextrun"/>
          <w:rFonts w:cs="Arial"/>
          <w:color w:val="000000"/>
        </w:rPr>
        <w:t>Make alternative accommodation arrangements if it is unsafe for the occupants to remain in the property while the works are carried out and provide support to the resident throughout this process. This may be on a day-by-day basis or a temporary decant to a suitable alternative property depending on the complexity and duration of the resolution</w:t>
      </w:r>
      <w:r>
        <w:rPr>
          <w:rStyle w:val="eop"/>
          <w:rFonts w:cs="Arial"/>
          <w:color w:val="000000"/>
        </w:rPr>
        <w:t> </w:t>
      </w:r>
    </w:p>
    <w:p w14:paraId="72ED5C79" w14:textId="77777777" w:rsidR="007264D8" w:rsidRDefault="007264D8" w:rsidP="00552400">
      <w:pPr>
        <w:pStyle w:val="ListBullet"/>
      </w:pPr>
      <w:r>
        <w:rPr>
          <w:rStyle w:val="normaltextrun"/>
          <w:rFonts w:cs="Arial"/>
          <w:color w:val="000000"/>
        </w:rPr>
        <w:t>Where individual circumstances increase the risk posed to the resident or are preventing inspections/remedials works being carried out, we will investigate this further (following the Getting to Know You Procedure), taking account of any findings and may offer support and advice on the tenant's options</w:t>
      </w:r>
      <w:r>
        <w:rPr>
          <w:rStyle w:val="eop"/>
          <w:rFonts w:cs="Arial"/>
          <w:color w:val="000000"/>
        </w:rPr>
        <w:t> </w:t>
      </w:r>
    </w:p>
    <w:p w14:paraId="55822F94" w14:textId="4E9A9E8C" w:rsidR="00552400" w:rsidRDefault="007264D8" w:rsidP="005A4D9D">
      <w:pPr>
        <w:pStyle w:val="ListBullet"/>
        <w:spacing w:after="0"/>
        <w:jc w:val="both"/>
        <w:textAlignment w:val="baseline"/>
        <w:rPr>
          <w:rStyle w:val="normaltextrun"/>
          <w:rFonts w:cs="Arial"/>
          <w:color w:val="000000"/>
        </w:rPr>
      </w:pPr>
      <w:r w:rsidRPr="00C32E8F">
        <w:rPr>
          <w:rStyle w:val="normaltextrun"/>
          <w:rFonts w:cs="Arial"/>
          <w:color w:val="000000"/>
        </w:rPr>
        <w:t>Provide support where, due to exceptional circumstances, a resident is unable to carry out mould washes or redecoration</w:t>
      </w:r>
      <w:r w:rsidR="00C32E8F">
        <w:rPr>
          <w:rStyle w:val="normaltextrun"/>
          <w:rFonts w:cs="Arial"/>
          <w:color w:val="000000"/>
        </w:rPr>
        <w:t>.</w:t>
      </w:r>
    </w:p>
    <w:p w14:paraId="3DD2E13B" w14:textId="77777777" w:rsidR="00C32E8F" w:rsidRPr="00C32E8F" w:rsidRDefault="00C32E8F" w:rsidP="00C32E8F">
      <w:pPr>
        <w:pStyle w:val="ListBullet"/>
        <w:numPr>
          <w:ilvl w:val="0"/>
          <w:numId w:val="0"/>
        </w:numPr>
        <w:spacing w:after="0"/>
        <w:jc w:val="both"/>
        <w:textAlignment w:val="baseline"/>
        <w:rPr>
          <w:rFonts w:cs="Arial"/>
          <w:color w:val="000000"/>
        </w:rPr>
      </w:pPr>
    </w:p>
    <w:p w14:paraId="726B5EFD" w14:textId="5175538F" w:rsidR="00487664" w:rsidRDefault="00F45516" w:rsidP="00182566">
      <w:pPr>
        <w:pStyle w:val="Heading2"/>
      </w:pPr>
      <w:bookmarkStart w:id="17" w:name="_Toc213758159"/>
      <w:r>
        <w:t>Learning and training</w:t>
      </w:r>
      <w:bookmarkEnd w:id="17"/>
    </w:p>
    <w:p w14:paraId="7A30C7DB" w14:textId="51BDD581" w:rsidR="002549AC" w:rsidRDefault="002549AC" w:rsidP="00176462">
      <w:pPr>
        <w:pStyle w:val="ListBullet"/>
        <w:rPr>
          <w:szCs w:val="24"/>
        </w:rPr>
      </w:pPr>
      <w:r>
        <w:rPr>
          <w:rStyle w:val="normaltextrun"/>
          <w:rFonts w:cs="Arial"/>
          <w:color w:val="000000"/>
        </w:rPr>
        <w:t>Continuously review our approach in line with statutory requirements and good practice</w:t>
      </w:r>
      <w:r>
        <w:rPr>
          <w:rStyle w:val="eop"/>
          <w:rFonts w:cs="Arial"/>
          <w:color w:val="000000"/>
        </w:rPr>
        <w:t> </w:t>
      </w:r>
    </w:p>
    <w:p w14:paraId="3C700A54" w14:textId="77777777" w:rsidR="002549AC" w:rsidRDefault="002549AC" w:rsidP="00176462">
      <w:pPr>
        <w:pStyle w:val="ListBullet"/>
      </w:pPr>
      <w:r>
        <w:rPr>
          <w:rStyle w:val="normaltextrun"/>
          <w:rFonts w:cs="Arial"/>
          <w:color w:val="000000"/>
        </w:rPr>
        <w:t>Maintain relationships with other Registered Providers of Social Housing, Environmental and Public Health and relevant advisory agencies to continue informing our approach</w:t>
      </w:r>
      <w:r>
        <w:rPr>
          <w:rStyle w:val="eop"/>
          <w:rFonts w:cs="Arial"/>
          <w:color w:val="000000"/>
        </w:rPr>
        <w:t> </w:t>
      </w:r>
    </w:p>
    <w:p w14:paraId="31491667" w14:textId="77777777" w:rsidR="002549AC" w:rsidRDefault="002549AC" w:rsidP="00176462">
      <w:pPr>
        <w:pStyle w:val="ListBullet"/>
      </w:pPr>
      <w:r>
        <w:rPr>
          <w:rStyle w:val="normaltextrun"/>
          <w:rFonts w:cs="Arial"/>
          <w:color w:val="000000"/>
        </w:rPr>
        <w:t>Ensure that all staff and contractors are aware of our approach to damp and mould</w:t>
      </w:r>
      <w:r>
        <w:rPr>
          <w:rStyle w:val="eop"/>
          <w:rFonts w:cs="Arial"/>
          <w:color w:val="000000"/>
        </w:rPr>
        <w:t> </w:t>
      </w:r>
    </w:p>
    <w:p w14:paraId="5BED37BF" w14:textId="77777777" w:rsidR="002549AC" w:rsidRDefault="002549AC" w:rsidP="00176462">
      <w:pPr>
        <w:pStyle w:val="ListBullet"/>
      </w:pPr>
      <w:r>
        <w:rPr>
          <w:rStyle w:val="normaltextrun"/>
          <w:rFonts w:cs="Arial"/>
          <w:color w:val="000000"/>
        </w:rPr>
        <w:t>Provide training for our staff and contractors across several levels dependent on their responsibilities in relation to damp and mould</w:t>
      </w:r>
      <w:r>
        <w:rPr>
          <w:rStyle w:val="eop"/>
          <w:rFonts w:cs="Arial"/>
          <w:color w:val="000000"/>
        </w:rPr>
        <w:t> </w:t>
      </w:r>
    </w:p>
    <w:p w14:paraId="36807B6B" w14:textId="77777777" w:rsidR="002549AC" w:rsidRDefault="002549AC" w:rsidP="00176462">
      <w:pPr>
        <w:pStyle w:val="ListBullet"/>
      </w:pPr>
      <w:r>
        <w:rPr>
          <w:rStyle w:val="normaltextrun"/>
          <w:rFonts w:cs="Arial"/>
          <w:color w:val="000000"/>
        </w:rPr>
        <w:t>Ensure that only competent contractors are engaged to carry out any works</w:t>
      </w:r>
      <w:r>
        <w:rPr>
          <w:rStyle w:val="eop"/>
          <w:rFonts w:cs="Arial"/>
          <w:color w:val="000000"/>
        </w:rPr>
        <w:t> </w:t>
      </w:r>
    </w:p>
    <w:p w14:paraId="448BDEC3" w14:textId="5B3AAB7A" w:rsidR="00487664" w:rsidRPr="00176462" w:rsidRDefault="002549AC" w:rsidP="00176462">
      <w:pPr>
        <w:pStyle w:val="ListBullet"/>
        <w:rPr>
          <w:rStyle w:val="eop"/>
          <w:lang w:eastAsia="en-GB"/>
        </w:rPr>
      </w:pPr>
      <w:r>
        <w:rPr>
          <w:rStyle w:val="normaltextrun"/>
          <w:rFonts w:cs="Arial"/>
          <w:color w:val="000000"/>
        </w:rPr>
        <w:t>Use every opportunity when interacting with or visiting residents to discuss and look for cases of condensation, damp, and mould</w:t>
      </w:r>
      <w:r>
        <w:rPr>
          <w:rStyle w:val="eop"/>
          <w:rFonts w:eastAsiaTheme="majorEastAsia" w:cs="Arial"/>
          <w:color w:val="000000"/>
        </w:rPr>
        <w:t>.</w:t>
      </w:r>
    </w:p>
    <w:p w14:paraId="7C833A88" w14:textId="77777777" w:rsidR="00176462" w:rsidRPr="00176462" w:rsidRDefault="00176462" w:rsidP="00176462">
      <w:pPr>
        <w:pStyle w:val="ListBullet"/>
        <w:numPr>
          <w:ilvl w:val="0"/>
          <w:numId w:val="0"/>
        </w:numPr>
        <w:rPr>
          <w:lang w:eastAsia="en-GB"/>
        </w:rPr>
      </w:pPr>
    </w:p>
    <w:p w14:paraId="6D4BCE78" w14:textId="7654FA27" w:rsidR="00487664" w:rsidRDefault="00F45516" w:rsidP="00487664">
      <w:pPr>
        <w:pStyle w:val="Heading1"/>
        <w:rPr>
          <w:lang w:val="en-US"/>
        </w:rPr>
      </w:pPr>
      <w:bookmarkStart w:id="18" w:name="_Toc213758160"/>
      <w:r>
        <w:rPr>
          <w:lang w:val="en-US"/>
        </w:rPr>
        <w:t xml:space="preserve">Reasonable </w:t>
      </w:r>
      <w:proofErr w:type="spellStart"/>
      <w:r>
        <w:rPr>
          <w:lang w:val="en-US"/>
        </w:rPr>
        <w:t>Endeavours</w:t>
      </w:r>
      <w:bookmarkEnd w:id="18"/>
      <w:proofErr w:type="spellEnd"/>
    </w:p>
    <w:p w14:paraId="34253712" w14:textId="0C158ABA" w:rsidR="00FA01B1" w:rsidRDefault="00FA01B1" w:rsidP="00FA01B1">
      <w:pPr>
        <w:pStyle w:val="paragraph"/>
        <w:spacing w:before="0" w:beforeAutospacing="0" w:after="0" w:afterAutospacing="0"/>
        <w:textAlignment w:val="baseline"/>
        <w:rPr>
          <w:rStyle w:val="eop"/>
          <w:rFonts w:ascii="Arial" w:hAnsi="Arial" w:cs="Arial"/>
          <w:color w:val="000000"/>
        </w:rPr>
      </w:pPr>
      <w:r w:rsidRPr="00FA01B1">
        <w:rPr>
          <w:rStyle w:val="normaltextrun"/>
          <w:rFonts w:ascii="Arial" w:hAnsi="Arial" w:cs="Arial"/>
          <w:color w:val="000000"/>
        </w:rPr>
        <w:t xml:space="preserve">We recognise that there may be exceptional circumstances </w:t>
      </w:r>
      <w:proofErr w:type="gramStart"/>
      <w:r w:rsidRPr="00FA01B1">
        <w:rPr>
          <w:rStyle w:val="normaltextrun"/>
          <w:rFonts w:ascii="Arial" w:hAnsi="Arial" w:cs="Arial"/>
          <w:color w:val="000000"/>
        </w:rPr>
        <w:t>where,</w:t>
      </w:r>
      <w:proofErr w:type="gramEnd"/>
      <w:r w:rsidRPr="00FA01B1">
        <w:rPr>
          <w:rStyle w:val="normaltextrun"/>
          <w:rFonts w:ascii="Arial" w:hAnsi="Arial" w:cs="Arial"/>
          <w:color w:val="000000"/>
        </w:rPr>
        <w:t xml:space="preserve"> despite taking all reasonable steps, we may be unable to comply with Awaab's Law requirements within the specified timeframes due to reasons genuinely beyond our control.</w:t>
      </w:r>
    </w:p>
    <w:p w14:paraId="5A1E4B5F" w14:textId="77777777" w:rsidR="00FA01B1" w:rsidRPr="00FA01B1" w:rsidRDefault="00FA01B1" w:rsidP="00FA01B1">
      <w:pPr>
        <w:pStyle w:val="paragraph"/>
        <w:spacing w:before="0" w:beforeAutospacing="0" w:after="0" w:afterAutospacing="0"/>
        <w:textAlignment w:val="baseline"/>
        <w:rPr>
          <w:rFonts w:ascii="Arial" w:hAnsi="Arial" w:cs="Arial"/>
          <w:color w:val="000000"/>
          <w:sz w:val="18"/>
          <w:szCs w:val="18"/>
        </w:rPr>
      </w:pPr>
    </w:p>
    <w:p w14:paraId="3B12C0BC" w14:textId="699F60C2" w:rsidR="00FA01B1" w:rsidRDefault="00FA01B1" w:rsidP="00FA01B1">
      <w:pPr>
        <w:pStyle w:val="paragraph"/>
        <w:spacing w:before="0" w:beforeAutospacing="0" w:after="0" w:afterAutospacing="0"/>
        <w:textAlignment w:val="baseline"/>
        <w:rPr>
          <w:rStyle w:val="normaltextrun"/>
          <w:rFonts w:ascii="Arial" w:hAnsi="Arial" w:cs="Arial"/>
          <w:color w:val="000000"/>
        </w:rPr>
      </w:pPr>
      <w:r w:rsidRPr="00FA01B1">
        <w:rPr>
          <w:rStyle w:val="normaltextrun"/>
          <w:rFonts w:ascii="Arial" w:hAnsi="Arial" w:cs="Arial"/>
          <w:color w:val="000000"/>
        </w:rPr>
        <w:t>Examples of such circumstances may include:</w:t>
      </w:r>
    </w:p>
    <w:p w14:paraId="6EFE5BD0" w14:textId="77777777" w:rsidR="0071680D" w:rsidRPr="00FA01B1" w:rsidRDefault="0071680D" w:rsidP="00FA01B1">
      <w:pPr>
        <w:pStyle w:val="paragraph"/>
        <w:spacing w:before="0" w:beforeAutospacing="0" w:after="0" w:afterAutospacing="0"/>
        <w:textAlignment w:val="baseline"/>
        <w:rPr>
          <w:rFonts w:ascii="Arial" w:hAnsi="Arial" w:cs="Arial"/>
          <w:color w:val="000000"/>
          <w:sz w:val="18"/>
          <w:szCs w:val="18"/>
        </w:rPr>
      </w:pPr>
    </w:p>
    <w:p w14:paraId="30EC8D78" w14:textId="77777777" w:rsidR="00FA01B1" w:rsidRPr="00FA01B1" w:rsidRDefault="00FA01B1" w:rsidP="00FA01B1">
      <w:pPr>
        <w:pStyle w:val="ListBullet"/>
        <w:rPr>
          <w:szCs w:val="24"/>
        </w:rPr>
      </w:pPr>
      <w:r w:rsidRPr="00FA01B1">
        <w:rPr>
          <w:rStyle w:val="normaltextrun"/>
          <w:rFonts w:cs="Arial"/>
          <w:b/>
          <w:bCs/>
          <w:color w:val="000000"/>
        </w:rPr>
        <w:t>Access Issues</w:t>
      </w:r>
      <w:r w:rsidRPr="00FA01B1">
        <w:rPr>
          <w:rStyle w:val="normaltextrun"/>
          <w:rFonts w:cs="Arial"/>
          <w:color w:val="000000"/>
        </w:rPr>
        <w:t>: Where we are unable to gain access to the property to complete investigations or remedial works despite making multiple reasonable attempts to arrange access with tenants, including offering flexible appointment times and using various communication methods.</w:t>
      </w:r>
      <w:r w:rsidRPr="00FA01B1">
        <w:rPr>
          <w:rStyle w:val="eop"/>
          <w:rFonts w:cs="Arial"/>
          <w:color w:val="000000"/>
        </w:rPr>
        <w:t> </w:t>
      </w:r>
    </w:p>
    <w:p w14:paraId="7DFBFB53" w14:textId="77777777" w:rsidR="00FA01B1" w:rsidRPr="00FA01B1" w:rsidRDefault="00FA01B1" w:rsidP="00FA01B1">
      <w:pPr>
        <w:pStyle w:val="ListBullet"/>
      </w:pPr>
      <w:r w:rsidRPr="00FA01B1">
        <w:rPr>
          <w:rStyle w:val="normaltextrun"/>
          <w:rFonts w:cs="Arial"/>
          <w:b/>
          <w:bCs/>
          <w:color w:val="000000"/>
        </w:rPr>
        <w:t>Tenant Contact</w:t>
      </w:r>
      <w:r w:rsidRPr="00FA01B1">
        <w:rPr>
          <w:rStyle w:val="normaltextrun"/>
          <w:rFonts w:cs="Arial"/>
          <w:color w:val="000000"/>
        </w:rPr>
        <w:t>: Where we are unable to contact a tenant to arrange necessary investigations or gather essential information about their circumstances, despite making reasonable efforts to do so.</w:t>
      </w:r>
      <w:r w:rsidRPr="00FA01B1">
        <w:rPr>
          <w:rStyle w:val="eop"/>
          <w:rFonts w:cs="Arial"/>
          <w:color w:val="000000"/>
        </w:rPr>
        <w:t> </w:t>
      </w:r>
    </w:p>
    <w:p w14:paraId="46E58AF9" w14:textId="5978B19B" w:rsidR="00FA01B1" w:rsidRDefault="00FA01B1" w:rsidP="00FA01B1">
      <w:pPr>
        <w:pStyle w:val="paragraph"/>
        <w:spacing w:before="0" w:beforeAutospacing="0" w:after="0" w:afterAutospacing="0"/>
        <w:textAlignment w:val="baseline"/>
        <w:rPr>
          <w:rStyle w:val="eop"/>
          <w:rFonts w:ascii="Arial" w:hAnsi="Arial" w:cs="Arial"/>
          <w:color w:val="000000"/>
        </w:rPr>
      </w:pPr>
      <w:r w:rsidRPr="00FA01B1">
        <w:rPr>
          <w:rStyle w:val="normaltextrun"/>
          <w:rFonts w:ascii="Arial" w:hAnsi="Arial" w:cs="Arial"/>
          <w:color w:val="000000"/>
        </w:rPr>
        <w:lastRenderedPageBreak/>
        <w:t>Where we rely on a defence for failing to meet a target despite taking all reasonable endeavours to do so, we will maintain comprehensive records of all attempts to comply with Awaab’s Law requirements, including:</w:t>
      </w:r>
    </w:p>
    <w:p w14:paraId="3BAF9F50" w14:textId="77777777" w:rsidR="00FA01B1" w:rsidRPr="00FA01B1" w:rsidRDefault="00FA01B1" w:rsidP="00FA01B1">
      <w:pPr>
        <w:pStyle w:val="paragraph"/>
        <w:spacing w:before="0" w:beforeAutospacing="0" w:after="0" w:afterAutospacing="0"/>
        <w:textAlignment w:val="baseline"/>
        <w:rPr>
          <w:rFonts w:ascii="Arial" w:hAnsi="Arial" w:cs="Arial"/>
          <w:color w:val="000000"/>
          <w:sz w:val="18"/>
          <w:szCs w:val="18"/>
        </w:rPr>
      </w:pPr>
    </w:p>
    <w:p w14:paraId="6F115AFB" w14:textId="77777777" w:rsidR="00FA01B1" w:rsidRPr="00FA01B1" w:rsidRDefault="00FA01B1" w:rsidP="00FA01B1">
      <w:pPr>
        <w:pStyle w:val="ListBullet"/>
        <w:rPr>
          <w:szCs w:val="24"/>
        </w:rPr>
      </w:pPr>
      <w:r w:rsidRPr="00FA01B1">
        <w:rPr>
          <w:rStyle w:val="normaltextrun"/>
          <w:rFonts w:cs="Arial"/>
          <w:color w:val="000000"/>
        </w:rPr>
        <w:t>All correspondence with tenants and contractors</w:t>
      </w:r>
      <w:r w:rsidRPr="00FA01B1">
        <w:rPr>
          <w:rStyle w:val="eop"/>
          <w:rFonts w:cs="Arial"/>
          <w:color w:val="000000"/>
        </w:rPr>
        <w:t> </w:t>
      </w:r>
    </w:p>
    <w:p w14:paraId="07DC37F0" w14:textId="77777777" w:rsidR="00FA01B1" w:rsidRPr="00FA01B1" w:rsidRDefault="00FA01B1" w:rsidP="00FA01B1">
      <w:pPr>
        <w:pStyle w:val="ListBullet"/>
      </w:pPr>
      <w:r w:rsidRPr="00FA01B1">
        <w:rPr>
          <w:rStyle w:val="normaltextrun"/>
          <w:rFonts w:cs="Arial"/>
          <w:color w:val="000000"/>
        </w:rPr>
        <w:t>Records of applications for approvals and permission</w:t>
      </w:r>
      <w:r w:rsidRPr="00FA01B1">
        <w:rPr>
          <w:rStyle w:val="eop"/>
          <w:rFonts w:cs="Arial"/>
          <w:color w:val="000000"/>
        </w:rPr>
        <w:t> </w:t>
      </w:r>
    </w:p>
    <w:p w14:paraId="265AA344" w14:textId="77777777" w:rsidR="00FA01B1" w:rsidRPr="00FA01B1" w:rsidRDefault="00FA01B1" w:rsidP="00FA01B1">
      <w:pPr>
        <w:pStyle w:val="ListBullet"/>
      </w:pPr>
      <w:r w:rsidRPr="00FA01B1">
        <w:rPr>
          <w:rStyle w:val="normaltextrun"/>
          <w:rFonts w:cs="Arial"/>
          <w:color w:val="000000"/>
        </w:rPr>
        <w:t>Evidence of attempts to source specialist resources</w:t>
      </w:r>
      <w:r w:rsidRPr="00FA01B1">
        <w:rPr>
          <w:rStyle w:val="eop"/>
          <w:rFonts w:cs="Arial"/>
          <w:color w:val="000000"/>
        </w:rPr>
        <w:t> </w:t>
      </w:r>
    </w:p>
    <w:p w14:paraId="7E364091" w14:textId="77777777" w:rsidR="00FA01B1" w:rsidRPr="00FA01B1" w:rsidRDefault="00FA01B1" w:rsidP="00FA01B1">
      <w:pPr>
        <w:pStyle w:val="ListBullet"/>
      </w:pPr>
      <w:r w:rsidRPr="00FA01B1">
        <w:rPr>
          <w:rStyle w:val="normaltextrun"/>
          <w:rFonts w:cs="Arial"/>
          <w:color w:val="000000"/>
        </w:rPr>
        <w:t>Documentation of efforts to secure suitable alternative accommodation</w:t>
      </w:r>
      <w:r w:rsidRPr="00FA01B1">
        <w:rPr>
          <w:rStyle w:val="eop"/>
          <w:rFonts w:cs="Arial"/>
          <w:color w:val="000000"/>
        </w:rPr>
        <w:t> </w:t>
      </w:r>
    </w:p>
    <w:p w14:paraId="0257E4DA" w14:textId="56463F9F" w:rsidR="00FA01B1" w:rsidRPr="00FA01B1" w:rsidRDefault="00FA01B1" w:rsidP="00FA01B1">
      <w:pPr>
        <w:pStyle w:val="ListBullet"/>
      </w:pPr>
      <w:r w:rsidRPr="00FA01B1">
        <w:rPr>
          <w:rStyle w:val="normaltextrun"/>
          <w:rFonts w:cs="Arial"/>
          <w:color w:val="000000"/>
        </w:rPr>
        <w:t>Clear timelines showing when each action was taken</w:t>
      </w:r>
      <w:r w:rsidR="00144222">
        <w:rPr>
          <w:rStyle w:val="eop"/>
          <w:rFonts w:cs="Arial"/>
          <w:color w:val="000000"/>
        </w:rPr>
        <w:t>.</w:t>
      </w:r>
    </w:p>
    <w:p w14:paraId="00F34183" w14:textId="77777777" w:rsidR="00FA01B1" w:rsidRPr="00FA01B1" w:rsidRDefault="00FA01B1" w:rsidP="00FA01B1">
      <w:pPr>
        <w:pStyle w:val="paragraph"/>
        <w:spacing w:before="0" w:beforeAutospacing="0" w:after="0" w:afterAutospacing="0"/>
        <w:textAlignment w:val="baseline"/>
        <w:rPr>
          <w:rFonts w:ascii="Arial" w:hAnsi="Arial" w:cs="Arial"/>
          <w:color w:val="000000"/>
          <w:sz w:val="18"/>
          <w:szCs w:val="18"/>
        </w:rPr>
      </w:pPr>
      <w:r w:rsidRPr="00FA01B1">
        <w:rPr>
          <w:rStyle w:val="normaltextrun"/>
          <w:rFonts w:ascii="Arial" w:hAnsi="Arial" w:cs="Arial"/>
          <w:color w:val="000000"/>
        </w:rPr>
        <w:t>We remain committed to supporting our residents and will always do our utmost to resolve issues promptly and effectively, even under challenging circumstances.</w:t>
      </w:r>
      <w:r w:rsidRPr="00FA01B1">
        <w:rPr>
          <w:rStyle w:val="eop"/>
          <w:rFonts w:ascii="Arial" w:hAnsi="Arial" w:cs="Arial"/>
          <w:color w:val="000000"/>
        </w:rPr>
        <w:t> </w:t>
      </w:r>
    </w:p>
    <w:p w14:paraId="16438067" w14:textId="0F24E88E" w:rsidR="007A71E1" w:rsidRPr="007A71E1" w:rsidRDefault="007A71E1" w:rsidP="00FA01B1">
      <w:pPr>
        <w:rPr>
          <w:lang w:val="en-US" w:eastAsia="en-GB"/>
        </w:rPr>
      </w:pPr>
    </w:p>
    <w:p w14:paraId="77FAB7F1" w14:textId="36529CA1" w:rsidR="00487664" w:rsidRDefault="00F45516" w:rsidP="00487664">
      <w:pPr>
        <w:pStyle w:val="Heading1"/>
        <w:rPr>
          <w:lang w:val="en-US"/>
        </w:rPr>
      </w:pPr>
      <w:bookmarkStart w:id="19" w:name="_Toc213758161"/>
      <w:r>
        <w:rPr>
          <w:lang w:val="en-US"/>
        </w:rPr>
        <w:t xml:space="preserve">Tenant and </w:t>
      </w:r>
      <w:r w:rsidR="001E194C">
        <w:rPr>
          <w:lang w:val="en-US"/>
        </w:rPr>
        <w:t>Licensee</w:t>
      </w:r>
      <w:r>
        <w:rPr>
          <w:lang w:val="en-US"/>
        </w:rPr>
        <w:t xml:space="preserve"> Responsibilities</w:t>
      </w:r>
      <w:bookmarkEnd w:id="19"/>
    </w:p>
    <w:p w14:paraId="241918DE" w14:textId="6AD79576" w:rsidR="00A435D3" w:rsidRDefault="00A435D3" w:rsidP="00A435D3">
      <w:pPr>
        <w:pStyle w:val="paragraph"/>
        <w:spacing w:before="0" w:beforeAutospacing="0" w:after="0" w:afterAutospacing="0"/>
        <w:jc w:val="both"/>
        <w:textAlignment w:val="baseline"/>
        <w:rPr>
          <w:rStyle w:val="eop"/>
          <w:rFonts w:ascii="Arial" w:hAnsi="Arial" w:cs="Arial"/>
          <w:color w:val="000000"/>
        </w:rPr>
      </w:pPr>
      <w:r w:rsidRPr="00A435D3">
        <w:rPr>
          <w:rStyle w:val="normaltextrun"/>
          <w:rFonts w:ascii="Arial" w:hAnsi="Arial" w:cs="Arial"/>
          <w:color w:val="000000"/>
        </w:rPr>
        <w:t xml:space="preserve">The tenant should regularly check for damp and immediately report to the Housing Management Services on 020 7364 5015 or via </w:t>
      </w:r>
      <w:proofErr w:type="spellStart"/>
      <w:r w:rsidRPr="00A435D3">
        <w:rPr>
          <w:rStyle w:val="normaltextrun"/>
          <w:rFonts w:ascii="Arial" w:hAnsi="Arial" w:cs="Arial"/>
          <w:color w:val="000000"/>
        </w:rPr>
        <w:t>MyHome</w:t>
      </w:r>
      <w:proofErr w:type="spellEnd"/>
      <w:r w:rsidRPr="00A435D3">
        <w:rPr>
          <w:rStyle w:val="normaltextrun"/>
          <w:rFonts w:ascii="Arial" w:hAnsi="Arial" w:cs="Arial"/>
          <w:color w:val="000000"/>
        </w:rPr>
        <w:t xml:space="preserve"> any evidence of rising/penetrating damp including faulty equipment such as extractor fans, heating or faulty windows that will hinder the management and control of damp in accordance with tenancy agreement conditions.</w:t>
      </w:r>
    </w:p>
    <w:p w14:paraId="36918109" w14:textId="77777777" w:rsidR="00A435D3" w:rsidRPr="00A435D3" w:rsidRDefault="00A435D3" w:rsidP="00A435D3">
      <w:pPr>
        <w:pStyle w:val="paragraph"/>
        <w:spacing w:before="0" w:beforeAutospacing="0" w:after="0" w:afterAutospacing="0"/>
        <w:jc w:val="both"/>
        <w:textAlignment w:val="baseline"/>
        <w:rPr>
          <w:rFonts w:ascii="Arial" w:hAnsi="Arial" w:cs="Arial"/>
          <w:color w:val="000000"/>
          <w:sz w:val="18"/>
          <w:szCs w:val="18"/>
        </w:rPr>
      </w:pPr>
    </w:p>
    <w:p w14:paraId="71DBB2AB" w14:textId="77777777" w:rsidR="00A435D3" w:rsidRDefault="00A435D3" w:rsidP="00A435D3">
      <w:pPr>
        <w:pStyle w:val="paragraph"/>
        <w:spacing w:before="0" w:beforeAutospacing="0" w:after="0" w:afterAutospacing="0"/>
        <w:jc w:val="both"/>
        <w:textAlignment w:val="baseline"/>
        <w:rPr>
          <w:rStyle w:val="eop"/>
          <w:rFonts w:ascii="Arial" w:hAnsi="Arial" w:cs="Arial"/>
          <w:color w:val="000000"/>
        </w:rPr>
      </w:pPr>
      <w:r w:rsidRPr="00A435D3">
        <w:rPr>
          <w:rStyle w:val="normaltextrun"/>
          <w:rFonts w:ascii="Arial" w:hAnsi="Arial" w:cs="Arial"/>
          <w:color w:val="000000"/>
        </w:rPr>
        <w:t>The tenant should regularly check for mould, clean any signs as soon as they are discovered, and manage condensation and damp following our advice and guidance which we will ensure is supportive and easily accessible to all tenants. We will ensure that tenants know how to do this by providing advice and guidance on our website, in leaflets and during tenancy checks. We will adapt this to the diverse needs of our tenants and continuously improve information and advice following feedback from tenants.</w:t>
      </w:r>
      <w:r w:rsidRPr="00A435D3">
        <w:rPr>
          <w:rStyle w:val="eop"/>
          <w:rFonts w:ascii="Arial" w:hAnsi="Arial" w:cs="Arial"/>
          <w:color w:val="000000"/>
        </w:rPr>
        <w:t> </w:t>
      </w:r>
    </w:p>
    <w:p w14:paraId="0A7B3F8F" w14:textId="77777777" w:rsidR="00A435D3" w:rsidRPr="00A435D3" w:rsidRDefault="00A435D3" w:rsidP="00A435D3">
      <w:pPr>
        <w:pStyle w:val="paragraph"/>
        <w:spacing w:before="0" w:beforeAutospacing="0" w:after="0" w:afterAutospacing="0"/>
        <w:jc w:val="both"/>
        <w:textAlignment w:val="baseline"/>
        <w:rPr>
          <w:rFonts w:ascii="Arial" w:hAnsi="Arial" w:cs="Arial"/>
          <w:color w:val="000000"/>
          <w:sz w:val="18"/>
          <w:szCs w:val="18"/>
        </w:rPr>
      </w:pPr>
    </w:p>
    <w:p w14:paraId="146248E7" w14:textId="3FD11E5E" w:rsidR="00A435D3" w:rsidRDefault="00A435D3" w:rsidP="00A435D3">
      <w:pPr>
        <w:pStyle w:val="paragraph"/>
        <w:spacing w:before="0" w:beforeAutospacing="0" w:after="0" w:afterAutospacing="0"/>
        <w:jc w:val="both"/>
        <w:textAlignment w:val="baseline"/>
        <w:rPr>
          <w:rStyle w:val="eop"/>
          <w:rFonts w:ascii="Arial" w:hAnsi="Arial" w:cs="Arial"/>
          <w:color w:val="000000"/>
        </w:rPr>
      </w:pPr>
      <w:r w:rsidRPr="00A435D3">
        <w:rPr>
          <w:rStyle w:val="normaltextrun"/>
          <w:rFonts w:ascii="Arial" w:hAnsi="Arial" w:cs="Arial"/>
          <w:color w:val="000000"/>
        </w:rPr>
        <w:t>Where remedial works and mould wash treatments have been undertaken by the Repairs Service or a contractor, the tenant is responsible for redecoration. It is recommended that anti-fungal paint is used and we will advise residents appropriately on this following remedial works. As per Section 5.6 of LBTH's responsibilities, under certain exceptional circumstances where a resident is unable to carry out mould washes or redecoration, LBTH will provide support and assistance.</w:t>
      </w:r>
    </w:p>
    <w:p w14:paraId="4265879D" w14:textId="77777777" w:rsidR="00A435D3" w:rsidRPr="00A435D3" w:rsidRDefault="00A435D3" w:rsidP="00A435D3">
      <w:pPr>
        <w:pStyle w:val="paragraph"/>
        <w:spacing w:before="0" w:beforeAutospacing="0" w:after="0" w:afterAutospacing="0"/>
        <w:jc w:val="both"/>
        <w:textAlignment w:val="baseline"/>
        <w:rPr>
          <w:rFonts w:ascii="Arial" w:hAnsi="Arial" w:cs="Arial"/>
          <w:color w:val="000000"/>
          <w:sz w:val="18"/>
          <w:szCs w:val="18"/>
        </w:rPr>
      </w:pPr>
    </w:p>
    <w:p w14:paraId="19938649" w14:textId="4C105ED6" w:rsidR="00A435D3" w:rsidRDefault="00A435D3" w:rsidP="00A435D3">
      <w:pPr>
        <w:pStyle w:val="paragraph"/>
        <w:spacing w:before="0" w:beforeAutospacing="0" w:after="0" w:afterAutospacing="0"/>
        <w:jc w:val="both"/>
        <w:textAlignment w:val="baseline"/>
        <w:rPr>
          <w:rStyle w:val="eop"/>
          <w:rFonts w:ascii="Arial" w:hAnsi="Arial" w:cs="Arial"/>
          <w:color w:val="000000"/>
        </w:rPr>
      </w:pPr>
      <w:r w:rsidRPr="00A435D3">
        <w:rPr>
          <w:rStyle w:val="normaltextrun"/>
          <w:rFonts w:ascii="Arial" w:hAnsi="Arial" w:cs="Arial"/>
          <w:color w:val="000000"/>
        </w:rPr>
        <w:t>The tenant must allow access for inspections and remedial works (in accordance with the tenancy agreement). If there is a concern for tenant safety or those in the vicinity of the property and we are unable to gain access, then we will take appropriate action to do so according to our access procedure.</w:t>
      </w:r>
    </w:p>
    <w:p w14:paraId="16A1A6C7" w14:textId="77777777" w:rsidR="00A435D3" w:rsidRPr="00A435D3" w:rsidRDefault="00A435D3" w:rsidP="00A435D3">
      <w:pPr>
        <w:pStyle w:val="paragraph"/>
        <w:spacing w:before="0" w:beforeAutospacing="0" w:after="0" w:afterAutospacing="0"/>
        <w:jc w:val="both"/>
        <w:textAlignment w:val="baseline"/>
        <w:rPr>
          <w:rFonts w:ascii="Arial" w:hAnsi="Arial" w:cs="Arial"/>
          <w:color w:val="000000"/>
          <w:sz w:val="18"/>
          <w:szCs w:val="18"/>
        </w:rPr>
      </w:pPr>
    </w:p>
    <w:p w14:paraId="4B93531E" w14:textId="77777777" w:rsidR="00A435D3" w:rsidRPr="00A435D3" w:rsidRDefault="00A435D3" w:rsidP="00A435D3">
      <w:pPr>
        <w:pStyle w:val="paragraph"/>
        <w:spacing w:before="0" w:beforeAutospacing="0" w:after="0" w:afterAutospacing="0"/>
        <w:jc w:val="both"/>
        <w:textAlignment w:val="baseline"/>
        <w:rPr>
          <w:rFonts w:ascii="Arial" w:hAnsi="Arial" w:cs="Arial"/>
          <w:color w:val="000000"/>
          <w:sz w:val="18"/>
          <w:szCs w:val="18"/>
        </w:rPr>
      </w:pPr>
      <w:r w:rsidRPr="00A435D3">
        <w:rPr>
          <w:rStyle w:val="normaltextrun"/>
          <w:rFonts w:ascii="Arial" w:hAnsi="Arial" w:cs="Arial"/>
          <w:color w:val="000000"/>
        </w:rPr>
        <w:t>If the Housing Management Service is unable to remediate damp and mould within a specified timeframe, we may seek to temporarily relocate a tenant until the property is safe to occupy. Refer to Housing Management’s Decants Procedure for detailed information.</w:t>
      </w:r>
      <w:r w:rsidRPr="00A435D3">
        <w:rPr>
          <w:rStyle w:val="eop"/>
          <w:rFonts w:ascii="Arial" w:hAnsi="Arial" w:cs="Arial"/>
          <w:color w:val="000000"/>
        </w:rPr>
        <w:t> </w:t>
      </w:r>
    </w:p>
    <w:p w14:paraId="162842D8" w14:textId="6DE8935E" w:rsidR="0046109A" w:rsidRDefault="0046109A" w:rsidP="00144222">
      <w:pPr>
        <w:jc w:val="both"/>
      </w:pPr>
    </w:p>
    <w:p w14:paraId="39B26536" w14:textId="1545FBA6" w:rsidR="00487664" w:rsidRDefault="00F45516" w:rsidP="0046109A">
      <w:pPr>
        <w:pStyle w:val="Heading1"/>
        <w:rPr>
          <w:lang w:val="en-US"/>
        </w:rPr>
      </w:pPr>
      <w:bookmarkStart w:id="20" w:name="_Toc213758162"/>
      <w:r>
        <w:rPr>
          <w:lang w:val="en-US"/>
        </w:rPr>
        <w:t>Monitoring and Governance</w:t>
      </w:r>
      <w:bookmarkEnd w:id="20"/>
    </w:p>
    <w:p w14:paraId="66E1013C" w14:textId="64D88CB0" w:rsidR="00F81259" w:rsidRDefault="001B48E3" w:rsidP="00F81259">
      <w:pPr>
        <w:pStyle w:val="paragraph"/>
        <w:spacing w:before="0" w:beforeAutospacing="0" w:after="0" w:afterAutospacing="0"/>
        <w:jc w:val="both"/>
        <w:textAlignment w:val="baseline"/>
        <w:rPr>
          <w:rStyle w:val="normaltextrun"/>
          <w:rFonts w:ascii="Arial" w:hAnsi="Arial" w:cs="Arial"/>
          <w:color w:val="000000"/>
        </w:rPr>
      </w:pPr>
      <w:r w:rsidRPr="00F81259">
        <w:rPr>
          <w:rFonts w:ascii="Arial" w:hAnsi="Arial" w:cs="Arial"/>
        </w:rPr>
        <w:t xml:space="preserve">The </w:t>
      </w:r>
      <w:r w:rsidR="00F81259" w:rsidRPr="00F81259">
        <w:rPr>
          <w:rStyle w:val="normaltextrun"/>
          <w:rFonts w:ascii="Arial" w:hAnsi="Arial" w:cs="Arial"/>
          <w:color w:val="000000"/>
        </w:rPr>
        <w:t xml:space="preserve">Housing Management Cabinet Sub-Committee has overall governance responsibility for ensuring this policy is fully implemented to ensure full compliance </w:t>
      </w:r>
      <w:r w:rsidR="00F81259" w:rsidRPr="00F81259">
        <w:rPr>
          <w:rStyle w:val="normaltextrun"/>
          <w:rFonts w:ascii="Arial" w:hAnsi="Arial" w:cs="Arial"/>
          <w:color w:val="000000"/>
        </w:rPr>
        <w:lastRenderedPageBreak/>
        <w:t>with legislation and regulatory standards. As such, the Housing Management Cabinet Sub Committee will formally approve this policy and review it every two years (or sooner if there is a change in legislation, regulation or best practice).</w:t>
      </w:r>
    </w:p>
    <w:p w14:paraId="50C0113C" w14:textId="77777777" w:rsidR="00F81259" w:rsidRPr="00F81259" w:rsidRDefault="00F81259" w:rsidP="00F81259">
      <w:pPr>
        <w:pStyle w:val="paragraph"/>
        <w:spacing w:before="0" w:beforeAutospacing="0" w:after="0" w:afterAutospacing="0"/>
        <w:jc w:val="both"/>
        <w:textAlignment w:val="baseline"/>
        <w:rPr>
          <w:rFonts w:ascii="Arial" w:hAnsi="Arial" w:cs="Arial"/>
          <w:color w:val="000000"/>
          <w:sz w:val="18"/>
          <w:szCs w:val="18"/>
        </w:rPr>
      </w:pPr>
    </w:p>
    <w:p w14:paraId="60F94F02" w14:textId="12757199" w:rsidR="00F81259" w:rsidRDefault="00F81259" w:rsidP="00F81259">
      <w:pPr>
        <w:pStyle w:val="paragraph"/>
        <w:spacing w:before="0" w:beforeAutospacing="0" w:after="0" w:afterAutospacing="0"/>
        <w:jc w:val="both"/>
        <w:textAlignment w:val="baseline"/>
        <w:rPr>
          <w:rStyle w:val="normaltextrun"/>
          <w:rFonts w:ascii="Arial" w:hAnsi="Arial" w:cs="Arial"/>
          <w:color w:val="000000"/>
        </w:rPr>
      </w:pPr>
      <w:r w:rsidRPr="00F81259">
        <w:rPr>
          <w:rStyle w:val="normaltextrun"/>
          <w:rFonts w:ascii="Arial" w:hAnsi="Arial" w:cs="Arial"/>
          <w:color w:val="000000"/>
        </w:rPr>
        <w:t>Housing Performance, Improvement &amp; Compliance Board (HPIC) will receive monthly performance reports and ensure compliance is being achieved. They will also be notified of any non-compliance issue identified.</w:t>
      </w:r>
    </w:p>
    <w:p w14:paraId="420ACCD0" w14:textId="77777777" w:rsidR="00F81259" w:rsidRPr="00F81259" w:rsidRDefault="00F81259" w:rsidP="00F81259">
      <w:pPr>
        <w:pStyle w:val="paragraph"/>
        <w:spacing w:before="0" w:beforeAutospacing="0" w:after="0" w:afterAutospacing="0"/>
        <w:jc w:val="both"/>
        <w:textAlignment w:val="baseline"/>
        <w:rPr>
          <w:rFonts w:ascii="Arial" w:hAnsi="Arial" w:cs="Arial"/>
          <w:color w:val="000000"/>
          <w:sz w:val="18"/>
          <w:szCs w:val="18"/>
        </w:rPr>
      </w:pPr>
    </w:p>
    <w:p w14:paraId="5758F55D" w14:textId="084A90FA" w:rsidR="00F81259" w:rsidRDefault="00F81259" w:rsidP="00F81259">
      <w:pPr>
        <w:pStyle w:val="paragraph"/>
        <w:spacing w:before="0" w:beforeAutospacing="0" w:after="0" w:afterAutospacing="0"/>
        <w:jc w:val="both"/>
        <w:textAlignment w:val="baseline"/>
        <w:rPr>
          <w:rStyle w:val="normaltextrun"/>
          <w:rFonts w:ascii="Arial" w:hAnsi="Arial" w:cs="Arial"/>
          <w:color w:val="000000"/>
        </w:rPr>
      </w:pPr>
      <w:r w:rsidRPr="00F81259">
        <w:rPr>
          <w:rStyle w:val="normaltextrun"/>
          <w:rFonts w:ascii="Arial" w:hAnsi="Arial" w:cs="Arial"/>
          <w:color w:val="000000"/>
        </w:rPr>
        <w:t>The Head of Repairs has strategic responsibility for the management of damp and mould, and ensuring compliance is achieved and maintained. They will oversee the implementation of this policy.</w:t>
      </w:r>
    </w:p>
    <w:p w14:paraId="6B859D01" w14:textId="77777777" w:rsidR="00F81259" w:rsidRPr="00F81259" w:rsidRDefault="00F81259" w:rsidP="00F81259">
      <w:pPr>
        <w:pStyle w:val="paragraph"/>
        <w:spacing w:before="0" w:beforeAutospacing="0" w:after="0" w:afterAutospacing="0"/>
        <w:jc w:val="both"/>
        <w:textAlignment w:val="baseline"/>
        <w:rPr>
          <w:rFonts w:ascii="Arial" w:hAnsi="Arial" w:cs="Arial"/>
          <w:color w:val="000000"/>
          <w:sz w:val="18"/>
          <w:szCs w:val="18"/>
        </w:rPr>
      </w:pPr>
    </w:p>
    <w:p w14:paraId="0AC9D15F" w14:textId="7FE530E9" w:rsidR="00F81259" w:rsidRDefault="00F81259" w:rsidP="00F81259">
      <w:pPr>
        <w:pStyle w:val="paragraph"/>
        <w:spacing w:before="0" w:beforeAutospacing="0" w:after="0" w:afterAutospacing="0"/>
        <w:jc w:val="both"/>
        <w:textAlignment w:val="baseline"/>
        <w:rPr>
          <w:rStyle w:val="eop"/>
          <w:rFonts w:ascii="Arial" w:hAnsi="Arial" w:cs="Arial"/>
          <w:color w:val="000000"/>
        </w:rPr>
      </w:pPr>
      <w:r w:rsidRPr="00F81259">
        <w:rPr>
          <w:rStyle w:val="normaltextrun"/>
          <w:rFonts w:ascii="Arial" w:hAnsi="Arial" w:cs="Arial"/>
          <w:color w:val="000000"/>
        </w:rPr>
        <w:t>Neighbourhood staff will provide support where gaining access to properties is difficult. </w:t>
      </w:r>
    </w:p>
    <w:p w14:paraId="080A44B4" w14:textId="77777777" w:rsidR="00F81259" w:rsidRPr="00F81259" w:rsidRDefault="00F81259" w:rsidP="00F81259">
      <w:pPr>
        <w:pStyle w:val="paragraph"/>
        <w:spacing w:before="0" w:beforeAutospacing="0" w:after="0" w:afterAutospacing="0"/>
        <w:jc w:val="both"/>
        <w:textAlignment w:val="baseline"/>
        <w:rPr>
          <w:rFonts w:ascii="Arial" w:hAnsi="Arial" w:cs="Arial"/>
          <w:color w:val="000000"/>
          <w:sz w:val="18"/>
          <w:szCs w:val="18"/>
        </w:rPr>
      </w:pPr>
    </w:p>
    <w:p w14:paraId="7DF2649F" w14:textId="5A235621" w:rsidR="001B48E3" w:rsidRPr="00F81259" w:rsidRDefault="00F81259" w:rsidP="00F81259">
      <w:pPr>
        <w:pStyle w:val="paragraph"/>
        <w:spacing w:before="0" w:beforeAutospacing="0" w:after="0" w:afterAutospacing="0"/>
        <w:jc w:val="both"/>
        <w:textAlignment w:val="baseline"/>
        <w:rPr>
          <w:rFonts w:ascii="Arial" w:hAnsi="Arial" w:cs="Arial"/>
          <w:color w:val="000000"/>
          <w:sz w:val="18"/>
          <w:szCs w:val="18"/>
        </w:rPr>
      </w:pPr>
      <w:r w:rsidRPr="00F81259">
        <w:rPr>
          <w:rStyle w:val="normaltextrun"/>
          <w:rFonts w:ascii="Arial" w:hAnsi="Arial" w:cs="Arial"/>
          <w:color w:val="000000"/>
        </w:rPr>
        <w:t>A damp and mould dashboard will be produced to provide operational insight into volumes of reports, completion times and targets, disrepair cases and seasonal damp and mould incidences. The Head of Repairs, Director of Asset Management, and Lead Member for Housing will use the dashboard to monitor the cases every month, ensuring maximum efficiency and effectiveness.</w:t>
      </w:r>
      <w:r w:rsidRPr="00F81259">
        <w:rPr>
          <w:rStyle w:val="eop"/>
          <w:rFonts w:ascii="Arial" w:hAnsi="Arial" w:cs="Arial"/>
          <w:color w:val="000000"/>
        </w:rPr>
        <w:t> </w:t>
      </w:r>
    </w:p>
    <w:p w14:paraId="5F3C0AEE" w14:textId="77777777" w:rsidR="00F42D52" w:rsidRDefault="00F42D52" w:rsidP="001B48E3">
      <w:pPr>
        <w:jc w:val="both"/>
      </w:pPr>
    </w:p>
    <w:p w14:paraId="3E888D23" w14:textId="3E8B1CFE" w:rsidR="00F42D52" w:rsidRDefault="00F42D52" w:rsidP="00F42D52">
      <w:pPr>
        <w:pStyle w:val="Heading1"/>
      </w:pPr>
      <w:bookmarkStart w:id="21" w:name="_Toc213758163"/>
      <w:r>
        <w:t>Contractor Management</w:t>
      </w:r>
      <w:bookmarkEnd w:id="21"/>
    </w:p>
    <w:p w14:paraId="70A2C66E" w14:textId="77777777" w:rsidR="002B623C" w:rsidRDefault="002B623C" w:rsidP="002B623C">
      <w:pPr>
        <w:pStyle w:val="paragraph"/>
        <w:spacing w:before="0" w:beforeAutospacing="0" w:after="0" w:afterAutospacing="0"/>
        <w:jc w:val="both"/>
        <w:textAlignment w:val="baseline"/>
        <w:rPr>
          <w:rStyle w:val="normaltextrun"/>
          <w:rFonts w:ascii="Arial" w:hAnsi="Arial" w:cs="Arial"/>
          <w:color w:val="000000"/>
        </w:rPr>
      </w:pPr>
      <w:r w:rsidRPr="002B623C">
        <w:rPr>
          <w:rStyle w:val="normaltextrun"/>
          <w:rFonts w:ascii="Arial" w:hAnsi="Arial" w:cs="Arial"/>
          <w:color w:val="000000"/>
        </w:rPr>
        <w:t>Contractors carry out essential repair work on our behalf. They are aware of the new timescales for dealing with reports of damp and mould and have the necessary resources in place.</w:t>
      </w:r>
    </w:p>
    <w:p w14:paraId="08DB5DB9" w14:textId="7B6F1C6F" w:rsidR="002B623C" w:rsidRPr="002B623C" w:rsidRDefault="002B623C" w:rsidP="002B623C">
      <w:pPr>
        <w:pStyle w:val="paragraph"/>
        <w:spacing w:before="0" w:beforeAutospacing="0" w:after="0" w:afterAutospacing="0"/>
        <w:jc w:val="both"/>
        <w:textAlignment w:val="baseline"/>
        <w:rPr>
          <w:rFonts w:ascii="Arial" w:hAnsi="Arial" w:cs="Arial"/>
          <w:color w:val="000000"/>
          <w:sz w:val="18"/>
          <w:szCs w:val="18"/>
        </w:rPr>
      </w:pPr>
      <w:r w:rsidRPr="002B623C">
        <w:rPr>
          <w:rStyle w:val="eop"/>
          <w:rFonts w:ascii="Arial" w:hAnsi="Arial" w:cs="Arial"/>
          <w:color w:val="000000"/>
        </w:rPr>
        <w:t> </w:t>
      </w:r>
    </w:p>
    <w:p w14:paraId="2C2993A0" w14:textId="77777777" w:rsidR="002B623C" w:rsidRDefault="002B623C" w:rsidP="002B623C">
      <w:pPr>
        <w:pStyle w:val="paragraph"/>
        <w:spacing w:before="0" w:beforeAutospacing="0" w:after="0" w:afterAutospacing="0"/>
        <w:jc w:val="both"/>
        <w:textAlignment w:val="baseline"/>
        <w:rPr>
          <w:rStyle w:val="normaltextrun"/>
          <w:rFonts w:ascii="Arial" w:hAnsi="Arial" w:cs="Arial"/>
          <w:color w:val="000000"/>
        </w:rPr>
      </w:pPr>
      <w:r w:rsidRPr="002B623C">
        <w:rPr>
          <w:rStyle w:val="normaltextrun"/>
          <w:rFonts w:ascii="Arial" w:hAnsi="Arial" w:cs="Arial"/>
          <w:color w:val="000000"/>
        </w:rPr>
        <w:t>Contractors must provide real-time updates on job progress through integrated systems which the Council’s housing management staff have access to. This ensures transparency and enables swift intervention if delays in meeting timescales are likely to occur or do occur.</w:t>
      </w:r>
    </w:p>
    <w:p w14:paraId="62A7275F" w14:textId="2FA370C2" w:rsidR="002B623C" w:rsidRPr="002B623C" w:rsidRDefault="002B623C" w:rsidP="002B623C">
      <w:pPr>
        <w:pStyle w:val="paragraph"/>
        <w:spacing w:before="0" w:beforeAutospacing="0" w:after="0" w:afterAutospacing="0"/>
        <w:jc w:val="both"/>
        <w:textAlignment w:val="baseline"/>
        <w:rPr>
          <w:rFonts w:ascii="Arial" w:hAnsi="Arial" w:cs="Arial"/>
          <w:color w:val="000000"/>
          <w:sz w:val="18"/>
          <w:szCs w:val="18"/>
        </w:rPr>
      </w:pPr>
      <w:r w:rsidRPr="002B623C">
        <w:rPr>
          <w:rStyle w:val="eop"/>
          <w:rFonts w:ascii="Arial" w:hAnsi="Arial" w:cs="Arial"/>
          <w:color w:val="000000"/>
        </w:rPr>
        <w:t> </w:t>
      </w:r>
    </w:p>
    <w:p w14:paraId="419E44F3" w14:textId="77777777" w:rsidR="002B623C" w:rsidRDefault="002B623C" w:rsidP="002B623C">
      <w:pPr>
        <w:pStyle w:val="paragraph"/>
        <w:spacing w:before="0" w:beforeAutospacing="0" w:after="0" w:afterAutospacing="0"/>
        <w:jc w:val="both"/>
        <w:textAlignment w:val="baseline"/>
        <w:rPr>
          <w:rStyle w:val="eop"/>
          <w:rFonts w:ascii="Arial" w:hAnsi="Arial" w:cs="Arial"/>
          <w:color w:val="000000"/>
        </w:rPr>
      </w:pPr>
      <w:r w:rsidRPr="002B623C">
        <w:rPr>
          <w:rStyle w:val="normaltextrun"/>
          <w:rFonts w:ascii="Arial" w:hAnsi="Arial" w:cs="Arial"/>
          <w:color w:val="000000"/>
        </w:rPr>
        <w:t>Contractor performance is assessed in monthly performance reviews where KPIs on appointments, completion, response times, and resident satisfaction are evaluated.</w:t>
      </w:r>
      <w:r w:rsidRPr="002B623C">
        <w:rPr>
          <w:rStyle w:val="eop"/>
          <w:rFonts w:ascii="Arial" w:hAnsi="Arial" w:cs="Arial"/>
          <w:color w:val="000000"/>
        </w:rPr>
        <w:t> </w:t>
      </w:r>
    </w:p>
    <w:p w14:paraId="786F1A27" w14:textId="77777777" w:rsidR="002B623C" w:rsidRPr="002B623C" w:rsidRDefault="002B623C" w:rsidP="002B623C">
      <w:pPr>
        <w:pStyle w:val="paragraph"/>
        <w:spacing w:before="0" w:beforeAutospacing="0" w:after="0" w:afterAutospacing="0"/>
        <w:jc w:val="both"/>
        <w:textAlignment w:val="baseline"/>
        <w:rPr>
          <w:rFonts w:ascii="Arial" w:hAnsi="Arial" w:cs="Arial"/>
          <w:color w:val="000000"/>
          <w:sz w:val="18"/>
          <w:szCs w:val="18"/>
        </w:rPr>
      </w:pPr>
    </w:p>
    <w:p w14:paraId="6FC7E528" w14:textId="77777777" w:rsidR="002B623C" w:rsidRDefault="002B623C" w:rsidP="002B623C">
      <w:pPr>
        <w:pStyle w:val="paragraph"/>
        <w:spacing w:before="0" w:beforeAutospacing="0" w:after="0" w:afterAutospacing="0"/>
        <w:jc w:val="both"/>
        <w:textAlignment w:val="baseline"/>
        <w:rPr>
          <w:rStyle w:val="eop"/>
          <w:rFonts w:ascii="Arial" w:hAnsi="Arial" w:cs="Arial"/>
          <w:color w:val="000000"/>
        </w:rPr>
      </w:pPr>
      <w:r w:rsidRPr="002B623C">
        <w:rPr>
          <w:rStyle w:val="normaltextrun"/>
          <w:rFonts w:ascii="Arial" w:hAnsi="Arial" w:cs="Arial"/>
          <w:color w:val="000000"/>
        </w:rPr>
        <w:t>Incentive penalties are implemented if KPI targets are not met.</w:t>
      </w:r>
      <w:r w:rsidRPr="002B623C">
        <w:rPr>
          <w:rStyle w:val="eop"/>
          <w:rFonts w:ascii="Arial" w:hAnsi="Arial" w:cs="Arial"/>
          <w:color w:val="000000"/>
        </w:rPr>
        <w:t> </w:t>
      </w:r>
    </w:p>
    <w:p w14:paraId="35EFED06" w14:textId="77777777" w:rsidR="002B623C" w:rsidRPr="002B623C" w:rsidRDefault="002B623C" w:rsidP="002B623C">
      <w:pPr>
        <w:pStyle w:val="paragraph"/>
        <w:spacing w:before="0" w:beforeAutospacing="0" w:after="0" w:afterAutospacing="0"/>
        <w:jc w:val="both"/>
        <w:textAlignment w:val="baseline"/>
        <w:rPr>
          <w:rFonts w:ascii="Arial" w:hAnsi="Arial" w:cs="Arial"/>
          <w:color w:val="000000"/>
          <w:sz w:val="18"/>
          <w:szCs w:val="18"/>
        </w:rPr>
      </w:pPr>
    </w:p>
    <w:p w14:paraId="35BDF62D" w14:textId="30E21928" w:rsidR="00B3123B" w:rsidRDefault="002B623C" w:rsidP="002B623C">
      <w:pPr>
        <w:pStyle w:val="paragraph"/>
        <w:spacing w:before="0" w:beforeAutospacing="0" w:after="0" w:afterAutospacing="0"/>
        <w:jc w:val="both"/>
        <w:textAlignment w:val="baseline"/>
        <w:rPr>
          <w:rStyle w:val="normaltextrun"/>
          <w:rFonts w:ascii="Arial" w:hAnsi="Arial" w:cs="Arial"/>
          <w:color w:val="000000"/>
        </w:rPr>
      </w:pPr>
      <w:r w:rsidRPr="002B623C">
        <w:rPr>
          <w:rStyle w:val="normaltextrun"/>
          <w:rFonts w:ascii="Arial" w:hAnsi="Arial" w:cs="Arial"/>
          <w:color w:val="000000"/>
        </w:rPr>
        <w:t>Post-repair surveys are used to assess contractor performance. Persistent negative feedback will be investigated and may influence future procurement decisions.</w:t>
      </w:r>
    </w:p>
    <w:p w14:paraId="178D82A1" w14:textId="77777777" w:rsidR="00B3123B" w:rsidRPr="0046109A" w:rsidRDefault="00B3123B" w:rsidP="00B3123B">
      <w:pPr>
        <w:pStyle w:val="paragraph"/>
        <w:spacing w:before="0" w:beforeAutospacing="0" w:after="0" w:afterAutospacing="0"/>
        <w:jc w:val="both"/>
        <w:textAlignment w:val="baseline"/>
        <w:rPr>
          <w:lang w:val="en-US"/>
        </w:rPr>
      </w:pPr>
    </w:p>
    <w:p w14:paraId="273744B9" w14:textId="435E9E19" w:rsidR="00487664" w:rsidRDefault="00F45516" w:rsidP="00487664">
      <w:pPr>
        <w:pStyle w:val="Heading1"/>
      </w:pPr>
      <w:bookmarkStart w:id="22" w:name="_Toc213758164"/>
      <w:r>
        <w:t>Training and Review</w:t>
      </w:r>
      <w:bookmarkEnd w:id="22"/>
    </w:p>
    <w:p w14:paraId="177E370D" w14:textId="66F1FE13" w:rsidR="004E43CF" w:rsidRPr="00831BB8" w:rsidRDefault="004E43CF" w:rsidP="004E43CF">
      <w:pPr>
        <w:jc w:val="both"/>
      </w:pPr>
      <w:r w:rsidRPr="00831BB8">
        <w:t>Regular staff training and updates will be given to enable LBTH officers and operatives to spot risk factors and understand our stock portfolio.</w:t>
      </w:r>
    </w:p>
    <w:p w14:paraId="6012AF22" w14:textId="77777777" w:rsidR="004E43CF" w:rsidRPr="00831BB8" w:rsidRDefault="004E43CF" w:rsidP="004E43CF">
      <w:pPr>
        <w:jc w:val="both"/>
      </w:pPr>
      <w:r w:rsidRPr="00831BB8">
        <w:t>We are also committed to seeking out and adopting best practice from other organisations.</w:t>
      </w:r>
    </w:p>
    <w:p w14:paraId="47D59B25" w14:textId="77777777" w:rsidR="004E43CF" w:rsidRDefault="004E43CF" w:rsidP="004E43CF">
      <w:pPr>
        <w:jc w:val="both"/>
      </w:pPr>
      <w:r w:rsidRPr="00831BB8">
        <w:t>This policy has undergone resident scrutiny prior to publishing.</w:t>
      </w:r>
    </w:p>
    <w:p w14:paraId="72AA9EFB" w14:textId="77777777" w:rsidR="005C42EB" w:rsidRDefault="005C42EB" w:rsidP="004E43CF">
      <w:pPr>
        <w:jc w:val="both"/>
      </w:pPr>
    </w:p>
    <w:p w14:paraId="2641D6B6" w14:textId="115946C4" w:rsidR="00487664" w:rsidRDefault="00F45516" w:rsidP="00487664">
      <w:pPr>
        <w:pStyle w:val="Heading1"/>
      </w:pPr>
      <w:bookmarkStart w:id="23" w:name="_Toc213758165"/>
      <w:r>
        <w:lastRenderedPageBreak/>
        <w:t>Appendices</w:t>
      </w:r>
      <w:bookmarkEnd w:id="23"/>
    </w:p>
    <w:p w14:paraId="7E5C6912" w14:textId="374BF4F6" w:rsidR="00752473" w:rsidRPr="005C42EB" w:rsidRDefault="00752473" w:rsidP="00752473">
      <w:pPr>
        <w:rPr>
          <w:b/>
          <w:bCs/>
          <w:sz w:val="22"/>
          <w:szCs w:val="22"/>
          <w:lang w:eastAsia="en-GB"/>
        </w:rPr>
      </w:pPr>
      <w:r w:rsidRPr="005C42EB">
        <w:rPr>
          <w:b/>
          <w:bCs/>
          <w:sz w:val="22"/>
          <w:szCs w:val="22"/>
          <w:lang w:eastAsia="en-GB"/>
        </w:rPr>
        <w:t>Appendix 1 – Written Summary of Inspection Findings and Outcomes Template</w:t>
      </w:r>
    </w:p>
    <w:p w14:paraId="527FFAEF" w14:textId="08DD33F5" w:rsidR="00752473" w:rsidRDefault="009D67C5" w:rsidP="00752473">
      <w:pPr>
        <w:rPr>
          <w:lang w:eastAsia="en-GB"/>
        </w:rPr>
      </w:pPr>
      <w:r w:rsidRPr="00BE609E">
        <w:rPr>
          <w:b/>
          <w:bCs/>
          <w:noProof/>
          <w:lang w:eastAsia="en-GB"/>
        </w:rPr>
        <w:drawing>
          <wp:inline distT="0" distB="0" distL="0" distR="0" wp14:anchorId="291EF0F5" wp14:editId="3DD9EBEB">
            <wp:extent cx="5731510" cy="8124190"/>
            <wp:effectExtent l="0" t="0" r="2540" b="0"/>
            <wp:docPr id="1062509624" name="Picture 1"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09624" name="Picture 1" descr="A close-up of a document"/>
                    <pic:cNvPicPr/>
                  </pic:nvPicPr>
                  <pic:blipFill>
                    <a:blip r:embed="rId11"/>
                    <a:stretch>
                      <a:fillRect/>
                    </a:stretch>
                  </pic:blipFill>
                  <pic:spPr>
                    <a:xfrm>
                      <a:off x="0" y="0"/>
                      <a:ext cx="5731510" cy="8124190"/>
                    </a:xfrm>
                    <a:prstGeom prst="rect">
                      <a:avLst/>
                    </a:prstGeom>
                  </pic:spPr>
                </pic:pic>
              </a:graphicData>
            </a:graphic>
          </wp:inline>
        </w:drawing>
      </w:r>
    </w:p>
    <w:p w14:paraId="5A99684F" w14:textId="77777777" w:rsidR="009D67C5" w:rsidRDefault="009D67C5" w:rsidP="00752473">
      <w:pPr>
        <w:rPr>
          <w:lang w:eastAsia="en-GB"/>
        </w:rPr>
      </w:pPr>
    </w:p>
    <w:p w14:paraId="1C7C34E4" w14:textId="77777777" w:rsidR="009D67C5" w:rsidRDefault="009D67C5" w:rsidP="00752473">
      <w:pPr>
        <w:rPr>
          <w:lang w:eastAsia="en-GB"/>
        </w:rPr>
      </w:pPr>
    </w:p>
    <w:p w14:paraId="4BE4FD0B" w14:textId="14CD07FC" w:rsidR="009D67C5" w:rsidRPr="00752473" w:rsidRDefault="00826F68" w:rsidP="00752473">
      <w:pPr>
        <w:rPr>
          <w:lang w:eastAsia="en-GB"/>
        </w:rPr>
      </w:pPr>
      <w:r w:rsidRPr="00BF63F2">
        <w:rPr>
          <w:b/>
          <w:bCs/>
          <w:noProof/>
          <w:lang w:eastAsia="en-GB"/>
        </w:rPr>
        <w:drawing>
          <wp:inline distT="0" distB="0" distL="0" distR="0" wp14:anchorId="18B8089E" wp14:editId="674D0B1E">
            <wp:extent cx="5731510" cy="8136890"/>
            <wp:effectExtent l="0" t="0" r="2540" b="0"/>
            <wp:docPr id="954910355" name="Picture 1" descr="A close-up of a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10355" name="Picture 1" descr="A close-up of a letter"/>
                    <pic:cNvPicPr/>
                  </pic:nvPicPr>
                  <pic:blipFill>
                    <a:blip r:embed="rId12"/>
                    <a:stretch>
                      <a:fillRect/>
                    </a:stretch>
                  </pic:blipFill>
                  <pic:spPr>
                    <a:xfrm>
                      <a:off x="0" y="0"/>
                      <a:ext cx="5731510" cy="8136890"/>
                    </a:xfrm>
                    <a:prstGeom prst="rect">
                      <a:avLst/>
                    </a:prstGeom>
                  </pic:spPr>
                </pic:pic>
              </a:graphicData>
            </a:graphic>
          </wp:inline>
        </w:drawing>
      </w:r>
    </w:p>
    <w:sectPr w:rsidR="009D67C5" w:rsidRPr="00752473" w:rsidSect="006462B8">
      <w:headerReference w:type="even" r:id="rId13"/>
      <w:headerReference w:type="default" r:id="rId14"/>
      <w:footerReference w:type="default" r:id="rId15"/>
      <w:headerReference w:type="first" r:id="rId16"/>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3001" w14:textId="77777777" w:rsidR="00F259B3" w:rsidRDefault="00F259B3" w:rsidP="00DC0AA1">
      <w:pPr>
        <w:spacing w:after="0"/>
      </w:pPr>
      <w:r>
        <w:separator/>
      </w:r>
    </w:p>
  </w:endnote>
  <w:endnote w:type="continuationSeparator" w:id="0">
    <w:p w14:paraId="72BD6B99" w14:textId="77777777" w:rsidR="00F259B3" w:rsidRDefault="00F259B3" w:rsidP="00DC0AA1">
      <w:pPr>
        <w:spacing w:after="0"/>
      </w:pPr>
      <w:r>
        <w:continuationSeparator/>
      </w:r>
    </w:p>
  </w:endnote>
  <w:endnote w:type="continuationNotice" w:id="1">
    <w:p w14:paraId="0ED09BC5" w14:textId="77777777" w:rsidR="00F259B3" w:rsidRDefault="00F259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0162" w14:textId="474AB0D5" w:rsidR="00316ED1" w:rsidRPr="00931C93" w:rsidRDefault="00487664" w:rsidP="007C32E3">
    <w:pPr>
      <w:pStyle w:val="Footer"/>
    </w:pPr>
    <w:r>
      <w:t>Damp &amp; Mould Policy for Council Owned Stock</w:t>
    </w:r>
    <w:r w:rsidR="00DC0AA1" w:rsidRPr="00931C93">
      <w:tab/>
    </w:r>
    <w:r w:rsidR="00DC0AA1" w:rsidRPr="00931C93">
      <w:tab/>
      <w:t xml:space="preserve">Page </w:t>
    </w:r>
    <w:r w:rsidR="00DC0AA1" w:rsidRPr="00931C93">
      <w:fldChar w:fldCharType="begin"/>
    </w:r>
    <w:r w:rsidR="00DC0AA1" w:rsidRPr="00931C93">
      <w:instrText xml:space="preserve"> PAGE  \* Arabic  \* MERGEFORMAT </w:instrText>
    </w:r>
    <w:r w:rsidR="00DC0AA1" w:rsidRPr="00931C93">
      <w:fldChar w:fldCharType="separate"/>
    </w:r>
    <w:r w:rsidR="00DC0AA1" w:rsidRPr="00931C93">
      <w:t>1</w:t>
    </w:r>
    <w:r w:rsidR="00DC0AA1" w:rsidRPr="00931C93">
      <w:fldChar w:fldCharType="end"/>
    </w:r>
    <w:r w:rsidR="00DC0AA1" w:rsidRPr="00931C93">
      <w:t xml:space="preserve"> of </w:t>
    </w:r>
    <w:fldSimple w:instr=" NUMPAGES  \* Arabic  \* MERGEFORMAT ">
      <w:r w:rsidR="00DC0AA1" w:rsidRPr="00931C93">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C5CE" w14:textId="77777777" w:rsidR="00F259B3" w:rsidRDefault="00F259B3" w:rsidP="00DC0AA1">
      <w:pPr>
        <w:spacing w:after="0"/>
      </w:pPr>
      <w:r>
        <w:separator/>
      </w:r>
    </w:p>
  </w:footnote>
  <w:footnote w:type="continuationSeparator" w:id="0">
    <w:p w14:paraId="5369F2B5" w14:textId="77777777" w:rsidR="00F259B3" w:rsidRDefault="00F259B3" w:rsidP="00DC0AA1">
      <w:pPr>
        <w:spacing w:after="0"/>
      </w:pPr>
      <w:r>
        <w:continuationSeparator/>
      </w:r>
    </w:p>
  </w:footnote>
  <w:footnote w:type="continuationNotice" w:id="1">
    <w:p w14:paraId="2B9A8E57" w14:textId="77777777" w:rsidR="00F259B3" w:rsidRDefault="00F259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842" w14:textId="77777777" w:rsidR="00316ED1" w:rsidRDefault="00316ED1">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3850" w14:textId="77777777" w:rsidR="00316ED1" w:rsidRPr="00777D19" w:rsidRDefault="00316ED1" w:rsidP="00777D19"/>
  <w:p w14:paraId="5DF42695" w14:textId="77777777" w:rsidR="00316ED1" w:rsidRDefault="00316ED1" w:rsidP="00FE57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812" w14:textId="77777777" w:rsidR="00316ED1" w:rsidRDefault="00316ED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B08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B145A"/>
    <w:multiLevelType w:val="multilevel"/>
    <w:tmpl w:val="081C601C"/>
    <w:lvl w:ilvl="0">
      <w:start w:val="1"/>
      <w:numFmt w:val="decimal"/>
      <w:pStyle w:val="Heading1"/>
      <w:lvlText w:val="%1."/>
      <w:lvlJc w:val="left"/>
      <w:pPr>
        <w:ind w:left="360" w:hanging="360"/>
      </w:pPr>
      <w:rPr>
        <w:rFonts w:hint="default"/>
        <w:b/>
        <w:sz w:val="28"/>
        <w:szCs w:val="36"/>
      </w:rPr>
    </w:lvl>
    <w:lvl w:ilvl="1">
      <w:start w:val="1"/>
      <w:numFmt w:val="decimal"/>
      <w:pStyle w:val="Heading2"/>
      <w:lvlText w:val="%1.%2"/>
      <w:lvlJc w:val="left"/>
      <w:pPr>
        <w:ind w:left="1021" w:hanging="1021"/>
      </w:pPr>
      <w:rPr>
        <w:rFonts w:ascii="Arial" w:hAnsi="Arial" w:cs="Arial" w:hint="default"/>
        <w:sz w:val="24"/>
        <w:szCs w:val="28"/>
      </w:rPr>
    </w:lvl>
    <w:lvl w:ilvl="2">
      <w:start w:val="1"/>
      <w:numFmt w:val="decimal"/>
      <w:lvlText w:val="%1.%2.%3"/>
      <w:lvlJc w:val="left"/>
      <w:pPr>
        <w:ind w:left="1021" w:hanging="1021"/>
      </w:pPr>
      <w:rPr>
        <w:rFonts w:ascii="Calibri" w:hAnsi="Calibri" w:hint="default"/>
        <w:sz w:val="22"/>
      </w:rPr>
    </w:lvl>
    <w:lvl w:ilvl="3">
      <w:start w:val="1"/>
      <w:numFmt w:val="decimal"/>
      <w:lvlText w:val="%1.%2.%3.%4"/>
      <w:lvlJc w:val="left"/>
      <w:pPr>
        <w:ind w:left="1021" w:hanging="1021"/>
      </w:pPr>
      <w:rPr>
        <w:rFonts w:ascii="Calibri" w:hAnsi="Calibri" w:hint="default"/>
        <w:sz w:val="22"/>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30184FEE"/>
    <w:multiLevelType w:val="hybridMultilevel"/>
    <w:tmpl w:val="677457DA"/>
    <w:lvl w:ilvl="0" w:tplc="98B83FCA">
      <w:start w:val="1"/>
      <w:numFmt w:val="lowerRoman"/>
      <w:pStyle w:val="RomanNumerals"/>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5578E"/>
    <w:multiLevelType w:val="hybridMultilevel"/>
    <w:tmpl w:val="30C0A596"/>
    <w:lvl w:ilvl="0" w:tplc="DF2C48BC">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10225D"/>
    <w:multiLevelType w:val="hybridMultilevel"/>
    <w:tmpl w:val="5C7465FE"/>
    <w:lvl w:ilvl="0" w:tplc="23E2F7F0">
      <w:start w:val="1"/>
      <w:numFmt w:val="lowerLetter"/>
      <w:pStyle w:val="abc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960777">
    <w:abstractNumId w:val="1"/>
  </w:num>
  <w:num w:numId="2" w16cid:durableId="1705208553">
    <w:abstractNumId w:val="0"/>
  </w:num>
  <w:num w:numId="3" w16cid:durableId="748619934">
    <w:abstractNumId w:val="2"/>
  </w:num>
  <w:num w:numId="4" w16cid:durableId="1175612746">
    <w:abstractNumId w:val="4"/>
  </w:num>
  <w:num w:numId="5" w16cid:durableId="15075806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83"/>
    <w:rsid w:val="000170A7"/>
    <w:rsid w:val="00022E4F"/>
    <w:rsid w:val="00042CE3"/>
    <w:rsid w:val="00045607"/>
    <w:rsid w:val="00050AF7"/>
    <w:rsid w:val="00050E1F"/>
    <w:rsid w:val="00055061"/>
    <w:rsid w:val="00061541"/>
    <w:rsid w:val="00062AAD"/>
    <w:rsid w:val="0006671A"/>
    <w:rsid w:val="00076C28"/>
    <w:rsid w:val="0008384C"/>
    <w:rsid w:val="00097F1E"/>
    <w:rsid w:val="000B106E"/>
    <w:rsid w:val="000C31DF"/>
    <w:rsid w:val="000C757A"/>
    <w:rsid w:val="000C7F53"/>
    <w:rsid w:val="000D62B1"/>
    <w:rsid w:val="000F027E"/>
    <w:rsid w:val="000F4D8B"/>
    <w:rsid w:val="001057CF"/>
    <w:rsid w:val="00107367"/>
    <w:rsid w:val="00112529"/>
    <w:rsid w:val="00131B2A"/>
    <w:rsid w:val="0013455F"/>
    <w:rsid w:val="0013514C"/>
    <w:rsid w:val="00142076"/>
    <w:rsid w:val="00144222"/>
    <w:rsid w:val="00154C29"/>
    <w:rsid w:val="00176462"/>
    <w:rsid w:val="00181A6A"/>
    <w:rsid w:val="00182566"/>
    <w:rsid w:val="00184E25"/>
    <w:rsid w:val="00186A92"/>
    <w:rsid w:val="00195072"/>
    <w:rsid w:val="001B48E3"/>
    <w:rsid w:val="001C29F6"/>
    <w:rsid w:val="001D06DC"/>
    <w:rsid w:val="001D1BFD"/>
    <w:rsid w:val="001D66A2"/>
    <w:rsid w:val="001E194C"/>
    <w:rsid w:val="001E4CC6"/>
    <w:rsid w:val="001F650D"/>
    <w:rsid w:val="0020541B"/>
    <w:rsid w:val="002144E5"/>
    <w:rsid w:val="0021651B"/>
    <w:rsid w:val="00216994"/>
    <w:rsid w:val="00222E6A"/>
    <w:rsid w:val="00224595"/>
    <w:rsid w:val="002549AC"/>
    <w:rsid w:val="0026099C"/>
    <w:rsid w:val="00266F71"/>
    <w:rsid w:val="00292099"/>
    <w:rsid w:val="002920E1"/>
    <w:rsid w:val="00296303"/>
    <w:rsid w:val="00296F84"/>
    <w:rsid w:val="002B0D22"/>
    <w:rsid w:val="002B623C"/>
    <w:rsid w:val="002D2F0B"/>
    <w:rsid w:val="002E5F89"/>
    <w:rsid w:val="002F2B09"/>
    <w:rsid w:val="002F4369"/>
    <w:rsid w:val="00301853"/>
    <w:rsid w:val="00316ED1"/>
    <w:rsid w:val="0032442E"/>
    <w:rsid w:val="00324E1D"/>
    <w:rsid w:val="00340A5E"/>
    <w:rsid w:val="00354C28"/>
    <w:rsid w:val="00380ED9"/>
    <w:rsid w:val="00387221"/>
    <w:rsid w:val="00390FFD"/>
    <w:rsid w:val="003A1621"/>
    <w:rsid w:val="003B294A"/>
    <w:rsid w:val="003B5BD1"/>
    <w:rsid w:val="003C7E3F"/>
    <w:rsid w:val="003D7628"/>
    <w:rsid w:val="003E2238"/>
    <w:rsid w:val="003E75E8"/>
    <w:rsid w:val="003F0F5D"/>
    <w:rsid w:val="003F373D"/>
    <w:rsid w:val="003F4281"/>
    <w:rsid w:val="00447908"/>
    <w:rsid w:val="00460AF1"/>
    <w:rsid w:val="0046109A"/>
    <w:rsid w:val="00467183"/>
    <w:rsid w:val="00470FC6"/>
    <w:rsid w:val="00472805"/>
    <w:rsid w:val="00485688"/>
    <w:rsid w:val="00487664"/>
    <w:rsid w:val="00492D5C"/>
    <w:rsid w:val="00495E66"/>
    <w:rsid w:val="004B4E78"/>
    <w:rsid w:val="004B52D2"/>
    <w:rsid w:val="004C259A"/>
    <w:rsid w:val="004D7FB8"/>
    <w:rsid w:val="004E43CF"/>
    <w:rsid w:val="004F725B"/>
    <w:rsid w:val="0053666A"/>
    <w:rsid w:val="0054289E"/>
    <w:rsid w:val="005443D5"/>
    <w:rsid w:val="00552400"/>
    <w:rsid w:val="005534CA"/>
    <w:rsid w:val="00564CE8"/>
    <w:rsid w:val="00570FA0"/>
    <w:rsid w:val="00581AD7"/>
    <w:rsid w:val="005B7EE3"/>
    <w:rsid w:val="005C42EB"/>
    <w:rsid w:val="005D25D4"/>
    <w:rsid w:val="005D398A"/>
    <w:rsid w:val="005E3E2F"/>
    <w:rsid w:val="005F4AF3"/>
    <w:rsid w:val="00640E44"/>
    <w:rsid w:val="00641A05"/>
    <w:rsid w:val="006462B8"/>
    <w:rsid w:val="006605C0"/>
    <w:rsid w:val="006616D1"/>
    <w:rsid w:val="00661CE4"/>
    <w:rsid w:val="0066664D"/>
    <w:rsid w:val="00672420"/>
    <w:rsid w:val="00677F1F"/>
    <w:rsid w:val="006B30DA"/>
    <w:rsid w:val="006B7A44"/>
    <w:rsid w:val="006B7A79"/>
    <w:rsid w:val="006C0A0D"/>
    <w:rsid w:val="006C16DD"/>
    <w:rsid w:val="006D21A3"/>
    <w:rsid w:val="006D312C"/>
    <w:rsid w:val="006E1C8C"/>
    <w:rsid w:val="00702A51"/>
    <w:rsid w:val="0070334B"/>
    <w:rsid w:val="0071680D"/>
    <w:rsid w:val="007235F3"/>
    <w:rsid w:val="007264D8"/>
    <w:rsid w:val="00733F4D"/>
    <w:rsid w:val="00744284"/>
    <w:rsid w:val="0074444C"/>
    <w:rsid w:val="00752473"/>
    <w:rsid w:val="007632B7"/>
    <w:rsid w:val="007678EF"/>
    <w:rsid w:val="00785183"/>
    <w:rsid w:val="00790688"/>
    <w:rsid w:val="007914A8"/>
    <w:rsid w:val="007A71E1"/>
    <w:rsid w:val="007C4FFD"/>
    <w:rsid w:val="007D0F51"/>
    <w:rsid w:val="007D2518"/>
    <w:rsid w:val="007F7A20"/>
    <w:rsid w:val="0080343C"/>
    <w:rsid w:val="00803E0D"/>
    <w:rsid w:val="0081073A"/>
    <w:rsid w:val="00826F68"/>
    <w:rsid w:val="0084766C"/>
    <w:rsid w:val="0085234F"/>
    <w:rsid w:val="008572FF"/>
    <w:rsid w:val="00866C81"/>
    <w:rsid w:val="00874A92"/>
    <w:rsid w:val="0088794A"/>
    <w:rsid w:val="00896FCB"/>
    <w:rsid w:val="008A0F96"/>
    <w:rsid w:val="008F41AB"/>
    <w:rsid w:val="00900578"/>
    <w:rsid w:val="009008FA"/>
    <w:rsid w:val="009051A4"/>
    <w:rsid w:val="00924E3F"/>
    <w:rsid w:val="00925EC8"/>
    <w:rsid w:val="00932F8A"/>
    <w:rsid w:val="009462B1"/>
    <w:rsid w:val="00973C9D"/>
    <w:rsid w:val="00976664"/>
    <w:rsid w:val="009874B2"/>
    <w:rsid w:val="00992771"/>
    <w:rsid w:val="009A1FA4"/>
    <w:rsid w:val="009C2383"/>
    <w:rsid w:val="009D67C5"/>
    <w:rsid w:val="009E3268"/>
    <w:rsid w:val="009F0801"/>
    <w:rsid w:val="009F43CD"/>
    <w:rsid w:val="00A03AC5"/>
    <w:rsid w:val="00A05D95"/>
    <w:rsid w:val="00A254F4"/>
    <w:rsid w:val="00A2714D"/>
    <w:rsid w:val="00A37112"/>
    <w:rsid w:val="00A37161"/>
    <w:rsid w:val="00A42952"/>
    <w:rsid w:val="00A435D3"/>
    <w:rsid w:val="00A519C1"/>
    <w:rsid w:val="00A558CA"/>
    <w:rsid w:val="00A611F2"/>
    <w:rsid w:val="00A62058"/>
    <w:rsid w:val="00A63781"/>
    <w:rsid w:val="00A87133"/>
    <w:rsid w:val="00A9345F"/>
    <w:rsid w:val="00AB5E2A"/>
    <w:rsid w:val="00AB6DD6"/>
    <w:rsid w:val="00AC4495"/>
    <w:rsid w:val="00AD353B"/>
    <w:rsid w:val="00AE3766"/>
    <w:rsid w:val="00AE3D55"/>
    <w:rsid w:val="00AF45F0"/>
    <w:rsid w:val="00B2645F"/>
    <w:rsid w:val="00B267ED"/>
    <w:rsid w:val="00B26E26"/>
    <w:rsid w:val="00B30334"/>
    <w:rsid w:val="00B3123B"/>
    <w:rsid w:val="00B37C25"/>
    <w:rsid w:val="00B418CD"/>
    <w:rsid w:val="00B41DA4"/>
    <w:rsid w:val="00B511F2"/>
    <w:rsid w:val="00B551A1"/>
    <w:rsid w:val="00B554AD"/>
    <w:rsid w:val="00B57CEC"/>
    <w:rsid w:val="00B819D7"/>
    <w:rsid w:val="00B81CAE"/>
    <w:rsid w:val="00B846CB"/>
    <w:rsid w:val="00B92CC2"/>
    <w:rsid w:val="00B93946"/>
    <w:rsid w:val="00B9401F"/>
    <w:rsid w:val="00B96D36"/>
    <w:rsid w:val="00BA26D0"/>
    <w:rsid w:val="00BA4EDA"/>
    <w:rsid w:val="00BA6DA2"/>
    <w:rsid w:val="00C10561"/>
    <w:rsid w:val="00C128C8"/>
    <w:rsid w:val="00C14F50"/>
    <w:rsid w:val="00C31CA7"/>
    <w:rsid w:val="00C32E8F"/>
    <w:rsid w:val="00C66F34"/>
    <w:rsid w:val="00C716B1"/>
    <w:rsid w:val="00C83793"/>
    <w:rsid w:val="00C83C65"/>
    <w:rsid w:val="00C96A26"/>
    <w:rsid w:val="00CA10D9"/>
    <w:rsid w:val="00CA4B5B"/>
    <w:rsid w:val="00CB7902"/>
    <w:rsid w:val="00CC1D7B"/>
    <w:rsid w:val="00CD6288"/>
    <w:rsid w:val="00CE1A54"/>
    <w:rsid w:val="00CF2687"/>
    <w:rsid w:val="00CF4ADE"/>
    <w:rsid w:val="00CF7D3C"/>
    <w:rsid w:val="00D046B5"/>
    <w:rsid w:val="00D16A7D"/>
    <w:rsid w:val="00D25E12"/>
    <w:rsid w:val="00D42166"/>
    <w:rsid w:val="00D454CA"/>
    <w:rsid w:val="00D46BF2"/>
    <w:rsid w:val="00D52438"/>
    <w:rsid w:val="00D70BC8"/>
    <w:rsid w:val="00D731F4"/>
    <w:rsid w:val="00D76D9B"/>
    <w:rsid w:val="00DA51BD"/>
    <w:rsid w:val="00DA5764"/>
    <w:rsid w:val="00DB0198"/>
    <w:rsid w:val="00DB3315"/>
    <w:rsid w:val="00DB5565"/>
    <w:rsid w:val="00DC0AA1"/>
    <w:rsid w:val="00DC1BF1"/>
    <w:rsid w:val="00DC2350"/>
    <w:rsid w:val="00DC530E"/>
    <w:rsid w:val="00DD58EA"/>
    <w:rsid w:val="00DD705B"/>
    <w:rsid w:val="00E011A5"/>
    <w:rsid w:val="00E02115"/>
    <w:rsid w:val="00E05B44"/>
    <w:rsid w:val="00E2160C"/>
    <w:rsid w:val="00E23945"/>
    <w:rsid w:val="00E27357"/>
    <w:rsid w:val="00E302D0"/>
    <w:rsid w:val="00E3313B"/>
    <w:rsid w:val="00E4412C"/>
    <w:rsid w:val="00E62B29"/>
    <w:rsid w:val="00E635EA"/>
    <w:rsid w:val="00E65B85"/>
    <w:rsid w:val="00E72524"/>
    <w:rsid w:val="00E91FA4"/>
    <w:rsid w:val="00E92F42"/>
    <w:rsid w:val="00E93EDE"/>
    <w:rsid w:val="00EA3594"/>
    <w:rsid w:val="00EB198D"/>
    <w:rsid w:val="00EB5F76"/>
    <w:rsid w:val="00EC585B"/>
    <w:rsid w:val="00EC65DE"/>
    <w:rsid w:val="00ED4F75"/>
    <w:rsid w:val="00ED7DC0"/>
    <w:rsid w:val="00EE2B0F"/>
    <w:rsid w:val="00EE6215"/>
    <w:rsid w:val="00EF0DE6"/>
    <w:rsid w:val="00EF299F"/>
    <w:rsid w:val="00F03DDC"/>
    <w:rsid w:val="00F259B3"/>
    <w:rsid w:val="00F340C2"/>
    <w:rsid w:val="00F42D52"/>
    <w:rsid w:val="00F431ED"/>
    <w:rsid w:val="00F45516"/>
    <w:rsid w:val="00F51781"/>
    <w:rsid w:val="00F74AB4"/>
    <w:rsid w:val="00F81259"/>
    <w:rsid w:val="00F97417"/>
    <w:rsid w:val="00FA01B1"/>
    <w:rsid w:val="00FA4E6B"/>
    <w:rsid w:val="00FE6667"/>
    <w:rsid w:val="00FF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AE5C"/>
  <w15:chartTrackingRefBased/>
  <w15:docId w15:val="{47DB815A-A399-4826-B902-84B2B41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A1"/>
    <w:pPr>
      <w:spacing w:line="240" w:lineRule="auto"/>
    </w:pPr>
    <w:rPr>
      <w:rFonts w:ascii="Arial" w:hAnsi="Arial" w:cstheme="majorBidi"/>
      <w:color w:val="000000" w:themeColor="text1"/>
      <w:kern w:val="0"/>
      <w:sz w:val="24"/>
      <w:szCs w:val="32"/>
      <w14:ligatures w14:val="none"/>
    </w:rPr>
  </w:style>
  <w:style w:type="paragraph" w:styleId="Heading1">
    <w:name w:val="heading 1"/>
    <w:basedOn w:val="Normal"/>
    <w:next w:val="Normal"/>
    <w:link w:val="Heading1Char"/>
    <w:qFormat/>
    <w:rsid w:val="00D52438"/>
    <w:pPr>
      <w:keepNext/>
      <w:keepLines/>
      <w:numPr>
        <w:numId w:val="1"/>
      </w:numPr>
      <w:spacing w:before="240" w:after="120"/>
      <w:ind w:left="357" w:hanging="357"/>
      <w:outlineLvl w:val="0"/>
    </w:pPr>
    <w:rPr>
      <w:rFonts w:eastAsiaTheme="majorEastAsia"/>
      <w:b/>
      <w:color w:val="0062AE"/>
      <w:sz w:val="28"/>
      <w:lang w:eastAsia="en-GB"/>
    </w:rPr>
  </w:style>
  <w:style w:type="paragraph" w:styleId="Heading2">
    <w:name w:val="heading 2"/>
    <w:basedOn w:val="Normal"/>
    <w:next w:val="Normal"/>
    <w:link w:val="Heading2Char"/>
    <w:autoRedefine/>
    <w:unhideWhenUsed/>
    <w:qFormat/>
    <w:rsid w:val="00182566"/>
    <w:pPr>
      <w:keepNext/>
      <w:keepLines/>
      <w:numPr>
        <w:ilvl w:val="1"/>
        <w:numId w:val="1"/>
      </w:numPr>
      <w:tabs>
        <w:tab w:val="left" w:pos="567"/>
      </w:tabs>
      <w:spacing w:after="120"/>
      <w:ind w:left="113" w:firstLine="0"/>
      <w:outlineLvl w:val="1"/>
    </w:pPr>
    <w:rPr>
      <w:rFonts w:eastAsia="Times New Roman" w:cs="Arial"/>
      <w:b/>
      <w:color w:val="008800"/>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38"/>
    <w:rPr>
      <w:rFonts w:ascii="Arial" w:eastAsiaTheme="majorEastAsia" w:hAnsi="Arial" w:cstheme="majorBidi"/>
      <w:b/>
      <w:color w:val="0062AE"/>
      <w:kern w:val="0"/>
      <w:sz w:val="28"/>
      <w:szCs w:val="32"/>
      <w:lang w:eastAsia="en-GB"/>
      <w14:ligatures w14:val="none"/>
    </w:rPr>
  </w:style>
  <w:style w:type="character" w:customStyle="1" w:styleId="Heading2Char">
    <w:name w:val="Heading 2 Char"/>
    <w:basedOn w:val="DefaultParagraphFont"/>
    <w:link w:val="Heading2"/>
    <w:rsid w:val="00182566"/>
    <w:rPr>
      <w:rFonts w:ascii="Arial" w:eastAsia="Times New Roman" w:hAnsi="Arial" w:cs="Arial"/>
      <w:b/>
      <w:color w:val="008800"/>
      <w:kern w:val="0"/>
      <w:sz w:val="24"/>
      <w:szCs w:val="24"/>
      <w:lang w:val="en-US" w:eastAsia="en-GB"/>
      <w14:ligatures w14:val="none"/>
    </w:rPr>
  </w:style>
  <w:style w:type="paragraph" w:styleId="Footer">
    <w:name w:val="footer"/>
    <w:basedOn w:val="Normal"/>
    <w:link w:val="FooterChar"/>
    <w:uiPriority w:val="99"/>
    <w:unhideWhenUsed/>
    <w:qFormat/>
    <w:rsid w:val="00DC0AA1"/>
    <w:pPr>
      <w:tabs>
        <w:tab w:val="center" w:pos="4513"/>
        <w:tab w:val="right" w:pos="9026"/>
      </w:tabs>
      <w:spacing w:after="0"/>
    </w:pPr>
    <w:rPr>
      <w:b/>
      <w:sz w:val="16"/>
    </w:rPr>
  </w:style>
  <w:style w:type="character" w:customStyle="1" w:styleId="FooterChar">
    <w:name w:val="Footer Char"/>
    <w:basedOn w:val="DefaultParagraphFont"/>
    <w:link w:val="Footer"/>
    <w:uiPriority w:val="99"/>
    <w:rsid w:val="00DC0AA1"/>
    <w:rPr>
      <w:rFonts w:ascii="Arial" w:hAnsi="Arial" w:cstheme="majorBidi"/>
      <w:b/>
      <w:color w:val="000000" w:themeColor="text1"/>
      <w:kern w:val="0"/>
      <w:sz w:val="16"/>
      <w:szCs w:val="32"/>
      <w14:ligatures w14:val="none"/>
    </w:rPr>
  </w:style>
  <w:style w:type="paragraph" w:styleId="Title">
    <w:name w:val="Title"/>
    <w:basedOn w:val="Normal"/>
    <w:next w:val="Normal"/>
    <w:link w:val="TitleChar"/>
    <w:qFormat/>
    <w:rsid w:val="00DC0AA1"/>
    <w:pPr>
      <w:spacing w:after="0"/>
      <w:contextualSpacing/>
    </w:pPr>
    <w:rPr>
      <w:rFonts w:eastAsiaTheme="majorEastAsia"/>
      <w:b/>
      <w:color w:val="0062AE"/>
      <w:spacing w:val="-10"/>
      <w:kern w:val="28"/>
      <w:sz w:val="56"/>
      <w:szCs w:val="56"/>
    </w:rPr>
  </w:style>
  <w:style w:type="character" w:customStyle="1" w:styleId="TitleChar">
    <w:name w:val="Title Char"/>
    <w:basedOn w:val="DefaultParagraphFont"/>
    <w:link w:val="Title"/>
    <w:rsid w:val="00DC0AA1"/>
    <w:rPr>
      <w:rFonts w:ascii="Arial" w:eastAsiaTheme="majorEastAsia" w:hAnsi="Arial" w:cstheme="majorBidi"/>
      <w:b/>
      <w:color w:val="0062AE"/>
      <w:spacing w:val="-10"/>
      <w:kern w:val="28"/>
      <w:sz w:val="56"/>
      <w:szCs w:val="56"/>
      <w14:ligatures w14:val="none"/>
    </w:rPr>
  </w:style>
  <w:style w:type="table" w:styleId="TableGrid">
    <w:name w:val="Table Grid"/>
    <w:basedOn w:val="TableNormal"/>
    <w:rsid w:val="00DC0AA1"/>
    <w:pPr>
      <w:spacing w:after="0" w:line="240" w:lineRule="auto"/>
    </w:pPr>
    <w:rPr>
      <w:rFonts w:ascii="Calibri" w:eastAsia="Times New Roman" w:hAnsi="Calibri" w:cs="Times New Roman"/>
      <w:color w:val="000000" w:themeColor="text1"/>
      <w:kern w:val="0"/>
      <w:sz w:val="24"/>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TOCHeading">
    <w:name w:val="TOC Heading"/>
    <w:basedOn w:val="Heading1"/>
    <w:next w:val="Normal"/>
    <w:uiPriority w:val="39"/>
    <w:unhideWhenUsed/>
    <w:qFormat/>
    <w:rsid w:val="00DC0AA1"/>
    <w:pPr>
      <w:numPr>
        <w:numId w:val="0"/>
      </w:numPr>
      <w:spacing w:after="0" w:line="259" w:lineRule="auto"/>
      <w:outlineLvl w:val="9"/>
    </w:pPr>
    <w:rPr>
      <w:sz w:val="32"/>
      <w:lang w:val="en-US" w:eastAsia="en-US"/>
    </w:rPr>
  </w:style>
  <w:style w:type="paragraph" w:styleId="TOC1">
    <w:name w:val="toc 1"/>
    <w:basedOn w:val="Normal"/>
    <w:next w:val="Normal"/>
    <w:autoRedefine/>
    <w:uiPriority w:val="39"/>
    <w:unhideWhenUsed/>
    <w:qFormat/>
    <w:rsid w:val="00DC0AA1"/>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qFormat/>
    <w:rsid w:val="00DC0AA1"/>
    <w:pPr>
      <w:tabs>
        <w:tab w:val="left" w:pos="880"/>
        <w:tab w:val="right" w:leader="dot" w:pos="9016"/>
      </w:tabs>
      <w:spacing w:after="100"/>
      <w:ind w:left="220"/>
    </w:pPr>
    <w:rPr>
      <w:rFonts w:cs="Arial"/>
      <w:noProof/>
    </w:rPr>
  </w:style>
  <w:style w:type="character" w:styleId="Hyperlink">
    <w:name w:val="Hyperlink"/>
    <w:basedOn w:val="DefaultParagraphFont"/>
    <w:uiPriority w:val="99"/>
    <w:unhideWhenUsed/>
    <w:rsid w:val="00DC0AA1"/>
    <w:rPr>
      <w:rFonts w:asciiTheme="minorHAnsi" w:hAnsiTheme="minorHAnsi"/>
      <w:color w:val="0563C1" w:themeColor="hyperlink"/>
      <w:sz w:val="22"/>
      <w:u w:val="single"/>
    </w:rPr>
  </w:style>
  <w:style w:type="paragraph" w:customStyle="1" w:styleId="DocTitle">
    <w:name w:val="Doc Title"/>
    <w:basedOn w:val="Title"/>
    <w:link w:val="DocTitleChar"/>
    <w:qFormat/>
    <w:rsid w:val="00DC0AA1"/>
    <w:rPr>
      <w:rFonts w:cstheme="minorHAnsi"/>
      <w:color w:val="319B31"/>
    </w:rPr>
  </w:style>
  <w:style w:type="character" w:customStyle="1" w:styleId="DocTitleChar">
    <w:name w:val="Doc Title Char"/>
    <w:basedOn w:val="TitleChar"/>
    <w:link w:val="DocTitle"/>
    <w:rsid w:val="00DC0AA1"/>
    <w:rPr>
      <w:rFonts w:ascii="Arial" w:eastAsiaTheme="majorEastAsia" w:hAnsi="Arial" w:cstheme="minorHAnsi"/>
      <w:b/>
      <w:color w:val="319B31"/>
      <w:spacing w:val="-10"/>
      <w:kern w:val="28"/>
      <w:sz w:val="56"/>
      <w:szCs w:val="56"/>
      <w14:ligatures w14:val="none"/>
    </w:rPr>
  </w:style>
  <w:style w:type="paragraph" w:styleId="ListBullet">
    <w:name w:val="List Bullet"/>
    <w:basedOn w:val="Normal"/>
    <w:link w:val="ListBulletChar"/>
    <w:uiPriority w:val="99"/>
    <w:unhideWhenUsed/>
    <w:qFormat/>
    <w:rsid w:val="00DC0AA1"/>
    <w:pPr>
      <w:numPr>
        <w:numId w:val="2"/>
      </w:numPr>
      <w:contextualSpacing/>
    </w:pPr>
  </w:style>
  <w:style w:type="paragraph" w:customStyle="1" w:styleId="BoldNormal">
    <w:name w:val="Bold Normal"/>
    <w:basedOn w:val="Normal"/>
    <w:link w:val="BoldNormalChar"/>
    <w:autoRedefine/>
    <w:qFormat/>
    <w:rsid w:val="00DC0AA1"/>
    <w:rPr>
      <w:b/>
    </w:rPr>
  </w:style>
  <w:style w:type="paragraph" w:customStyle="1" w:styleId="UnderlineNormal">
    <w:name w:val="Underline Normal"/>
    <w:basedOn w:val="Normal"/>
    <w:link w:val="UnderlineNormalChar"/>
    <w:qFormat/>
    <w:rsid w:val="00DC0AA1"/>
    <w:rPr>
      <w:u w:val="single"/>
    </w:rPr>
  </w:style>
  <w:style w:type="character" w:customStyle="1" w:styleId="BoldNormalChar">
    <w:name w:val="Bold Normal Char"/>
    <w:basedOn w:val="DefaultParagraphFont"/>
    <w:link w:val="BoldNormal"/>
    <w:rsid w:val="00DC0AA1"/>
    <w:rPr>
      <w:rFonts w:ascii="Arial" w:hAnsi="Arial" w:cstheme="majorBidi"/>
      <w:b/>
      <w:color w:val="000000" w:themeColor="text1"/>
      <w:kern w:val="0"/>
      <w:sz w:val="24"/>
      <w:szCs w:val="32"/>
      <w14:ligatures w14:val="none"/>
    </w:rPr>
  </w:style>
  <w:style w:type="character" w:customStyle="1" w:styleId="UnderlineNormalChar">
    <w:name w:val="Underline Normal Char"/>
    <w:basedOn w:val="DefaultParagraphFont"/>
    <w:link w:val="UnderlineNormal"/>
    <w:rsid w:val="00DC0AA1"/>
    <w:rPr>
      <w:rFonts w:ascii="Arial" w:hAnsi="Arial" w:cstheme="majorBidi"/>
      <w:color w:val="000000" w:themeColor="text1"/>
      <w:kern w:val="0"/>
      <w:sz w:val="24"/>
      <w:szCs w:val="32"/>
      <w:u w:val="single"/>
      <w14:ligatures w14:val="none"/>
    </w:rPr>
  </w:style>
  <w:style w:type="paragraph" w:customStyle="1" w:styleId="RomanNumerals">
    <w:name w:val="Roman Numerals"/>
    <w:basedOn w:val="ListBullet"/>
    <w:link w:val="RomanNumeralsChar"/>
    <w:qFormat/>
    <w:rsid w:val="00DC0AA1"/>
    <w:pPr>
      <w:numPr>
        <w:numId w:val="3"/>
      </w:numPr>
    </w:pPr>
  </w:style>
  <w:style w:type="paragraph" w:customStyle="1" w:styleId="abcList">
    <w:name w:val="abc List"/>
    <w:basedOn w:val="RomanNumerals"/>
    <w:link w:val="abcListChar"/>
    <w:qFormat/>
    <w:rsid w:val="00DC0AA1"/>
    <w:pPr>
      <w:numPr>
        <w:numId w:val="4"/>
      </w:numPr>
    </w:pPr>
  </w:style>
  <w:style w:type="character" w:customStyle="1" w:styleId="ListBulletChar">
    <w:name w:val="List Bullet Char"/>
    <w:basedOn w:val="DefaultParagraphFont"/>
    <w:link w:val="ListBullet"/>
    <w:uiPriority w:val="99"/>
    <w:rsid w:val="00DC0AA1"/>
    <w:rPr>
      <w:rFonts w:ascii="Arial" w:hAnsi="Arial" w:cstheme="majorBidi"/>
      <w:color w:val="000000" w:themeColor="text1"/>
      <w:kern w:val="0"/>
      <w:sz w:val="24"/>
      <w:szCs w:val="32"/>
      <w14:ligatures w14:val="none"/>
    </w:rPr>
  </w:style>
  <w:style w:type="character" w:customStyle="1" w:styleId="RomanNumeralsChar">
    <w:name w:val="Roman Numerals Char"/>
    <w:basedOn w:val="ListBulletChar"/>
    <w:link w:val="RomanNumerals"/>
    <w:rsid w:val="00DC0AA1"/>
    <w:rPr>
      <w:rFonts w:ascii="Arial" w:hAnsi="Arial" w:cstheme="majorBidi"/>
      <w:color w:val="000000" w:themeColor="text1"/>
      <w:kern w:val="0"/>
      <w:sz w:val="24"/>
      <w:szCs w:val="32"/>
      <w14:ligatures w14:val="none"/>
    </w:rPr>
  </w:style>
  <w:style w:type="paragraph" w:customStyle="1" w:styleId="NumberList">
    <w:name w:val="(Number) List"/>
    <w:basedOn w:val="abcList"/>
    <w:link w:val="NumberListChar"/>
    <w:qFormat/>
    <w:rsid w:val="00DC0AA1"/>
    <w:pPr>
      <w:numPr>
        <w:numId w:val="5"/>
      </w:numPr>
    </w:pPr>
    <w:rPr>
      <w:lang w:eastAsia="en-GB"/>
    </w:rPr>
  </w:style>
  <w:style w:type="character" w:customStyle="1" w:styleId="abcListChar">
    <w:name w:val="abc List Char"/>
    <w:basedOn w:val="RomanNumeralsChar"/>
    <w:link w:val="abcList"/>
    <w:rsid w:val="00DC0AA1"/>
    <w:rPr>
      <w:rFonts w:ascii="Arial" w:hAnsi="Arial" w:cstheme="majorBidi"/>
      <w:color w:val="000000" w:themeColor="text1"/>
      <w:kern w:val="0"/>
      <w:sz w:val="24"/>
      <w:szCs w:val="32"/>
      <w14:ligatures w14:val="none"/>
    </w:rPr>
  </w:style>
  <w:style w:type="character" w:customStyle="1" w:styleId="NumberListChar">
    <w:name w:val="(Number) List Char"/>
    <w:basedOn w:val="abcListChar"/>
    <w:link w:val="NumberList"/>
    <w:rsid w:val="00DC0AA1"/>
    <w:rPr>
      <w:rFonts w:ascii="Arial" w:hAnsi="Arial" w:cstheme="majorBidi"/>
      <w:color w:val="000000" w:themeColor="text1"/>
      <w:kern w:val="0"/>
      <w:sz w:val="24"/>
      <w:szCs w:val="32"/>
      <w:lang w:eastAsia="en-GB"/>
      <w14:ligatures w14:val="none"/>
    </w:rPr>
  </w:style>
  <w:style w:type="paragraph" w:customStyle="1" w:styleId="CentreNormal">
    <w:name w:val="Centre Normal"/>
    <w:basedOn w:val="Normal"/>
    <w:link w:val="CentreNormalChar"/>
    <w:qFormat/>
    <w:rsid w:val="00DC0AA1"/>
    <w:pPr>
      <w:jc w:val="center"/>
    </w:pPr>
  </w:style>
  <w:style w:type="character" w:customStyle="1" w:styleId="CentreNormalChar">
    <w:name w:val="Centre Normal Char"/>
    <w:basedOn w:val="DefaultParagraphFont"/>
    <w:link w:val="CentreNormal"/>
    <w:rsid w:val="00DC0AA1"/>
    <w:rPr>
      <w:rFonts w:ascii="Arial" w:hAnsi="Arial" w:cstheme="majorBidi"/>
      <w:color w:val="000000" w:themeColor="text1"/>
      <w:kern w:val="0"/>
      <w:sz w:val="24"/>
      <w:szCs w:val="32"/>
      <w14:ligatures w14:val="none"/>
    </w:rPr>
  </w:style>
  <w:style w:type="character" w:customStyle="1" w:styleId="Emphasisebold">
    <w:name w:val="Emphasise bold"/>
    <w:basedOn w:val="DefaultParagraphFont"/>
    <w:uiPriority w:val="1"/>
    <w:qFormat/>
    <w:rsid w:val="00DC0AA1"/>
    <w:rPr>
      <w:rFonts w:ascii="Arial" w:hAnsi="Arial"/>
      <w:b/>
    </w:rPr>
  </w:style>
  <w:style w:type="paragraph" w:customStyle="1" w:styleId="Centreboldnormal">
    <w:name w:val="Centre bold normal"/>
    <w:basedOn w:val="Normal"/>
    <w:next w:val="Normal"/>
    <w:link w:val="CentreboldnormalChar"/>
    <w:qFormat/>
    <w:rsid w:val="00DC0AA1"/>
    <w:pPr>
      <w:jc w:val="center"/>
    </w:pPr>
    <w:rPr>
      <w:b/>
      <w:lang w:eastAsia="en-GB"/>
    </w:rPr>
  </w:style>
  <w:style w:type="character" w:customStyle="1" w:styleId="CentreboldnormalChar">
    <w:name w:val="Centre bold normal Char"/>
    <w:basedOn w:val="DefaultParagraphFont"/>
    <w:link w:val="Centreboldnormal"/>
    <w:rsid w:val="00DC0AA1"/>
    <w:rPr>
      <w:rFonts w:ascii="Arial" w:hAnsi="Arial" w:cstheme="majorBidi"/>
      <w:b/>
      <w:color w:val="000000" w:themeColor="text1"/>
      <w:kern w:val="0"/>
      <w:sz w:val="24"/>
      <w:szCs w:val="32"/>
      <w:lang w:eastAsia="en-GB"/>
      <w14:ligatures w14:val="none"/>
    </w:rPr>
  </w:style>
  <w:style w:type="character" w:customStyle="1" w:styleId="Emphasiseitalic">
    <w:name w:val="Emphasise italic"/>
    <w:basedOn w:val="DefaultParagraphFont"/>
    <w:uiPriority w:val="1"/>
    <w:qFormat/>
    <w:rsid w:val="00DC0AA1"/>
    <w:rPr>
      <w:i/>
    </w:rPr>
  </w:style>
  <w:style w:type="table" w:customStyle="1" w:styleId="Table-SideShade">
    <w:name w:val="Table -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alibri" w:hAnsi="Calibri"/>
        <w:b w:val="0"/>
        <w:sz w:val="22"/>
      </w:rPr>
      <w:tblPr/>
      <w:tcPr>
        <w:shd w:val="clear" w:color="auto" w:fill="D9D9D9" w:themeFill="background1" w:themeFillShade="D9"/>
      </w:tcPr>
    </w:tblStylePr>
  </w:style>
  <w:style w:type="table" w:customStyle="1" w:styleId="Table-TopandSideShade">
    <w:name w:val="Table - Top and Side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tblStylePr w:type="firstCol">
      <w:rPr>
        <w:rFonts w:ascii="Calibri" w:hAnsi="Calibri"/>
        <w:b w:val="0"/>
        <w:sz w:val="22"/>
      </w:rPr>
      <w:tblPr/>
      <w:tcPr>
        <w:shd w:val="clear" w:color="auto" w:fill="D9D9D9" w:themeFill="background1" w:themeFillShade="D9"/>
      </w:tcPr>
    </w:tblStylePr>
  </w:style>
  <w:style w:type="table" w:customStyle="1" w:styleId="Table-TopShade">
    <w:name w:val="Table - Top Shade"/>
    <w:basedOn w:val="TableNormal"/>
    <w:uiPriority w:val="99"/>
    <w:rsid w:val="003872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Pr/>
      <w:tcPr>
        <w:shd w:val="clear" w:color="auto" w:fill="D9D9D9" w:themeFill="background1" w:themeFillShade="D9"/>
      </w:tcPr>
    </w:tblStylePr>
  </w:style>
  <w:style w:type="paragraph" w:styleId="Header">
    <w:name w:val="header"/>
    <w:basedOn w:val="Normal"/>
    <w:link w:val="HeaderChar"/>
    <w:uiPriority w:val="99"/>
    <w:semiHidden/>
    <w:unhideWhenUsed/>
    <w:locked/>
    <w:rsid w:val="007914A8"/>
    <w:pPr>
      <w:tabs>
        <w:tab w:val="center" w:pos="4513"/>
        <w:tab w:val="right" w:pos="9026"/>
      </w:tabs>
      <w:spacing w:after="0"/>
    </w:pPr>
  </w:style>
  <w:style w:type="character" w:customStyle="1" w:styleId="HeaderChar">
    <w:name w:val="Header Char"/>
    <w:basedOn w:val="DefaultParagraphFont"/>
    <w:link w:val="Header"/>
    <w:uiPriority w:val="99"/>
    <w:semiHidden/>
    <w:rsid w:val="007914A8"/>
    <w:rPr>
      <w:rFonts w:ascii="Arial" w:hAnsi="Arial" w:cstheme="majorBidi"/>
      <w:color w:val="000000" w:themeColor="text1"/>
      <w:kern w:val="0"/>
      <w:sz w:val="24"/>
      <w:szCs w:val="32"/>
      <w14:ligatures w14:val="none"/>
    </w:rPr>
  </w:style>
  <w:style w:type="character" w:styleId="CommentReference">
    <w:name w:val="annotation reference"/>
    <w:basedOn w:val="DefaultParagraphFont"/>
    <w:uiPriority w:val="99"/>
    <w:semiHidden/>
    <w:unhideWhenUsed/>
    <w:rsid w:val="00495E66"/>
    <w:rPr>
      <w:sz w:val="16"/>
      <w:szCs w:val="16"/>
    </w:rPr>
  </w:style>
  <w:style w:type="paragraph" w:styleId="CommentText">
    <w:name w:val="annotation text"/>
    <w:basedOn w:val="Normal"/>
    <w:link w:val="CommentTextChar"/>
    <w:uiPriority w:val="99"/>
    <w:unhideWhenUsed/>
    <w:rsid w:val="00495E66"/>
    <w:rPr>
      <w:sz w:val="20"/>
      <w:szCs w:val="20"/>
    </w:rPr>
  </w:style>
  <w:style w:type="character" w:customStyle="1" w:styleId="CommentTextChar">
    <w:name w:val="Comment Text Char"/>
    <w:basedOn w:val="DefaultParagraphFont"/>
    <w:link w:val="CommentText"/>
    <w:uiPriority w:val="99"/>
    <w:rsid w:val="00495E66"/>
    <w:rPr>
      <w:rFonts w:ascii="Arial" w:hAnsi="Arial" w:cstheme="majorBid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5E66"/>
    <w:rPr>
      <w:b/>
      <w:bCs/>
    </w:rPr>
  </w:style>
  <w:style w:type="character" w:customStyle="1" w:styleId="CommentSubjectChar">
    <w:name w:val="Comment Subject Char"/>
    <w:basedOn w:val="CommentTextChar"/>
    <w:link w:val="CommentSubject"/>
    <w:uiPriority w:val="99"/>
    <w:semiHidden/>
    <w:rsid w:val="00495E66"/>
    <w:rPr>
      <w:rFonts w:ascii="Arial" w:hAnsi="Arial" w:cstheme="majorBidi"/>
      <w:b/>
      <w:bCs/>
      <w:color w:val="000000" w:themeColor="text1"/>
      <w:kern w:val="0"/>
      <w:sz w:val="20"/>
      <w:szCs w:val="20"/>
      <w14:ligatures w14:val="none"/>
    </w:rPr>
  </w:style>
  <w:style w:type="character" w:styleId="FootnoteReference">
    <w:name w:val="footnote reference"/>
    <w:basedOn w:val="DefaultParagraphFont"/>
    <w:uiPriority w:val="99"/>
    <w:semiHidden/>
    <w:unhideWhenUsed/>
    <w:locked/>
    <w:rsid w:val="00296303"/>
    <w:rPr>
      <w:vertAlign w:val="superscript"/>
    </w:rPr>
  </w:style>
  <w:style w:type="paragraph" w:styleId="ListParagraph">
    <w:name w:val="List Paragraph"/>
    <w:basedOn w:val="Normal"/>
    <w:uiPriority w:val="34"/>
    <w:qFormat/>
    <w:locked/>
    <w:rsid w:val="007A71E1"/>
    <w:pPr>
      <w:ind w:left="720"/>
      <w:contextualSpacing/>
    </w:pPr>
  </w:style>
  <w:style w:type="paragraph" w:customStyle="1" w:styleId="paragraph">
    <w:name w:val="paragraph"/>
    <w:basedOn w:val="Normal"/>
    <w:rsid w:val="00AB6DD6"/>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AB6DD6"/>
  </w:style>
  <w:style w:type="character" w:customStyle="1" w:styleId="eop">
    <w:name w:val="eop"/>
    <w:basedOn w:val="DefaultParagraphFont"/>
    <w:rsid w:val="00AB6DD6"/>
  </w:style>
  <w:style w:type="character" w:customStyle="1" w:styleId="superscript">
    <w:name w:val="superscript"/>
    <w:basedOn w:val="DefaultParagraphFont"/>
    <w:rsid w:val="00F5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4939">
      <w:bodyDiv w:val="1"/>
      <w:marLeft w:val="0"/>
      <w:marRight w:val="0"/>
      <w:marTop w:val="0"/>
      <w:marBottom w:val="0"/>
      <w:divBdr>
        <w:top w:val="none" w:sz="0" w:space="0" w:color="auto"/>
        <w:left w:val="none" w:sz="0" w:space="0" w:color="auto"/>
        <w:bottom w:val="none" w:sz="0" w:space="0" w:color="auto"/>
        <w:right w:val="none" w:sz="0" w:space="0" w:color="auto"/>
      </w:divBdr>
      <w:divsChild>
        <w:div w:id="1177303396">
          <w:marLeft w:val="0"/>
          <w:marRight w:val="0"/>
          <w:marTop w:val="0"/>
          <w:marBottom w:val="0"/>
          <w:divBdr>
            <w:top w:val="none" w:sz="0" w:space="0" w:color="auto"/>
            <w:left w:val="none" w:sz="0" w:space="0" w:color="auto"/>
            <w:bottom w:val="none" w:sz="0" w:space="0" w:color="auto"/>
            <w:right w:val="none" w:sz="0" w:space="0" w:color="auto"/>
          </w:divBdr>
        </w:div>
        <w:div w:id="1271280488">
          <w:marLeft w:val="0"/>
          <w:marRight w:val="0"/>
          <w:marTop w:val="0"/>
          <w:marBottom w:val="0"/>
          <w:divBdr>
            <w:top w:val="none" w:sz="0" w:space="0" w:color="auto"/>
            <w:left w:val="none" w:sz="0" w:space="0" w:color="auto"/>
            <w:bottom w:val="none" w:sz="0" w:space="0" w:color="auto"/>
            <w:right w:val="none" w:sz="0" w:space="0" w:color="auto"/>
          </w:divBdr>
        </w:div>
        <w:div w:id="1160852795">
          <w:marLeft w:val="0"/>
          <w:marRight w:val="0"/>
          <w:marTop w:val="0"/>
          <w:marBottom w:val="0"/>
          <w:divBdr>
            <w:top w:val="none" w:sz="0" w:space="0" w:color="auto"/>
            <w:left w:val="none" w:sz="0" w:space="0" w:color="auto"/>
            <w:bottom w:val="none" w:sz="0" w:space="0" w:color="auto"/>
            <w:right w:val="none" w:sz="0" w:space="0" w:color="auto"/>
          </w:divBdr>
        </w:div>
        <w:div w:id="533811014">
          <w:marLeft w:val="0"/>
          <w:marRight w:val="0"/>
          <w:marTop w:val="0"/>
          <w:marBottom w:val="0"/>
          <w:divBdr>
            <w:top w:val="none" w:sz="0" w:space="0" w:color="auto"/>
            <w:left w:val="none" w:sz="0" w:space="0" w:color="auto"/>
            <w:bottom w:val="none" w:sz="0" w:space="0" w:color="auto"/>
            <w:right w:val="none" w:sz="0" w:space="0" w:color="auto"/>
          </w:divBdr>
        </w:div>
        <w:div w:id="1485924741">
          <w:marLeft w:val="0"/>
          <w:marRight w:val="0"/>
          <w:marTop w:val="0"/>
          <w:marBottom w:val="0"/>
          <w:divBdr>
            <w:top w:val="none" w:sz="0" w:space="0" w:color="auto"/>
            <w:left w:val="none" w:sz="0" w:space="0" w:color="auto"/>
            <w:bottom w:val="none" w:sz="0" w:space="0" w:color="auto"/>
            <w:right w:val="none" w:sz="0" w:space="0" w:color="auto"/>
          </w:divBdr>
        </w:div>
        <w:div w:id="1278636714">
          <w:marLeft w:val="0"/>
          <w:marRight w:val="0"/>
          <w:marTop w:val="0"/>
          <w:marBottom w:val="0"/>
          <w:divBdr>
            <w:top w:val="none" w:sz="0" w:space="0" w:color="auto"/>
            <w:left w:val="none" w:sz="0" w:space="0" w:color="auto"/>
            <w:bottom w:val="none" w:sz="0" w:space="0" w:color="auto"/>
            <w:right w:val="none" w:sz="0" w:space="0" w:color="auto"/>
          </w:divBdr>
        </w:div>
      </w:divsChild>
    </w:div>
    <w:div w:id="480777834">
      <w:bodyDiv w:val="1"/>
      <w:marLeft w:val="0"/>
      <w:marRight w:val="0"/>
      <w:marTop w:val="0"/>
      <w:marBottom w:val="0"/>
      <w:divBdr>
        <w:top w:val="none" w:sz="0" w:space="0" w:color="auto"/>
        <w:left w:val="none" w:sz="0" w:space="0" w:color="auto"/>
        <w:bottom w:val="none" w:sz="0" w:space="0" w:color="auto"/>
        <w:right w:val="none" w:sz="0" w:space="0" w:color="auto"/>
      </w:divBdr>
      <w:divsChild>
        <w:div w:id="282227816">
          <w:marLeft w:val="0"/>
          <w:marRight w:val="0"/>
          <w:marTop w:val="0"/>
          <w:marBottom w:val="0"/>
          <w:divBdr>
            <w:top w:val="none" w:sz="0" w:space="0" w:color="auto"/>
            <w:left w:val="none" w:sz="0" w:space="0" w:color="auto"/>
            <w:bottom w:val="none" w:sz="0" w:space="0" w:color="auto"/>
            <w:right w:val="none" w:sz="0" w:space="0" w:color="auto"/>
          </w:divBdr>
        </w:div>
        <w:div w:id="1892156963">
          <w:marLeft w:val="0"/>
          <w:marRight w:val="0"/>
          <w:marTop w:val="0"/>
          <w:marBottom w:val="0"/>
          <w:divBdr>
            <w:top w:val="none" w:sz="0" w:space="0" w:color="auto"/>
            <w:left w:val="none" w:sz="0" w:space="0" w:color="auto"/>
            <w:bottom w:val="none" w:sz="0" w:space="0" w:color="auto"/>
            <w:right w:val="none" w:sz="0" w:space="0" w:color="auto"/>
          </w:divBdr>
        </w:div>
        <w:div w:id="132020081">
          <w:marLeft w:val="0"/>
          <w:marRight w:val="0"/>
          <w:marTop w:val="0"/>
          <w:marBottom w:val="0"/>
          <w:divBdr>
            <w:top w:val="none" w:sz="0" w:space="0" w:color="auto"/>
            <w:left w:val="none" w:sz="0" w:space="0" w:color="auto"/>
            <w:bottom w:val="none" w:sz="0" w:space="0" w:color="auto"/>
            <w:right w:val="none" w:sz="0" w:space="0" w:color="auto"/>
          </w:divBdr>
        </w:div>
        <w:div w:id="1586380335">
          <w:marLeft w:val="0"/>
          <w:marRight w:val="0"/>
          <w:marTop w:val="0"/>
          <w:marBottom w:val="0"/>
          <w:divBdr>
            <w:top w:val="none" w:sz="0" w:space="0" w:color="auto"/>
            <w:left w:val="none" w:sz="0" w:space="0" w:color="auto"/>
            <w:bottom w:val="none" w:sz="0" w:space="0" w:color="auto"/>
            <w:right w:val="none" w:sz="0" w:space="0" w:color="auto"/>
          </w:divBdr>
        </w:div>
        <w:div w:id="655688822">
          <w:marLeft w:val="0"/>
          <w:marRight w:val="0"/>
          <w:marTop w:val="0"/>
          <w:marBottom w:val="0"/>
          <w:divBdr>
            <w:top w:val="none" w:sz="0" w:space="0" w:color="auto"/>
            <w:left w:val="none" w:sz="0" w:space="0" w:color="auto"/>
            <w:bottom w:val="none" w:sz="0" w:space="0" w:color="auto"/>
            <w:right w:val="none" w:sz="0" w:space="0" w:color="auto"/>
          </w:divBdr>
        </w:div>
      </w:divsChild>
    </w:div>
    <w:div w:id="703291979">
      <w:bodyDiv w:val="1"/>
      <w:marLeft w:val="0"/>
      <w:marRight w:val="0"/>
      <w:marTop w:val="0"/>
      <w:marBottom w:val="0"/>
      <w:divBdr>
        <w:top w:val="none" w:sz="0" w:space="0" w:color="auto"/>
        <w:left w:val="none" w:sz="0" w:space="0" w:color="auto"/>
        <w:bottom w:val="none" w:sz="0" w:space="0" w:color="auto"/>
        <w:right w:val="none" w:sz="0" w:space="0" w:color="auto"/>
      </w:divBdr>
      <w:divsChild>
        <w:div w:id="1980762322">
          <w:marLeft w:val="0"/>
          <w:marRight w:val="0"/>
          <w:marTop w:val="0"/>
          <w:marBottom w:val="0"/>
          <w:divBdr>
            <w:top w:val="none" w:sz="0" w:space="0" w:color="auto"/>
            <w:left w:val="none" w:sz="0" w:space="0" w:color="auto"/>
            <w:bottom w:val="none" w:sz="0" w:space="0" w:color="auto"/>
            <w:right w:val="none" w:sz="0" w:space="0" w:color="auto"/>
          </w:divBdr>
        </w:div>
        <w:div w:id="1586106490">
          <w:marLeft w:val="0"/>
          <w:marRight w:val="0"/>
          <w:marTop w:val="0"/>
          <w:marBottom w:val="0"/>
          <w:divBdr>
            <w:top w:val="none" w:sz="0" w:space="0" w:color="auto"/>
            <w:left w:val="none" w:sz="0" w:space="0" w:color="auto"/>
            <w:bottom w:val="none" w:sz="0" w:space="0" w:color="auto"/>
            <w:right w:val="none" w:sz="0" w:space="0" w:color="auto"/>
          </w:divBdr>
        </w:div>
        <w:div w:id="783617816">
          <w:marLeft w:val="0"/>
          <w:marRight w:val="0"/>
          <w:marTop w:val="0"/>
          <w:marBottom w:val="0"/>
          <w:divBdr>
            <w:top w:val="none" w:sz="0" w:space="0" w:color="auto"/>
            <w:left w:val="none" w:sz="0" w:space="0" w:color="auto"/>
            <w:bottom w:val="none" w:sz="0" w:space="0" w:color="auto"/>
            <w:right w:val="none" w:sz="0" w:space="0" w:color="auto"/>
          </w:divBdr>
        </w:div>
        <w:div w:id="546530543">
          <w:marLeft w:val="0"/>
          <w:marRight w:val="0"/>
          <w:marTop w:val="0"/>
          <w:marBottom w:val="0"/>
          <w:divBdr>
            <w:top w:val="none" w:sz="0" w:space="0" w:color="auto"/>
            <w:left w:val="none" w:sz="0" w:space="0" w:color="auto"/>
            <w:bottom w:val="none" w:sz="0" w:space="0" w:color="auto"/>
            <w:right w:val="none" w:sz="0" w:space="0" w:color="auto"/>
          </w:divBdr>
        </w:div>
        <w:div w:id="1065227600">
          <w:marLeft w:val="0"/>
          <w:marRight w:val="0"/>
          <w:marTop w:val="0"/>
          <w:marBottom w:val="0"/>
          <w:divBdr>
            <w:top w:val="none" w:sz="0" w:space="0" w:color="auto"/>
            <w:left w:val="none" w:sz="0" w:space="0" w:color="auto"/>
            <w:bottom w:val="none" w:sz="0" w:space="0" w:color="auto"/>
            <w:right w:val="none" w:sz="0" w:space="0" w:color="auto"/>
          </w:divBdr>
        </w:div>
      </w:divsChild>
    </w:div>
    <w:div w:id="837961163">
      <w:bodyDiv w:val="1"/>
      <w:marLeft w:val="0"/>
      <w:marRight w:val="0"/>
      <w:marTop w:val="0"/>
      <w:marBottom w:val="0"/>
      <w:divBdr>
        <w:top w:val="none" w:sz="0" w:space="0" w:color="auto"/>
        <w:left w:val="none" w:sz="0" w:space="0" w:color="auto"/>
        <w:bottom w:val="none" w:sz="0" w:space="0" w:color="auto"/>
        <w:right w:val="none" w:sz="0" w:space="0" w:color="auto"/>
      </w:divBdr>
      <w:divsChild>
        <w:div w:id="1881429442">
          <w:marLeft w:val="0"/>
          <w:marRight w:val="0"/>
          <w:marTop w:val="0"/>
          <w:marBottom w:val="0"/>
          <w:divBdr>
            <w:top w:val="none" w:sz="0" w:space="0" w:color="auto"/>
            <w:left w:val="none" w:sz="0" w:space="0" w:color="auto"/>
            <w:bottom w:val="none" w:sz="0" w:space="0" w:color="auto"/>
            <w:right w:val="none" w:sz="0" w:space="0" w:color="auto"/>
          </w:divBdr>
        </w:div>
        <w:div w:id="161506939">
          <w:marLeft w:val="0"/>
          <w:marRight w:val="0"/>
          <w:marTop w:val="0"/>
          <w:marBottom w:val="0"/>
          <w:divBdr>
            <w:top w:val="none" w:sz="0" w:space="0" w:color="auto"/>
            <w:left w:val="none" w:sz="0" w:space="0" w:color="auto"/>
            <w:bottom w:val="none" w:sz="0" w:space="0" w:color="auto"/>
            <w:right w:val="none" w:sz="0" w:space="0" w:color="auto"/>
          </w:divBdr>
        </w:div>
      </w:divsChild>
    </w:div>
    <w:div w:id="928807879">
      <w:bodyDiv w:val="1"/>
      <w:marLeft w:val="0"/>
      <w:marRight w:val="0"/>
      <w:marTop w:val="0"/>
      <w:marBottom w:val="0"/>
      <w:divBdr>
        <w:top w:val="none" w:sz="0" w:space="0" w:color="auto"/>
        <w:left w:val="none" w:sz="0" w:space="0" w:color="auto"/>
        <w:bottom w:val="none" w:sz="0" w:space="0" w:color="auto"/>
        <w:right w:val="none" w:sz="0" w:space="0" w:color="auto"/>
      </w:divBdr>
      <w:divsChild>
        <w:div w:id="925118774">
          <w:marLeft w:val="0"/>
          <w:marRight w:val="0"/>
          <w:marTop w:val="0"/>
          <w:marBottom w:val="0"/>
          <w:divBdr>
            <w:top w:val="none" w:sz="0" w:space="0" w:color="auto"/>
            <w:left w:val="none" w:sz="0" w:space="0" w:color="auto"/>
            <w:bottom w:val="none" w:sz="0" w:space="0" w:color="auto"/>
            <w:right w:val="none" w:sz="0" w:space="0" w:color="auto"/>
          </w:divBdr>
        </w:div>
        <w:div w:id="666591292">
          <w:marLeft w:val="0"/>
          <w:marRight w:val="0"/>
          <w:marTop w:val="0"/>
          <w:marBottom w:val="0"/>
          <w:divBdr>
            <w:top w:val="none" w:sz="0" w:space="0" w:color="auto"/>
            <w:left w:val="none" w:sz="0" w:space="0" w:color="auto"/>
            <w:bottom w:val="none" w:sz="0" w:space="0" w:color="auto"/>
            <w:right w:val="none" w:sz="0" w:space="0" w:color="auto"/>
          </w:divBdr>
        </w:div>
        <w:div w:id="205608773">
          <w:marLeft w:val="0"/>
          <w:marRight w:val="0"/>
          <w:marTop w:val="0"/>
          <w:marBottom w:val="0"/>
          <w:divBdr>
            <w:top w:val="none" w:sz="0" w:space="0" w:color="auto"/>
            <w:left w:val="none" w:sz="0" w:space="0" w:color="auto"/>
            <w:bottom w:val="none" w:sz="0" w:space="0" w:color="auto"/>
            <w:right w:val="none" w:sz="0" w:space="0" w:color="auto"/>
          </w:divBdr>
        </w:div>
        <w:div w:id="1952590567">
          <w:marLeft w:val="0"/>
          <w:marRight w:val="0"/>
          <w:marTop w:val="0"/>
          <w:marBottom w:val="0"/>
          <w:divBdr>
            <w:top w:val="none" w:sz="0" w:space="0" w:color="auto"/>
            <w:left w:val="none" w:sz="0" w:space="0" w:color="auto"/>
            <w:bottom w:val="none" w:sz="0" w:space="0" w:color="auto"/>
            <w:right w:val="none" w:sz="0" w:space="0" w:color="auto"/>
          </w:divBdr>
        </w:div>
        <w:div w:id="371736001">
          <w:marLeft w:val="0"/>
          <w:marRight w:val="0"/>
          <w:marTop w:val="0"/>
          <w:marBottom w:val="0"/>
          <w:divBdr>
            <w:top w:val="none" w:sz="0" w:space="0" w:color="auto"/>
            <w:left w:val="none" w:sz="0" w:space="0" w:color="auto"/>
            <w:bottom w:val="none" w:sz="0" w:space="0" w:color="auto"/>
            <w:right w:val="none" w:sz="0" w:space="0" w:color="auto"/>
          </w:divBdr>
        </w:div>
      </w:divsChild>
    </w:div>
    <w:div w:id="990526145">
      <w:bodyDiv w:val="1"/>
      <w:marLeft w:val="0"/>
      <w:marRight w:val="0"/>
      <w:marTop w:val="0"/>
      <w:marBottom w:val="0"/>
      <w:divBdr>
        <w:top w:val="none" w:sz="0" w:space="0" w:color="auto"/>
        <w:left w:val="none" w:sz="0" w:space="0" w:color="auto"/>
        <w:bottom w:val="none" w:sz="0" w:space="0" w:color="auto"/>
        <w:right w:val="none" w:sz="0" w:space="0" w:color="auto"/>
      </w:divBdr>
      <w:divsChild>
        <w:div w:id="1823160240">
          <w:marLeft w:val="0"/>
          <w:marRight w:val="0"/>
          <w:marTop w:val="0"/>
          <w:marBottom w:val="0"/>
          <w:divBdr>
            <w:top w:val="none" w:sz="0" w:space="0" w:color="auto"/>
            <w:left w:val="none" w:sz="0" w:space="0" w:color="auto"/>
            <w:bottom w:val="none" w:sz="0" w:space="0" w:color="auto"/>
            <w:right w:val="none" w:sz="0" w:space="0" w:color="auto"/>
          </w:divBdr>
        </w:div>
        <w:div w:id="1706640600">
          <w:marLeft w:val="0"/>
          <w:marRight w:val="0"/>
          <w:marTop w:val="0"/>
          <w:marBottom w:val="0"/>
          <w:divBdr>
            <w:top w:val="none" w:sz="0" w:space="0" w:color="auto"/>
            <w:left w:val="none" w:sz="0" w:space="0" w:color="auto"/>
            <w:bottom w:val="none" w:sz="0" w:space="0" w:color="auto"/>
            <w:right w:val="none" w:sz="0" w:space="0" w:color="auto"/>
          </w:divBdr>
        </w:div>
        <w:div w:id="256519035">
          <w:marLeft w:val="0"/>
          <w:marRight w:val="0"/>
          <w:marTop w:val="0"/>
          <w:marBottom w:val="0"/>
          <w:divBdr>
            <w:top w:val="none" w:sz="0" w:space="0" w:color="auto"/>
            <w:left w:val="none" w:sz="0" w:space="0" w:color="auto"/>
            <w:bottom w:val="none" w:sz="0" w:space="0" w:color="auto"/>
            <w:right w:val="none" w:sz="0" w:space="0" w:color="auto"/>
          </w:divBdr>
        </w:div>
        <w:div w:id="710305117">
          <w:marLeft w:val="0"/>
          <w:marRight w:val="0"/>
          <w:marTop w:val="0"/>
          <w:marBottom w:val="0"/>
          <w:divBdr>
            <w:top w:val="none" w:sz="0" w:space="0" w:color="auto"/>
            <w:left w:val="none" w:sz="0" w:space="0" w:color="auto"/>
            <w:bottom w:val="none" w:sz="0" w:space="0" w:color="auto"/>
            <w:right w:val="none" w:sz="0" w:space="0" w:color="auto"/>
          </w:divBdr>
        </w:div>
        <w:div w:id="2130279708">
          <w:marLeft w:val="0"/>
          <w:marRight w:val="0"/>
          <w:marTop w:val="0"/>
          <w:marBottom w:val="0"/>
          <w:divBdr>
            <w:top w:val="none" w:sz="0" w:space="0" w:color="auto"/>
            <w:left w:val="none" w:sz="0" w:space="0" w:color="auto"/>
            <w:bottom w:val="none" w:sz="0" w:space="0" w:color="auto"/>
            <w:right w:val="none" w:sz="0" w:space="0" w:color="auto"/>
          </w:divBdr>
        </w:div>
        <w:div w:id="14431931">
          <w:marLeft w:val="0"/>
          <w:marRight w:val="0"/>
          <w:marTop w:val="0"/>
          <w:marBottom w:val="0"/>
          <w:divBdr>
            <w:top w:val="none" w:sz="0" w:space="0" w:color="auto"/>
            <w:left w:val="none" w:sz="0" w:space="0" w:color="auto"/>
            <w:bottom w:val="none" w:sz="0" w:space="0" w:color="auto"/>
            <w:right w:val="none" w:sz="0" w:space="0" w:color="auto"/>
          </w:divBdr>
        </w:div>
      </w:divsChild>
    </w:div>
    <w:div w:id="1026251428">
      <w:bodyDiv w:val="1"/>
      <w:marLeft w:val="0"/>
      <w:marRight w:val="0"/>
      <w:marTop w:val="0"/>
      <w:marBottom w:val="0"/>
      <w:divBdr>
        <w:top w:val="none" w:sz="0" w:space="0" w:color="auto"/>
        <w:left w:val="none" w:sz="0" w:space="0" w:color="auto"/>
        <w:bottom w:val="none" w:sz="0" w:space="0" w:color="auto"/>
        <w:right w:val="none" w:sz="0" w:space="0" w:color="auto"/>
      </w:divBdr>
      <w:divsChild>
        <w:div w:id="1770470297">
          <w:marLeft w:val="0"/>
          <w:marRight w:val="0"/>
          <w:marTop w:val="0"/>
          <w:marBottom w:val="0"/>
          <w:divBdr>
            <w:top w:val="none" w:sz="0" w:space="0" w:color="auto"/>
            <w:left w:val="none" w:sz="0" w:space="0" w:color="auto"/>
            <w:bottom w:val="none" w:sz="0" w:space="0" w:color="auto"/>
            <w:right w:val="none" w:sz="0" w:space="0" w:color="auto"/>
          </w:divBdr>
        </w:div>
        <w:div w:id="443885114">
          <w:marLeft w:val="0"/>
          <w:marRight w:val="0"/>
          <w:marTop w:val="0"/>
          <w:marBottom w:val="0"/>
          <w:divBdr>
            <w:top w:val="none" w:sz="0" w:space="0" w:color="auto"/>
            <w:left w:val="none" w:sz="0" w:space="0" w:color="auto"/>
            <w:bottom w:val="none" w:sz="0" w:space="0" w:color="auto"/>
            <w:right w:val="none" w:sz="0" w:space="0" w:color="auto"/>
          </w:divBdr>
          <w:divsChild>
            <w:div w:id="1023245519">
              <w:marLeft w:val="0"/>
              <w:marRight w:val="0"/>
              <w:marTop w:val="0"/>
              <w:marBottom w:val="0"/>
              <w:divBdr>
                <w:top w:val="none" w:sz="0" w:space="0" w:color="auto"/>
                <w:left w:val="none" w:sz="0" w:space="0" w:color="auto"/>
                <w:bottom w:val="none" w:sz="0" w:space="0" w:color="auto"/>
                <w:right w:val="none" w:sz="0" w:space="0" w:color="auto"/>
              </w:divBdr>
            </w:div>
            <w:div w:id="836767575">
              <w:marLeft w:val="0"/>
              <w:marRight w:val="0"/>
              <w:marTop w:val="0"/>
              <w:marBottom w:val="0"/>
              <w:divBdr>
                <w:top w:val="none" w:sz="0" w:space="0" w:color="auto"/>
                <w:left w:val="none" w:sz="0" w:space="0" w:color="auto"/>
                <w:bottom w:val="none" w:sz="0" w:space="0" w:color="auto"/>
                <w:right w:val="none" w:sz="0" w:space="0" w:color="auto"/>
              </w:divBdr>
            </w:div>
            <w:div w:id="844515957">
              <w:marLeft w:val="0"/>
              <w:marRight w:val="0"/>
              <w:marTop w:val="0"/>
              <w:marBottom w:val="0"/>
              <w:divBdr>
                <w:top w:val="none" w:sz="0" w:space="0" w:color="auto"/>
                <w:left w:val="none" w:sz="0" w:space="0" w:color="auto"/>
                <w:bottom w:val="none" w:sz="0" w:space="0" w:color="auto"/>
                <w:right w:val="none" w:sz="0" w:space="0" w:color="auto"/>
              </w:divBdr>
            </w:div>
            <w:div w:id="1519655937">
              <w:marLeft w:val="0"/>
              <w:marRight w:val="0"/>
              <w:marTop w:val="0"/>
              <w:marBottom w:val="0"/>
              <w:divBdr>
                <w:top w:val="none" w:sz="0" w:space="0" w:color="auto"/>
                <w:left w:val="none" w:sz="0" w:space="0" w:color="auto"/>
                <w:bottom w:val="none" w:sz="0" w:space="0" w:color="auto"/>
                <w:right w:val="none" w:sz="0" w:space="0" w:color="auto"/>
              </w:divBdr>
            </w:div>
            <w:div w:id="1757743756">
              <w:marLeft w:val="0"/>
              <w:marRight w:val="0"/>
              <w:marTop w:val="0"/>
              <w:marBottom w:val="0"/>
              <w:divBdr>
                <w:top w:val="none" w:sz="0" w:space="0" w:color="auto"/>
                <w:left w:val="none" w:sz="0" w:space="0" w:color="auto"/>
                <w:bottom w:val="none" w:sz="0" w:space="0" w:color="auto"/>
                <w:right w:val="none" w:sz="0" w:space="0" w:color="auto"/>
              </w:divBdr>
            </w:div>
            <w:div w:id="241986294">
              <w:marLeft w:val="0"/>
              <w:marRight w:val="0"/>
              <w:marTop w:val="0"/>
              <w:marBottom w:val="0"/>
              <w:divBdr>
                <w:top w:val="none" w:sz="0" w:space="0" w:color="auto"/>
                <w:left w:val="none" w:sz="0" w:space="0" w:color="auto"/>
                <w:bottom w:val="none" w:sz="0" w:space="0" w:color="auto"/>
                <w:right w:val="none" w:sz="0" w:space="0" w:color="auto"/>
              </w:divBdr>
            </w:div>
            <w:div w:id="2020109567">
              <w:marLeft w:val="0"/>
              <w:marRight w:val="0"/>
              <w:marTop w:val="0"/>
              <w:marBottom w:val="0"/>
              <w:divBdr>
                <w:top w:val="none" w:sz="0" w:space="0" w:color="auto"/>
                <w:left w:val="none" w:sz="0" w:space="0" w:color="auto"/>
                <w:bottom w:val="none" w:sz="0" w:space="0" w:color="auto"/>
                <w:right w:val="none" w:sz="0" w:space="0" w:color="auto"/>
              </w:divBdr>
            </w:div>
            <w:div w:id="1122965297">
              <w:marLeft w:val="0"/>
              <w:marRight w:val="0"/>
              <w:marTop w:val="0"/>
              <w:marBottom w:val="0"/>
              <w:divBdr>
                <w:top w:val="none" w:sz="0" w:space="0" w:color="auto"/>
                <w:left w:val="none" w:sz="0" w:space="0" w:color="auto"/>
                <w:bottom w:val="none" w:sz="0" w:space="0" w:color="auto"/>
                <w:right w:val="none" w:sz="0" w:space="0" w:color="auto"/>
              </w:divBdr>
            </w:div>
            <w:div w:id="1467507529">
              <w:marLeft w:val="0"/>
              <w:marRight w:val="0"/>
              <w:marTop w:val="0"/>
              <w:marBottom w:val="0"/>
              <w:divBdr>
                <w:top w:val="none" w:sz="0" w:space="0" w:color="auto"/>
                <w:left w:val="none" w:sz="0" w:space="0" w:color="auto"/>
                <w:bottom w:val="none" w:sz="0" w:space="0" w:color="auto"/>
                <w:right w:val="none" w:sz="0" w:space="0" w:color="auto"/>
              </w:divBdr>
            </w:div>
            <w:div w:id="1119494714">
              <w:marLeft w:val="0"/>
              <w:marRight w:val="0"/>
              <w:marTop w:val="0"/>
              <w:marBottom w:val="0"/>
              <w:divBdr>
                <w:top w:val="none" w:sz="0" w:space="0" w:color="auto"/>
                <w:left w:val="none" w:sz="0" w:space="0" w:color="auto"/>
                <w:bottom w:val="none" w:sz="0" w:space="0" w:color="auto"/>
                <w:right w:val="none" w:sz="0" w:space="0" w:color="auto"/>
              </w:divBdr>
            </w:div>
            <w:div w:id="1585844135">
              <w:marLeft w:val="0"/>
              <w:marRight w:val="0"/>
              <w:marTop w:val="0"/>
              <w:marBottom w:val="0"/>
              <w:divBdr>
                <w:top w:val="none" w:sz="0" w:space="0" w:color="auto"/>
                <w:left w:val="none" w:sz="0" w:space="0" w:color="auto"/>
                <w:bottom w:val="none" w:sz="0" w:space="0" w:color="auto"/>
                <w:right w:val="none" w:sz="0" w:space="0" w:color="auto"/>
              </w:divBdr>
            </w:div>
            <w:div w:id="942222253">
              <w:marLeft w:val="0"/>
              <w:marRight w:val="0"/>
              <w:marTop w:val="0"/>
              <w:marBottom w:val="0"/>
              <w:divBdr>
                <w:top w:val="none" w:sz="0" w:space="0" w:color="auto"/>
                <w:left w:val="none" w:sz="0" w:space="0" w:color="auto"/>
                <w:bottom w:val="none" w:sz="0" w:space="0" w:color="auto"/>
                <w:right w:val="none" w:sz="0" w:space="0" w:color="auto"/>
              </w:divBdr>
            </w:div>
            <w:div w:id="1434399940">
              <w:marLeft w:val="0"/>
              <w:marRight w:val="0"/>
              <w:marTop w:val="0"/>
              <w:marBottom w:val="0"/>
              <w:divBdr>
                <w:top w:val="none" w:sz="0" w:space="0" w:color="auto"/>
                <w:left w:val="none" w:sz="0" w:space="0" w:color="auto"/>
                <w:bottom w:val="none" w:sz="0" w:space="0" w:color="auto"/>
                <w:right w:val="none" w:sz="0" w:space="0" w:color="auto"/>
              </w:divBdr>
            </w:div>
            <w:div w:id="2002073594">
              <w:marLeft w:val="0"/>
              <w:marRight w:val="0"/>
              <w:marTop w:val="0"/>
              <w:marBottom w:val="0"/>
              <w:divBdr>
                <w:top w:val="none" w:sz="0" w:space="0" w:color="auto"/>
                <w:left w:val="none" w:sz="0" w:space="0" w:color="auto"/>
                <w:bottom w:val="none" w:sz="0" w:space="0" w:color="auto"/>
                <w:right w:val="none" w:sz="0" w:space="0" w:color="auto"/>
              </w:divBdr>
            </w:div>
            <w:div w:id="976573630">
              <w:marLeft w:val="0"/>
              <w:marRight w:val="0"/>
              <w:marTop w:val="0"/>
              <w:marBottom w:val="0"/>
              <w:divBdr>
                <w:top w:val="none" w:sz="0" w:space="0" w:color="auto"/>
                <w:left w:val="none" w:sz="0" w:space="0" w:color="auto"/>
                <w:bottom w:val="none" w:sz="0" w:space="0" w:color="auto"/>
                <w:right w:val="none" w:sz="0" w:space="0" w:color="auto"/>
              </w:divBdr>
            </w:div>
            <w:div w:id="1411003202">
              <w:marLeft w:val="0"/>
              <w:marRight w:val="0"/>
              <w:marTop w:val="0"/>
              <w:marBottom w:val="0"/>
              <w:divBdr>
                <w:top w:val="none" w:sz="0" w:space="0" w:color="auto"/>
                <w:left w:val="none" w:sz="0" w:space="0" w:color="auto"/>
                <w:bottom w:val="none" w:sz="0" w:space="0" w:color="auto"/>
                <w:right w:val="none" w:sz="0" w:space="0" w:color="auto"/>
              </w:divBdr>
            </w:div>
            <w:div w:id="2078937757">
              <w:marLeft w:val="0"/>
              <w:marRight w:val="0"/>
              <w:marTop w:val="0"/>
              <w:marBottom w:val="0"/>
              <w:divBdr>
                <w:top w:val="none" w:sz="0" w:space="0" w:color="auto"/>
                <w:left w:val="none" w:sz="0" w:space="0" w:color="auto"/>
                <w:bottom w:val="none" w:sz="0" w:space="0" w:color="auto"/>
                <w:right w:val="none" w:sz="0" w:space="0" w:color="auto"/>
              </w:divBdr>
            </w:div>
            <w:div w:id="1016688416">
              <w:marLeft w:val="0"/>
              <w:marRight w:val="0"/>
              <w:marTop w:val="0"/>
              <w:marBottom w:val="0"/>
              <w:divBdr>
                <w:top w:val="none" w:sz="0" w:space="0" w:color="auto"/>
                <w:left w:val="none" w:sz="0" w:space="0" w:color="auto"/>
                <w:bottom w:val="none" w:sz="0" w:space="0" w:color="auto"/>
                <w:right w:val="none" w:sz="0" w:space="0" w:color="auto"/>
              </w:divBdr>
            </w:div>
            <w:div w:id="793870053">
              <w:marLeft w:val="0"/>
              <w:marRight w:val="0"/>
              <w:marTop w:val="0"/>
              <w:marBottom w:val="0"/>
              <w:divBdr>
                <w:top w:val="none" w:sz="0" w:space="0" w:color="auto"/>
                <w:left w:val="none" w:sz="0" w:space="0" w:color="auto"/>
                <w:bottom w:val="none" w:sz="0" w:space="0" w:color="auto"/>
                <w:right w:val="none" w:sz="0" w:space="0" w:color="auto"/>
              </w:divBdr>
            </w:div>
            <w:div w:id="1455561277">
              <w:marLeft w:val="0"/>
              <w:marRight w:val="0"/>
              <w:marTop w:val="0"/>
              <w:marBottom w:val="0"/>
              <w:divBdr>
                <w:top w:val="none" w:sz="0" w:space="0" w:color="auto"/>
                <w:left w:val="none" w:sz="0" w:space="0" w:color="auto"/>
                <w:bottom w:val="none" w:sz="0" w:space="0" w:color="auto"/>
                <w:right w:val="none" w:sz="0" w:space="0" w:color="auto"/>
              </w:divBdr>
            </w:div>
          </w:divsChild>
        </w:div>
        <w:div w:id="485629459">
          <w:marLeft w:val="0"/>
          <w:marRight w:val="0"/>
          <w:marTop w:val="0"/>
          <w:marBottom w:val="0"/>
          <w:divBdr>
            <w:top w:val="none" w:sz="0" w:space="0" w:color="auto"/>
            <w:left w:val="none" w:sz="0" w:space="0" w:color="auto"/>
            <w:bottom w:val="none" w:sz="0" w:space="0" w:color="auto"/>
            <w:right w:val="none" w:sz="0" w:space="0" w:color="auto"/>
          </w:divBdr>
          <w:divsChild>
            <w:div w:id="2091467966">
              <w:marLeft w:val="0"/>
              <w:marRight w:val="0"/>
              <w:marTop w:val="0"/>
              <w:marBottom w:val="0"/>
              <w:divBdr>
                <w:top w:val="none" w:sz="0" w:space="0" w:color="auto"/>
                <w:left w:val="none" w:sz="0" w:space="0" w:color="auto"/>
                <w:bottom w:val="none" w:sz="0" w:space="0" w:color="auto"/>
                <w:right w:val="none" w:sz="0" w:space="0" w:color="auto"/>
              </w:divBdr>
            </w:div>
            <w:div w:id="1483427758">
              <w:marLeft w:val="0"/>
              <w:marRight w:val="0"/>
              <w:marTop w:val="0"/>
              <w:marBottom w:val="0"/>
              <w:divBdr>
                <w:top w:val="none" w:sz="0" w:space="0" w:color="auto"/>
                <w:left w:val="none" w:sz="0" w:space="0" w:color="auto"/>
                <w:bottom w:val="none" w:sz="0" w:space="0" w:color="auto"/>
                <w:right w:val="none" w:sz="0" w:space="0" w:color="auto"/>
              </w:divBdr>
            </w:div>
            <w:div w:id="415592692">
              <w:marLeft w:val="0"/>
              <w:marRight w:val="0"/>
              <w:marTop w:val="0"/>
              <w:marBottom w:val="0"/>
              <w:divBdr>
                <w:top w:val="none" w:sz="0" w:space="0" w:color="auto"/>
                <w:left w:val="none" w:sz="0" w:space="0" w:color="auto"/>
                <w:bottom w:val="none" w:sz="0" w:space="0" w:color="auto"/>
                <w:right w:val="none" w:sz="0" w:space="0" w:color="auto"/>
              </w:divBdr>
            </w:div>
            <w:div w:id="1505897564">
              <w:marLeft w:val="0"/>
              <w:marRight w:val="0"/>
              <w:marTop w:val="0"/>
              <w:marBottom w:val="0"/>
              <w:divBdr>
                <w:top w:val="none" w:sz="0" w:space="0" w:color="auto"/>
                <w:left w:val="none" w:sz="0" w:space="0" w:color="auto"/>
                <w:bottom w:val="none" w:sz="0" w:space="0" w:color="auto"/>
                <w:right w:val="none" w:sz="0" w:space="0" w:color="auto"/>
              </w:divBdr>
            </w:div>
            <w:div w:id="18448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8287">
      <w:bodyDiv w:val="1"/>
      <w:marLeft w:val="0"/>
      <w:marRight w:val="0"/>
      <w:marTop w:val="0"/>
      <w:marBottom w:val="0"/>
      <w:divBdr>
        <w:top w:val="none" w:sz="0" w:space="0" w:color="auto"/>
        <w:left w:val="none" w:sz="0" w:space="0" w:color="auto"/>
        <w:bottom w:val="none" w:sz="0" w:space="0" w:color="auto"/>
        <w:right w:val="none" w:sz="0" w:space="0" w:color="auto"/>
      </w:divBdr>
      <w:divsChild>
        <w:div w:id="926499350">
          <w:marLeft w:val="0"/>
          <w:marRight w:val="0"/>
          <w:marTop w:val="0"/>
          <w:marBottom w:val="0"/>
          <w:divBdr>
            <w:top w:val="none" w:sz="0" w:space="0" w:color="auto"/>
            <w:left w:val="none" w:sz="0" w:space="0" w:color="auto"/>
            <w:bottom w:val="none" w:sz="0" w:space="0" w:color="auto"/>
            <w:right w:val="none" w:sz="0" w:space="0" w:color="auto"/>
          </w:divBdr>
        </w:div>
        <w:div w:id="1743091796">
          <w:marLeft w:val="0"/>
          <w:marRight w:val="0"/>
          <w:marTop w:val="0"/>
          <w:marBottom w:val="0"/>
          <w:divBdr>
            <w:top w:val="none" w:sz="0" w:space="0" w:color="auto"/>
            <w:left w:val="none" w:sz="0" w:space="0" w:color="auto"/>
            <w:bottom w:val="none" w:sz="0" w:space="0" w:color="auto"/>
            <w:right w:val="none" w:sz="0" w:space="0" w:color="auto"/>
          </w:divBdr>
        </w:div>
        <w:div w:id="1300838590">
          <w:marLeft w:val="0"/>
          <w:marRight w:val="0"/>
          <w:marTop w:val="0"/>
          <w:marBottom w:val="0"/>
          <w:divBdr>
            <w:top w:val="none" w:sz="0" w:space="0" w:color="auto"/>
            <w:left w:val="none" w:sz="0" w:space="0" w:color="auto"/>
            <w:bottom w:val="none" w:sz="0" w:space="0" w:color="auto"/>
            <w:right w:val="none" w:sz="0" w:space="0" w:color="auto"/>
          </w:divBdr>
        </w:div>
        <w:div w:id="1701129678">
          <w:marLeft w:val="0"/>
          <w:marRight w:val="0"/>
          <w:marTop w:val="0"/>
          <w:marBottom w:val="0"/>
          <w:divBdr>
            <w:top w:val="none" w:sz="0" w:space="0" w:color="auto"/>
            <w:left w:val="none" w:sz="0" w:space="0" w:color="auto"/>
            <w:bottom w:val="none" w:sz="0" w:space="0" w:color="auto"/>
            <w:right w:val="none" w:sz="0" w:space="0" w:color="auto"/>
          </w:divBdr>
        </w:div>
      </w:divsChild>
    </w:div>
    <w:div w:id="1710185169">
      <w:bodyDiv w:val="1"/>
      <w:marLeft w:val="0"/>
      <w:marRight w:val="0"/>
      <w:marTop w:val="0"/>
      <w:marBottom w:val="0"/>
      <w:divBdr>
        <w:top w:val="none" w:sz="0" w:space="0" w:color="auto"/>
        <w:left w:val="none" w:sz="0" w:space="0" w:color="auto"/>
        <w:bottom w:val="none" w:sz="0" w:space="0" w:color="auto"/>
        <w:right w:val="none" w:sz="0" w:space="0" w:color="auto"/>
      </w:divBdr>
      <w:divsChild>
        <w:div w:id="328414159">
          <w:marLeft w:val="0"/>
          <w:marRight w:val="0"/>
          <w:marTop w:val="0"/>
          <w:marBottom w:val="0"/>
          <w:divBdr>
            <w:top w:val="none" w:sz="0" w:space="0" w:color="auto"/>
            <w:left w:val="none" w:sz="0" w:space="0" w:color="auto"/>
            <w:bottom w:val="none" w:sz="0" w:space="0" w:color="auto"/>
            <w:right w:val="none" w:sz="0" w:space="0" w:color="auto"/>
          </w:divBdr>
          <w:divsChild>
            <w:div w:id="573243991">
              <w:marLeft w:val="0"/>
              <w:marRight w:val="0"/>
              <w:marTop w:val="0"/>
              <w:marBottom w:val="0"/>
              <w:divBdr>
                <w:top w:val="none" w:sz="0" w:space="0" w:color="auto"/>
                <w:left w:val="none" w:sz="0" w:space="0" w:color="auto"/>
                <w:bottom w:val="none" w:sz="0" w:space="0" w:color="auto"/>
                <w:right w:val="none" w:sz="0" w:space="0" w:color="auto"/>
              </w:divBdr>
            </w:div>
            <w:div w:id="1451126725">
              <w:marLeft w:val="0"/>
              <w:marRight w:val="0"/>
              <w:marTop w:val="0"/>
              <w:marBottom w:val="0"/>
              <w:divBdr>
                <w:top w:val="none" w:sz="0" w:space="0" w:color="auto"/>
                <w:left w:val="none" w:sz="0" w:space="0" w:color="auto"/>
                <w:bottom w:val="none" w:sz="0" w:space="0" w:color="auto"/>
                <w:right w:val="none" w:sz="0" w:space="0" w:color="auto"/>
              </w:divBdr>
            </w:div>
            <w:div w:id="2139834438">
              <w:marLeft w:val="0"/>
              <w:marRight w:val="0"/>
              <w:marTop w:val="0"/>
              <w:marBottom w:val="0"/>
              <w:divBdr>
                <w:top w:val="none" w:sz="0" w:space="0" w:color="auto"/>
                <w:left w:val="none" w:sz="0" w:space="0" w:color="auto"/>
                <w:bottom w:val="none" w:sz="0" w:space="0" w:color="auto"/>
                <w:right w:val="none" w:sz="0" w:space="0" w:color="auto"/>
              </w:divBdr>
            </w:div>
            <w:div w:id="1748844481">
              <w:marLeft w:val="0"/>
              <w:marRight w:val="0"/>
              <w:marTop w:val="0"/>
              <w:marBottom w:val="0"/>
              <w:divBdr>
                <w:top w:val="none" w:sz="0" w:space="0" w:color="auto"/>
                <w:left w:val="none" w:sz="0" w:space="0" w:color="auto"/>
                <w:bottom w:val="none" w:sz="0" w:space="0" w:color="auto"/>
                <w:right w:val="none" w:sz="0" w:space="0" w:color="auto"/>
              </w:divBdr>
            </w:div>
            <w:div w:id="807632089">
              <w:marLeft w:val="0"/>
              <w:marRight w:val="0"/>
              <w:marTop w:val="0"/>
              <w:marBottom w:val="0"/>
              <w:divBdr>
                <w:top w:val="none" w:sz="0" w:space="0" w:color="auto"/>
                <w:left w:val="none" w:sz="0" w:space="0" w:color="auto"/>
                <w:bottom w:val="none" w:sz="0" w:space="0" w:color="auto"/>
                <w:right w:val="none" w:sz="0" w:space="0" w:color="auto"/>
              </w:divBdr>
            </w:div>
            <w:div w:id="413163924">
              <w:marLeft w:val="0"/>
              <w:marRight w:val="0"/>
              <w:marTop w:val="0"/>
              <w:marBottom w:val="0"/>
              <w:divBdr>
                <w:top w:val="none" w:sz="0" w:space="0" w:color="auto"/>
                <w:left w:val="none" w:sz="0" w:space="0" w:color="auto"/>
                <w:bottom w:val="none" w:sz="0" w:space="0" w:color="auto"/>
                <w:right w:val="none" w:sz="0" w:space="0" w:color="auto"/>
              </w:divBdr>
            </w:div>
            <w:div w:id="1393313286">
              <w:marLeft w:val="0"/>
              <w:marRight w:val="0"/>
              <w:marTop w:val="0"/>
              <w:marBottom w:val="0"/>
              <w:divBdr>
                <w:top w:val="none" w:sz="0" w:space="0" w:color="auto"/>
                <w:left w:val="none" w:sz="0" w:space="0" w:color="auto"/>
                <w:bottom w:val="none" w:sz="0" w:space="0" w:color="auto"/>
                <w:right w:val="none" w:sz="0" w:space="0" w:color="auto"/>
              </w:divBdr>
            </w:div>
            <w:div w:id="1347829109">
              <w:marLeft w:val="0"/>
              <w:marRight w:val="0"/>
              <w:marTop w:val="0"/>
              <w:marBottom w:val="0"/>
              <w:divBdr>
                <w:top w:val="none" w:sz="0" w:space="0" w:color="auto"/>
                <w:left w:val="none" w:sz="0" w:space="0" w:color="auto"/>
                <w:bottom w:val="none" w:sz="0" w:space="0" w:color="auto"/>
                <w:right w:val="none" w:sz="0" w:space="0" w:color="auto"/>
              </w:divBdr>
            </w:div>
            <w:div w:id="2019194404">
              <w:marLeft w:val="0"/>
              <w:marRight w:val="0"/>
              <w:marTop w:val="0"/>
              <w:marBottom w:val="0"/>
              <w:divBdr>
                <w:top w:val="none" w:sz="0" w:space="0" w:color="auto"/>
                <w:left w:val="none" w:sz="0" w:space="0" w:color="auto"/>
                <w:bottom w:val="none" w:sz="0" w:space="0" w:color="auto"/>
                <w:right w:val="none" w:sz="0" w:space="0" w:color="auto"/>
              </w:divBdr>
            </w:div>
            <w:div w:id="615599274">
              <w:marLeft w:val="0"/>
              <w:marRight w:val="0"/>
              <w:marTop w:val="0"/>
              <w:marBottom w:val="0"/>
              <w:divBdr>
                <w:top w:val="none" w:sz="0" w:space="0" w:color="auto"/>
                <w:left w:val="none" w:sz="0" w:space="0" w:color="auto"/>
                <w:bottom w:val="none" w:sz="0" w:space="0" w:color="auto"/>
                <w:right w:val="none" w:sz="0" w:space="0" w:color="auto"/>
              </w:divBdr>
            </w:div>
            <w:div w:id="997028487">
              <w:marLeft w:val="0"/>
              <w:marRight w:val="0"/>
              <w:marTop w:val="0"/>
              <w:marBottom w:val="0"/>
              <w:divBdr>
                <w:top w:val="none" w:sz="0" w:space="0" w:color="auto"/>
                <w:left w:val="none" w:sz="0" w:space="0" w:color="auto"/>
                <w:bottom w:val="none" w:sz="0" w:space="0" w:color="auto"/>
                <w:right w:val="none" w:sz="0" w:space="0" w:color="auto"/>
              </w:divBdr>
            </w:div>
            <w:div w:id="827014626">
              <w:marLeft w:val="0"/>
              <w:marRight w:val="0"/>
              <w:marTop w:val="0"/>
              <w:marBottom w:val="0"/>
              <w:divBdr>
                <w:top w:val="none" w:sz="0" w:space="0" w:color="auto"/>
                <w:left w:val="none" w:sz="0" w:space="0" w:color="auto"/>
                <w:bottom w:val="none" w:sz="0" w:space="0" w:color="auto"/>
                <w:right w:val="none" w:sz="0" w:space="0" w:color="auto"/>
              </w:divBdr>
            </w:div>
          </w:divsChild>
        </w:div>
        <w:div w:id="554507395">
          <w:marLeft w:val="0"/>
          <w:marRight w:val="0"/>
          <w:marTop w:val="0"/>
          <w:marBottom w:val="0"/>
          <w:divBdr>
            <w:top w:val="none" w:sz="0" w:space="0" w:color="auto"/>
            <w:left w:val="none" w:sz="0" w:space="0" w:color="auto"/>
            <w:bottom w:val="none" w:sz="0" w:space="0" w:color="auto"/>
            <w:right w:val="none" w:sz="0" w:space="0" w:color="auto"/>
          </w:divBdr>
          <w:divsChild>
            <w:div w:id="458230456">
              <w:marLeft w:val="0"/>
              <w:marRight w:val="0"/>
              <w:marTop w:val="0"/>
              <w:marBottom w:val="0"/>
              <w:divBdr>
                <w:top w:val="none" w:sz="0" w:space="0" w:color="auto"/>
                <w:left w:val="none" w:sz="0" w:space="0" w:color="auto"/>
                <w:bottom w:val="none" w:sz="0" w:space="0" w:color="auto"/>
                <w:right w:val="none" w:sz="0" w:space="0" w:color="auto"/>
              </w:divBdr>
            </w:div>
            <w:div w:id="799804893">
              <w:marLeft w:val="0"/>
              <w:marRight w:val="0"/>
              <w:marTop w:val="0"/>
              <w:marBottom w:val="0"/>
              <w:divBdr>
                <w:top w:val="none" w:sz="0" w:space="0" w:color="auto"/>
                <w:left w:val="none" w:sz="0" w:space="0" w:color="auto"/>
                <w:bottom w:val="none" w:sz="0" w:space="0" w:color="auto"/>
                <w:right w:val="none" w:sz="0" w:space="0" w:color="auto"/>
              </w:divBdr>
            </w:div>
            <w:div w:id="1368725365">
              <w:marLeft w:val="0"/>
              <w:marRight w:val="0"/>
              <w:marTop w:val="0"/>
              <w:marBottom w:val="0"/>
              <w:divBdr>
                <w:top w:val="none" w:sz="0" w:space="0" w:color="auto"/>
                <w:left w:val="none" w:sz="0" w:space="0" w:color="auto"/>
                <w:bottom w:val="none" w:sz="0" w:space="0" w:color="auto"/>
                <w:right w:val="none" w:sz="0" w:space="0" w:color="auto"/>
              </w:divBdr>
            </w:div>
            <w:div w:id="92365590">
              <w:marLeft w:val="0"/>
              <w:marRight w:val="0"/>
              <w:marTop w:val="0"/>
              <w:marBottom w:val="0"/>
              <w:divBdr>
                <w:top w:val="none" w:sz="0" w:space="0" w:color="auto"/>
                <w:left w:val="none" w:sz="0" w:space="0" w:color="auto"/>
                <w:bottom w:val="none" w:sz="0" w:space="0" w:color="auto"/>
                <w:right w:val="none" w:sz="0" w:space="0" w:color="auto"/>
              </w:divBdr>
            </w:div>
            <w:div w:id="1482965032">
              <w:marLeft w:val="0"/>
              <w:marRight w:val="0"/>
              <w:marTop w:val="0"/>
              <w:marBottom w:val="0"/>
              <w:divBdr>
                <w:top w:val="none" w:sz="0" w:space="0" w:color="auto"/>
                <w:left w:val="none" w:sz="0" w:space="0" w:color="auto"/>
                <w:bottom w:val="none" w:sz="0" w:space="0" w:color="auto"/>
                <w:right w:val="none" w:sz="0" w:space="0" w:color="auto"/>
              </w:divBdr>
            </w:div>
            <w:div w:id="1476334895">
              <w:marLeft w:val="0"/>
              <w:marRight w:val="0"/>
              <w:marTop w:val="0"/>
              <w:marBottom w:val="0"/>
              <w:divBdr>
                <w:top w:val="none" w:sz="0" w:space="0" w:color="auto"/>
                <w:left w:val="none" w:sz="0" w:space="0" w:color="auto"/>
                <w:bottom w:val="none" w:sz="0" w:space="0" w:color="auto"/>
                <w:right w:val="none" w:sz="0" w:space="0" w:color="auto"/>
              </w:divBdr>
            </w:div>
            <w:div w:id="796336312">
              <w:marLeft w:val="0"/>
              <w:marRight w:val="0"/>
              <w:marTop w:val="0"/>
              <w:marBottom w:val="0"/>
              <w:divBdr>
                <w:top w:val="none" w:sz="0" w:space="0" w:color="auto"/>
                <w:left w:val="none" w:sz="0" w:space="0" w:color="auto"/>
                <w:bottom w:val="none" w:sz="0" w:space="0" w:color="auto"/>
                <w:right w:val="none" w:sz="0" w:space="0" w:color="auto"/>
              </w:divBdr>
            </w:div>
            <w:div w:id="1132283054">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
            <w:div w:id="1011081">
              <w:marLeft w:val="0"/>
              <w:marRight w:val="0"/>
              <w:marTop w:val="0"/>
              <w:marBottom w:val="0"/>
              <w:divBdr>
                <w:top w:val="none" w:sz="0" w:space="0" w:color="auto"/>
                <w:left w:val="none" w:sz="0" w:space="0" w:color="auto"/>
                <w:bottom w:val="none" w:sz="0" w:space="0" w:color="auto"/>
                <w:right w:val="none" w:sz="0" w:space="0" w:color="auto"/>
              </w:divBdr>
            </w:div>
            <w:div w:id="1166168949">
              <w:marLeft w:val="0"/>
              <w:marRight w:val="0"/>
              <w:marTop w:val="0"/>
              <w:marBottom w:val="0"/>
              <w:divBdr>
                <w:top w:val="none" w:sz="0" w:space="0" w:color="auto"/>
                <w:left w:val="none" w:sz="0" w:space="0" w:color="auto"/>
                <w:bottom w:val="none" w:sz="0" w:space="0" w:color="auto"/>
                <w:right w:val="none" w:sz="0" w:space="0" w:color="auto"/>
              </w:divBdr>
            </w:div>
            <w:div w:id="1627659141">
              <w:marLeft w:val="0"/>
              <w:marRight w:val="0"/>
              <w:marTop w:val="0"/>
              <w:marBottom w:val="0"/>
              <w:divBdr>
                <w:top w:val="none" w:sz="0" w:space="0" w:color="auto"/>
                <w:left w:val="none" w:sz="0" w:space="0" w:color="auto"/>
                <w:bottom w:val="none" w:sz="0" w:space="0" w:color="auto"/>
                <w:right w:val="none" w:sz="0" w:space="0" w:color="auto"/>
              </w:divBdr>
            </w:div>
            <w:div w:id="1820732000">
              <w:marLeft w:val="0"/>
              <w:marRight w:val="0"/>
              <w:marTop w:val="0"/>
              <w:marBottom w:val="0"/>
              <w:divBdr>
                <w:top w:val="none" w:sz="0" w:space="0" w:color="auto"/>
                <w:left w:val="none" w:sz="0" w:space="0" w:color="auto"/>
                <w:bottom w:val="none" w:sz="0" w:space="0" w:color="auto"/>
                <w:right w:val="none" w:sz="0" w:space="0" w:color="auto"/>
              </w:divBdr>
            </w:div>
            <w:div w:id="854271905">
              <w:marLeft w:val="0"/>
              <w:marRight w:val="0"/>
              <w:marTop w:val="0"/>
              <w:marBottom w:val="0"/>
              <w:divBdr>
                <w:top w:val="none" w:sz="0" w:space="0" w:color="auto"/>
                <w:left w:val="none" w:sz="0" w:space="0" w:color="auto"/>
                <w:bottom w:val="none" w:sz="0" w:space="0" w:color="auto"/>
                <w:right w:val="none" w:sz="0" w:space="0" w:color="auto"/>
              </w:divBdr>
            </w:div>
            <w:div w:id="1387799509">
              <w:marLeft w:val="0"/>
              <w:marRight w:val="0"/>
              <w:marTop w:val="0"/>
              <w:marBottom w:val="0"/>
              <w:divBdr>
                <w:top w:val="none" w:sz="0" w:space="0" w:color="auto"/>
                <w:left w:val="none" w:sz="0" w:space="0" w:color="auto"/>
                <w:bottom w:val="none" w:sz="0" w:space="0" w:color="auto"/>
                <w:right w:val="none" w:sz="0" w:space="0" w:color="auto"/>
              </w:divBdr>
            </w:div>
            <w:div w:id="603533667">
              <w:marLeft w:val="0"/>
              <w:marRight w:val="0"/>
              <w:marTop w:val="0"/>
              <w:marBottom w:val="0"/>
              <w:divBdr>
                <w:top w:val="none" w:sz="0" w:space="0" w:color="auto"/>
                <w:left w:val="none" w:sz="0" w:space="0" w:color="auto"/>
                <w:bottom w:val="none" w:sz="0" w:space="0" w:color="auto"/>
                <w:right w:val="none" w:sz="0" w:space="0" w:color="auto"/>
              </w:divBdr>
            </w:div>
            <w:div w:id="1043596643">
              <w:marLeft w:val="0"/>
              <w:marRight w:val="0"/>
              <w:marTop w:val="0"/>
              <w:marBottom w:val="0"/>
              <w:divBdr>
                <w:top w:val="none" w:sz="0" w:space="0" w:color="auto"/>
                <w:left w:val="none" w:sz="0" w:space="0" w:color="auto"/>
                <w:bottom w:val="none" w:sz="0" w:space="0" w:color="auto"/>
                <w:right w:val="none" w:sz="0" w:space="0" w:color="auto"/>
              </w:divBdr>
            </w:div>
            <w:div w:id="5414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6046">
      <w:bodyDiv w:val="1"/>
      <w:marLeft w:val="0"/>
      <w:marRight w:val="0"/>
      <w:marTop w:val="0"/>
      <w:marBottom w:val="0"/>
      <w:divBdr>
        <w:top w:val="none" w:sz="0" w:space="0" w:color="auto"/>
        <w:left w:val="none" w:sz="0" w:space="0" w:color="auto"/>
        <w:bottom w:val="none" w:sz="0" w:space="0" w:color="auto"/>
        <w:right w:val="none" w:sz="0" w:space="0" w:color="auto"/>
      </w:divBdr>
      <w:divsChild>
        <w:div w:id="738287929">
          <w:marLeft w:val="0"/>
          <w:marRight w:val="0"/>
          <w:marTop w:val="0"/>
          <w:marBottom w:val="0"/>
          <w:divBdr>
            <w:top w:val="none" w:sz="0" w:space="0" w:color="auto"/>
            <w:left w:val="none" w:sz="0" w:space="0" w:color="auto"/>
            <w:bottom w:val="none" w:sz="0" w:space="0" w:color="auto"/>
            <w:right w:val="none" w:sz="0" w:space="0" w:color="auto"/>
          </w:divBdr>
          <w:divsChild>
            <w:div w:id="1855263608">
              <w:marLeft w:val="0"/>
              <w:marRight w:val="0"/>
              <w:marTop w:val="0"/>
              <w:marBottom w:val="0"/>
              <w:divBdr>
                <w:top w:val="none" w:sz="0" w:space="0" w:color="auto"/>
                <w:left w:val="none" w:sz="0" w:space="0" w:color="auto"/>
                <w:bottom w:val="none" w:sz="0" w:space="0" w:color="auto"/>
                <w:right w:val="none" w:sz="0" w:space="0" w:color="auto"/>
              </w:divBdr>
            </w:div>
            <w:div w:id="1948810176">
              <w:marLeft w:val="0"/>
              <w:marRight w:val="0"/>
              <w:marTop w:val="0"/>
              <w:marBottom w:val="0"/>
              <w:divBdr>
                <w:top w:val="none" w:sz="0" w:space="0" w:color="auto"/>
                <w:left w:val="none" w:sz="0" w:space="0" w:color="auto"/>
                <w:bottom w:val="none" w:sz="0" w:space="0" w:color="auto"/>
                <w:right w:val="none" w:sz="0" w:space="0" w:color="auto"/>
              </w:divBdr>
            </w:div>
            <w:div w:id="1101682044">
              <w:marLeft w:val="0"/>
              <w:marRight w:val="0"/>
              <w:marTop w:val="0"/>
              <w:marBottom w:val="0"/>
              <w:divBdr>
                <w:top w:val="none" w:sz="0" w:space="0" w:color="auto"/>
                <w:left w:val="none" w:sz="0" w:space="0" w:color="auto"/>
                <w:bottom w:val="none" w:sz="0" w:space="0" w:color="auto"/>
                <w:right w:val="none" w:sz="0" w:space="0" w:color="auto"/>
              </w:divBdr>
            </w:div>
            <w:div w:id="9062803">
              <w:marLeft w:val="0"/>
              <w:marRight w:val="0"/>
              <w:marTop w:val="0"/>
              <w:marBottom w:val="0"/>
              <w:divBdr>
                <w:top w:val="none" w:sz="0" w:space="0" w:color="auto"/>
                <w:left w:val="none" w:sz="0" w:space="0" w:color="auto"/>
                <w:bottom w:val="none" w:sz="0" w:space="0" w:color="auto"/>
                <w:right w:val="none" w:sz="0" w:space="0" w:color="auto"/>
              </w:divBdr>
            </w:div>
          </w:divsChild>
        </w:div>
        <w:div w:id="139807655">
          <w:marLeft w:val="0"/>
          <w:marRight w:val="0"/>
          <w:marTop w:val="0"/>
          <w:marBottom w:val="0"/>
          <w:divBdr>
            <w:top w:val="none" w:sz="0" w:space="0" w:color="auto"/>
            <w:left w:val="none" w:sz="0" w:space="0" w:color="auto"/>
            <w:bottom w:val="none" w:sz="0" w:space="0" w:color="auto"/>
            <w:right w:val="none" w:sz="0" w:space="0" w:color="auto"/>
          </w:divBdr>
          <w:divsChild>
            <w:div w:id="1986350298">
              <w:marLeft w:val="0"/>
              <w:marRight w:val="0"/>
              <w:marTop w:val="0"/>
              <w:marBottom w:val="0"/>
              <w:divBdr>
                <w:top w:val="none" w:sz="0" w:space="0" w:color="auto"/>
                <w:left w:val="none" w:sz="0" w:space="0" w:color="auto"/>
                <w:bottom w:val="none" w:sz="0" w:space="0" w:color="auto"/>
                <w:right w:val="none" w:sz="0" w:space="0" w:color="auto"/>
              </w:divBdr>
            </w:div>
            <w:div w:id="1089274981">
              <w:marLeft w:val="0"/>
              <w:marRight w:val="0"/>
              <w:marTop w:val="0"/>
              <w:marBottom w:val="0"/>
              <w:divBdr>
                <w:top w:val="none" w:sz="0" w:space="0" w:color="auto"/>
                <w:left w:val="none" w:sz="0" w:space="0" w:color="auto"/>
                <w:bottom w:val="none" w:sz="0" w:space="0" w:color="auto"/>
                <w:right w:val="none" w:sz="0" w:space="0" w:color="auto"/>
              </w:divBdr>
            </w:div>
            <w:div w:id="2142384219">
              <w:marLeft w:val="0"/>
              <w:marRight w:val="0"/>
              <w:marTop w:val="0"/>
              <w:marBottom w:val="0"/>
              <w:divBdr>
                <w:top w:val="none" w:sz="0" w:space="0" w:color="auto"/>
                <w:left w:val="none" w:sz="0" w:space="0" w:color="auto"/>
                <w:bottom w:val="none" w:sz="0" w:space="0" w:color="auto"/>
                <w:right w:val="none" w:sz="0" w:space="0" w:color="auto"/>
              </w:divBdr>
            </w:div>
            <w:div w:id="2129661164">
              <w:marLeft w:val="0"/>
              <w:marRight w:val="0"/>
              <w:marTop w:val="0"/>
              <w:marBottom w:val="0"/>
              <w:divBdr>
                <w:top w:val="none" w:sz="0" w:space="0" w:color="auto"/>
                <w:left w:val="none" w:sz="0" w:space="0" w:color="auto"/>
                <w:bottom w:val="none" w:sz="0" w:space="0" w:color="auto"/>
                <w:right w:val="none" w:sz="0" w:space="0" w:color="auto"/>
              </w:divBdr>
            </w:div>
            <w:div w:id="462237737">
              <w:marLeft w:val="0"/>
              <w:marRight w:val="0"/>
              <w:marTop w:val="0"/>
              <w:marBottom w:val="0"/>
              <w:divBdr>
                <w:top w:val="none" w:sz="0" w:space="0" w:color="auto"/>
                <w:left w:val="none" w:sz="0" w:space="0" w:color="auto"/>
                <w:bottom w:val="none" w:sz="0" w:space="0" w:color="auto"/>
                <w:right w:val="none" w:sz="0" w:space="0" w:color="auto"/>
              </w:divBdr>
            </w:div>
            <w:div w:id="1338844118">
              <w:marLeft w:val="0"/>
              <w:marRight w:val="0"/>
              <w:marTop w:val="0"/>
              <w:marBottom w:val="0"/>
              <w:divBdr>
                <w:top w:val="none" w:sz="0" w:space="0" w:color="auto"/>
                <w:left w:val="none" w:sz="0" w:space="0" w:color="auto"/>
                <w:bottom w:val="none" w:sz="0" w:space="0" w:color="auto"/>
                <w:right w:val="none" w:sz="0" w:space="0" w:color="auto"/>
              </w:divBdr>
            </w:div>
            <w:div w:id="12602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7400">
      <w:bodyDiv w:val="1"/>
      <w:marLeft w:val="0"/>
      <w:marRight w:val="0"/>
      <w:marTop w:val="0"/>
      <w:marBottom w:val="0"/>
      <w:divBdr>
        <w:top w:val="none" w:sz="0" w:space="0" w:color="auto"/>
        <w:left w:val="none" w:sz="0" w:space="0" w:color="auto"/>
        <w:bottom w:val="none" w:sz="0" w:space="0" w:color="auto"/>
        <w:right w:val="none" w:sz="0" w:space="0" w:color="auto"/>
      </w:divBdr>
      <w:divsChild>
        <w:div w:id="1723795040">
          <w:marLeft w:val="0"/>
          <w:marRight w:val="0"/>
          <w:marTop w:val="0"/>
          <w:marBottom w:val="0"/>
          <w:divBdr>
            <w:top w:val="none" w:sz="0" w:space="0" w:color="auto"/>
            <w:left w:val="none" w:sz="0" w:space="0" w:color="auto"/>
            <w:bottom w:val="none" w:sz="0" w:space="0" w:color="auto"/>
            <w:right w:val="none" w:sz="0" w:space="0" w:color="auto"/>
          </w:divBdr>
        </w:div>
        <w:div w:id="228228822">
          <w:marLeft w:val="0"/>
          <w:marRight w:val="0"/>
          <w:marTop w:val="0"/>
          <w:marBottom w:val="0"/>
          <w:divBdr>
            <w:top w:val="none" w:sz="0" w:space="0" w:color="auto"/>
            <w:left w:val="none" w:sz="0" w:space="0" w:color="auto"/>
            <w:bottom w:val="none" w:sz="0" w:space="0" w:color="auto"/>
            <w:right w:val="none" w:sz="0" w:space="0" w:color="auto"/>
          </w:divBdr>
        </w:div>
        <w:div w:id="1997876377">
          <w:marLeft w:val="0"/>
          <w:marRight w:val="0"/>
          <w:marTop w:val="0"/>
          <w:marBottom w:val="0"/>
          <w:divBdr>
            <w:top w:val="none" w:sz="0" w:space="0" w:color="auto"/>
            <w:left w:val="none" w:sz="0" w:space="0" w:color="auto"/>
            <w:bottom w:val="none" w:sz="0" w:space="0" w:color="auto"/>
            <w:right w:val="none" w:sz="0" w:space="0" w:color="auto"/>
          </w:divBdr>
        </w:div>
      </w:divsChild>
    </w:div>
    <w:div w:id="2069960992">
      <w:bodyDiv w:val="1"/>
      <w:marLeft w:val="0"/>
      <w:marRight w:val="0"/>
      <w:marTop w:val="0"/>
      <w:marBottom w:val="0"/>
      <w:divBdr>
        <w:top w:val="none" w:sz="0" w:space="0" w:color="auto"/>
        <w:left w:val="none" w:sz="0" w:space="0" w:color="auto"/>
        <w:bottom w:val="none" w:sz="0" w:space="0" w:color="auto"/>
        <w:right w:val="none" w:sz="0" w:space="0" w:color="auto"/>
      </w:divBdr>
      <w:divsChild>
        <w:div w:id="230849956">
          <w:marLeft w:val="0"/>
          <w:marRight w:val="0"/>
          <w:marTop w:val="0"/>
          <w:marBottom w:val="0"/>
          <w:divBdr>
            <w:top w:val="none" w:sz="0" w:space="0" w:color="auto"/>
            <w:left w:val="none" w:sz="0" w:space="0" w:color="auto"/>
            <w:bottom w:val="none" w:sz="0" w:space="0" w:color="auto"/>
            <w:right w:val="none" w:sz="0" w:space="0" w:color="auto"/>
          </w:divBdr>
        </w:div>
        <w:div w:id="452599952">
          <w:marLeft w:val="0"/>
          <w:marRight w:val="0"/>
          <w:marTop w:val="0"/>
          <w:marBottom w:val="0"/>
          <w:divBdr>
            <w:top w:val="none" w:sz="0" w:space="0" w:color="auto"/>
            <w:left w:val="none" w:sz="0" w:space="0" w:color="auto"/>
            <w:bottom w:val="none" w:sz="0" w:space="0" w:color="auto"/>
            <w:right w:val="none" w:sz="0" w:space="0" w:color="auto"/>
          </w:divBdr>
        </w:div>
        <w:div w:id="1183205111">
          <w:marLeft w:val="0"/>
          <w:marRight w:val="0"/>
          <w:marTop w:val="0"/>
          <w:marBottom w:val="0"/>
          <w:divBdr>
            <w:top w:val="none" w:sz="0" w:space="0" w:color="auto"/>
            <w:left w:val="none" w:sz="0" w:space="0" w:color="auto"/>
            <w:bottom w:val="none" w:sz="0" w:space="0" w:color="auto"/>
            <w:right w:val="none" w:sz="0" w:space="0" w:color="auto"/>
          </w:divBdr>
        </w:div>
        <w:div w:id="92211864">
          <w:marLeft w:val="0"/>
          <w:marRight w:val="0"/>
          <w:marTop w:val="0"/>
          <w:marBottom w:val="0"/>
          <w:divBdr>
            <w:top w:val="none" w:sz="0" w:space="0" w:color="auto"/>
            <w:left w:val="none" w:sz="0" w:space="0" w:color="auto"/>
            <w:bottom w:val="none" w:sz="0" w:space="0" w:color="auto"/>
            <w:right w:val="none" w:sz="0" w:space="0" w:color="auto"/>
          </w:divBdr>
        </w:div>
        <w:div w:id="187225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and Procedure Template" ma:contentTypeID="0x0101001C71EB6EB42EF242ADEEEF0D01C9D846000884232C7621A34C934C3C3E869CB23A" ma:contentTypeVersion="16" ma:contentTypeDescription="Template for creating both new Policies &amp; Procedures Documents." ma:contentTypeScope="" ma:versionID="f54ecdc7c4aa75337a542f6a9a93d9f6">
  <xsd:schema xmlns:xsd="http://www.w3.org/2001/XMLSchema" xmlns:xs="http://www.w3.org/2001/XMLSchema" xmlns:p="http://schemas.microsoft.com/office/2006/metadata/properties" xmlns:ns1="http://schemas.microsoft.com/sharepoint/v3" xmlns:ns2="e918a934-f880-47b6-8635-719b6fa25435" xmlns:ns3="63a41b16-6feb-49be-a44c-c1e291ffd80a" xmlns:ns4="http://schemas.microsoft.com/sharepoint/v3/fields" targetNamespace="http://schemas.microsoft.com/office/2006/metadata/properties" ma:root="true" ma:fieldsID="ae38b06627560171a4447732c6124e78" ns1:_="" ns2:_="" ns3:_="" ns4:_="">
    <xsd:import namespace="http://schemas.microsoft.com/sharepoint/v3"/>
    <xsd:import namespace="e918a934-f880-47b6-8635-719b6fa25435"/>
    <xsd:import namespace="63a41b16-6feb-49be-a44c-c1e291ffd80a"/>
    <xsd:import namespace="http://schemas.microsoft.com/sharepoint/v3/fields"/>
    <xsd:element name="properties">
      <xsd:complexType>
        <xsd:sequence>
          <xsd:element name="documentManagement">
            <xsd:complexType>
              <xsd:all>
                <xsd:element ref="ns2:Function"/>
                <xsd:element ref="ns3:Document_x0020_Type"/>
                <xsd:element ref="ns4:_Status"/>
                <xsd:element ref="ns3:Owner"/>
                <xsd:element ref="ns3:Approval_x0020_Level" minOccurs="0"/>
                <xsd:element ref="ns3:Audience" minOccurs="0"/>
                <xsd:element ref="ns3:EQIA"/>
                <xsd:element ref="ns3:Resident_x0020_Consultation"/>
                <xsd:element ref="ns3:Planned_x0020_Review_x0020_Date"/>
                <xsd:element ref="ns3:Review_x0020_Cycle" minOccurs="0"/>
                <xsd:element ref="ns1:_ExtendedDescri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8a934-f880-47b6-8635-719b6fa25435" elementFormDefault="qualified">
    <xsd:import namespace="http://schemas.microsoft.com/office/2006/documentManagement/types"/>
    <xsd:import namespace="http://schemas.microsoft.com/office/infopath/2007/PartnerControls"/>
    <xsd:element name="Function" ma:index="2" ma:displayName="Department" ma:description="Lead service area." ma:format="Dropdown" ma:internalName="Function">
      <xsd:simpleType>
        <xsd:restriction base="dms:Choice">
          <xsd:enumeration value="Asset Management &amp; Compliance"/>
          <xsd:enumeration value="Capital Delivery"/>
          <xsd:enumeration value="Procurement &amp; Contracts"/>
          <xsd:enumeration value="Repairs"/>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41b16-6feb-49be-a44c-c1e291ffd80a"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Policy"/>
          <xsd:enumeration value="Procedure"/>
          <xsd:enumeration value="Policy &amp; Procedure"/>
          <xsd:enumeration value="Process"/>
          <xsd:enumeration value="Letter"/>
          <xsd:enumeration value="Form"/>
          <xsd:enumeration value="Guidance"/>
          <xsd:enumeration value="Governance"/>
          <xsd:enumeration value="Strategy"/>
          <xsd:enumeration value="Performance"/>
          <xsd:enumeration value="Other"/>
        </xsd:restriction>
      </xsd:simpleType>
    </xsd:element>
    <xsd:element name="Owner" ma:index="5" ma:displayName="Owner" ma:description="Must be Head of Servic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_x0020_Level" ma:index="6" nillable="true" ma:displayName="Approval Level" ma:description="Tick all that apply." ma:internalName="Approval_x0020_Level" ma:requiredMultiChoice="true">
      <xsd:complexType>
        <xsd:complexContent>
          <xsd:extension base="dms:MultiChoice">
            <xsd:sequence>
              <xsd:element name="Value" maxOccurs="unbounded" minOccurs="0" nillable="true">
                <xsd:simpleType>
                  <xsd:restriction base="dms:Choice">
                    <xsd:enumeration value="Cabinet"/>
                    <xsd:enumeration value="MAB"/>
                    <xsd:enumeration value="CMT"/>
                    <xsd:enumeration value="DLT"/>
                    <xsd:enumeration value="N/A"/>
                  </xsd:restriction>
                </xsd:simpleType>
              </xsd:element>
            </xsd:sequence>
          </xsd:extension>
        </xsd:complexContent>
      </xsd:complexType>
    </xsd:element>
    <xsd:element name="Audience" ma:index="7" nillable="true" ma:displayName="Audience" ma:format="Dropdown" ma:internalName="Audience" ma:readOnly="false">
      <xsd:simpleType>
        <xsd:restriction base="dms:Choice">
          <xsd:enumeration value="Internal"/>
          <xsd:enumeration value="External"/>
          <xsd:enumeration value="Internal &amp; External"/>
        </xsd:restriction>
      </xsd:simpleType>
    </xsd:element>
    <xsd:element name="EQIA" ma:index="8" ma:displayName="EQIA" ma:description="Assessment has or has not been completed." ma:format="Dropdown" ma:internalName="EQIA">
      <xsd:simpleType>
        <xsd:restriction base="dms:Choice">
          <xsd:enumeration value="Yes"/>
          <xsd:enumeration value="No"/>
          <xsd:enumeration value="N/A"/>
        </xsd:restriction>
      </xsd:simpleType>
    </xsd:element>
    <xsd:element name="Resident_x0020_Consultation" ma:index="9" ma:displayName="Resident Consultation" ma:description="Engagement has or has not been completed." ma:format="Dropdown" ma:internalName="Resident_x0020_Consultation">
      <xsd:simpleType>
        <xsd:restriction base="dms:Choice">
          <xsd:enumeration value="Yes"/>
          <xsd:enumeration value="No"/>
          <xsd:enumeration value="N/A"/>
        </xsd:restriction>
      </xsd:simpleType>
    </xsd:element>
    <xsd:element name="Planned_x0020_Review_x0020_Date" ma:index="10" ma:displayName="Planned Review Date" ma:format="DateOnly" ma:internalName="Planned_x0020_Review_x0020_Date" ma:readOnly="false">
      <xsd:simpleType>
        <xsd:restriction base="dms:DateTime"/>
      </xsd:simpleType>
    </xsd:element>
    <xsd:element name="Review_x0020_Cycle" ma:index="11" nillable="true" ma:displayName="Review Cycle" ma:format="Dropdown" ma:internalName="Review_x0020_Cycle" ma:readOnly="false">
      <xsd:simpleType>
        <xsd:restriction base="dms:Choice">
          <xsd:enumeration value="1 Year"/>
          <xsd:enumeration value="2 Years"/>
          <xsd:enumeration value="3 Years"/>
          <xsd:enumeration value="4 Years"/>
          <xsd:enumeration value="5 Years+"/>
          <xsd:enumeration value="TB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ma:displayName="Status" ma:default="Draft" ma:description="For contributor use only." ma:format="Dropdown" ma:internalName="_Status">
      <xsd:simpleType>
        <xsd:restriction base="dms:Choice">
          <xsd:enumeration value="Draft"/>
          <xsd:enumeration value="Reviewed"/>
          <xsd:enumeration value="Scheduled"/>
          <xsd:enumeration value="Final review"/>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QIA xmlns="63a41b16-6feb-49be-a44c-c1e291ffd80a">No</EQIA>
    <Document_x0020_Type xmlns="63a41b16-6feb-49be-a44c-c1e291ffd80a">Policy</Document_x0020_Type>
    <Review_x0020_Cycle xmlns="63a41b16-6feb-49be-a44c-c1e291ffd80a">1 Year</Review_x0020_Cycle>
    <Audience xmlns="63a41b16-6feb-49be-a44c-c1e291ffd80a">Internal &amp; External</Audience>
    <Approval_x0020_Level xmlns="63a41b16-6feb-49be-a44c-c1e291ffd80a">
      <Value>Cabinet</Value>
    </Approval_x0020_Level>
    <_Status xmlns="http://schemas.microsoft.com/sharepoint/v3/fields">Published</_Status>
    <_ExtendedDescription xmlns="http://schemas.microsoft.com/sharepoint/v3" xsi:nil="true"/>
    <Owner xmlns="63a41b16-6feb-49be-a44c-c1e291ffd80a">
      <UserInfo>
        <DisplayName>Bhavin Patel</DisplayName>
        <AccountId>318</AccountId>
        <AccountType/>
      </UserInfo>
    </Owner>
    <Planned_x0020_Review_x0020_Date xmlns="63a41b16-6feb-49be-a44c-c1e291ffd80a">2026-08-02T23:00:00+00:00</Planned_x0020_Review_x0020_Date>
    <Resident_x0020_Consultation xmlns="63a41b16-6feb-49be-a44c-c1e291ffd80a">Yes</Resident_x0020_Consultation>
    <Function xmlns="e918a934-f880-47b6-8635-719b6fa25435">Repairs</Function>
  </documentManagement>
</p:properties>
</file>

<file path=customXml/itemProps1.xml><?xml version="1.0" encoding="utf-8"?>
<ds:datastoreItem xmlns:ds="http://schemas.openxmlformats.org/officeDocument/2006/customXml" ds:itemID="{54B9C058-5F1E-49BB-879D-B8FF4A80CF62}">
  <ds:schemaRefs>
    <ds:schemaRef ds:uri="http://schemas.microsoft.com/sharepoint/v3/contenttype/forms"/>
  </ds:schemaRefs>
</ds:datastoreItem>
</file>

<file path=customXml/itemProps2.xml><?xml version="1.0" encoding="utf-8"?>
<ds:datastoreItem xmlns:ds="http://schemas.openxmlformats.org/officeDocument/2006/customXml" ds:itemID="{33296B98-0CC2-4CB1-84FF-189B5ABCF729}"/>
</file>

<file path=customXml/itemProps3.xml><?xml version="1.0" encoding="utf-8"?>
<ds:datastoreItem xmlns:ds="http://schemas.openxmlformats.org/officeDocument/2006/customXml" ds:itemID="{46B9A73A-70A6-4792-9FED-5CF00C51BD8D}">
  <ds:schemaRefs>
    <ds:schemaRef ds:uri="http://schemas.microsoft.com/office/2006/metadata/properties"/>
    <ds:schemaRef ds:uri="http://schemas.microsoft.com/office/infopath/2007/PartnerControls"/>
    <ds:schemaRef ds:uri="63a41b16-6feb-49be-a44c-c1e291ffd80a"/>
    <ds:schemaRef ds:uri="http://schemas.microsoft.com/sharepoint/v3/fields"/>
    <ds:schemaRef ds:uri="http://schemas.microsoft.com/sharepoint/v3"/>
    <ds:schemaRef ds:uri="beb44f32-11e0-4c3f-a51c-b161ad23a77b"/>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3294</Words>
  <Characters>18513</Characters>
  <Application>Microsoft Office Word</Application>
  <DocSecurity>0</DocSecurity>
  <Lines>466</Lines>
  <Paragraphs>191</Paragraphs>
  <ScaleCrop>false</ScaleCrop>
  <HeadingPairs>
    <vt:vector size="2" baseType="variant">
      <vt:variant>
        <vt:lpstr>Title</vt:lpstr>
      </vt:variant>
      <vt:variant>
        <vt:i4>1</vt:i4>
      </vt:variant>
    </vt:vector>
  </HeadingPairs>
  <TitlesOfParts>
    <vt:vector size="1" baseType="lpstr">
      <vt:lpstr>Damp &amp; Mould Policy for Council Owned Stock</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 &amp; Mould Policy for Council Owned Stock</dc:title>
  <dc:subject/>
  <dc:creator>Tyran Pierre</dc:creator>
  <cp:keywords/>
  <dc:description/>
  <cp:lastModifiedBy>Lisa Sykes</cp:lastModifiedBy>
  <cp:revision>91</cp:revision>
  <dcterms:created xsi:type="dcterms:W3CDTF">2025-10-03T11:00:00Z</dcterms:created>
  <dcterms:modified xsi:type="dcterms:W3CDTF">2025-11-19T11:30:00Z</dcterms:modified>
  <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0x0101001C71EB6EB42EF242ADEEEF0D01C9D846000884232C7621A34C934C3C3E869CB23A</vt:lpwstr>
  </property>
</Properties>
</file>