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C035" w14:textId="7B7FEF54" w:rsidR="00BC032A" w:rsidRDefault="003D55DF" w:rsidP="00BC032A">
      <w:pPr>
        <w:jc w:val="center"/>
        <w:rPr>
          <w:rFonts w:ascii="Calibri" w:hAnsi="Calibri"/>
          <w:b/>
          <w:sz w:val="28"/>
        </w:rPr>
      </w:pPr>
      <w:r>
        <w:rPr>
          <w:noProof/>
        </w:rPr>
        <mc:AlternateContent>
          <mc:Choice Requires="wpg">
            <w:drawing>
              <wp:anchor distT="0" distB="0" distL="114300" distR="114300" simplePos="0" relativeHeight="251658752" behindDoc="0" locked="0" layoutInCell="1" allowOverlap="1" wp14:anchorId="409828AA" wp14:editId="760D6093">
                <wp:simplePos x="0" y="0"/>
                <wp:positionH relativeFrom="column">
                  <wp:posOffset>9683750</wp:posOffset>
                </wp:positionH>
                <wp:positionV relativeFrom="paragraph">
                  <wp:posOffset>485775</wp:posOffset>
                </wp:positionV>
                <wp:extent cx="260985" cy="227330"/>
                <wp:effectExtent l="0" t="0" r="0" b="0"/>
                <wp:wrapNone/>
                <wp:docPr id="1663496705"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227330"/>
                          <a:chOff x="10607492" y="1204058"/>
                          <a:chExt cx="411" cy="358"/>
                        </a:xfrm>
                      </wpg:grpSpPr>
                      <wps:wsp>
                        <wps:cNvPr id="56" name="AutoShape 488"/>
                        <wps:cNvSpPr>
                          <a:spLocks noRot="1" noChangeAspect="1" noEditPoints="1" noChangeArrowheads="1" noChangeShapeType="1" noTextEdit="1"/>
                        </wps:cNvSpPr>
                        <wps:spPr bwMode="auto">
                          <a:xfrm>
                            <a:off x="10607492" y="1204058"/>
                            <a:ext cx="411" cy="358"/>
                          </a:xfrm>
                          <a:custGeom>
                            <a:avLst/>
                            <a:gdLst>
                              <a:gd name="T0" fmla="*/ 0 w 411"/>
                              <a:gd name="T1" fmla="*/ 137 h 358"/>
                              <a:gd name="T2" fmla="*/ 0 w 411"/>
                              <a:gd name="T3" fmla="*/ 143 h 358"/>
                              <a:gd name="T4" fmla="*/ 7 w 411"/>
                              <a:gd name="T5" fmla="*/ 156 h 358"/>
                              <a:gd name="T6" fmla="*/ 18 w 411"/>
                              <a:gd name="T7" fmla="*/ 174 h 358"/>
                              <a:gd name="T8" fmla="*/ 34 w 411"/>
                              <a:gd name="T9" fmla="*/ 199 h 358"/>
                              <a:gd name="T10" fmla="*/ 44 w 411"/>
                              <a:gd name="T11" fmla="*/ 213 h 358"/>
                              <a:gd name="T12" fmla="*/ 55 w 411"/>
                              <a:gd name="T13" fmla="*/ 228 h 358"/>
                              <a:gd name="T14" fmla="*/ 67 w 411"/>
                              <a:gd name="T15" fmla="*/ 244 h 358"/>
                              <a:gd name="T16" fmla="*/ 79 w 411"/>
                              <a:gd name="T17" fmla="*/ 262 h 358"/>
                              <a:gd name="T18" fmla="*/ 107 w 411"/>
                              <a:gd name="T19" fmla="*/ 299 h 358"/>
                              <a:gd name="T20" fmla="*/ 112 w 411"/>
                              <a:gd name="T21" fmla="*/ 305 h 358"/>
                              <a:gd name="T22" fmla="*/ 117 w 411"/>
                              <a:gd name="T23" fmla="*/ 312 h 358"/>
                              <a:gd name="T24" fmla="*/ 122 w 411"/>
                              <a:gd name="T25" fmla="*/ 319 h 358"/>
                              <a:gd name="T26" fmla="*/ 153 w 411"/>
                              <a:gd name="T27" fmla="*/ 358 h 358"/>
                              <a:gd name="T28" fmla="*/ 201 w 411"/>
                              <a:gd name="T29" fmla="*/ 298 h 358"/>
                              <a:gd name="T30" fmla="*/ 153 w 411"/>
                              <a:gd name="T31" fmla="*/ 298 h 358"/>
                              <a:gd name="T32" fmla="*/ 151 w 411"/>
                              <a:gd name="T33" fmla="*/ 296 h 358"/>
                              <a:gd name="T34" fmla="*/ 146 w 411"/>
                              <a:gd name="T35" fmla="*/ 289 h 358"/>
                              <a:gd name="T36" fmla="*/ 135 w 411"/>
                              <a:gd name="T37" fmla="*/ 277 h 358"/>
                              <a:gd name="T38" fmla="*/ 105 w 411"/>
                              <a:gd name="T39" fmla="*/ 241 h 358"/>
                              <a:gd name="T40" fmla="*/ 90 w 411"/>
                              <a:gd name="T41" fmla="*/ 225 h 358"/>
                              <a:gd name="T42" fmla="*/ 77 w 411"/>
                              <a:gd name="T43" fmla="*/ 210 h 358"/>
                              <a:gd name="T44" fmla="*/ 64 w 411"/>
                              <a:gd name="T45" fmla="*/ 196 h 358"/>
                              <a:gd name="T46" fmla="*/ 53 w 411"/>
                              <a:gd name="T47" fmla="*/ 184 h 358"/>
                              <a:gd name="T48" fmla="*/ 32 w 411"/>
                              <a:gd name="T49" fmla="*/ 163 h 358"/>
                              <a:gd name="T50" fmla="*/ 16 w 411"/>
                              <a:gd name="T51" fmla="*/ 148 h 358"/>
                              <a:gd name="T52" fmla="*/ 6 w 411"/>
                              <a:gd name="T53" fmla="*/ 139 h 358"/>
                              <a:gd name="T54" fmla="*/ 0 w 411"/>
                              <a:gd name="T55" fmla="*/ 137 h 358"/>
                              <a:gd name="T56" fmla="*/ 152 w 411"/>
                              <a:gd name="T57" fmla="*/ 297 h 358"/>
                              <a:gd name="T58" fmla="*/ 153 w 411"/>
                              <a:gd name="T59" fmla="*/ 298 h 358"/>
                              <a:gd name="T60" fmla="*/ 201 w 411"/>
                              <a:gd name="T61" fmla="*/ 298 h 358"/>
                              <a:gd name="T62" fmla="*/ 201 w 411"/>
                              <a:gd name="T63" fmla="*/ 297 h 358"/>
                              <a:gd name="T64" fmla="*/ 153 w 411"/>
                              <a:gd name="T65" fmla="*/ 297 h 358"/>
                              <a:gd name="T66" fmla="*/ 152 w 411"/>
                              <a:gd name="T67" fmla="*/ 297 h 358"/>
                              <a:gd name="T68" fmla="*/ 410 w 411"/>
                              <a:gd name="T69" fmla="*/ 0 h 358"/>
                              <a:gd name="T70" fmla="*/ 388 w 411"/>
                              <a:gd name="T71" fmla="*/ 16 h 358"/>
                              <a:gd name="T72" fmla="*/ 340 w 411"/>
                              <a:gd name="T73" fmla="*/ 68 h 358"/>
                              <a:gd name="T74" fmla="*/ 272 w 411"/>
                              <a:gd name="T75" fmla="*/ 148 h 358"/>
                              <a:gd name="T76" fmla="*/ 191 w 411"/>
                              <a:gd name="T77" fmla="*/ 248 h 358"/>
                              <a:gd name="T78" fmla="*/ 164 w 411"/>
                              <a:gd name="T79" fmla="*/ 282 h 358"/>
                              <a:gd name="T80" fmla="*/ 153 w 411"/>
                              <a:gd name="T81" fmla="*/ 296 h 358"/>
                              <a:gd name="T82" fmla="*/ 153 w 411"/>
                              <a:gd name="T83" fmla="*/ 297 h 358"/>
                              <a:gd name="T84" fmla="*/ 201 w 411"/>
                              <a:gd name="T85" fmla="*/ 297 h 358"/>
                              <a:gd name="T86" fmla="*/ 222 w 411"/>
                              <a:gd name="T87" fmla="*/ 272 h 358"/>
                              <a:gd name="T88" fmla="*/ 300 w 411"/>
                              <a:gd name="T89" fmla="*/ 170 h 358"/>
                              <a:gd name="T90" fmla="*/ 361 w 411"/>
                              <a:gd name="T91" fmla="*/ 85 h 358"/>
                              <a:gd name="T92" fmla="*/ 400 w 411"/>
                              <a:gd name="T93" fmla="*/ 25 h 358"/>
                              <a:gd name="T94" fmla="*/ 410 w 411"/>
                              <a:gd name="T95"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11" h="358">
                                <a:moveTo>
                                  <a:pt x="0" y="137"/>
                                </a:moveTo>
                                <a:lnTo>
                                  <a:pt x="0" y="143"/>
                                </a:lnTo>
                                <a:lnTo>
                                  <a:pt x="7" y="156"/>
                                </a:lnTo>
                                <a:lnTo>
                                  <a:pt x="18" y="174"/>
                                </a:lnTo>
                                <a:lnTo>
                                  <a:pt x="34" y="199"/>
                                </a:lnTo>
                                <a:lnTo>
                                  <a:pt x="44" y="213"/>
                                </a:lnTo>
                                <a:lnTo>
                                  <a:pt x="55" y="228"/>
                                </a:lnTo>
                                <a:lnTo>
                                  <a:pt x="67" y="244"/>
                                </a:lnTo>
                                <a:lnTo>
                                  <a:pt x="79" y="262"/>
                                </a:lnTo>
                                <a:lnTo>
                                  <a:pt x="107" y="299"/>
                                </a:lnTo>
                                <a:lnTo>
                                  <a:pt x="112" y="305"/>
                                </a:lnTo>
                                <a:lnTo>
                                  <a:pt x="117" y="312"/>
                                </a:lnTo>
                                <a:lnTo>
                                  <a:pt x="122" y="319"/>
                                </a:lnTo>
                                <a:lnTo>
                                  <a:pt x="153" y="358"/>
                                </a:lnTo>
                                <a:lnTo>
                                  <a:pt x="201" y="298"/>
                                </a:lnTo>
                                <a:lnTo>
                                  <a:pt x="153" y="298"/>
                                </a:lnTo>
                                <a:lnTo>
                                  <a:pt x="151" y="296"/>
                                </a:lnTo>
                                <a:lnTo>
                                  <a:pt x="146" y="289"/>
                                </a:lnTo>
                                <a:lnTo>
                                  <a:pt x="135" y="277"/>
                                </a:lnTo>
                                <a:lnTo>
                                  <a:pt x="105" y="241"/>
                                </a:lnTo>
                                <a:lnTo>
                                  <a:pt x="90" y="225"/>
                                </a:lnTo>
                                <a:lnTo>
                                  <a:pt x="77" y="210"/>
                                </a:lnTo>
                                <a:lnTo>
                                  <a:pt x="64" y="196"/>
                                </a:lnTo>
                                <a:lnTo>
                                  <a:pt x="53" y="184"/>
                                </a:lnTo>
                                <a:lnTo>
                                  <a:pt x="32" y="163"/>
                                </a:lnTo>
                                <a:lnTo>
                                  <a:pt x="16" y="148"/>
                                </a:lnTo>
                                <a:lnTo>
                                  <a:pt x="6" y="139"/>
                                </a:lnTo>
                                <a:lnTo>
                                  <a:pt x="0" y="137"/>
                                </a:lnTo>
                                <a:close/>
                                <a:moveTo>
                                  <a:pt x="152" y="297"/>
                                </a:moveTo>
                                <a:lnTo>
                                  <a:pt x="153" y="298"/>
                                </a:lnTo>
                                <a:lnTo>
                                  <a:pt x="201" y="298"/>
                                </a:lnTo>
                                <a:lnTo>
                                  <a:pt x="201" y="297"/>
                                </a:lnTo>
                                <a:lnTo>
                                  <a:pt x="153" y="297"/>
                                </a:lnTo>
                                <a:lnTo>
                                  <a:pt x="152" y="297"/>
                                </a:lnTo>
                                <a:close/>
                                <a:moveTo>
                                  <a:pt x="410" y="0"/>
                                </a:moveTo>
                                <a:lnTo>
                                  <a:pt x="388" y="16"/>
                                </a:lnTo>
                                <a:lnTo>
                                  <a:pt x="340" y="68"/>
                                </a:lnTo>
                                <a:lnTo>
                                  <a:pt x="272" y="148"/>
                                </a:lnTo>
                                <a:lnTo>
                                  <a:pt x="191" y="248"/>
                                </a:lnTo>
                                <a:lnTo>
                                  <a:pt x="164" y="282"/>
                                </a:lnTo>
                                <a:lnTo>
                                  <a:pt x="153" y="296"/>
                                </a:lnTo>
                                <a:lnTo>
                                  <a:pt x="153" y="297"/>
                                </a:lnTo>
                                <a:lnTo>
                                  <a:pt x="201" y="297"/>
                                </a:lnTo>
                                <a:lnTo>
                                  <a:pt x="222" y="272"/>
                                </a:lnTo>
                                <a:lnTo>
                                  <a:pt x="300" y="170"/>
                                </a:lnTo>
                                <a:lnTo>
                                  <a:pt x="361" y="85"/>
                                </a:lnTo>
                                <a:lnTo>
                                  <a:pt x="400" y="25"/>
                                </a:lnTo>
                                <a:lnTo>
                                  <a:pt x="410" y="0"/>
                                </a:lnTo>
                                <a:close/>
                              </a:path>
                            </a:pathLst>
                          </a:custGeom>
                          <a:solidFill>
                            <a:srgbClr val="3D404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E2C95" id="Group 4" o:spid="_x0000_s1026" alt="&quot;&quot;" style="position:absolute;margin-left:762.5pt;margin-top:38.25pt;width:20.55pt;height:17.9pt;z-index:251658752" coordorigin="106074,12040" coordsiz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">
                <v:shape id="AutoShape 488" o:spid="_x0000_s1027" style="position:absolute;left:106074;top:12040;width:5;height:4;visibility:visible;mso-wrap-style:square;v-text-anchor:top" coordsize="41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" path="m,137r,6l7,156r11,18l34,199r10,14l55,228r12,16l79,262r28,37l112,305r5,7l122,319r31,39l201,298r-48,l151,296r-5,-7l135,277,105,241,90,225,77,210,64,196,53,184,32,163,16,148,6,139,,137xm152,297r1,1l201,298r,-1l153,297r-1,xm410,l388,16,340,68r-68,80l191,248r-27,34l153,296r,1l201,297r21,-25l300,170,361,85,400,25,410,xe" fillcolor="#3d4042" stroked="f">
                  <v:path arrowok="t" o:connecttype="custom" o:connectlocs="0,137;0,143;7,156;18,174;34,199;44,213;55,228;67,244;79,262;107,299;112,305;117,312;122,319;153,358;201,298;153,298;151,296;146,289;135,277;105,241;90,225;77,210;64,196;53,184;32,163;16,148;6,139;0,137;152,297;153,298;201,298;201,297;153,297;152,297;410,0;388,16;340,68;272,148;191,248;164,282;153,296;153,297;201,297;222,272;300,170;361,85;400,25;410,0" o:connectangles="0,0,0,0,0,0,0,0,0,0,0,0,0,0,0,0,0,0,0,0,0,0,0,0,0,0,0,0,0,0,0,0,0,0,0,0,0,0,0,0,0,0,0,0,0,0,0,0"/>
                  <o:lock v:ext="edit" rotation="t" aspectratio="t" verticies="t" text="t" shapetype="t"/>
                </v:shape>
              </v:group>
            </w:pict>
          </mc:Fallback>
        </mc:AlternateContent>
      </w:r>
      <w:r>
        <w:rPr>
          <w:noProof/>
        </w:rPr>
        <w:drawing>
          <wp:anchor distT="0" distB="0" distL="114300" distR="114300" simplePos="0" relativeHeight="251657728" behindDoc="0" locked="0" layoutInCell="1" allowOverlap="1" wp14:anchorId="285CCD36" wp14:editId="7A3ED95D">
            <wp:simplePos x="0" y="0"/>
            <wp:positionH relativeFrom="column">
              <wp:posOffset>9814560</wp:posOffset>
            </wp:positionH>
            <wp:positionV relativeFrom="paragraph">
              <wp:posOffset>-716915</wp:posOffset>
            </wp:positionV>
            <wp:extent cx="1518920" cy="982980"/>
            <wp:effectExtent l="0" t="0" r="0" b="0"/>
            <wp:wrapNone/>
            <wp:docPr id="6"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92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0" locked="0" layoutInCell="1" allowOverlap="1" wp14:anchorId="0B396717" wp14:editId="5825CFA0">
                <wp:simplePos x="0" y="0"/>
                <wp:positionH relativeFrom="column">
                  <wp:posOffset>8142605</wp:posOffset>
                </wp:positionH>
                <wp:positionV relativeFrom="paragraph">
                  <wp:posOffset>-113030</wp:posOffset>
                </wp:positionV>
                <wp:extent cx="260985" cy="227330"/>
                <wp:effectExtent l="0" t="0" r="0" b="0"/>
                <wp:wrapNone/>
                <wp:docPr id="622240065"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 cy="227330"/>
                          <a:chOff x="9066113" y="605284"/>
                          <a:chExt cx="411" cy="358"/>
                        </a:xfrm>
                      </wpg:grpSpPr>
                      <wps:wsp>
                        <wps:cNvPr id="26" name="AutoShape 488"/>
                        <wps:cNvSpPr>
                          <a:spLocks noRot="1" noChangeAspect="1" noEditPoints="1" noChangeArrowheads="1" noChangeShapeType="1" noTextEdit="1"/>
                        </wps:cNvSpPr>
                        <wps:spPr bwMode="auto">
                          <a:xfrm>
                            <a:off x="9066113" y="605284"/>
                            <a:ext cx="411" cy="358"/>
                          </a:xfrm>
                          <a:custGeom>
                            <a:avLst/>
                            <a:gdLst>
                              <a:gd name="T0" fmla="*/ 0 w 411"/>
                              <a:gd name="T1" fmla="*/ 137 h 358"/>
                              <a:gd name="T2" fmla="*/ 0 w 411"/>
                              <a:gd name="T3" fmla="*/ 143 h 358"/>
                              <a:gd name="T4" fmla="*/ 7 w 411"/>
                              <a:gd name="T5" fmla="*/ 156 h 358"/>
                              <a:gd name="T6" fmla="*/ 18 w 411"/>
                              <a:gd name="T7" fmla="*/ 174 h 358"/>
                              <a:gd name="T8" fmla="*/ 34 w 411"/>
                              <a:gd name="T9" fmla="*/ 199 h 358"/>
                              <a:gd name="T10" fmla="*/ 44 w 411"/>
                              <a:gd name="T11" fmla="*/ 213 h 358"/>
                              <a:gd name="T12" fmla="*/ 55 w 411"/>
                              <a:gd name="T13" fmla="*/ 228 h 358"/>
                              <a:gd name="T14" fmla="*/ 67 w 411"/>
                              <a:gd name="T15" fmla="*/ 244 h 358"/>
                              <a:gd name="T16" fmla="*/ 79 w 411"/>
                              <a:gd name="T17" fmla="*/ 262 h 358"/>
                              <a:gd name="T18" fmla="*/ 107 w 411"/>
                              <a:gd name="T19" fmla="*/ 299 h 358"/>
                              <a:gd name="T20" fmla="*/ 112 w 411"/>
                              <a:gd name="T21" fmla="*/ 305 h 358"/>
                              <a:gd name="T22" fmla="*/ 117 w 411"/>
                              <a:gd name="T23" fmla="*/ 312 h 358"/>
                              <a:gd name="T24" fmla="*/ 122 w 411"/>
                              <a:gd name="T25" fmla="*/ 319 h 358"/>
                              <a:gd name="T26" fmla="*/ 153 w 411"/>
                              <a:gd name="T27" fmla="*/ 358 h 358"/>
                              <a:gd name="T28" fmla="*/ 201 w 411"/>
                              <a:gd name="T29" fmla="*/ 298 h 358"/>
                              <a:gd name="T30" fmla="*/ 153 w 411"/>
                              <a:gd name="T31" fmla="*/ 298 h 358"/>
                              <a:gd name="T32" fmla="*/ 151 w 411"/>
                              <a:gd name="T33" fmla="*/ 296 h 358"/>
                              <a:gd name="T34" fmla="*/ 146 w 411"/>
                              <a:gd name="T35" fmla="*/ 289 h 358"/>
                              <a:gd name="T36" fmla="*/ 135 w 411"/>
                              <a:gd name="T37" fmla="*/ 277 h 358"/>
                              <a:gd name="T38" fmla="*/ 105 w 411"/>
                              <a:gd name="T39" fmla="*/ 241 h 358"/>
                              <a:gd name="T40" fmla="*/ 90 w 411"/>
                              <a:gd name="T41" fmla="*/ 225 h 358"/>
                              <a:gd name="T42" fmla="*/ 77 w 411"/>
                              <a:gd name="T43" fmla="*/ 210 h 358"/>
                              <a:gd name="T44" fmla="*/ 64 w 411"/>
                              <a:gd name="T45" fmla="*/ 196 h 358"/>
                              <a:gd name="T46" fmla="*/ 53 w 411"/>
                              <a:gd name="T47" fmla="*/ 184 h 358"/>
                              <a:gd name="T48" fmla="*/ 32 w 411"/>
                              <a:gd name="T49" fmla="*/ 163 h 358"/>
                              <a:gd name="T50" fmla="*/ 16 w 411"/>
                              <a:gd name="T51" fmla="*/ 148 h 358"/>
                              <a:gd name="T52" fmla="*/ 6 w 411"/>
                              <a:gd name="T53" fmla="*/ 139 h 358"/>
                              <a:gd name="T54" fmla="*/ 0 w 411"/>
                              <a:gd name="T55" fmla="*/ 137 h 358"/>
                              <a:gd name="T56" fmla="*/ 152 w 411"/>
                              <a:gd name="T57" fmla="*/ 297 h 358"/>
                              <a:gd name="T58" fmla="*/ 153 w 411"/>
                              <a:gd name="T59" fmla="*/ 298 h 358"/>
                              <a:gd name="T60" fmla="*/ 201 w 411"/>
                              <a:gd name="T61" fmla="*/ 298 h 358"/>
                              <a:gd name="T62" fmla="*/ 201 w 411"/>
                              <a:gd name="T63" fmla="*/ 297 h 358"/>
                              <a:gd name="T64" fmla="*/ 153 w 411"/>
                              <a:gd name="T65" fmla="*/ 297 h 358"/>
                              <a:gd name="T66" fmla="*/ 152 w 411"/>
                              <a:gd name="T67" fmla="*/ 297 h 358"/>
                              <a:gd name="T68" fmla="*/ 410 w 411"/>
                              <a:gd name="T69" fmla="*/ 0 h 358"/>
                              <a:gd name="T70" fmla="*/ 388 w 411"/>
                              <a:gd name="T71" fmla="*/ 16 h 358"/>
                              <a:gd name="T72" fmla="*/ 340 w 411"/>
                              <a:gd name="T73" fmla="*/ 68 h 358"/>
                              <a:gd name="T74" fmla="*/ 272 w 411"/>
                              <a:gd name="T75" fmla="*/ 148 h 358"/>
                              <a:gd name="T76" fmla="*/ 191 w 411"/>
                              <a:gd name="T77" fmla="*/ 248 h 358"/>
                              <a:gd name="T78" fmla="*/ 164 w 411"/>
                              <a:gd name="T79" fmla="*/ 282 h 358"/>
                              <a:gd name="T80" fmla="*/ 153 w 411"/>
                              <a:gd name="T81" fmla="*/ 296 h 358"/>
                              <a:gd name="T82" fmla="*/ 153 w 411"/>
                              <a:gd name="T83" fmla="*/ 297 h 358"/>
                              <a:gd name="T84" fmla="*/ 201 w 411"/>
                              <a:gd name="T85" fmla="*/ 297 h 358"/>
                              <a:gd name="T86" fmla="*/ 222 w 411"/>
                              <a:gd name="T87" fmla="*/ 272 h 358"/>
                              <a:gd name="T88" fmla="*/ 300 w 411"/>
                              <a:gd name="T89" fmla="*/ 170 h 358"/>
                              <a:gd name="T90" fmla="*/ 361 w 411"/>
                              <a:gd name="T91" fmla="*/ 85 h 358"/>
                              <a:gd name="T92" fmla="*/ 400 w 411"/>
                              <a:gd name="T93" fmla="*/ 25 h 358"/>
                              <a:gd name="T94" fmla="*/ 410 w 411"/>
                              <a:gd name="T95" fmla="*/ 0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11" h="358">
                                <a:moveTo>
                                  <a:pt x="0" y="137"/>
                                </a:moveTo>
                                <a:lnTo>
                                  <a:pt x="0" y="143"/>
                                </a:lnTo>
                                <a:lnTo>
                                  <a:pt x="7" y="156"/>
                                </a:lnTo>
                                <a:lnTo>
                                  <a:pt x="18" y="174"/>
                                </a:lnTo>
                                <a:lnTo>
                                  <a:pt x="34" y="199"/>
                                </a:lnTo>
                                <a:lnTo>
                                  <a:pt x="44" y="213"/>
                                </a:lnTo>
                                <a:lnTo>
                                  <a:pt x="55" y="228"/>
                                </a:lnTo>
                                <a:lnTo>
                                  <a:pt x="67" y="244"/>
                                </a:lnTo>
                                <a:lnTo>
                                  <a:pt x="79" y="262"/>
                                </a:lnTo>
                                <a:lnTo>
                                  <a:pt x="107" y="299"/>
                                </a:lnTo>
                                <a:lnTo>
                                  <a:pt x="112" y="305"/>
                                </a:lnTo>
                                <a:lnTo>
                                  <a:pt x="117" y="312"/>
                                </a:lnTo>
                                <a:lnTo>
                                  <a:pt x="122" y="319"/>
                                </a:lnTo>
                                <a:lnTo>
                                  <a:pt x="153" y="358"/>
                                </a:lnTo>
                                <a:lnTo>
                                  <a:pt x="201" y="298"/>
                                </a:lnTo>
                                <a:lnTo>
                                  <a:pt x="153" y="298"/>
                                </a:lnTo>
                                <a:lnTo>
                                  <a:pt x="151" y="296"/>
                                </a:lnTo>
                                <a:lnTo>
                                  <a:pt x="146" y="289"/>
                                </a:lnTo>
                                <a:lnTo>
                                  <a:pt x="135" y="277"/>
                                </a:lnTo>
                                <a:lnTo>
                                  <a:pt x="105" y="241"/>
                                </a:lnTo>
                                <a:lnTo>
                                  <a:pt x="90" y="225"/>
                                </a:lnTo>
                                <a:lnTo>
                                  <a:pt x="77" y="210"/>
                                </a:lnTo>
                                <a:lnTo>
                                  <a:pt x="64" y="196"/>
                                </a:lnTo>
                                <a:lnTo>
                                  <a:pt x="53" y="184"/>
                                </a:lnTo>
                                <a:lnTo>
                                  <a:pt x="32" y="163"/>
                                </a:lnTo>
                                <a:lnTo>
                                  <a:pt x="16" y="148"/>
                                </a:lnTo>
                                <a:lnTo>
                                  <a:pt x="6" y="139"/>
                                </a:lnTo>
                                <a:lnTo>
                                  <a:pt x="0" y="137"/>
                                </a:lnTo>
                                <a:close/>
                                <a:moveTo>
                                  <a:pt x="152" y="297"/>
                                </a:moveTo>
                                <a:lnTo>
                                  <a:pt x="153" y="298"/>
                                </a:lnTo>
                                <a:lnTo>
                                  <a:pt x="201" y="298"/>
                                </a:lnTo>
                                <a:lnTo>
                                  <a:pt x="201" y="297"/>
                                </a:lnTo>
                                <a:lnTo>
                                  <a:pt x="153" y="297"/>
                                </a:lnTo>
                                <a:lnTo>
                                  <a:pt x="152" y="297"/>
                                </a:lnTo>
                                <a:close/>
                                <a:moveTo>
                                  <a:pt x="410" y="0"/>
                                </a:moveTo>
                                <a:lnTo>
                                  <a:pt x="388" y="16"/>
                                </a:lnTo>
                                <a:lnTo>
                                  <a:pt x="340" y="68"/>
                                </a:lnTo>
                                <a:lnTo>
                                  <a:pt x="272" y="148"/>
                                </a:lnTo>
                                <a:lnTo>
                                  <a:pt x="191" y="248"/>
                                </a:lnTo>
                                <a:lnTo>
                                  <a:pt x="164" y="282"/>
                                </a:lnTo>
                                <a:lnTo>
                                  <a:pt x="153" y="296"/>
                                </a:lnTo>
                                <a:lnTo>
                                  <a:pt x="153" y="297"/>
                                </a:lnTo>
                                <a:lnTo>
                                  <a:pt x="201" y="297"/>
                                </a:lnTo>
                                <a:lnTo>
                                  <a:pt x="222" y="272"/>
                                </a:lnTo>
                                <a:lnTo>
                                  <a:pt x="300" y="170"/>
                                </a:lnTo>
                                <a:lnTo>
                                  <a:pt x="361" y="85"/>
                                </a:lnTo>
                                <a:lnTo>
                                  <a:pt x="400" y="25"/>
                                </a:lnTo>
                                <a:lnTo>
                                  <a:pt x="410" y="0"/>
                                </a:lnTo>
                                <a:close/>
                              </a:path>
                            </a:pathLst>
                          </a:custGeom>
                          <a:solidFill>
                            <a:srgbClr val="3D404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1C83E" id="Group 3" o:spid="_x0000_s1026" alt="&quot;&quot;" style="position:absolute;margin-left:641.15pt;margin-top:-8.9pt;width:20.55pt;height:17.9pt;z-index:251656704" coordorigin="90661,6052" coordsiz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">
                <v:shape id="AutoShape 488" o:spid="_x0000_s1027" style="position:absolute;left:90661;top:6052;width:4;height:4;visibility:visible;mso-wrap-style:square;v-text-anchor:top" coordsize="41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" path="m,137r,6l7,156r11,18l34,199r10,14l55,228r12,16l79,262r28,37l112,305r5,7l122,319r31,39l201,298r-48,l151,296r-5,-7l135,277,105,241,90,225,77,210,64,196,53,184,32,163,16,148,6,139,,137xm152,297r1,1l201,298r,-1l153,297r-1,xm410,l388,16,340,68r-68,80l191,248r-27,34l153,296r,1l201,297r21,-25l300,170,361,85,400,25,410,xe" fillcolor="#3d4042" stroked="f">
                  <v:path arrowok="t" o:connecttype="custom" o:connectlocs="0,137;0,143;7,156;18,174;34,199;44,213;55,228;67,244;79,262;107,299;112,305;117,312;122,319;153,358;201,298;153,298;151,296;146,289;135,277;105,241;90,225;77,210;64,196;53,184;32,163;16,148;6,139;0,137;152,297;153,298;201,298;201,297;153,297;152,297;410,0;388,16;340,68;272,148;191,248;164,282;153,296;153,297;201,297;222,272;300,170;361,85;400,25;410,0" o:connectangles="0,0,0,0,0,0,0,0,0,0,0,0,0,0,0,0,0,0,0,0,0,0,0,0,0,0,0,0,0,0,0,0,0,0,0,0,0,0,0,0,0,0,0,0,0,0,0,0"/>
                  <o:lock v:ext="edit" rotation="t" aspectratio="t" verticies="t" text="t" shapetype="t"/>
                </v:shape>
              </v:group>
            </w:pict>
          </mc:Fallback>
        </mc:AlternateContent>
      </w:r>
      <w:r w:rsidR="00BC032A" w:rsidRPr="00151DC5">
        <w:rPr>
          <w:rFonts w:ascii="Calibri" w:hAnsi="Calibri"/>
          <w:b/>
          <w:sz w:val="28"/>
        </w:rPr>
        <w:t>Standard Conditio</w:t>
      </w:r>
      <w:r w:rsidR="00BC032A">
        <w:rPr>
          <w:rFonts w:ascii="Calibri" w:hAnsi="Calibri"/>
          <w:b/>
          <w:sz w:val="28"/>
        </w:rPr>
        <w:t>ns for the Additional L</w:t>
      </w:r>
      <w:r w:rsidR="00BC032A" w:rsidRPr="00151DC5">
        <w:rPr>
          <w:rFonts w:ascii="Calibri" w:hAnsi="Calibri"/>
          <w:b/>
          <w:sz w:val="28"/>
        </w:rPr>
        <w:t>icensing Scheme</w:t>
      </w:r>
      <w:r w:rsidR="00BC032A">
        <w:rPr>
          <w:rFonts w:ascii="Calibri" w:hAnsi="Calibri"/>
          <w:b/>
          <w:sz w:val="28"/>
        </w:rPr>
        <w:t xml:space="preserve"> in</w:t>
      </w:r>
    </w:p>
    <w:p w14:paraId="6865B859" w14:textId="77777777" w:rsidR="00BC032A" w:rsidRDefault="00BC032A" w:rsidP="00BC032A">
      <w:pPr>
        <w:jc w:val="center"/>
        <w:rPr>
          <w:rFonts w:ascii="Calibri" w:hAnsi="Calibri"/>
          <w:b/>
          <w:sz w:val="28"/>
        </w:rPr>
      </w:pPr>
      <w:r>
        <w:rPr>
          <w:rFonts w:ascii="Calibri" w:hAnsi="Calibri"/>
          <w:b/>
          <w:sz w:val="28"/>
        </w:rPr>
        <w:t xml:space="preserve">London Borough of </w:t>
      </w:r>
      <w:r w:rsidRPr="00151DC5">
        <w:rPr>
          <w:rFonts w:ascii="Calibri" w:hAnsi="Calibri"/>
          <w:b/>
          <w:sz w:val="28"/>
        </w:rPr>
        <w:t>Tower Hamlets</w:t>
      </w:r>
    </w:p>
    <w:p w14:paraId="215E1B5B" w14:textId="77777777" w:rsidR="007617D2" w:rsidRPr="00A20187" w:rsidRDefault="007617D2" w:rsidP="00BC032A">
      <w:pPr>
        <w:jc w:val="center"/>
        <w:rPr>
          <w:rFonts w:ascii="Calibri" w:hAnsi="Calibri"/>
          <w:b/>
          <w:color w:val="000000"/>
          <w:sz w:val="28"/>
        </w:rPr>
      </w:pPr>
      <w:r w:rsidRPr="00A20187">
        <w:rPr>
          <w:rFonts w:ascii="Calibri" w:hAnsi="Calibri"/>
          <w:b/>
          <w:color w:val="000000"/>
          <w:sz w:val="28"/>
        </w:rPr>
        <w:t xml:space="preserve">Schedule 4 </w:t>
      </w:r>
      <w:r w:rsidR="006A7B3A" w:rsidRPr="00A20187">
        <w:rPr>
          <w:rFonts w:ascii="Calibri" w:hAnsi="Calibri"/>
          <w:b/>
          <w:color w:val="000000"/>
          <w:sz w:val="28"/>
        </w:rPr>
        <w:t>– Licence Condition under Part 2</w:t>
      </w:r>
    </w:p>
    <w:p w14:paraId="324C308D" w14:textId="77777777" w:rsidR="00BC032A" w:rsidRPr="00172FED" w:rsidRDefault="00BC032A" w:rsidP="00BC032A">
      <w:pPr>
        <w:rPr>
          <w:rFonts w:ascii="Calibri" w:hAnsi="Calibri"/>
          <w:sz w:val="24"/>
          <w:szCs w:val="24"/>
        </w:rPr>
      </w:pPr>
    </w:p>
    <w:p w14:paraId="2FEF576F" w14:textId="6EE89C60" w:rsidR="00BC032A" w:rsidRPr="00172FED" w:rsidRDefault="003D55DF" w:rsidP="00BC032A">
      <w:pPr>
        <w:spacing w:before="93"/>
        <w:ind w:left="100" w:right="558"/>
        <w:jc w:val="both"/>
        <w:rPr>
          <w:rFonts w:ascii="Calibri" w:hAnsi="Calibri"/>
          <w:i/>
          <w:sz w:val="24"/>
          <w:szCs w:val="24"/>
        </w:rPr>
      </w:pPr>
      <w:r>
        <w:rPr>
          <w:noProof/>
        </w:rPr>
        <mc:AlternateContent>
          <mc:Choice Requires="wps">
            <w:drawing>
              <wp:anchor distT="4294967295" distB="4294967295" distL="114300" distR="114300" simplePos="0" relativeHeight="251655680" behindDoc="0" locked="0" layoutInCell="1" allowOverlap="1" wp14:anchorId="343481FF" wp14:editId="3D9B1D4B">
                <wp:simplePos x="0" y="0"/>
                <wp:positionH relativeFrom="column">
                  <wp:posOffset>25400</wp:posOffset>
                </wp:positionH>
                <wp:positionV relativeFrom="paragraph">
                  <wp:posOffset>179704</wp:posOffset>
                </wp:positionV>
                <wp:extent cx="6215380" cy="0"/>
                <wp:effectExtent l="38100" t="38100" r="52070" b="76200"/>
                <wp:wrapNone/>
                <wp:docPr id="189498134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3FF0E4CE" id="Straight Connector 2" o:spid="_x0000_s1026" alt="&quot;&quot;"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14.15pt" to="49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" strokecolor="#4f81bd" strokeweight="2pt">
                <v:shadow on="t" color="black" opacity="24903f" origin=",.5" offset="0,.55556mm"/>
                <o:lock v:ext="edit" shapetype="f"/>
              </v:line>
            </w:pict>
          </mc:Fallback>
        </mc:AlternateContent>
      </w:r>
    </w:p>
    <w:p w14:paraId="0BF9F85F" w14:textId="77777777" w:rsidR="00FC72D3" w:rsidRPr="0072414A" w:rsidRDefault="00FC72D3" w:rsidP="00FC72D3">
      <w:pPr>
        <w:spacing w:before="93"/>
        <w:ind w:right="51"/>
        <w:jc w:val="both"/>
        <w:rPr>
          <w:b/>
          <w:i/>
          <w:sz w:val="20"/>
          <w:szCs w:val="21"/>
        </w:rPr>
      </w:pPr>
      <w:r w:rsidRPr="0072414A">
        <w:rPr>
          <w:b/>
          <w:i/>
          <w:sz w:val="20"/>
          <w:szCs w:val="21"/>
        </w:rPr>
        <w:t>Contents</w:t>
      </w:r>
      <w:r>
        <w:rPr>
          <w:b/>
          <w:i/>
          <w:sz w:val="20"/>
          <w:szCs w:val="21"/>
        </w:rPr>
        <w:tab/>
      </w:r>
      <w:r>
        <w:rPr>
          <w:b/>
          <w:i/>
          <w:sz w:val="20"/>
          <w:szCs w:val="21"/>
        </w:rPr>
        <w:tab/>
      </w:r>
      <w:r>
        <w:rPr>
          <w:b/>
          <w:i/>
          <w:sz w:val="20"/>
          <w:szCs w:val="21"/>
        </w:rPr>
        <w:tab/>
      </w:r>
      <w:r>
        <w:rPr>
          <w:b/>
          <w:i/>
          <w:sz w:val="20"/>
          <w:szCs w:val="21"/>
        </w:rPr>
        <w:tab/>
      </w:r>
      <w:r>
        <w:rPr>
          <w:b/>
          <w:i/>
          <w:sz w:val="20"/>
          <w:szCs w:val="21"/>
        </w:rPr>
        <w:tab/>
      </w:r>
      <w:r>
        <w:rPr>
          <w:b/>
          <w:i/>
          <w:sz w:val="20"/>
          <w:szCs w:val="21"/>
        </w:rPr>
        <w:tab/>
      </w:r>
      <w:r>
        <w:rPr>
          <w:b/>
          <w:i/>
          <w:sz w:val="20"/>
          <w:szCs w:val="21"/>
        </w:rPr>
        <w:tab/>
      </w:r>
      <w:r>
        <w:rPr>
          <w:b/>
          <w:i/>
          <w:sz w:val="20"/>
          <w:szCs w:val="21"/>
        </w:rPr>
        <w:tab/>
      </w:r>
      <w:r>
        <w:rPr>
          <w:b/>
          <w:i/>
          <w:sz w:val="20"/>
          <w:szCs w:val="21"/>
        </w:rPr>
        <w:tab/>
      </w:r>
      <w:r>
        <w:rPr>
          <w:b/>
          <w:i/>
          <w:sz w:val="20"/>
          <w:szCs w:val="21"/>
        </w:rPr>
        <w:tab/>
        <w:t xml:space="preserve">           </w:t>
      </w:r>
      <w:r>
        <w:rPr>
          <w:b/>
          <w:i/>
          <w:sz w:val="20"/>
          <w:szCs w:val="21"/>
        </w:rPr>
        <w:tab/>
        <w:t xml:space="preserve">         </w:t>
      </w:r>
      <w:r w:rsidRPr="0072414A">
        <w:rPr>
          <w:b/>
          <w:i/>
          <w:sz w:val="20"/>
          <w:szCs w:val="21"/>
        </w:rPr>
        <w:t>Page</w:t>
      </w:r>
    </w:p>
    <w:p w14:paraId="0FBA0D16"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Tenancy Management</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1</w:t>
      </w:r>
    </w:p>
    <w:p w14:paraId="6F94BDC9"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Reducing Anti-Social Behaviour</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2</w:t>
      </w:r>
    </w:p>
    <w:p w14:paraId="3841BC16"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 xml:space="preserve">Fit and Proper Person </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2</w:t>
      </w:r>
    </w:p>
    <w:p w14:paraId="4CD95967"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Training</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2</w:t>
      </w:r>
    </w:p>
    <w:p w14:paraId="4947B436"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Property Management</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2</w:t>
      </w:r>
    </w:p>
    <w:p w14:paraId="5ED955C1" w14:textId="77777777" w:rsidR="00FC72D3" w:rsidRPr="00172FED" w:rsidRDefault="00FC72D3" w:rsidP="00FC72D3">
      <w:pPr>
        <w:pStyle w:val="ListParagraph"/>
        <w:numPr>
          <w:ilvl w:val="0"/>
          <w:numId w:val="10"/>
        </w:numPr>
        <w:spacing w:before="93"/>
        <w:ind w:right="51"/>
        <w:rPr>
          <w:rFonts w:ascii="Calibri" w:hAnsi="Calibri"/>
          <w:b/>
          <w:sz w:val="20"/>
          <w:szCs w:val="21"/>
        </w:rPr>
      </w:pPr>
      <w:r w:rsidRPr="00172FED">
        <w:rPr>
          <w:rFonts w:ascii="Calibri" w:hAnsi="Calibri"/>
          <w:b/>
          <w:sz w:val="20"/>
          <w:szCs w:val="21"/>
        </w:rPr>
        <w:t>General</w:t>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r>
      <w:r w:rsidRPr="00172FED">
        <w:rPr>
          <w:rFonts w:ascii="Calibri" w:hAnsi="Calibri"/>
          <w:b/>
          <w:sz w:val="20"/>
          <w:szCs w:val="21"/>
        </w:rPr>
        <w:tab/>
        <w:t>4</w:t>
      </w:r>
    </w:p>
    <w:p w14:paraId="52BBBAA8" w14:textId="36FDF925" w:rsidR="00FC72D3" w:rsidRPr="00172FED" w:rsidRDefault="003D55DF" w:rsidP="00FC72D3">
      <w:pPr>
        <w:pStyle w:val="ListParagraph"/>
        <w:spacing w:before="93"/>
        <w:ind w:left="720" w:right="558" w:firstLine="0"/>
        <w:jc w:val="both"/>
        <w:rPr>
          <w:rFonts w:ascii="Calibri" w:hAnsi="Calibri"/>
          <w:i/>
          <w:sz w:val="20"/>
          <w:szCs w:val="21"/>
        </w:rPr>
      </w:pPr>
      <w:r>
        <w:rPr>
          <w:noProof/>
        </w:rPr>
        <mc:AlternateContent>
          <mc:Choice Requires="wps">
            <w:drawing>
              <wp:anchor distT="4294967295" distB="4294967295" distL="114300" distR="114300" simplePos="0" relativeHeight="251659776" behindDoc="0" locked="0" layoutInCell="1" allowOverlap="1" wp14:anchorId="5D6BE6A8" wp14:editId="02BF9CDE">
                <wp:simplePos x="0" y="0"/>
                <wp:positionH relativeFrom="column">
                  <wp:posOffset>25400</wp:posOffset>
                </wp:positionH>
                <wp:positionV relativeFrom="paragraph">
                  <wp:posOffset>179704</wp:posOffset>
                </wp:positionV>
                <wp:extent cx="6215380" cy="0"/>
                <wp:effectExtent l="38100" t="38100" r="52070" b="76200"/>
                <wp:wrapNone/>
                <wp:docPr id="2106794059"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A344B20" id="Straight Connector 1" o:spid="_x0000_s1026" alt="&quot;&quot;"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14.15pt" to="491.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" strokecolor="#4f81bd" strokeweight="2pt">
                <v:shadow on="t" color="black" opacity="24903f" origin=",.5" offset="0,.55556mm"/>
                <o:lock v:ext="edit" shapetype="f"/>
              </v:line>
            </w:pict>
          </mc:Fallback>
        </mc:AlternateContent>
      </w:r>
    </w:p>
    <w:p w14:paraId="06F4AE4E" w14:textId="77777777" w:rsidR="00FC72D3" w:rsidRDefault="00FC72D3" w:rsidP="00FC72D3">
      <w:pPr>
        <w:pStyle w:val="TOC1"/>
      </w:pPr>
    </w:p>
    <w:p w14:paraId="73CF8FB2" w14:textId="77777777" w:rsidR="00FC72D3" w:rsidRPr="00C8511B" w:rsidRDefault="00FC72D3" w:rsidP="00FC72D3">
      <w:pPr>
        <w:pStyle w:val="TOC1"/>
      </w:pPr>
      <w:r w:rsidRPr="00C8511B">
        <w:t>Property Address:</w:t>
      </w:r>
    </w:p>
    <w:p w14:paraId="7CC883B1" w14:textId="77777777" w:rsidR="00FC72D3" w:rsidRPr="008F187A" w:rsidRDefault="00FC72D3" w:rsidP="00FC72D3">
      <w:pPr>
        <w:pStyle w:val="TOC1"/>
        <w:rPr>
          <w:iCs/>
          <w:caps/>
        </w:rPr>
      </w:pPr>
      <w:r w:rsidRPr="008F187A">
        <w:fldChar w:fldCharType="begin"/>
      </w:r>
      <w:r w:rsidRPr="008F187A">
        <w:instrText xml:space="preserve"> MERGEFIELD "address1" </w:instrText>
      </w:r>
      <w:r w:rsidRPr="008F187A">
        <w:fldChar w:fldCharType="separate"/>
      </w:r>
      <w:r w:rsidRPr="008F187A">
        <w:t>«address1»</w:t>
      </w:r>
      <w:r w:rsidRPr="008F187A">
        <w:fldChar w:fldCharType="end"/>
      </w:r>
      <w:r w:rsidRPr="008F187A">
        <w:t xml:space="preserve"> </w:t>
      </w:r>
      <w:r w:rsidRPr="008F187A">
        <w:fldChar w:fldCharType="begin"/>
      </w:r>
      <w:r w:rsidRPr="008F187A">
        <w:instrText xml:space="preserve"> MERGEFIELD "address2" </w:instrText>
      </w:r>
      <w:r w:rsidRPr="008F187A">
        <w:fldChar w:fldCharType="separate"/>
      </w:r>
      <w:r w:rsidRPr="008F187A">
        <w:t>«address2»</w:t>
      </w:r>
      <w:r w:rsidRPr="008F187A">
        <w:fldChar w:fldCharType="end"/>
      </w:r>
      <w:r w:rsidRPr="008F187A">
        <w:t xml:space="preserve"> </w:t>
      </w:r>
      <w:r w:rsidRPr="008F187A">
        <w:fldChar w:fldCharType="begin"/>
      </w:r>
      <w:r w:rsidRPr="008F187A">
        <w:instrText xml:space="preserve"> MERGEFIELD "address3" </w:instrText>
      </w:r>
      <w:r w:rsidRPr="008F187A">
        <w:fldChar w:fldCharType="separate"/>
      </w:r>
      <w:r w:rsidRPr="008F187A">
        <w:t>«address3»</w:t>
      </w:r>
      <w:r w:rsidRPr="008F187A">
        <w:fldChar w:fldCharType="end"/>
      </w:r>
      <w:r w:rsidRPr="008F187A">
        <w:t xml:space="preserve"> </w:t>
      </w:r>
      <w:r w:rsidRPr="008F187A">
        <w:fldChar w:fldCharType="begin"/>
      </w:r>
      <w:r w:rsidRPr="008F187A">
        <w:instrText xml:space="preserve"> MERGEFIELD "address4" </w:instrText>
      </w:r>
      <w:r w:rsidRPr="008F187A">
        <w:fldChar w:fldCharType="separate"/>
      </w:r>
      <w:r w:rsidRPr="008F187A">
        <w:t>«address4»</w:t>
      </w:r>
      <w:r w:rsidRPr="008F187A">
        <w:fldChar w:fldCharType="end"/>
      </w:r>
      <w:r w:rsidRPr="008F187A">
        <w:t xml:space="preserve"> </w:t>
      </w:r>
      <w:r w:rsidRPr="008F187A">
        <w:fldChar w:fldCharType="begin"/>
      </w:r>
      <w:r w:rsidRPr="008F187A">
        <w:instrText xml:space="preserve"> MERGEFIELD "address5" </w:instrText>
      </w:r>
      <w:r w:rsidRPr="008F187A">
        <w:fldChar w:fldCharType="separate"/>
      </w:r>
      <w:r w:rsidRPr="008F187A">
        <w:t>«address5»</w:t>
      </w:r>
      <w:r w:rsidRPr="008F187A">
        <w:fldChar w:fldCharType="end"/>
      </w:r>
    </w:p>
    <w:p w14:paraId="33710A06" w14:textId="77777777" w:rsidR="00FC72D3" w:rsidRPr="00C8511B" w:rsidRDefault="00FC72D3" w:rsidP="00FC72D3">
      <w:pPr>
        <w:jc w:val="center"/>
        <w:rPr>
          <w:sz w:val="12"/>
          <w:szCs w:val="21"/>
        </w:rPr>
      </w:pPr>
    </w:p>
    <w:p w14:paraId="129A513D" w14:textId="77777777" w:rsidR="00FC72D3" w:rsidRPr="00E132CC" w:rsidRDefault="00FC72D3" w:rsidP="00FC72D3">
      <w:pPr>
        <w:tabs>
          <w:tab w:val="left" w:pos="1843"/>
        </w:tabs>
        <w:jc w:val="center"/>
        <w:rPr>
          <w:rFonts w:ascii="Calibri" w:hAnsi="Calibri" w:cs="Calibri"/>
          <w:szCs w:val="21"/>
        </w:rPr>
      </w:pPr>
      <w:r w:rsidRPr="00E132CC">
        <w:rPr>
          <w:rFonts w:ascii="Calibri" w:hAnsi="Calibri" w:cs="Calibri"/>
          <w:szCs w:val="21"/>
        </w:rPr>
        <w:t xml:space="preserve">Licence No: </w:t>
      </w:r>
      <w:r w:rsidRPr="00E132CC">
        <w:rPr>
          <w:rFonts w:ascii="Calibri" w:hAnsi="Calibri" w:cs="Calibri"/>
          <w:b/>
          <w:szCs w:val="21"/>
        </w:rPr>
        <w:fldChar w:fldCharType="begin"/>
      </w:r>
      <w:r w:rsidRPr="00E132CC">
        <w:rPr>
          <w:rFonts w:ascii="Calibri" w:hAnsi="Calibri" w:cs="Calibri"/>
          <w:b/>
          <w:szCs w:val="21"/>
        </w:rPr>
        <w:instrText xml:space="preserve"> MERGEFIELD "refno" </w:instrText>
      </w:r>
      <w:r w:rsidRPr="00E132CC">
        <w:rPr>
          <w:rFonts w:ascii="Calibri" w:hAnsi="Calibri" w:cs="Calibri"/>
          <w:b/>
          <w:szCs w:val="21"/>
        </w:rPr>
        <w:fldChar w:fldCharType="separate"/>
      </w:r>
      <w:r w:rsidRPr="00E132CC">
        <w:rPr>
          <w:rFonts w:ascii="Calibri" w:hAnsi="Calibri" w:cs="Calibri"/>
          <w:b/>
          <w:noProof/>
          <w:szCs w:val="21"/>
        </w:rPr>
        <w:t>«refno»</w:t>
      </w:r>
      <w:r w:rsidRPr="00E132CC">
        <w:rPr>
          <w:rFonts w:ascii="Calibri" w:hAnsi="Calibri" w:cs="Calibri"/>
          <w:b/>
          <w:noProof/>
          <w:szCs w:val="21"/>
        </w:rPr>
        <w:fldChar w:fldCharType="end"/>
      </w:r>
    </w:p>
    <w:p w14:paraId="452B4875" w14:textId="77777777" w:rsidR="00BC032A" w:rsidRDefault="00BC032A" w:rsidP="00BC032A">
      <w:pPr>
        <w:jc w:val="center"/>
        <w:rPr>
          <w:b/>
          <w:noProof/>
          <w:sz w:val="20"/>
          <w:szCs w:val="18"/>
        </w:rPr>
      </w:pPr>
    </w:p>
    <w:p w14:paraId="28878C4B" w14:textId="77777777" w:rsidR="00BC032A" w:rsidRPr="00E132CC" w:rsidRDefault="00BC032A" w:rsidP="00BC032A">
      <w:pPr>
        <w:rPr>
          <w:rFonts w:ascii="Calibri" w:hAnsi="Calibri" w:cs="Calibri"/>
          <w:sz w:val="18"/>
          <w:szCs w:val="16"/>
        </w:rPr>
      </w:pPr>
      <w:r>
        <w:rPr>
          <w:sz w:val="16"/>
          <w:szCs w:val="16"/>
        </w:rPr>
        <w:br/>
      </w:r>
      <w:r w:rsidRPr="00E132CC">
        <w:rPr>
          <w:rFonts w:ascii="Calibri" w:hAnsi="Calibri" w:cs="Calibri"/>
          <w:sz w:val="20"/>
          <w:szCs w:val="18"/>
        </w:rPr>
        <w:t>In these Conditions, “house” is meant to refer to the building or part of a building, which is licensed under Part 2 of the Housing Act 2004.</w:t>
      </w:r>
    </w:p>
    <w:p w14:paraId="731DE046" w14:textId="77777777" w:rsidR="00BC032A" w:rsidRPr="00E132CC" w:rsidRDefault="00BC032A" w:rsidP="00BC032A">
      <w:pPr>
        <w:rPr>
          <w:rFonts w:ascii="Calibri" w:hAnsi="Calibri" w:cs="Calibri"/>
          <w:sz w:val="18"/>
          <w:szCs w:val="16"/>
        </w:rPr>
      </w:pPr>
    </w:p>
    <w:p w14:paraId="5C31E520" w14:textId="77777777" w:rsidR="00BC032A" w:rsidRPr="00E132CC" w:rsidRDefault="00BC032A" w:rsidP="00BC032A">
      <w:pPr>
        <w:rPr>
          <w:rFonts w:ascii="Calibri" w:hAnsi="Calibri" w:cs="Calibri"/>
          <w:b/>
          <w:sz w:val="20"/>
          <w:szCs w:val="20"/>
        </w:rPr>
      </w:pPr>
      <w:r w:rsidRPr="00E132CC">
        <w:rPr>
          <w:rFonts w:ascii="Calibri" w:hAnsi="Calibri" w:cs="Calibri"/>
          <w:sz w:val="20"/>
          <w:szCs w:val="20"/>
        </w:rPr>
        <w:t xml:space="preserve">“Authority” refers to the local authority, namely the London Borough of Tower Hamlets </w:t>
      </w:r>
    </w:p>
    <w:p w14:paraId="012FD4AB" w14:textId="77777777" w:rsidR="00BC032A" w:rsidRPr="00847DCA" w:rsidRDefault="00BC032A" w:rsidP="00B016F5">
      <w:pPr>
        <w:pStyle w:val="Heading1"/>
        <w:ind w:left="426" w:hanging="426"/>
        <w:rPr>
          <w:sz w:val="18"/>
          <w:szCs w:val="18"/>
        </w:rPr>
      </w:pPr>
      <w:bookmarkStart w:id="0" w:name="_Toc1998289"/>
      <w:r w:rsidRPr="00847DCA">
        <w:rPr>
          <w:sz w:val="18"/>
          <w:szCs w:val="18"/>
        </w:rPr>
        <w:t>Tenancy Management</w:t>
      </w:r>
      <w:bookmarkEnd w:id="0"/>
    </w:p>
    <w:p w14:paraId="22FE6802" w14:textId="77777777" w:rsidR="00BC032A" w:rsidRPr="00CF18D6" w:rsidRDefault="00BC032A" w:rsidP="00BC032A">
      <w:pPr>
        <w:adjustRightInd w:val="0"/>
        <w:rPr>
          <w:rFonts w:eastAsia="Times New Roman"/>
          <w:b/>
          <w:bCs/>
          <w:color w:val="000000"/>
          <w:sz w:val="16"/>
          <w:szCs w:val="16"/>
        </w:rPr>
      </w:pPr>
    </w:p>
    <w:p w14:paraId="14E8DDF0" w14:textId="77777777" w:rsidR="00BC032A" w:rsidRPr="00BC032A" w:rsidRDefault="00BC032A" w:rsidP="00BC032A">
      <w:pPr>
        <w:ind w:left="567"/>
        <w:rPr>
          <w:rFonts w:ascii="Calibri" w:hAnsi="Calibri"/>
          <w:b/>
          <w:sz w:val="21"/>
          <w:szCs w:val="21"/>
        </w:rPr>
      </w:pPr>
      <w:r w:rsidRPr="00BC032A">
        <w:rPr>
          <w:rFonts w:ascii="Calibri" w:hAnsi="Calibri"/>
          <w:b/>
          <w:sz w:val="21"/>
          <w:szCs w:val="21"/>
        </w:rPr>
        <w:t>Table of Occupation</w:t>
      </w:r>
    </w:p>
    <w:tbl>
      <w:tblPr>
        <w:tblStyle w:val="TableGrid"/>
        <w:tblW w:w="0" w:type="auto"/>
        <w:tblLook w:val="04A0" w:firstRow="1" w:lastRow="0" w:firstColumn="1" w:lastColumn="0" w:noHBand="0" w:noVBand="1"/>
      </w:tblPr>
      <w:tblGrid>
        <w:gridCol w:w="1963"/>
        <w:gridCol w:w="2977"/>
        <w:gridCol w:w="2182"/>
        <w:gridCol w:w="1904"/>
      </w:tblGrid>
      <w:tr w:rsidR="003A32AF" w14:paraId="27A7A01A" w14:textId="77777777" w:rsidTr="00903887">
        <w:tc>
          <w:tcPr>
            <w:tcW w:w="1963" w:type="dxa"/>
            <w:hideMark/>
          </w:tcPr>
          <w:p w14:paraId="4496EA8F" w14:textId="77777777" w:rsidR="00BC032A" w:rsidRPr="00CB7460" w:rsidRDefault="00BC032A" w:rsidP="00172FED">
            <w:pPr>
              <w:jc w:val="center"/>
              <w:rPr>
                <w:rFonts w:ascii="Calibri" w:eastAsia="Calibri" w:hAnsi="Calibri"/>
                <w:b/>
                <w:sz w:val="20"/>
                <w:szCs w:val="20"/>
              </w:rPr>
            </w:pPr>
            <w:r w:rsidRPr="00CB7460">
              <w:rPr>
                <w:rFonts w:ascii="Calibri" w:eastAsia="Calibri" w:hAnsi="Calibri"/>
                <w:b/>
                <w:sz w:val="20"/>
                <w:szCs w:val="20"/>
              </w:rPr>
              <w:t>Room</w:t>
            </w:r>
          </w:p>
        </w:tc>
        <w:tc>
          <w:tcPr>
            <w:tcW w:w="2977" w:type="dxa"/>
            <w:hideMark/>
          </w:tcPr>
          <w:p w14:paraId="6CB15224" w14:textId="77777777" w:rsidR="00BC032A" w:rsidRPr="00CB7460" w:rsidRDefault="00BC032A" w:rsidP="00E132CC">
            <w:pPr>
              <w:rPr>
                <w:rFonts w:ascii="Calibri" w:eastAsia="Calibri" w:hAnsi="Calibri"/>
                <w:b/>
                <w:sz w:val="20"/>
                <w:szCs w:val="20"/>
              </w:rPr>
            </w:pPr>
            <w:r w:rsidRPr="00CB7460">
              <w:rPr>
                <w:rFonts w:ascii="Calibri" w:eastAsia="Calibri" w:hAnsi="Calibri"/>
                <w:b/>
                <w:sz w:val="20"/>
                <w:szCs w:val="20"/>
              </w:rPr>
              <w:t>Location</w:t>
            </w:r>
          </w:p>
        </w:tc>
        <w:tc>
          <w:tcPr>
            <w:tcW w:w="2182" w:type="dxa"/>
            <w:hideMark/>
          </w:tcPr>
          <w:p w14:paraId="69A91DAC" w14:textId="77777777" w:rsidR="00BC032A" w:rsidRPr="00CB7460" w:rsidRDefault="00BC032A" w:rsidP="00172FED">
            <w:pPr>
              <w:jc w:val="center"/>
              <w:rPr>
                <w:rFonts w:ascii="Calibri" w:eastAsia="Calibri" w:hAnsi="Calibri"/>
                <w:b/>
                <w:sz w:val="20"/>
                <w:szCs w:val="20"/>
              </w:rPr>
            </w:pPr>
            <w:r w:rsidRPr="00CB7460">
              <w:rPr>
                <w:rFonts w:ascii="Calibri" w:eastAsia="Calibri" w:hAnsi="Calibri"/>
                <w:b/>
                <w:sz w:val="20"/>
                <w:szCs w:val="20"/>
              </w:rPr>
              <w:t xml:space="preserve">Area </w:t>
            </w:r>
          </w:p>
        </w:tc>
        <w:tc>
          <w:tcPr>
            <w:tcW w:w="1904" w:type="dxa"/>
            <w:hideMark/>
          </w:tcPr>
          <w:p w14:paraId="17E42D39" w14:textId="77777777" w:rsidR="00BC032A" w:rsidRPr="00CB7460" w:rsidRDefault="00BC032A" w:rsidP="00172FED">
            <w:pPr>
              <w:jc w:val="center"/>
              <w:rPr>
                <w:rFonts w:ascii="Calibri" w:eastAsia="Calibri" w:hAnsi="Calibri"/>
                <w:b/>
                <w:sz w:val="20"/>
                <w:szCs w:val="20"/>
              </w:rPr>
            </w:pPr>
            <w:r w:rsidRPr="00CB7460">
              <w:rPr>
                <w:rFonts w:ascii="Calibri" w:eastAsia="Calibri" w:hAnsi="Calibri"/>
                <w:b/>
                <w:sz w:val="20"/>
                <w:szCs w:val="20"/>
              </w:rPr>
              <w:t>Maximum Number permitted for sleeping</w:t>
            </w:r>
          </w:p>
        </w:tc>
      </w:tr>
      <w:tr w:rsidR="003A32AF" w14:paraId="7F048961" w14:textId="77777777" w:rsidTr="00903887">
        <w:tc>
          <w:tcPr>
            <w:tcW w:w="1963" w:type="dxa"/>
          </w:tcPr>
          <w:p w14:paraId="64B5C85B" w14:textId="13969748" w:rsidR="00BC032A" w:rsidRPr="00172FED" w:rsidRDefault="00BC032A" w:rsidP="00172FED">
            <w:pPr>
              <w:adjustRightInd w:val="0"/>
              <w:rPr>
                <w:rFonts w:ascii="Calibri" w:hAnsi="Calibri"/>
                <w:color w:val="000000"/>
                <w:sz w:val="18"/>
                <w:szCs w:val="18"/>
              </w:rPr>
            </w:pPr>
          </w:p>
        </w:tc>
        <w:tc>
          <w:tcPr>
            <w:tcW w:w="2977" w:type="dxa"/>
          </w:tcPr>
          <w:p w14:paraId="2CD42CC4" w14:textId="23411A31" w:rsidR="00BC032A" w:rsidRPr="00172FED" w:rsidRDefault="00BC032A" w:rsidP="00172FED">
            <w:pPr>
              <w:adjustRightInd w:val="0"/>
              <w:rPr>
                <w:rFonts w:ascii="Calibri" w:hAnsi="Calibri"/>
                <w:color w:val="000000"/>
                <w:sz w:val="18"/>
                <w:szCs w:val="18"/>
              </w:rPr>
            </w:pPr>
          </w:p>
        </w:tc>
        <w:tc>
          <w:tcPr>
            <w:tcW w:w="2182" w:type="dxa"/>
          </w:tcPr>
          <w:p w14:paraId="62C62FA5" w14:textId="017C93DC" w:rsidR="00BC032A" w:rsidRPr="00172FED" w:rsidRDefault="00BC032A" w:rsidP="00172FED">
            <w:pPr>
              <w:adjustRightInd w:val="0"/>
              <w:jc w:val="center"/>
              <w:rPr>
                <w:rFonts w:ascii="Calibri" w:hAnsi="Calibri"/>
                <w:color w:val="000000"/>
                <w:sz w:val="18"/>
                <w:szCs w:val="18"/>
              </w:rPr>
            </w:pPr>
          </w:p>
        </w:tc>
        <w:tc>
          <w:tcPr>
            <w:tcW w:w="1904" w:type="dxa"/>
          </w:tcPr>
          <w:p w14:paraId="681EC1FA" w14:textId="07EBF0AB" w:rsidR="00BC032A" w:rsidRPr="00172FED" w:rsidRDefault="00BC032A" w:rsidP="00172FED">
            <w:pPr>
              <w:adjustRightInd w:val="0"/>
              <w:jc w:val="center"/>
              <w:rPr>
                <w:rFonts w:ascii="Calibri" w:hAnsi="Calibri"/>
                <w:color w:val="000000"/>
                <w:sz w:val="18"/>
                <w:szCs w:val="18"/>
              </w:rPr>
            </w:pPr>
          </w:p>
        </w:tc>
      </w:tr>
      <w:tr w:rsidR="003A32AF" w14:paraId="38EEB3BC" w14:textId="77777777" w:rsidTr="00903887">
        <w:tc>
          <w:tcPr>
            <w:tcW w:w="1963" w:type="dxa"/>
          </w:tcPr>
          <w:p w14:paraId="6C174E37" w14:textId="77777777" w:rsidR="00BC032A" w:rsidRPr="00172FED" w:rsidRDefault="00BC032A" w:rsidP="00172FED">
            <w:pPr>
              <w:adjustRightInd w:val="0"/>
              <w:rPr>
                <w:rFonts w:ascii="Calibri" w:hAnsi="Calibri"/>
                <w:color w:val="000000"/>
                <w:sz w:val="18"/>
                <w:szCs w:val="18"/>
              </w:rPr>
            </w:pPr>
          </w:p>
        </w:tc>
        <w:tc>
          <w:tcPr>
            <w:tcW w:w="2977" w:type="dxa"/>
          </w:tcPr>
          <w:p w14:paraId="5520771C" w14:textId="77777777" w:rsidR="00BC032A" w:rsidRPr="00172FED" w:rsidRDefault="00BC032A" w:rsidP="00172FED">
            <w:pPr>
              <w:adjustRightInd w:val="0"/>
              <w:rPr>
                <w:rFonts w:ascii="Calibri" w:hAnsi="Calibri"/>
                <w:color w:val="000000"/>
                <w:sz w:val="18"/>
                <w:szCs w:val="18"/>
              </w:rPr>
            </w:pPr>
          </w:p>
        </w:tc>
        <w:tc>
          <w:tcPr>
            <w:tcW w:w="2182" w:type="dxa"/>
          </w:tcPr>
          <w:p w14:paraId="59865300" w14:textId="77777777" w:rsidR="00BC032A" w:rsidRPr="00172FED" w:rsidRDefault="00BC032A" w:rsidP="00172FED">
            <w:pPr>
              <w:adjustRightInd w:val="0"/>
              <w:jc w:val="center"/>
              <w:rPr>
                <w:rFonts w:ascii="Calibri" w:hAnsi="Calibri"/>
                <w:color w:val="000000"/>
                <w:sz w:val="18"/>
                <w:szCs w:val="18"/>
              </w:rPr>
            </w:pPr>
          </w:p>
        </w:tc>
        <w:tc>
          <w:tcPr>
            <w:tcW w:w="1904" w:type="dxa"/>
          </w:tcPr>
          <w:p w14:paraId="112AFB13" w14:textId="77777777" w:rsidR="00BC032A" w:rsidRPr="00172FED" w:rsidRDefault="00BC032A" w:rsidP="00172FED">
            <w:pPr>
              <w:adjustRightInd w:val="0"/>
              <w:jc w:val="center"/>
              <w:rPr>
                <w:rFonts w:ascii="Calibri" w:hAnsi="Calibri"/>
                <w:color w:val="000000"/>
                <w:sz w:val="18"/>
                <w:szCs w:val="18"/>
              </w:rPr>
            </w:pPr>
          </w:p>
        </w:tc>
      </w:tr>
      <w:tr w:rsidR="003A32AF" w14:paraId="082A015A" w14:textId="77777777" w:rsidTr="00903887">
        <w:tc>
          <w:tcPr>
            <w:tcW w:w="1963" w:type="dxa"/>
          </w:tcPr>
          <w:p w14:paraId="3872171A" w14:textId="553E2AD4" w:rsidR="00BC032A" w:rsidRPr="00172FED" w:rsidRDefault="00BC032A" w:rsidP="00172FED">
            <w:pPr>
              <w:tabs>
                <w:tab w:val="left" w:pos="660"/>
                <w:tab w:val="center" w:pos="1123"/>
              </w:tabs>
              <w:adjustRightInd w:val="0"/>
              <w:rPr>
                <w:rFonts w:ascii="Calibri" w:hAnsi="Calibri"/>
                <w:color w:val="000000"/>
                <w:sz w:val="18"/>
                <w:szCs w:val="18"/>
              </w:rPr>
            </w:pPr>
          </w:p>
        </w:tc>
        <w:tc>
          <w:tcPr>
            <w:tcW w:w="2977" w:type="dxa"/>
          </w:tcPr>
          <w:p w14:paraId="0BED1831" w14:textId="772B5A90" w:rsidR="00BC032A" w:rsidRPr="00172FED" w:rsidRDefault="00BC032A" w:rsidP="00172FED">
            <w:pPr>
              <w:adjustRightInd w:val="0"/>
              <w:rPr>
                <w:rFonts w:ascii="Calibri" w:hAnsi="Calibri"/>
                <w:color w:val="000000"/>
                <w:sz w:val="18"/>
                <w:szCs w:val="18"/>
              </w:rPr>
            </w:pPr>
          </w:p>
        </w:tc>
        <w:tc>
          <w:tcPr>
            <w:tcW w:w="2182" w:type="dxa"/>
          </w:tcPr>
          <w:p w14:paraId="21C5B7D1" w14:textId="279E18D5" w:rsidR="00BC032A" w:rsidRPr="00172FED" w:rsidRDefault="00BC032A" w:rsidP="00172FED">
            <w:pPr>
              <w:adjustRightInd w:val="0"/>
              <w:jc w:val="center"/>
              <w:rPr>
                <w:rFonts w:ascii="Calibri" w:hAnsi="Calibri"/>
                <w:color w:val="000000"/>
                <w:sz w:val="18"/>
                <w:szCs w:val="18"/>
              </w:rPr>
            </w:pPr>
          </w:p>
        </w:tc>
        <w:tc>
          <w:tcPr>
            <w:tcW w:w="1904" w:type="dxa"/>
          </w:tcPr>
          <w:p w14:paraId="39298041" w14:textId="13365D18" w:rsidR="00BC032A" w:rsidRPr="00172FED" w:rsidRDefault="00BC032A" w:rsidP="00172FED">
            <w:pPr>
              <w:adjustRightInd w:val="0"/>
              <w:jc w:val="center"/>
              <w:rPr>
                <w:rFonts w:ascii="Calibri" w:hAnsi="Calibri"/>
                <w:color w:val="000000"/>
                <w:sz w:val="18"/>
                <w:szCs w:val="18"/>
              </w:rPr>
            </w:pPr>
          </w:p>
        </w:tc>
      </w:tr>
      <w:tr w:rsidR="003A32AF" w14:paraId="4C8DD8FF" w14:textId="77777777" w:rsidTr="00903887">
        <w:tc>
          <w:tcPr>
            <w:tcW w:w="1963" w:type="dxa"/>
          </w:tcPr>
          <w:p w14:paraId="4E8294F7" w14:textId="698A49B8" w:rsidR="00BC032A" w:rsidRPr="00172FED" w:rsidRDefault="00BC032A" w:rsidP="00172FED">
            <w:pPr>
              <w:adjustRightInd w:val="0"/>
              <w:rPr>
                <w:rFonts w:ascii="Calibri" w:eastAsia="Times New Roman" w:hAnsi="Calibri"/>
                <w:color w:val="000000"/>
                <w:sz w:val="18"/>
                <w:szCs w:val="18"/>
              </w:rPr>
            </w:pPr>
          </w:p>
        </w:tc>
        <w:tc>
          <w:tcPr>
            <w:tcW w:w="2977" w:type="dxa"/>
          </w:tcPr>
          <w:p w14:paraId="02999536" w14:textId="2AC52E34" w:rsidR="00BC032A" w:rsidRPr="00172FED" w:rsidRDefault="00BC032A" w:rsidP="00172FED">
            <w:pPr>
              <w:adjustRightInd w:val="0"/>
              <w:rPr>
                <w:rFonts w:ascii="Calibri" w:eastAsia="Times New Roman" w:hAnsi="Calibri"/>
                <w:color w:val="000000"/>
                <w:sz w:val="18"/>
                <w:szCs w:val="18"/>
              </w:rPr>
            </w:pPr>
          </w:p>
        </w:tc>
        <w:tc>
          <w:tcPr>
            <w:tcW w:w="2182" w:type="dxa"/>
          </w:tcPr>
          <w:p w14:paraId="58FDE50C" w14:textId="43A4F7DA" w:rsidR="00BC032A" w:rsidRPr="00172FED" w:rsidRDefault="00BC032A" w:rsidP="00172FED">
            <w:pPr>
              <w:adjustRightInd w:val="0"/>
              <w:jc w:val="center"/>
              <w:rPr>
                <w:rFonts w:ascii="Calibri" w:eastAsia="Times New Roman" w:hAnsi="Calibri"/>
                <w:color w:val="000000"/>
                <w:sz w:val="18"/>
                <w:szCs w:val="18"/>
              </w:rPr>
            </w:pPr>
          </w:p>
        </w:tc>
        <w:tc>
          <w:tcPr>
            <w:tcW w:w="1904" w:type="dxa"/>
          </w:tcPr>
          <w:p w14:paraId="1F48F28D" w14:textId="4CFDE773" w:rsidR="00BC032A" w:rsidRPr="00172FED" w:rsidRDefault="00BC032A" w:rsidP="00172FED">
            <w:pPr>
              <w:adjustRightInd w:val="0"/>
              <w:jc w:val="center"/>
              <w:rPr>
                <w:rFonts w:ascii="Calibri" w:eastAsia="Times New Roman" w:hAnsi="Calibri"/>
                <w:color w:val="000000"/>
                <w:sz w:val="18"/>
                <w:szCs w:val="18"/>
              </w:rPr>
            </w:pPr>
          </w:p>
        </w:tc>
      </w:tr>
      <w:tr w:rsidR="003A32AF" w14:paraId="2980B0E2" w14:textId="77777777" w:rsidTr="00903887">
        <w:tc>
          <w:tcPr>
            <w:tcW w:w="1963" w:type="dxa"/>
          </w:tcPr>
          <w:p w14:paraId="78CA9D4D" w14:textId="51106558" w:rsidR="00BC032A" w:rsidRPr="00172FED" w:rsidRDefault="00BC032A" w:rsidP="00172FED">
            <w:pPr>
              <w:adjustRightInd w:val="0"/>
              <w:rPr>
                <w:rFonts w:ascii="Calibri" w:eastAsia="Times New Roman" w:hAnsi="Calibri"/>
                <w:b/>
                <w:color w:val="000000"/>
                <w:sz w:val="18"/>
                <w:szCs w:val="18"/>
              </w:rPr>
            </w:pPr>
          </w:p>
        </w:tc>
        <w:tc>
          <w:tcPr>
            <w:tcW w:w="2977" w:type="dxa"/>
          </w:tcPr>
          <w:p w14:paraId="10019E0B" w14:textId="1C38FB60" w:rsidR="00BC032A" w:rsidRPr="00172FED" w:rsidRDefault="00BC032A" w:rsidP="00172FED">
            <w:pPr>
              <w:adjustRightInd w:val="0"/>
              <w:rPr>
                <w:rFonts w:ascii="Calibri" w:eastAsia="Times New Roman" w:hAnsi="Calibri"/>
                <w:color w:val="000000"/>
                <w:sz w:val="18"/>
                <w:szCs w:val="18"/>
              </w:rPr>
            </w:pPr>
          </w:p>
        </w:tc>
        <w:tc>
          <w:tcPr>
            <w:tcW w:w="2182" w:type="dxa"/>
          </w:tcPr>
          <w:p w14:paraId="2918C445" w14:textId="6886F384" w:rsidR="00BC032A" w:rsidRPr="00172FED" w:rsidRDefault="00BC032A" w:rsidP="00172FED">
            <w:pPr>
              <w:adjustRightInd w:val="0"/>
              <w:jc w:val="center"/>
              <w:rPr>
                <w:rFonts w:ascii="Calibri" w:eastAsia="Times New Roman" w:hAnsi="Calibri"/>
                <w:color w:val="000000"/>
                <w:sz w:val="18"/>
                <w:szCs w:val="18"/>
              </w:rPr>
            </w:pPr>
          </w:p>
        </w:tc>
        <w:tc>
          <w:tcPr>
            <w:tcW w:w="1904" w:type="dxa"/>
          </w:tcPr>
          <w:p w14:paraId="362E4E5A" w14:textId="793B06F6" w:rsidR="00BC032A" w:rsidRPr="00172FED" w:rsidRDefault="00BC032A" w:rsidP="00172FED">
            <w:pPr>
              <w:adjustRightInd w:val="0"/>
              <w:jc w:val="center"/>
              <w:rPr>
                <w:rFonts w:ascii="Calibri" w:eastAsia="Times New Roman" w:hAnsi="Calibri"/>
                <w:color w:val="000000"/>
                <w:sz w:val="18"/>
                <w:szCs w:val="18"/>
              </w:rPr>
            </w:pPr>
          </w:p>
        </w:tc>
      </w:tr>
      <w:tr w:rsidR="003A32AF" w14:paraId="3D797469" w14:textId="77777777" w:rsidTr="00903887">
        <w:tc>
          <w:tcPr>
            <w:tcW w:w="1963" w:type="dxa"/>
          </w:tcPr>
          <w:p w14:paraId="490E8DF1" w14:textId="310B5DD0" w:rsidR="00775393" w:rsidRPr="00172FED" w:rsidRDefault="00775393" w:rsidP="00172FED">
            <w:pPr>
              <w:adjustRightInd w:val="0"/>
              <w:rPr>
                <w:rStyle w:val="Strong"/>
                <w:rFonts w:ascii="Calibri" w:hAnsi="Calibri"/>
                <w:b w:val="0"/>
                <w:sz w:val="18"/>
                <w:szCs w:val="18"/>
                <w:bdr w:val="none" w:sz="0" w:space="0" w:color="auto" w:frame="1"/>
              </w:rPr>
            </w:pPr>
          </w:p>
        </w:tc>
        <w:tc>
          <w:tcPr>
            <w:tcW w:w="2977" w:type="dxa"/>
          </w:tcPr>
          <w:p w14:paraId="4E682719" w14:textId="0324ACF1" w:rsidR="00775393" w:rsidRPr="00172FED" w:rsidRDefault="00775393" w:rsidP="00172FED">
            <w:pPr>
              <w:adjustRightInd w:val="0"/>
              <w:rPr>
                <w:rFonts w:ascii="Calibri" w:eastAsia="Times New Roman" w:hAnsi="Calibri"/>
                <w:color w:val="000000"/>
                <w:sz w:val="18"/>
                <w:szCs w:val="18"/>
              </w:rPr>
            </w:pPr>
          </w:p>
        </w:tc>
        <w:tc>
          <w:tcPr>
            <w:tcW w:w="2182" w:type="dxa"/>
          </w:tcPr>
          <w:p w14:paraId="0CB0CE0A" w14:textId="6E6711D9" w:rsidR="00775393" w:rsidRPr="00172FED" w:rsidRDefault="00775393" w:rsidP="00172FED">
            <w:pPr>
              <w:adjustRightInd w:val="0"/>
              <w:jc w:val="center"/>
              <w:rPr>
                <w:rFonts w:ascii="Calibri" w:eastAsia="Times New Roman" w:hAnsi="Calibri"/>
                <w:color w:val="000000"/>
                <w:sz w:val="18"/>
                <w:szCs w:val="18"/>
              </w:rPr>
            </w:pPr>
          </w:p>
        </w:tc>
        <w:tc>
          <w:tcPr>
            <w:tcW w:w="1904" w:type="dxa"/>
          </w:tcPr>
          <w:p w14:paraId="75DD14F2" w14:textId="7D0CC824" w:rsidR="00775393" w:rsidRPr="00172FED" w:rsidRDefault="00775393" w:rsidP="00172FED">
            <w:pPr>
              <w:adjustRightInd w:val="0"/>
              <w:jc w:val="center"/>
              <w:rPr>
                <w:rFonts w:ascii="Calibri" w:eastAsia="Times New Roman" w:hAnsi="Calibri"/>
                <w:color w:val="000000"/>
                <w:sz w:val="18"/>
                <w:szCs w:val="18"/>
              </w:rPr>
            </w:pPr>
          </w:p>
        </w:tc>
      </w:tr>
      <w:tr w:rsidR="003A32AF" w14:paraId="24B7182B" w14:textId="77777777" w:rsidTr="00903887">
        <w:tc>
          <w:tcPr>
            <w:tcW w:w="1963" w:type="dxa"/>
          </w:tcPr>
          <w:p w14:paraId="7773BA94" w14:textId="0E197181" w:rsidR="00775393" w:rsidRPr="00172FED" w:rsidRDefault="00775393" w:rsidP="00172FED">
            <w:pPr>
              <w:adjustRightInd w:val="0"/>
              <w:rPr>
                <w:rStyle w:val="Strong"/>
                <w:rFonts w:ascii="Calibri" w:hAnsi="Calibri"/>
                <w:b w:val="0"/>
                <w:sz w:val="18"/>
                <w:szCs w:val="18"/>
                <w:bdr w:val="none" w:sz="0" w:space="0" w:color="auto" w:frame="1"/>
              </w:rPr>
            </w:pPr>
          </w:p>
        </w:tc>
        <w:tc>
          <w:tcPr>
            <w:tcW w:w="2977" w:type="dxa"/>
          </w:tcPr>
          <w:p w14:paraId="2DC9C930" w14:textId="5690DA74" w:rsidR="00775393" w:rsidRPr="00172FED" w:rsidRDefault="00775393" w:rsidP="00172FED">
            <w:pPr>
              <w:adjustRightInd w:val="0"/>
              <w:rPr>
                <w:rFonts w:ascii="Calibri" w:eastAsia="Times New Roman" w:hAnsi="Calibri"/>
                <w:color w:val="000000"/>
                <w:sz w:val="18"/>
                <w:szCs w:val="18"/>
              </w:rPr>
            </w:pPr>
          </w:p>
        </w:tc>
        <w:tc>
          <w:tcPr>
            <w:tcW w:w="2182" w:type="dxa"/>
          </w:tcPr>
          <w:p w14:paraId="3137EF02" w14:textId="4867F0E2" w:rsidR="00775393" w:rsidRPr="00172FED" w:rsidRDefault="00775393" w:rsidP="00172FED">
            <w:pPr>
              <w:adjustRightInd w:val="0"/>
              <w:jc w:val="center"/>
              <w:rPr>
                <w:rFonts w:ascii="Calibri" w:eastAsia="Times New Roman" w:hAnsi="Calibri"/>
                <w:color w:val="000000"/>
                <w:sz w:val="18"/>
                <w:szCs w:val="18"/>
              </w:rPr>
            </w:pPr>
          </w:p>
        </w:tc>
        <w:tc>
          <w:tcPr>
            <w:tcW w:w="1904" w:type="dxa"/>
          </w:tcPr>
          <w:p w14:paraId="49D8FEE3" w14:textId="1C1ABA40" w:rsidR="00775393" w:rsidRPr="00172FED" w:rsidRDefault="00775393" w:rsidP="00172FED">
            <w:pPr>
              <w:adjustRightInd w:val="0"/>
              <w:jc w:val="center"/>
              <w:rPr>
                <w:rFonts w:ascii="Calibri" w:eastAsia="Times New Roman" w:hAnsi="Calibri"/>
                <w:color w:val="000000"/>
                <w:sz w:val="18"/>
                <w:szCs w:val="18"/>
              </w:rPr>
            </w:pPr>
          </w:p>
        </w:tc>
      </w:tr>
      <w:tr w:rsidR="003A32AF" w14:paraId="03DF8260" w14:textId="77777777" w:rsidTr="00903887">
        <w:tc>
          <w:tcPr>
            <w:tcW w:w="1963" w:type="dxa"/>
            <w:hideMark/>
          </w:tcPr>
          <w:p w14:paraId="1F26EAF6" w14:textId="77777777" w:rsidR="00BC032A" w:rsidRPr="00172FED" w:rsidRDefault="00775393" w:rsidP="00E132CC">
            <w:pPr>
              <w:rPr>
                <w:rFonts w:ascii="Calibri" w:eastAsia="Calibri" w:hAnsi="Calibri"/>
              </w:rPr>
            </w:pPr>
            <w:r w:rsidRPr="00172FED">
              <w:rPr>
                <w:rFonts w:ascii="Calibri" w:eastAsia="Calibri" w:hAnsi="Calibri"/>
                <w:sz w:val="20"/>
              </w:rPr>
              <w:t>Max</w:t>
            </w:r>
            <w:r w:rsidR="00162E16" w:rsidRPr="00172FED">
              <w:rPr>
                <w:rFonts w:ascii="Calibri" w:eastAsia="Calibri" w:hAnsi="Calibri"/>
                <w:sz w:val="20"/>
              </w:rPr>
              <w:t xml:space="preserve"> household</w:t>
            </w:r>
          </w:p>
        </w:tc>
        <w:tc>
          <w:tcPr>
            <w:tcW w:w="2977" w:type="dxa"/>
          </w:tcPr>
          <w:p w14:paraId="3310A1D4" w14:textId="6230A6CF" w:rsidR="00BC032A" w:rsidRPr="00172FED" w:rsidRDefault="00BC032A" w:rsidP="00E132CC">
            <w:pPr>
              <w:rPr>
                <w:rFonts w:ascii="Calibri" w:eastAsia="Calibri" w:hAnsi="Calibri"/>
              </w:rPr>
            </w:pPr>
          </w:p>
        </w:tc>
        <w:tc>
          <w:tcPr>
            <w:tcW w:w="2182" w:type="dxa"/>
          </w:tcPr>
          <w:p w14:paraId="201D2047" w14:textId="77777777" w:rsidR="00BC032A" w:rsidRPr="00172FED" w:rsidRDefault="00775393" w:rsidP="00172FED">
            <w:pPr>
              <w:jc w:val="center"/>
              <w:rPr>
                <w:rFonts w:ascii="Calibri" w:eastAsia="Calibri" w:hAnsi="Calibri"/>
              </w:rPr>
            </w:pPr>
            <w:r w:rsidRPr="00172FED">
              <w:rPr>
                <w:rFonts w:ascii="Calibri" w:eastAsia="Calibri" w:hAnsi="Calibri"/>
                <w:sz w:val="20"/>
              </w:rPr>
              <w:t>Max</w:t>
            </w:r>
            <w:r w:rsidR="00162E16" w:rsidRPr="00172FED">
              <w:rPr>
                <w:rFonts w:ascii="Calibri" w:eastAsia="Calibri" w:hAnsi="Calibri"/>
                <w:sz w:val="20"/>
              </w:rPr>
              <w:t xml:space="preserve"> Occupiers</w:t>
            </w:r>
          </w:p>
        </w:tc>
        <w:tc>
          <w:tcPr>
            <w:tcW w:w="1904" w:type="dxa"/>
          </w:tcPr>
          <w:p w14:paraId="186C0A9A" w14:textId="7F7C3308" w:rsidR="00BC032A" w:rsidRPr="00172FED" w:rsidRDefault="00BC032A" w:rsidP="00172FED">
            <w:pPr>
              <w:jc w:val="center"/>
              <w:rPr>
                <w:rFonts w:ascii="Calibri" w:eastAsia="Calibri" w:hAnsi="Calibri"/>
              </w:rPr>
            </w:pPr>
          </w:p>
        </w:tc>
      </w:tr>
      <w:tr w:rsidR="00461B3B" w14:paraId="0AE0956A" w14:textId="77777777" w:rsidTr="00903887">
        <w:tc>
          <w:tcPr>
            <w:tcW w:w="1963" w:type="dxa"/>
          </w:tcPr>
          <w:p w14:paraId="5790B3DD" w14:textId="77777777" w:rsidR="00461B3B" w:rsidRDefault="00461B3B" w:rsidP="00461B3B">
            <w:pPr>
              <w:adjustRightInd w:val="0"/>
              <w:rPr>
                <w:rFonts w:ascii="Calibri" w:eastAsia="Calibri" w:hAnsi="Calibri"/>
                <w:b/>
                <w:sz w:val="20"/>
                <w:szCs w:val="20"/>
              </w:rPr>
            </w:pPr>
            <w:r w:rsidRPr="00172FED">
              <w:rPr>
                <w:rFonts w:ascii="Calibri" w:eastAsia="Calibri" w:hAnsi="Calibri"/>
                <w:b/>
                <w:sz w:val="20"/>
                <w:szCs w:val="20"/>
              </w:rPr>
              <w:t>Notes:</w:t>
            </w:r>
          </w:p>
          <w:p w14:paraId="3A38D1AC" w14:textId="77777777" w:rsidR="00461B3B" w:rsidRPr="00172FED" w:rsidRDefault="00461B3B" w:rsidP="00E132CC">
            <w:pPr>
              <w:rPr>
                <w:rFonts w:ascii="Calibri" w:eastAsia="Calibri" w:hAnsi="Calibri"/>
                <w:sz w:val="20"/>
              </w:rPr>
            </w:pPr>
          </w:p>
        </w:tc>
        <w:tc>
          <w:tcPr>
            <w:tcW w:w="2977" w:type="dxa"/>
          </w:tcPr>
          <w:p w14:paraId="30D08D06" w14:textId="77777777" w:rsidR="00461B3B" w:rsidRPr="00172FED" w:rsidRDefault="00461B3B" w:rsidP="00E132CC">
            <w:pPr>
              <w:rPr>
                <w:rFonts w:ascii="Calibri" w:eastAsia="Calibri" w:hAnsi="Calibri"/>
              </w:rPr>
            </w:pPr>
          </w:p>
        </w:tc>
        <w:tc>
          <w:tcPr>
            <w:tcW w:w="2182" w:type="dxa"/>
          </w:tcPr>
          <w:p w14:paraId="4BBEFB57" w14:textId="77777777" w:rsidR="00461B3B" w:rsidRPr="00172FED" w:rsidRDefault="00461B3B" w:rsidP="00172FED">
            <w:pPr>
              <w:jc w:val="center"/>
              <w:rPr>
                <w:rFonts w:ascii="Calibri" w:eastAsia="Calibri" w:hAnsi="Calibri"/>
                <w:sz w:val="20"/>
              </w:rPr>
            </w:pPr>
          </w:p>
        </w:tc>
        <w:tc>
          <w:tcPr>
            <w:tcW w:w="1904" w:type="dxa"/>
          </w:tcPr>
          <w:p w14:paraId="78BD227A" w14:textId="77777777" w:rsidR="00461B3B" w:rsidRPr="00172FED" w:rsidRDefault="00461B3B" w:rsidP="00172FED">
            <w:pPr>
              <w:jc w:val="center"/>
              <w:rPr>
                <w:rFonts w:ascii="Calibri" w:eastAsia="Calibri" w:hAnsi="Calibri"/>
              </w:rPr>
            </w:pPr>
          </w:p>
        </w:tc>
      </w:tr>
    </w:tbl>
    <w:p w14:paraId="4508E5D5" w14:textId="39D4D486" w:rsidR="00BC032A" w:rsidRDefault="00BC032A" w:rsidP="00BC032A">
      <w:pPr>
        <w:adjustRightInd w:val="0"/>
        <w:rPr>
          <w:rFonts w:ascii="Calibri" w:eastAsia="Times New Roman" w:hAnsi="Calibri"/>
          <w:color w:val="000000"/>
          <w:sz w:val="10"/>
          <w:szCs w:val="16"/>
        </w:rPr>
      </w:pPr>
      <w:r>
        <w:rPr>
          <w:rFonts w:eastAsia="Times New Roman"/>
          <w:color w:val="000000"/>
          <w:sz w:val="16"/>
          <w:szCs w:val="16"/>
        </w:rPr>
        <w:br/>
      </w:r>
    </w:p>
    <w:p w14:paraId="0166073B" w14:textId="77777777" w:rsidR="00BC032A" w:rsidRPr="006B0CF9" w:rsidRDefault="00BC032A" w:rsidP="00BC032A">
      <w:pPr>
        <w:adjustRightInd w:val="0"/>
        <w:rPr>
          <w:rFonts w:ascii="Calibri" w:eastAsia="Times New Roman" w:hAnsi="Calibri"/>
          <w:color w:val="000000"/>
          <w:sz w:val="10"/>
          <w:szCs w:val="16"/>
        </w:rPr>
      </w:pPr>
    </w:p>
    <w:p w14:paraId="423016A9" w14:textId="77777777" w:rsidR="00BC032A" w:rsidRPr="00BC032A" w:rsidRDefault="00BC032A" w:rsidP="00BC032A">
      <w:pPr>
        <w:tabs>
          <w:tab w:val="left" w:pos="567"/>
        </w:tabs>
        <w:rPr>
          <w:rFonts w:ascii="Calibri" w:hAnsi="Calibri"/>
          <w:b/>
          <w:sz w:val="21"/>
          <w:szCs w:val="21"/>
        </w:rPr>
      </w:pPr>
      <w:r>
        <w:rPr>
          <w:rFonts w:ascii="Calibri" w:hAnsi="Calibri"/>
          <w:sz w:val="16"/>
        </w:rPr>
        <w:tab/>
      </w:r>
      <w:r w:rsidRPr="00BC032A">
        <w:rPr>
          <w:rFonts w:ascii="Calibri" w:hAnsi="Calibri"/>
          <w:b/>
          <w:sz w:val="21"/>
          <w:szCs w:val="21"/>
        </w:rPr>
        <w:t xml:space="preserve">Rooms that cannot be used for sleeping and living </w:t>
      </w:r>
      <w:proofErr w:type="gramStart"/>
      <w:r w:rsidRPr="00BC032A">
        <w:rPr>
          <w:rFonts w:ascii="Calibri" w:hAnsi="Calibri"/>
          <w:b/>
          <w:sz w:val="21"/>
          <w:szCs w:val="21"/>
        </w:rPr>
        <w:t>purposes</w:t>
      </w:r>
      <w:proofErr w:type="gramEnd"/>
    </w:p>
    <w:tbl>
      <w:tblPr>
        <w:tblStyle w:val="TableGrid"/>
        <w:tblW w:w="8797" w:type="dxa"/>
        <w:tblLook w:val="04A0" w:firstRow="1" w:lastRow="0" w:firstColumn="1" w:lastColumn="0" w:noHBand="0" w:noVBand="1"/>
      </w:tblPr>
      <w:tblGrid>
        <w:gridCol w:w="2409"/>
        <w:gridCol w:w="3411"/>
        <w:gridCol w:w="2977"/>
      </w:tblGrid>
      <w:tr w:rsidR="00BC032A" w:rsidRPr="00CF18D6" w14:paraId="4DEFFCCD" w14:textId="77777777" w:rsidTr="00903887">
        <w:tc>
          <w:tcPr>
            <w:tcW w:w="2409" w:type="dxa"/>
            <w:hideMark/>
          </w:tcPr>
          <w:p w14:paraId="49E21C06" w14:textId="374E72D6" w:rsidR="00BC032A" w:rsidRPr="00CB7460" w:rsidRDefault="00BC032A" w:rsidP="00E132CC">
            <w:pPr>
              <w:rPr>
                <w:rFonts w:eastAsia="Calibri"/>
                <w:b/>
                <w:sz w:val="20"/>
                <w:szCs w:val="20"/>
              </w:rPr>
            </w:pPr>
            <w:r w:rsidRPr="00CB7460">
              <w:rPr>
                <w:rFonts w:eastAsia="Calibri"/>
                <w:b/>
                <w:sz w:val="20"/>
                <w:szCs w:val="20"/>
              </w:rPr>
              <w:t>Room</w:t>
            </w:r>
          </w:p>
        </w:tc>
        <w:tc>
          <w:tcPr>
            <w:tcW w:w="3411" w:type="dxa"/>
            <w:hideMark/>
          </w:tcPr>
          <w:p w14:paraId="0259F431" w14:textId="77777777" w:rsidR="00BC032A" w:rsidRPr="00CB7460" w:rsidRDefault="00BC032A" w:rsidP="00E132CC">
            <w:pPr>
              <w:rPr>
                <w:rFonts w:eastAsia="Calibri"/>
                <w:b/>
                <w:sz w:val="20"/>
                <w:szCs w:val="20"/>
              </w:rPr>
            </w:pPr>
            <w:r w:rsidRPr="00CB7460">
              <w:rPr>
                <w:rFonts w:eastAsia="Calibri"/>
                <w:b/>
                <w:sz w:val="20"/>
                <w:szCs w:val="20"/>
              </w:rPr>
              <w:t>Location</w:t>
            </w:r>
            <w:r w:rsidR="0034705D" w:rsidRPr="00CB7460">
              <w:rPr>
                <w:rFonts w:eastAsia="Calibri"/>
                <w:b/>
                <w:sz w:val="20"/>
                <w:szCs w:val="20"/>
              </w:rPr>
              <w:t xml:space="preserve"> or room size</w:t>
            </w:r>
          </w:p>
        </w:tc>
        <w:tc>
          <w:tcPr>
            <w:tcW w:w="2977" w:type="dxa"/>
          </w:tcPr>
          <w:p w14:paraId="4FF99F64" w14:textId="77777777" w:rsidR="00BC032A" w:rsidRPr="00CB7460" w:rsidRDefault="00BC032A" w:rsidP="00172FED">
            <w:pPr>
              <w:jc w:val="center"/>
              <w:rPr>
                <w:rFonts w:eastAsia="Calibri"/>
                <w:b/>
                <w:sz w:val="20"/>
                <w:szCs w:val="20"/>
              </w:rPr>
            </w:pPr>
            <w:r w:rsidRPr="00CB7460">
              <w:rPr>
                <w:rFonts w:eastAsia="Calibri"/>
                <w:b/>
                <w:sz w:val="20"/>
                <w:szCs w:val="20"/>
              </w:rPr>
              <w:t>ZERO</w:t>
            </w:r>
          </w:p>
          <w:p w14:paraId="3664A3E3" w14:textId="77777777" w:rsidR="00BC032A" w:rsidRPr="00CB7460" w:rsidRDefault="00BC032A" w:rsidP="00172FED">
            <w:pPr>
              <w:jc w:val="center"/>
              <w:rPr>
                <w:rFonts w:eastAsia="Calibri"/>
                <w:b/>
                <w:sz w:val="20"/>
                <w:szCs w:val="20"/>
              </w:rPr>
            </w:pPr>
          </w:p>
        </w:tc>
      </w:tr>
      <w:tr w:rsidR="00BC032A" w:rsidRPr="00CF18D6" w14:paraId="0334FBB8" w14:textId="77777777" w:rsidTr="00903887">
        <w:tc>
          <w:tcPr>
            <w:tcW w:w="2409" w:type="dxa"/>
            <w:hideMark/>
          </w:tcPr>
          <w:p w14:paraId="0AC22D4D" w14:textId="77777777" w:rsidR="00BC032A" w:rsidRPr="00172FED" w:rsidRDefault="00BC032A" w:rsidP="00E132CC">
            <w:pPr>
              <w:rPr>
                <w:rFonts w:eastAsia="Calibri"/>
                <w:sz w:val="16"/>
                <w:szCs w:val="16"/>
              </w:rPr>
            </w:pPr>
            <w:r w:rsidRPr="00172FED">
              <w:rPr>
                <w:rFonts w:eastAsia="Calibri"/>
                <w:sz w:val="16"/>
                <w:szCs w:val="16"/>
              </w:rPr>
              <w:t>Kitchen</w:t>
            </w:r>
          </w:p>
        </w:tc>
        <w:tc>
          <w:tcPr>
            <w:tcW w:w="3411" w:type="dxa"/>
          </w:tcPr>
          <w:p w14:paraId="56509ADE" w14:textId="77777777" w:rsidR="00BC032A" w:rsidRPr="00172FED" w:rsidRDefault="00BC032A" w:rsidP="00E132CC">
            <w:pPr>
              <w:rPr>
                <w:rFonts w:eastAsia="Calibri"/>
                <w:sz w:val="16"/>
                <w:szCs w:val="16"/>
              </w:rPr>
            </w:pPr>
          </w:p>
        </w:tc>
        <w:tc>
          <w:tcPr>
            <w:tcW w:w="2977" w:type="dxa"/>
            <w:hideMark/>
          </w:tcPr>
          <w:p w14:paraId="6D5223D1" w14:textId="77777777" w:rsidR="00BC032A" w:rsidRPr="00172FED" w:rsidRDefault="00BC032A" w:rsidP="00172FED">
            <w:pPr>
              <w:jc w:val="center"/>
              <w:rPr>
                <w:rFonts w:eastAsia="Calibri"/>
                <w:sz w:val="16"/>
                <w:szCs w:val="16"/>
              </w:rPr>
            </w:pPr>
            <w:r w:rsidRPr="00172FED">
              <w:rPr>
                <w:rFonts w:eastAsia="Calibri"/>
                <w:sz w:val="16"/>
                <w:szCs w:val="16"/>
              </w:rPr>
              <w:t>ZERO</w:t>
            </w:r>
          </w:p>
        </w:tc>
      </w:tr>
      <w:tr w:rsidR="00BC032A" w:rsidRPr="00CF18D6" w14:paraId="42E8EAE3" w14:textId="77777777" w:rsidTr="00903887">
        <w:tc>
          <w:tcPr>
            <w:tcW w:w="2409" w:type="dxa"/>
            <w:hideMark/>
          </w:tcPr>
          <w:p w14:paraId="22A97FD0" w14:textId="77777777" w:rsidR="00BC032A" w:rsidRPr="00172FED" w:rsidRDefault="00BC032A" w:rsidP="00E132CC">
            <w:pPr>
              <w:rPr>
                <w:rFonts w:eastAsia="Calibri"/>
                <w:sz w:val="16"/>
                <w:szCs w:val="16"/>
              </w:rPr>
            </w:pPr>
            <w:r w:rsidRPr="00172FED">
              <w:rPr>
                <w:rFonts w:eastAsia="Calibri"/>
                <w:sz w:val="16"/>
                <w:szCs w:val="16"/>
              </w:rPr>
              <w:t>Communal Living Room</w:t>
            </w:r>
          </w:p>
        </w:tc>
        <w:tc>
          <w:tcPr>
            <w:tcW w:w="3411" w:type="dxa"/>
          </w:tcPr>
          <w:p w14:paraId="5B990A5B" w14:textId="77777777" w:rsidR="00BC032A" w:rsidRPr="00172FED" w:rsidRDefault="00BC032A" w:rsidP="00E132CC">
            <w:pPr>
              <w:rPr>
                <w:rFonts w:eastAsia="Calibri"/>
                <w:sz w:val="16"/>
                <w:szCs w:val="16"/>
              </w:rPr>
            </w:pPr>
          </w:p>
        </w:tc>
        <w:tc>
          <w:tcPr>
            <w:tcW w:w="2977" w:type="dxa"/>
            <w:hideMark/>
          </w:tcPr>
          <w:p w14:paraId="192F33F5" w14:textId="77777777" w:rsidR="00BC032A" w:rsidRPr="00172FED" w:rsidRDefault="00BC032A" w:rsidP="00172FED">
            <w:pPr>
              <w:jc w:val="center"/>
              <w:rPr>
                <w:rFonts w:eastAsia="Calibri"/>
                <w:sz w:val="16"/>
                <w:szCs w:val="16"/>
              </w:rPr>
            </w:pPr>
            <w:r w:rsidRPr="00172FED">
              <w:rPr>
                <w:rFonts w:eastAsia="Calibri"/>
                <w:sz w:val="16"/>
                <w:szCs w:val="16"/>
              </w:rPr>
              <w:t>ZERO</w:t>
            </w:r>
          </w:p>
        </w:tc>
      </w:tr>
      <w:tr w:rsidR="00BC032A" w:rsidRPr="00CF18D6" w14:paraId="2742C885" w14:textId="77777777" w:rsidTr="00903887">
        <w:tc>
          <w:tcPr>
            <w:tcW w:w="2409" w:type="dxa"/>
            <w:hideMark/>
          </w:tcPr>
          <w:p w14:paraId="7C87D8BC" w14:textId="77777777" w:rsidR="00BC032A" w:rsidRPr="00172FED" w:rsidRDefault="00BC032A" w:rsidP="00E132CC">
            <w:pPr>
              <w:rPr>
                <w:rFonts w:eastAsia="Calibri"/>
                <w:sz w:val="16"/>
                <w:szCs w:val="16"/>
              </w:rPr>
            </w:pPr>
            <w:r w:rsidRPr="00172FED">
              <w:rPr>
                <w:rFonts w:eastAsia="Calibri"/>
                <w:sz w:val="16"/>
                <w:szCs w:val="16"/>
              </w:rPr>
              <w:t>Bathroom\WC 1</w:t>
            </w:r>
          </w:p>
        </w:tc>
        <w:tc>
          <w:tcPr>
            <w:tcW w:w="3411" w:type="dxa"/>
          </w:tcPr>
          <w:p w14:paraId="02928F13" w14:textId="77777777" w:rsidR="00BC032A" w:rsidRPr="00172FED" w:rsidRDefault="00BC032A" w:rsidP="00E132CC">
            <w:pPr>
              <w:rPr>
                <w:rFonts w:eastAsia="Calibri"/>
                <w:sz w:val="16"/>
                <w:szCs w:val="16"/>
              </w:rPr>
            </w:pPr>
          </w:p>
        </w:tc>
        <w:tc>
          <w:tcPr>
            <w:tcW w:w="2977" w:type="dxa"/>
            <w:hideMark/>
          </w:tcPr>
          <w:p w14:paraId="4B87793C" w14:textId="77777777" w:rsidR="00BC032A" w:rsidRPr="00172FED" w:rsidRDefault="00BC032A" w:rsidP="00172FED">
            <w:pPr>
              <w:jc w:val="center"/>
              <w:rPr>
                <w:rFonts w:eastAsia="Calibri"/>
                <w:sz w:val="16"/>
                <w:szCs w:val="16"/>
              </w:rPr>
            </w:pPr>
            <w:r w:rsidRPr="00172FED">
              <w:rPr>
                <w:rFonts w:eastAsia="Calibri"/>
                <w:sz w:val="16"/>
                <w:szCs w:val="16"/>
              </w:rPr>
              <w:t>ZERO</w:t>
            </w:r>
          </w:p>
        </w:tc>
      </w:tr>
      <w:tr w:rsidR="00BC032A" w:rsidRPr="00CF18D6" w14:paraId="4408DDBA" w14:textId="77777777" w:rsidTr="00903887">
        <w:tc>
          <w:tcPr>
            <w:tcW w:w="2409" w:type="dxa"/>
            <w:hideMark/>
          </w:tcPr>
          <w:p w14:paraId="48135901" w14:textId="77777777" w:rsidR="00BC032A" w:rsidRPr="00172FED" w:rsidRDefault="00BC032A" w:rsidP="00E132CC">
            <w:pPr>
              <w:rPr>
                <w:rFonts w:eastAsia="Calibri"/>
                <w:sz w:val="16"/>
                <w:szCs w:val="16"/>
              </w:rPr>
            </w:pPr>
            <w:r w:rsidRPr="00172FED">
              <w:rPr>
                <w:rFonts w:eastAsia="Calibri"/>
                <w:sz w:val="16"/>
                <w:szCs w:val="16"/>
              </w:rPr>
              <w:t>Bathroom\WC 2</w:t>
            </w:r>
          </w:p>
        </w:tc>
        <w:tc>
          <w:tcPr>
            <w:tcW w:w="3411" w:type="dxa"/>
          </w:tcPr>
          <w:p w14:paraId="294A482B" w14:textId="77777777" w:rsidR="00BC032A" w:rsidRPr="00172FED" w:rsidRDefault="00BC032A" w:rsidP="00E132CC">
            <w:pPr>
              <w:rPr>
                <w:rFonts w:eastAsia="Calibri"/>
                <w:sz w:val="16"/>
                <w:szCs w:val="16"/>
              </w:rPr>
            </w:pPr>
          </w:p>
        </w:tc>
        <w:tc>
          <w:tcPr>
            <w:tcW w:w="2977" w:type="dxa"/>
            <w:hideMark/>
          </w:tcPr>
          <w:p w14:paraId="21BF5411" w14:textId="77777777" w:rsidR="00BC032A" w:rsidRPr="00172FED" w:rsidRDefault="00BC032A" w:rsidP="00172FED">
            <w:pPr>
              <w:jc w:val="center"/>
              <w:rPr>
                <w:rFonts w:eastAsia="Calibri"/>
                <w:sz w:val="16"/>
                <w:szCs w:val="16"/>
              </w:rPr>
            </w:pPr>
            <w:r w:rsidRPr="00172FED">
              <w:rPr>
                <w:rFonts w:eastAsia="Calibri"/>
                <w:sz w:val="16"/>
                <w:szCs w:val="16"/>
              </w:rPr>
              <w:t>ZERO</w:t>
            </w:r>
          </w:p>
        </w:tc>
      </w:tr>
      <w:tr w:rsidR="00BC032A" w:rsidRPr="00CF18D6" w14:paraId="2538FF73" w14:textId="77777777" w:rsidTr="00903887">
        <w:tc>
          <w:tcPr>
            <w:tcW w:w="2409" w:type="dxa"/>
          </w:tcPr>
          <w:p w14:paraId="232F0256" w14:textId="77777777" w:rsidR="00BC032A" w:rsidRPr="00172FED" w:rsidRDefault="00BC032A" w:rsidP="00E132CC">
            <w:pPr>
              <w:rPr>
                <w:rFonts w:eastAsia="Calibri"/>
                <w:sz w:val="16"/>
                <w:szCs w:val="16"/>
              </w:rPr>
            </w:pPr>
            <w:r w:rsidRPr="00172FED">
              <w:rPr>
                <w:rFonts w:eastAsia="Calibri"/>
                <w:sz w:val="16"/>
                <w:szCs w:val="16"/>
              </w:rPr>
              <w:t xml:space="preserve">Any under sized room </w:t>
            </w:r>
          </w:p>
        </w:tc>
        <w:tc>
          <w:tcPr>
            <w:tcW w:w="3411" w:type="dxa"/>
          </w:tcPr>
          <w:p w14:paraId="5D7967F2" w14:textId="77777777" w:rsidR="00BC032A" w:rsidRPr="00172FED" w:rsidRDefault="00BC032A" w:rsidP="00E132CC">
            <w:pPr>
              <w:rPr>
                <w:rFonts w:eastAsia="Calibri"/>
                <w:i/>
                <w:sz w:val="16"/>
                <w:szCs w:val="16"/>
              </w:rPr>
            </w:pPr>
            <w:r w:rsidRPr="00172FED">
              <w:rPr>
                <w:rFonts w:eastAsia="Calibri"/>
                <w:i/>
                <w:sz w:val="16"/>
                <w:szCs w:val="16"/>
              </w:rPr>
              <w:t>If not required delete this row</w:t>
            </w:r>
          </w:p>
        </w:tc>
        <w:tc>
          <w:tcPr>
            <w:tcW w:w="2977" w:type="dxa"/>
          </w:tcPr>
          <w:p w14:paraId="15958C6D" w14:textId="77777777" w:rsidR="00BC032A" w:rsidRPr="00172FED" w:rsidRDefault="00BC032A" w:rsidP="00172FED">
            <w:pPr>
              <w:jc w:val="center"/>
              <w:rPr>
                <w:rFonts w:eastAsia="Calibri"/>
                <w:sz w:val="16"/>
                <w:szCs w:val="16"/>
              </w:rPr>
            </w:pPr>
            <w:r w:rsidRPr="00172FED">
              <w:rPr>
                <w:rFonts w:eastAsia="Calibri"/>
                <w:sz w:val="16"/>
                <w:szCs w:val="16"/>
              </w:rPr>
              <w:t>ZERO</w:t>
            </w:r>
          </w:p>
        </w:tc>
      </w:tr>
    </w:tbl>
    <w:p w14:paraId="16ACAE0E" w14:textId="77777777" w:rsidR="003A32AF" w:rsidRPr="00A20187" w:rsidRDefault="003A32AF" w:rsidP="003F45C6">
      <w:pPr>
        <w:keepNext/>
        <w:keepLines/>
        <w:numPr>
          <w:ilvl w:val="1"/>
          <w:numId w:val="25"/>
        </w:numPr>
        <w:spacing w:before="240"/>
        <w:ind w:left="851" w:hanging="567"/>
        <w:outlineLvl w:val="0"/>
        <w:rPr>
          <w:rFonts w:ascii="Calibri" w:eastAsia="Times New Roman" w:hAnsi="Calibri" w:cs="Times New Roman"/>
          <w:b/>
          <w:color w:val="000000"/>
          <w:sz w:val="24"/>
          <w:szCs w:val="24"/>
        </w:rPr>
      </w:pPr>
      <w:r w:rsidRPr="00A20187">
        <w:rPr>
          <w:rFonts w:ascii="Calibri" w:eastAsia="Times New Roman" w:hAnsi="Calibri" w:cs="Calibri"/>
          <w:bCs/>
          <w:color w:val="000000"/>
          <w:sz w:val="18"/>
          <w:szCs w:val="18"/>
        </w:rPr>
        <w:t>The licence holder/manager must ensure that:</w:t>
      </w:r>
    </w:p>
    <w:p w14:paraId="799E094D" w14:textId="77777777" w:rsidR="003A32AF"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 xml:space="preserve">the floor area of any room in the HMO used as sleeping accommodation by </w:t>
      </w:r>
      <w:r w:rsidRPr="00A20187">
        <w:rPr>
          <w:rFonts w:ascii="Calibri" w:hAnsi="Calibri" w:cs="Calibri"/>
          <w:b/>
          <w:bCs/>
          <w:color w:val="000000"/>
          <w:sz w:val="18"/>
          <w:szCs w:val="18"/>
          <w:lang w:bidi="ar-SA"/>
        </w:rPr>
        <w:t>one person</w:t>
      </w:r>
      <w:r w:rsidRPr="00A20187">
        <w:rPr>
          <w:rFonts w:ascii="Calibri" w:hAnsi="Calibri" w:cs="Calibri"/>
          <w:color w:val="000000"/>
          <w:sz w:val="18"/>
          <w:szCs w:val="18"/>
          <w:lang w:bidi="ar-SA"/>
        </w:rPr>
        <w:t xml:space="preserve"> aged over 10 years is not less than 6.51 square </w:t>
      </w:r>
      <w:proofErr w:type="gramStart"/>
      <w:r w:rsidRPr="00A20187">
        <w:rPr>
          <w:rFonts w:ascii="Calibri" w:hAnsi="Calibri" w:cs="Calibri"/>
          <w:color w:val="000000"/>
          <w:sz w:val="18"/>
          <w:szCs w:val="18"/>
          <w:lang w:bidi="ar-SA"/>
        </w:rPr>
        <w:t>metres;</w:t>
      </w:r>
      <w:proofErr w:type="gramEnd"/>
    </w:p>
    <w:p w14:paraId="3ED7D458" w14:textId="77777777" w:rsidR="003A32AF"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 xml:space="preserve">the floor area of any room in the HMO used as sleeping accommodation by </w:t>
      </w:r>
      <w:r w:rsidRPr="00A20187">
        <w:rPr>
          <w:rFonts w:ascii="Calibri" w:hAnsi="Calibri" w:cs="Calibri"/>
          <w:b/>
          <w:bCs/>
          <w:color w:val="000000"/>
          <w:sz w:val="18"/>
          <w:szCs w:val="18"/>
          <w:lang w:bidi="ar-SA"/>
        </w:rPr>
        <w:t>two persons</w:t>
      </w:r>
      <w:r w:rsidRPr="00A20187">
        <w:rPr>
          <w:rFonts w:ascii="Calibri" w:hAnsi="Calibri" w:cs="Calibri"/>
          <w:color w:val="000000"/>
          <w:sz w:val="18"/>
          <w:szCs w:val="18"/>
          <w:lang w:bidi="ar-SA"/>
        </w:rPr>
        <w:t xml:space="preserve"> aged over 10 years is not less than 10.22 square </w:t>
      </w:r>
      <w:proofErr w:type="gramStart"/>
      <w:r w:rsidRPr="00A20187">
        <w:rPr>
          <w:rFonts w:ascii="Calibri" w:hAnsi="Calibri" w:cs="Calibri"/>
          <w:color w:val="000000"/>
          <w:sz w:val="18"/>
          <w:szCs w:val="18"/>
          <w:lang w:bidi="ar-SA"/>
        </w:rPr>
        <w:t>metres;</w:t>
      </w:r>
      <w:proofErr w:type="gramEnd"/>
    </w:p>
    <w:p w14:paraId="78FA1A18" w14:textId="77777777" w:rsidR="003A32AF"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 xml:space="preserve">the floor area of any room in the HMO used as sleeping accommodation by </w:t>
      </w:r>
      <w:r w:rsidRPr="00A20187">
        <w:rPr>
          <w:rFonts w:ascii="Calibri" w:hAnsi="Calibri" w:cs="Calibri"/>
          <w:b/>
          <w:bCs/>
          <w:color w:val="000000"/>
          <w:sz w:val="18"/>
          <w:szCs w:val="18"/>
          <w:lang w:bidi="ar-SA"/>
        </w:rPr>
        <w:t>one person aged under 10 years</w:t>
      </w:r>
      <w:r w:rsidRPr="00A20187">
        <w:rPr>
          <w:rFonts w:ascii="Calibri" w:hAnsi="Calibri" w:cs="Calibri"/>
          <w:color w:val="000000"/>
          <w:sz w:val="18"/>
          <w:szCs w:val="18"/>
          <w:lang w:bidi="ar-SA"/>
        </w:rPr>
        <w:t xml:space="preserve"> is not less than 4.64 square </w:t>
      </w:r>
      <w:proofErr w:type="gramStart"/>
      <w:r w:rsidRPr="00A20187">
        <w:rPr>
          <w:rFonts w:ascii="Calibri" w:hAnsi="Calibri" w:cs="Calibri"/>
          <w:color w:val="000000"/>
          <w:sz w:val="18"/>
          <w:szCs w:val="18"/>
          <w:lang w:bidi="ar-SA"/>
        </w:rPr>
        <w:t>metres;</w:t>
      </w:r>
      <w:proofErr w:type="gramEnd"/>
    </w:p>
    <w:p w14:paraId="2DC7FAAA" w14:textId="77777777" w:rsidR="009244C2"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 xml:space="preserve">to ensure that any room in the HMO with a floor area of </w:t>
      </w:r>
      <w:r w:rsidRPr="00A20187">
        <w:rPr>
          <w:rFonts w:ascii="Calibri" w:hAnsi="Calibri" w:cs="Calibri"/>
          <w:b/>
          <w:bCs/>
          <w:color w:val="000000"/>
          <w:sz w:val="18"/>
          <w:szCs w:val="18"/>
          <w:lang w:bidi="ar-SA"/>
        </w:rPr>
        <w:t>less than 4.64 square metres is not used as sleeping accommodation.</w:t>
      </w:r>
    </w:p>
    <w:p w14:paraId="6BE80D9E" w14:textId="77777777" w:rsidR="009244C2"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lastRenderedPageBreak/>
        <w:t xml:space="preserve">where any room in the HMO is used as sleeping accommodation by persons aged over 10 years only, it is not used as such by more than the maximum number of persons aged over 10 years specified in the </w:t>
      </w:r>
      <w:proofErr w:type="gramStart"/>
      <w:r w:rsidRPr="00A20187">
        <w:rPr>
          <w:rFonts w:ascii="Calibri" w:hAnsi="Calibri" w:cs="Calibri"/>
          <w:color w:val="000000"/>
          <w:sz w:val="18"/>
          <w:szCs w:val="18"/>
          <w:lang w:bidi="ar-SA"/>
        </w:rPr>
        <w:t>licence;</w:t>
      </w:r>
      <w:proofErr w:type="gramEnd"/>
    </w:p>
    <w:p w14:paraId="405F59A3" w14:textId="77777777" w:rsidR="009244C2"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 xml:space="preserve">where any room in the HMO is used as sleeping accommodation by persons aged under 10 years only, it is not used as such by more than the maximum number of persons aged under 10 years specified in the </w:t>
      </w:r>
      <w:proofErr w:type="gramStart"/>
      <w:r w:rsidRPr="00A20187">
        <w:rPr>
          <w:rFonts w:ascii="Calibri" w:hAnsi="Calibri" w:cs="Calibri"/>
          <w:color w:val="000000"/>
          <w:sz w:val="18"/>
          <w:szCs w:val="18"/>
          <w:lang w:bidi="ar-SA"/>
        </w:rPr>
        <w:t>licence;</w:t>
      </w:r>
      <w:proofErr w:type="gramEnd"/>
    </w:p>
    <w:p w14:paraId="24FEAA24" w14:textId="77777777" w:rsidR="003A32AF" w:rsidRPr="00A20187" w:rsidRDefault="003A32AF" w:rsidP="003F45C6">
      <w:pPr>
        <w:widowControl/>
        <w:numPr>
          <w:ilvl w:val="0"/>
          <w:numId w:val="13"/>
        </w:numPr>
        <w:shd w:val="clear" w:color="auto" w:fill="FFFFFF"/>
        <w:autoSpaceDE/>
        <w:autoSpaceDN/>
        <w:ind w:left="1134" w:hanging="425"/>
        <w:rPr>
          <w:rFonts w:ascii="Calibri" w:eastAsia="Times New Roman" w:hAnsi="Calibri" w:cs="Calibri"/>
          <w:color w:val="000000"/>
          <w:sz w:val="18"/>
          <w:szCs w:val="18"/>
          <w:lang w:bidi="ar-SA"/>
        </w:rPr>
      </w:pPr>
      <w:r w:rsidRPr="00A20187">
        <w:rPr>
          <w:rFonts w:ascii="Calibri" w:hAnsi="Calibri" w:cs="Calibri"/>
          <w:color w:val="000000"/>
          <w:sz w:val="18"/>
          <w:szCs w:val="18"/>
          <w:lang w:bidi="ar-SA"/>
        </w:rPr>
        <w:t>where any room in the HMO is used as sleeping accommodation by persons aged over 10 years and persons aged under 10 years, it is not used as such by more than the maximum number of persons aged over 10 years specified in the licence and the maximum number of persons aged under 10 years so specified.</w:t>
      </w:r>
    </w:p>
    <w:p w14:paraId="58D1FE71" w14:textId="77777777" w:rsidR="009244C2" w:rsidRPr="00A20187" w:rsidRDefault="009244C2" w:rsidP="009244C2">
      <w:pPr>
        <w:widowControl/>
        <w:shd w:val="clear" w:color="auto" w:fill="FFFFFF"/>
        <w:autoSpaceDE/>
        <w:autoSpaceDN/>
        <w:ind w:left="720"/>
        <w:rPr>
          <w:rFonts w:ascii="Calibri" w:eastAsia="Times New Roman" w:hAnsi="Calibri" w:cs="Calibri"/>
          <w:color w:val="000000"/>
          <w:sz w:val="18"/>
          <w:szCs w:val="18"/>
          <w:lang w:bidi="ar-SA"/>
        </w:rPr>
      </w:pPr>
    </w:p>
    <w:p w14:paraId="0B1B2D50" w14:textId="77777777" w:rsidR="009244C2" w:rsidRPr="00A20187" w:rsidRDefault="009244C2" w:rsidP="0028250B">
      <w:pPr>
        <w:widowControl/>
        <w:shd w:val="clear" w:color="auto" w:fill="FFFFFF"/>
        <w:autoSpaceDE/>
        <w:autoSpaceDN/>
        <w:jc w:val="center"/>
        <w:rPr>
          <w:rFonts w:ascii="Calibri" w:hAnsi="Calibri" w:cs="Calibri"/>
          <w:b/>
          <w:bCs/>
          <w:color w:val="000000"/>
          <w:sz w:val="18"/>
          <w:szCs w:val="18"/>
          <w:lang w:bidi="ar-SA"/>
        </w:rPr>
      </w:pPr>
      <w:r w:rsidRPr="00A20187">
        <w:rPr>
          <w:rFonts w:ascii="Calibri" w:hAnsi="Calibri" w:cs="Calibri"/>
          <w:b/>
          <w:bCs/>
          <w:color w:val="000000"/>
          <w:sz w:val="18"/>
          <w:szCs w:val="18"/>
          <w:lang w:bidi="ar-SA"/>
        </w:rPr>
        <w:t>Please note: Any part of the floor area of a room in relation to which the height of the ceiling is less than 1.5 meters is not taken into account in determining the floor are</w:t>
      </w:r>
      <w:r w:rsidR="0028250B" w:rsidRPr="00A20187">
        <w:rPr>
          <w:rFonts w:ascii="Calibri" w:hAnsi="Calibri" w:cs="Calibri"/>
          <w:b/>
          <w:bCs/>
          <w:color w:val="000000"/>
          <w:sz w:val="18"/>
          <w:szCs w:val="18"/>
          <w:lang w:bidi="ar-SA"/>
        </w:rPr>
        <w:t xml:space="preserve">a of that </w:t>
      </w:r>
      <w:proofErr w:type="gramStart"/>
      <w:r w:rsidR="0028250B" w:rsidRPr="00A20187">
        <w:rPr>
          <w:rFonts w:ascii="Calibri" w:hAnsi="Calibri" w:cs="Calibri"/>
          <w:b/>
          <w:bCs/>
          <w:color w:val="000000"/>
          <w:sz w:val="18"/>
          <w:szCs w:val="18"/>
          <w:lang w:bidi="ar-SA"/>
        </w:rPr>
        <w:t>room</w:t>
      </w:r>
      <w:proofErr w:type="gramEnd"/>
    </w:p>
    <w:p w14:paraId="2CA61DFF" w14:textId="77777777" w:rsidR="009244C2" w:rsidRPr="009244C2" w:rsidRDefault="009244C2" w:rsidP="009244C2">
      <w:pPr>
        <w:widowControl/>
        <w:shd w:val="clear" w:color="auto" w:fill="FFFFFF"/>
        <w:autoSpaceDE/>
        <w:autoSpaceDN/>
        <w:rPr>
          <w:rFonts w:ascii="Calibri" w:eastAsia="Times New Roman" w:hAnsi="Calibri" w:cs="Calibri"/>
          <w:color w:val="000000"/>
          <w:sz w:val="18"/>
          <w:szCs w:val="18"/>
          <w:lang w:bidi="ar-SA"/>
        </w:rPr>
      </w:pPr>
    </w:p>
    <w:p w14:paraId="7BD9817F" w14:textId="77777777" w:rsidR="00BC032A" w:rsidRPr="00BC032A" w:rsidRDefault="00BC032A" w:rsidP="003F45C6">
      <w:pPr>
        <w:pStyle w:val="Heading2"/>
        <w:numPr>
          <w:ilvl w:val="1"/>
          <w:numId w:val="25"/>
        </w:numPr>
        <w:ind w:left="851" w:right="49" w:hanging="567"/>
        <w:jc w:val="left"/>
        <w:rPr>
          <w:sz w:val="18"/>
          <w:szCs w:val="18"/>
        </w:rPr>
      </w:pPr>
      <w:bookmarkStart w:id="1" w:name="_Hlk113269300"/>
      <w:bookmarkStart w:id="2" w:name="_Hlk113269195"/>
      <w:r w:rsidRPr="00BC032A">
        <w:rPr>
          <w:sz w:val="18"/>
          <w:szCs w:val="18"/>
        </w:rPr>
        <w:t>The licence holder/manager is prohibited from allowing a new resident to occupy* the property and/or parts of the property if: -</w:t>
      </w:r>
      <w:r w:rsidRPr="00BC032A">
        <w:rPr>
          <w:sz w:val="18"/>
          <w:szCs w:val="18"/>
        </w:rPr>
        <w:br/>
      </w:r>
      <w:bookmarkEnd w:id="1"/>
    </w:p>
    <w:p w14:paraId="6249D860" w14:textId="77777777" w:rsidR="00BC032A" w:rsidRPr="00BC032A" w:rsidRDefault="00BC032A" w:rsidP="0071756E">
      <w:pPr>
        <w:pStyle w:val="Heading2"/>
        <w:numPr>
          <w:ilvl w:val="2"/>
          <w:numId w:val="2"/>
        </w:numPr>
        <w:ind w:left="1701" w:right="49" w:hanging="369"/>
        <w:rPr>
          <w:sz w:val="18"/>
          <w:szCs w:val="18"/>
        </w:rPr>
      </w:pPr>
      <w:r w:rsidRPr="00BC032A">
        <w:rPr>
          <w:sz w:val="18"/>
          <w:szCs w:val="18"/>
        </w:rPr>
        <w:t>that occupation exceeds the maximum number of permitted persons in the property</w:t>
      </w:r>
      <w:r w:rsidRPr="00BC032A">
        <w:rPr>
          <w:spacing w:val="-1"/>
          <w:sz w:val="18"/>
          <w:szCs w:val="18"/>
        </w:rPr>
        <w:t xml:space="preserve"> </w:t>
      </w:r>
      <w:r w:rsidRPr="00BC032A">
        <w:rPr>
          <w:sz w:val="18"/>
          <w:szCs w:val="18"/>
        </w:rPr>
        <w:t>or,</w:t>
      </w:r>
    </w:p>
    <w:p w14:paraId="45FEC2CD" w14:textId="77777777" w:rsidR="00BC032A" w:rsidRPr="00BC032A" w:rsidRDefault="00BC032A" w:rsidP="0071756E">
      <w:pPr>
        <w:pStyle w:val="Heading2"/>
        <w:numPr>
          <w:ilvl w:val="2"/>
          <w:numId w:val="2"/>
        </w:numPr>
        <w:ind w:left="1701" w:right="49" w:hanging="369"/>
        <w:rPr>
          <w:sz w:val="18"/>
          <w:szCs w:val="18"/>
        </w:rPr>
      </w:pPr>
      <w:r w:rsidRPr="00BC032A">
        <w:rPr>
          <w:sz w:val="18"/>
          <w:szCs w:val="18"/>
        </w:rPr>
        <w:t>that occupation exceeds the maximum number permitted for any unit of accommodation.</w:t>
      </w:r>
    </w:p>
    <w:p w14:paraId="598409D6" w14:textId="77777777" w:rsidR="00BC032A" w:rsidRPr="00BC032A" w:rsidRDefault="00BC032A" w:rsidP="0071756E">
      <w:pPr>
        <w:pStyle w:val="Heading2"/>
        <w:numPr>
          <w:ilvl w:val="0"/>
          <w:numId w:val="0"/>
        </w:numPr>
        <w:ind w:left="1701" w:right="49"/>
        <w:rPr>
          <w:sz w:val="18"/>
          <w:szCs w:val="18"/>
        </w:rPr>
      </w:pPr>
    </w:p>
    <w:bookmarkEnd w:id="2"/>
    <w:p w14:paraId="397A4F01" w14:textId="77777777" w:rsidR="00BC032A" w:rsidRDefault="00BC032A" w:rsidP="0071756E">
      <w:pPr>
        <w:pStyle w:val="Heading2"/>
        <w:numPr>
          <w:ilvl w:val="0"/>
          <w:numId w:val="0"/>
        </w:numPr>
        <w:ind w:left="708" w:right="49"/>
        <w:jc w:val="center"/>
        <w:rPr>
          <w:b/>
          <w:bCs/>
          <w:sz w:val="18"/>
          <w:szCs w:val="18"/>
        </w:rPr>
      </w:pPr>
      <w:r w:rsidRPr="00B51777">
        <w:rPr>
          <w:b/>
          <w:bCs/>
          <w:sz w:val="18"/>
          <w:szCs w:val="18"/>
        </w:rPr>
        <w:t>*A ‘new resident’ is a person not in occupation at the date the licence is issued.</w:t>
      </w:r>
    </w:p>
    <w:p w14:paraId="2435A14C" w14:textId="77777777" w:rsidR="00F47D98" w:rsidRPr="00F47D98" w:rsidRDefault="00F47D98" w:rsidP="00F47D98"/>
    <w:p w14:paraId="3879A279" w14:textId="77777777" w:rsidR="00E9647B" w:rsidRPr="00172FED" w:rsidRDefault="00E9647B" w:rsidP="00B51777">
      <w:pPr>
        <w:pStyle w:val="BodyText"/>
        <w:ind w:right="49" w:firstLine="0"/>
        <w:rPr>
          <w:rFonts w:ascii="Calibri" w:hAnsi="Calibri"/>
          <w:sz w:val="18"/>
          <w:szCs w:val="18"/>
        </w:rPr>
      </w:pPr>
    </w:p>
    <w:p w14:paraId="2D5AC8D6" w14:textId="77777777" w:rsidR="001C3949" w:rsidRDefault="00BC032A" w:rsidP="00B41A04">
      <w:pPr>
        <w:pStyle w:val="Heading2"/>
        <w:numPr>
          <w:ilvl w:val="0"/>
          <w:numId w:val="0"/>
        </w:numPr>
        <w:ind w:left="709" w:right="49" w:firstLine="19"/>
        <w:rPr>
          <w:sz w:val="18"/>
          <w:szCs w:val="18"/>
        </w:rPr>
      </w:pPr>
      <w:bookmarkStart w:id="3" w:name="_Hlk113269409"/>
      <w:bookmarkStart w:id="4" w:name="_Hlk119416134"/>
      <w:bookmarkStart w:id="5" w:name="_Hlk113269361"/>
      <w:r w:rsidRPr="00BC032A">
        <w:rPr>
          <w:sz w:val="18"/>
          <w:szCs w:val="18"/>
        </w:rPr>
        <w:t xml:space="preserve">The licence holder shall ensure that the name, address, </w:t>
      </w:r>
      <w:proofErr w:type="gramStart"/>
      <w:r w:rsidRPr="00BC032A">
        <w:rPr>
          <w:sz w:val="18"/>
          <w:szCs w:val="18"/>
        </w:rPr>
        <w:t>email</w:t>
      </w:r>
      <w:proofErr w:type="gramEnd"/>
      <w:r w:rsidRPr="00BC032A">
        <w:rPr>
          <w:sz w:val="18"/>
          <w:szCs w:val="18"/>
        </w:rPr>
        <w:t xml:space="preserve"> and telephone number of the person responsible for managing the property is displayed in a prominent position in the common parts of the property. A </w:t>
      </w:r>
      <w:proofErr w:type="gramStart"/>
      <w:r w:rsidRPr="00BC032A">
        <w:rPr>
          <w:sz w:val="18"/>
          <w:szCs w:val="18"/>
        </w:rPr>
        <w:t>24 hour</w:t>
      </w:r>
      <w:proofErr w:type="gramEnd"/>
      <w:r w:rsidRPr="00BC032A">
        <w:rPr>
          <w:sz w:val="18"/>
          <w:szCs w:val="18"/>
        </w:rPr>
        <w:t xml:space="preserve"> emergency telephone number should be provided and details of how to report any disrepair issues</w:t>
      </w:r>
      <w:bookmarkEnd w:id="3"/>
      <w:r w:rsidRPr="00BC032A">
        <w:rPr>
          <w:sz w:val="18"/>
          <w:szCs w:val="18"/>
        </w:rPr>
        <w:t>.</w:t>
      </w:r>
    </w:p>
    <w:bookmarkEnd w:id="4"/>
    <w:p w14:paraId="0ED77B28" w14:textId="77777777" w:rsidR="00003102" w:rsidRPr="00003102" w:rsidRDefault="00003102" w:rsidP="00003102"/>
    <w:p w14:paraId="7B9C76F5" w14:textId="77777777" w:rsidR="00003102" w:rsidRPr="00FA2C4D" w:rsidRDefault="008069C7" w:rsidP="003F45C6">
      <w:pPr>
        <w:pStyle w:val="Heading2"/>
        <w:numPr>
          <w:ilvl w:val="0"/>
          <w:numId w:val="0"/>
        </w:numPr>
        <w:ind w:left="851" w:right="49" w:hanging="567"/>
        <w:rPr>
          <w:b/>
          <w:sz w:val="18"/>
          <w:szCs w:val="18"/>
        </w:rPr>
      </w:pPr>
      <w:bookmarkStart w:id="6" w:name="_Hlk119417949"/>
      <w:bookmarkEnd w:id="5"/>
      <w:r>
        <w:rPr>
          <w:sz w:val="18"/>
          <w:szCs w:val="18"/>
        </w:rPr>
        <w:t>1.3</w:t>
      </w:r>
      <w:r>
        <w:rPr>
          <w:sz w:val="18"/>
          <w:szCs w:val="18"/>
        </w:rPr>
        <w:tab/>
      </w:r>
      <w:bookmarkStart w:id="7" w:name="_Hlk119417929"/>
      <w:r w:rsidR="00FA2C4D" w:rsidRPr="00003102">
        <w:rPr>
          <w:sz w:val="18"/>
          <w:szCs w:val="18"/>
        </w:rPr>
        <w:t xml:space="preserve">The Licence Holder </w:t>
      </w:r>
      <w:r w:rsidR="00FA2C4D" w:rsidRPr="00BC032A">
        <w:rPr>
          <w:sz w:val="18"/>
          <w:szCs w:val="18"/>
        </w:rPr>
        <w:t>shall ensure that a copy of the licence and licence conditions are displayed in a prominent position in the common parts of the</w:t>
      </w:r>
      <w:r w:rsidR="00FA2C4D" w:rsidRPr="00BC032A">
        <w:rPr>
          <w:spacing w:val="-28"/>
          <w:sz w:val="18"/>
          <w:szCs w:val="18"/>
        </w:rPr>
        <w:t xml:space="preserve"> </w:t>
      </w:r>
      <w:r w:rsidR="00FA2C4D" w:rsidRPr="00BC032A">
        <w:rPr>
          <w:sz w:val="18"/>
          <w:szCs w:val="18"/>
        </w:rPr>
        <w:t>property.</w:t>
      </w:r>
      <w:bookmarkEnd w:id="7"/>
    </w:p>
    <w:bookmarkEnd w:id="6"/>
    <w:p w14:paraId="3C8C9582" w14:textId="77777777" w:rsidR="00003102" w:rsidRPr="001C3949" w:rsidRDefault="00003102" w:rsidP="003F45C6">
      <w:pPr>
        <w:ind w:left="851" w:hanging="567"/>
      </w:pPr>
    </w:p>
    <w:p w14:paraId="7850637B" w14:textId="77777777" w:rsidR="00212D1C" w:rsidRDefault="00BC032A" w:rsidP="00212D1C">
      <w:pPr>
        <w:pStyle w:val="Heading2"/>
        <w:numPr>
          <w:ilvl w:val="1"/>
          <w:numId w:val="18"/>
        </w:numPr>
        <w:tabs>
          <w:tab w:val="left" w:pos="851"/>
        </w:tabs>
        <w:ind w:left="868" w:right="49" w:hanging="584"/>
        <w:rPr>
          <w:color w:val="000000"/>
          <w:sz w:val="18"/>
          <w:szCs w:val="18"/>
        </w:rPr>
      </w:pPr>
      <w:bookmarkStart w:id="8" w:name="_Hlk113269238"/>
      <w:r w:rsidRPr="00212D1C">
        <w:rPr>
          <w:color w:val="000000"/>
          <w:sz w:val="18"/>
          <w:szCs w:val="18"/>
        </w:rPr>
        <w:t xml:space="preserve">The licence holder </w:t>
      </w:r>
      <w:bookmarkStart w:id="9" w:name="_Hlk113270549"/>
      <w:r w:rsidR="00FA2C4D" w:rsidRPr="00212D1C">
        <w:rPr>
          <w:color w:val="000000"/>
          <w:sz w:val="18"/>
          <w:szCs w:val="18"/>
        </w:rPr>
        <w:t xml:space="preserve">must advise the </w:t>
      </w:r>
      <w:bookmarkStart w:id="10" w:name="_Hlk119417429"/>
      <w:r w:rsidR="004C5DC9" w:rsidRPr="00212D1C">
        <w:rPr>
          <w:color w:val="000000"/>
          <w:sz w:val="18"/>
          <w:szCs w:val="18"/>
        </w:rPr>
        <w:t>Health and Housing Team</w:t>
      </w:r>
      <w:bookmarkEnd w:id="10"/>
      <w:r w:rsidR="00FA2C4D" w:rsidRPr="00212D1C">
        <w:rPr>
          <w:color w:val="000000"/>
          <w:sz w:val="18"/>
          <w:szCs w:val="18"/>
        </w:rPr>
        <w:t xml:space="preserve"> directly, in writing or by email, if they</w:t>
      </w:r>
      <w:r w:rsidR="00D1269F" w:rsidRPr="00212D1C">
        <w:rPr>
          <w:color w:val="000000"/>
          <w:sz w:val="18"/>
          <w:szCs w:val="18"/>
        </w:rPr>
        <w:t xml:space="preserve"> plan to</w:t>
      </w:r>
      <w:r w:rsidR="00FA2C4D" w:rsidRPr="00212D1C">
        <w:rPr>
          <w:color w:val="000000"/>
          <w:sz w:val="18"/>
          <w:szCs w:val="18"/>
        </w:rPr>
        <w:t xml:space="preserve"> create or remove any rooms, bathrooms, WCs or kitchens in the property, at</w:t>
      </w:r>
      <w:r w:rsidR="007F1ECA">
        <w:rPr>
          <w:color w:val="000000"/>
          <w:sz w:val="18"/>
          <w:szCs w:val="18"/>
        </w:rPr>
        <w:t xml:space="preserve"> </w:t>
      </w:r>
      <w:r w:rsidR="00FA2C4D" w:rsidRPr="00212D1C">
        <w:rPr>
          <w:color w:val="000000"/>
          <w:sz w:val="18"/>
          <w:szCs w:val="18"/>
        </w:rPr>
        <w:t>least 2</w:t>
      </w:r>
      <w:r w:rsidR="00D1269F" w:rsidRPr="00212D1C">
        <w:rPr>
          <w:color w:val="000000"/>
          <w:sz w:val="18"/>
          <w:szCs w:val="18"/>
        </w:rPr>
        <w:t>1</w:t>
      </w:r>
      <w:r w:rsidR="00FA2C4D" w:rsidRPr="00212D1C">
        <w:rPr>
          <w:color w:val="000000"/>
          <w:sz w:val="18"/>
          <w:szCs w:val="18"/>
        </w:rPr>
        <w:t xml:space="preserve"> days before starting works</w:t>
      </w:r>
      <w:r w:rsidR="00D1269F" w:rsidRPr="00212D1C">
        <w:rPr>
          <w:color w:val="000000"/>
          <w:sz w:val="18"/>
          <w:szCs w:val="18"/>
        </w:rPr>
        <w:t>.</w:t>
      </w:r>
      <w:bookmarkEnd w:id="8"/>
      <w:bookmarkEnd w:id="9"/>
    </w:p>
    <w:p w14:paraId="3F055BEC" w14:textId="77777777" w:rsidR="00212D1C" w:rsidRPr="00212D1C" w:rsidRDefault="00212D1C" w:rsidP="00212D1C"/>
    <w:p w14:paraId="4BA4387D" w14:textId="77777777" w:rsidR="00BC032A" w:rsidRPr="00BC032A" w:rsidRDefault="00BC032A" w:rsidP="00B41A04">
      <w:pPr>
        <w:pStyle w:val="Heading2"/>
        <w:numPr>
          <w:ilvl w:val="1"/>
          <w:numId w:val="18"/>
        </w:numPr>
        <w:tabs>
          <w:tab w:val="left" w:pos="851"/>
        </w:tabs>
        <w:ind w:left="851" w:right="49" w:hanging="567"/>
        <w:rPr>
          <w:b/>
          <w:sz w:val="18"/>
          <w:szCs w:val="18"/>
        </w:rPr>
      </w:pPr>
      <w:bookmarkStart w:id="11" w:name="_Hlk113269378"/>
      <w:r w:rsidRPr="00BC032A">
        <w:rPr>
          <w:sz w:val="18"/>
          <w:szCs w:val="18"/>
        </w:rPr>
        <w:t xml:space="preserve">The licence holder shall supply the occupiers of the property with a written statement of the terms on which they occupy the property and details of the arrangements in place to deal with repair and emergency issues. Copies of the written statement of terms must be provided to the Council within </w:t>
      </w:r>
      <w:r w:rsidRPr="00D82224">
        <w:rPr>
          <w:b/>
          <w:sz w:val="18"/>
          <w:szCs w:val="18"/>
        </w:rPr>
        <w:t>21</w:t>
      </w:r>
      <w:r w:rsidRPr="00BC032A">
        <w:rPr>
          <w:sz w:val="18"/>
          <w:szCs w:val="18"/>
        </w:rPr>
        <w:t xml:space="preserve"> </w:t>
      </w:r>
      <w:r w:rsidRPr="00BC032A">
        <w:rPr>
          <w:b/>
          <w:sz w:val="18"/>
          <w:szCs w:val="18"/>
        </w:rPr>
        <w:t xml:space="preserve">days </w:t>
      </w:r>
      <w:r w:rsidR="0003223F">
        <w:rPr>
          <w:b/>
          <w:sz w:val="18"/>
          <w:szCs w:val="18"/>
        </w:rPr>
        <w:t>of a written</w:t>
      </w:r>
      <w:r w:rsidRPr="00BC032A">
        <w:rPr>
          <w:b/>
          <w:sz w:val="18"/>
          <w:szCs w:val="18"/>
        </w:rPr>
        <w:t xml:space="preserve"> request.</w:t>
      </w:r>
    </w:p>
    <w:bookmarkEnd w:id="11"/>
    <w:p w14:paraId="7617DF62" w14:textId="77777777" w:rsidR="00BC032A" w:rsidRPr="00172FED" w:rsidRDefault="00BC032A" w:rsidP="003F45C6">
      <w:pPr>
        <w:ind w:left="851" w:right="49" w:hanging="567"/>
        <w:rPr>
          <w:rFonts w:ascii="Calibri" w:hAnsi="Calibri"/>
          <w:sz w:val="18"/>
          <w:szCs w:val="18"/>
        </w:rPr>
      </w:pPr>
    </w:p>
    <w:p w14:paraId="0CE1B9DA" w14:textId="77777777" w:rsidR="00BC032A" w:rsidRPr="00BC032A" w:rsidRDefault="00BC032A" w:rsidP="00B41A04">
      <w:pPr>
        <w:pStyle w:val="Heading2"/>
        <w:numPr>
          <w:ilvl w:val="1"/>
          <w:numId w:val="18"/>
        </w:numPr>
        <w:tabs>
          <w:tab w:val="left" w:pos="851"/>
        </w:tabs>
        <w:ind w:left="851" w:right="49" w:hanging="567"/>
        <w:rPr>
          <w:sz w:val="18"/>
          <w:szCs w:val="18"/>
        </w:rPr>
      </w:pPr>
      <w:r w:rsidRPr="00BC032A">
        <w:rPr>
          <w:sz w:val="18"/>
          <w:szCs w:val="18"/>
        </w:rPr>
        <w:t xml:space="preserve">The licence holder shall carry out the necessary right to rent checks for all tenants and obtain copies of the relevant documents for each tenant during the period of their tenancy.  No new occupiers shall be allowed to occupy the property if they do not have the right to rent in the UK.  Copies of the documents must be provided to the Authority within </w:t>
      </w:r>
      <w:r w:rsidRPr="00BC032A">
        <w:rPr>
          <w:b/>
          <w:sz w:val="18"/>
          <w:szCs w:val="18"/>
        </w:rPr>
        <w:t xml:space="preserve">21 days </w:t>
      </w:r>
      <w:r w:rsidR="0003223F" w:rsidRPr="0003223F">
        <w:rPr>
          <w:b/>
          <w:sz w:val="18"/>
          <w:szCs w:val="18"/>
        </w:rPr>
        <w:t>of a written</w:t>
      </w:r>
      <w:r w:rsidRPr="00BC032A">
        <w:rPr>
          <w:b/>
          <w:sz w:val="18"/>
          <w:szCs w:val="18"/>
        </w:rPr>
        <w:t xml:space="preserve"> request.</w:t>
      </w:r>
    </w:p>
    <w:p w14:paraId="4AA38E6D" w14:textId="77777777" w:rsidR="008069C7" w:rsidRDefault="008069C7" w:rsidP="008069C7">
      <w:pPr>
        <w:pStyle w:val="Heading2"/>
        <w:numPr>
          <w:ilvl w:val="0"/>
          <w:numId w:val="0"/>
        </w:numPr>
        <w:ind w:left="756" w:right="49" w:hanging="378"/>
        <w:jc w:val="left"/>
        <w:rPr>
          <w:rFonts w:eastAsia="Times New Roman"/>
          <w:bCs/>
          <w:sz w:val="18"/>
          <w:szCs w:val="18"/>
        </w:rPr>
      </w:pPr>
    </w:p>
    <w:p w14:paraId="7F9BC835" w14:textId="77777777" w:rsidR="00BC032A" w:rsidRPr="00BC032A" w:rsidRDefault="00BC032A" w:rsidP="0087502B">
      <w:pPr>
        <w:pStyle w:val="Heading2"/>
        <w:numPr>
          <w:ilvl w:val="0"/>
          <w:numId w:val="0"/>
        </w:numPr>
        <w:ind w:left="756" w:right="49" w:firstLine="95"/>
        <w:jc w:val="left"/>
        <w:rPr>
          <w:sz w:val="18"/>
          <w:szCs w:val="18"/>
        </w:rPr>
      </w:pPr>
      <w:r w:rsidRPr="00BC032A">
        <w:rPr>
          <w:rFonts w:eastAsia="Times New Roman"/>
          <w:bCs/>
          <w:sz w:val="18"/>
          <w:szCs w:val="18"/>
        </w:rPr>
        <w:t xml:space="preserve">More information can be found at: </w:t>
      </w:r>
      <w:hyperlink r:id="rId9" w:history="1">
        <w:r w:rsidRPr="00BC032A">
          <w:rPr>
            <w:rStyle w:val="Hyperlink"/>
            <w:rFonts w:eastAsia="Times New Roman"/>
            <w:bCs/>
            <w:sz w:val="18"/>
            <w:szCs w:val="18"/>
          </w:rPr>
          <w:t>https://www.gov.uk/check-tenant-right-to-rent-documents/how-to-check</w:t>
        </w:r>
      </w:hyperlink>
    </w:p>
    <w:p w14:paraId="165C8694" w14:textId="77777777" w:rsidR="00BC032A" w:rsidRPr="00BC032A" w:rsidRDefault="00BC032A" w:rsidP="008069C7">
      <w:pPr>
        <w:pStyle w:val="Heading2"/>
        <w:numPr>
          <w:ilvl w:val="0"/>
          <w:numId w:val="0"/>
        </w:numPr>
        <w:ind w:left="756" w:right="49" w:hanging="378"/>
        <w:rPr>
          <w:sz w:val="18"/>
          <w:szCs w:val="18"/>
        </w:rPr>
      </w:pPr>
    </w:p>
    <w:p w14:paraId="76A38FD6" w14:textId="77777777" w:rsidR="004C5DC9" w:rsidRPr="004C5DC9" w:rsidRDefault="00BC032A" w:rsidP="004C5DC9">
      <w:pPr>
        <w:pStyle w:val="Heading2"/>
        <w:numPr>
          <w:ilvl w:val="1"/>
          <w:numId w:val="18"/>
        </w:numPr>
        <w:tabs>
          <w:tab w:val="left" w:pos="851"/>
        </w:tabs>
        <w:ind w:left="851" w:right="49" w:hanging="473"/>
        <w:rPr>
          <w:rFonts w:eastAsia="Times New Roman"/>
          <w:b/>
          <w:bCs/>
          <w:sz w:val="18"/>
          <w:szCs w:val="18"/>
        </w:rPr>
      </w:pPr>
      <w:r w:rsidRPr="00BC032A">
        <w:rPr>
          <w:rFonts w:eastAsia="Times New Roman"/>
          <w:sz w:val="18"/>
          <w:szCs w:val="18"/>
        </w:rPr>
        <w:t xml:space="preserve">The licence holder shall obtain references from persons who wish to occupy a letting in the property before </w:t>
      </w:r>
      <w:proofErr w:type="gramStart"/>
      <w:r w:rsidRPr="00BC032A">
        <w:rPr>
          <w:rFonts w:eastAsia="Times New Roman"/>
          <w:sz w:val="18"/>
          <w:szCs w:val="18"/>
        </w:rPr>
        <w:t>entering into</w:t>
      </w:r>
      <w:proofErr w:type="gramEnd"/>
      <w:r w:rsidRPr="00BC032A">
        <w:rPr>
          <w:rFonts w:eastAsia="Times New Roman"/>
          <w:sz w:val="18"/>
          <w:szCs w:val="18"/>
        </w:rPr>
        <w:t xml:space="preserve"> any tenancy, licence or other agreement with them to occupy the accommodation. No new occupiers shall be allowed to occupy the accommodation if they are unable to provide a satisfactory reference. Copies of the documents must be provided to the Authority within</w:t>
      </w:r>
      <w:r w:rsidRPr="00BC032A">
        <w:rPr>
          <w:rFonts w:eastAsia="Times New Roman"/>
          <w:b/>
          <w:sz w:val="18"/>
          <w:szCs w:val="18"/>
        </w:rPr>
        <w:t xml:space="preserve"> </w:t>
      </w:r>
      <w:bookmarkStart w:id="12" w:name="_Hlk113266505"/>
      <w:r w:rsidRPr="00BC032A">
        <w:rPr>
          <w:rFonts w:eastAsia="Times New Roman"/>
          <w:b/>
          <w:sz w:val="18"/>
          <w:szCs w:val="18"/>
        </w:rPr>
        <w:t>21</w:t>
      </w:r>
      <w:r w:rsidRPr="00BC032A">
        <w:rPr>
          <w:rFonts w:eastAsia="Times New Roman"/>
          <w:b/>
          <w:bCs/>
          <w:sz w:val="18"/>
          <w:szCs w:val="18"/>
        </w:rPr>
        <w:t xml:space="preserve"> days </w:t>
      </w:r>
      <w:r w:rsidR="0003223F" w:rsidRPr="0003223F">
        <w:rPr>
          <w:rFonts w:eastAsia="Times New Roman"/>
          <w:b/>
          <w:bCs/>
          <w:sz w:val="18"/>
          <w:szCs w:val="18"/>
        </w:rPr>
        <w:t>of a written</w:t>
      </w:r>
      <w:r w:rsidRPr="00BC032A">
        <w:rPr>
          <w:rFonts w:eastAsia="Times New Roman"/>
          <w:b/>
          <w:bCs/>
          <w:sz w:val="18"/>
          <w:szCs w:val="18"/>
        </w:rPr>
        <w:t xml:space="preserve"> request</w:t>
      </w:r>
      <w:bookmarkEnd w:id="12"/>
      <w:r w:rsidRPr="00BC032A">
        <w:rPr>
          <w:rFonts w:eastAsia="Times New Roman"/>
          <w:b/>
          <w:bCs/>
          <w:sz w:val="18"/>
          <w:szCs w:val="18"/>
        </w:rPr>
        <w:t>.</w:t>
      </w:r>
    </w:p>
    <w:p w14:paraId="7BD20E28" w14:textId="77777777" w:rsidR="0071756E" w:rsidRDefault="0071756E" w:rsidP="008069C7">
      <w:pPr>
        <w:pStyle w:val="Heading2"/>
        <w:numPr>
          <w:ilvl w:val="0"/>
          <w:numId w:val="0"/>
        </w:numPr>
        <w:ind w:left="756" w:right="49" w:hanging="378"/>
        <w:rPr>
          <w:sz w:val="18"/>
          <w:szCs w:val="18"/>
        </w:rPr>
      </w:pPr>
    </w:p>
    <w:p w14:paraId="447619D4" w14:textId="77777777" w:rsidR="00C30575" w:rsidRDefault="00E668BF" w:rsidP="00C30575">
      <w:pPr>
        <w:pStyle w:val="Heading2"/>
        <w:numPr>
          <w:ilvl w:val="1"/>
          <w:numId w:val="18"/>
        </w:numPr>
        <w:tabs>
          <w:tab w:val="left" w:pos="851"/>
        </w:tabs>
        <w:ind w:left="854" w:right="49" w:hanging="428"/>
        <w:rPr>
          <w:bCs/>
          <w:color w:val="000000"/>
          <w:sz w:val="18"/>
          <w:szCs w:val="18"/>
        </w:rPr>
      </w:pPr>
      <w:bookmarkStart w:id="13" w:name="_Hlk119415500"/>
      <w:r w:rsidRPr="00A20187">
        <w:rPr>
          <w:bCs/>
          <w:color w:val="000000"/>
          <w:sz w:val="18"/>
          <w:szCs w:val="18"/>
        </w:rPr>
        <w:t>When rent or licence fees are collected or received from the occupiers</w:t>
      </w:r>
      <w:r w:rsidR="00706AF2">
        <w:rPr>
          <w:bCs/>
          <w:color w:val="000000"/>
          <w:sz w:val="18"/>
          <w:szCs w:val="18"/>
        </w:rPr>
        <w:t xml:space="preserve"> in cash form</w:t>
      </w:r>
      <w:r w:rsidRPr="00A20187">
        <w:rPr>
          <w:bCs/>
          <w:color w:val="000000"/>
          <w:sz w:val="18"/>
          <w:szCs w:val="18"/>
        </w:rPr>
        <w:t>, a written receipt must be given to the occupiers, within 7 days of receiving</w:t>
      </w:r>
      <w:r w:rsidR="00706AF2">
        <w:rPr>
          <w:bCs/>
          <w:color w:val="000000"/>
          <w:sz w:val="18"/>
          <w:szCs w:val="18"/>
        </w:rPr>
        <w:t xml:space="preserve"> or collecting the cash payment</w:t>
      </w:r>
      <w:r w:rsidRPr="00A20187">
        <w:rPr>
          <w:bCs/>
          <w:color w:val="000000"/>
          <w:sz w:val="18"/>
          <w:szCs w:val="18"/>
        </w:rPr>
        <w:t xml:space="preserve">. (This can be an </w:t>
      </w:r>
      <w:proofErr w:type="gramStart"/>
      <w:r w:rsidRPr="00A20187">
        <w:rPr>
          <w:bCs/>
          <w:color w:val="000000"/>
          <w:sz w:val="18"/>
          <w:szCs w:val="18"/>
        </w:rPr>
        <w:t>email  confirming</w:t>
      </w:r>
      <w:proofErr w:type="gramEnd"/>
      <w:r w:rsidRPr="00A20187">
        <w:rPr>
          <w:bCs/>
          <w:color w:val="000000"/>
          <w:sz w:val="18"/>
          <w:szCs w:val="18"/>
        </w:rPr>
        <w:t xml:space="preserve"> to the tenant, the date and amount paid.) Copies of the rent receipts and records must be provided to the Council within </w:t>
      </w:r>
      <w:r w:rsidR="001E5363" w:rsidRPr="00A20187">
        <w:rPr>
          <w:b/>
          <w:bCs/>
          <w:color w:val="000000"/>
          <w:sz w:val="18"/>
          <w:szCs w:val="18"/>
        </w:rPr>
        <w:t xml:space="preserve">21 days </w:t>
      </w:r>
      <w:r w:rsidR="0003223F" w:rsidRPr="0003223F">
        <w:rPr>
          <w:b/>
          <w:bCs/>
          <w:color w:val="000000"/>
          <w:sz w:val="18"/>
          <w:szCs w:val="18"/>
        </w:rPr>
        <w:t>of a written</w:t>
      </w:r>
      <w:r w:rsidR="001E5363" w:rsidRPr="00A20187">
        <w:rPr>
          <w:b/>
          <w:bCs/>
          <w:color w:val="000000"/>
          <w:sz w:val="18"/>
          <w:szCs w:val="18"/>
        </w:rPr>
        <w:t xml:space="preserve"> request</w:t>
      </w:r>
      <w:r w:rsidRPr="00A20187">
        <w:rPr>
          <w:bCs/>
          <w:color w:val="000000"/>
          <w:sz w:val="18"/>
          <w:szCs w:val="18"/>
        </w:rPr>
        <w:t>.</w:t>
      </w:r>
    </w:p>
    <w:p w14:paraId="01C9B941" w14:textId="77777777" w:rsidR="00C30575" w:rsidRPr="00C30575" w:rsidRDefault="00C30575" w:rsidP="00C30575">
      <w:pPr>
        <w:pStyle w:val="Heading2"/>
        <w:numPr>
          <w:ilvl w:val="0"/>
          <w:numId w:val="0"/>
        </w:numPr>
        <w:tabs>
          <w:tab w:val="left" w:pos="851"/>
        </w:tabs>
        <w:ind w:left="854" w:right="49"/>
        <w:rPr>
          <w:bCs/>
          <w:color w:val="000000"/>
          <w:sz w:val="18"/>
          <w:szCs w:val="18"/>
        </w:rPr>
      </w:pPr>
      <w:r w:rsidRPr="00C30575">
        <w:rPr>
          <w:bCs/>
          <w:color w:val="000000"/>
          <w:sz w:val="18"/>
          <w:szCs w:val="18"/>
        </w:rPr>
        <w:t> </w:t>
      </w:r>
    </w:p>
    <w:p w14:paraId="32D4A0EC" w14:textId="77777777" w:rsidR="00C30575" w:rsidRDefault="00C30575" w:rsidP="00C30575">
      <w:pPr>
        <w:pStyle w:val="Heading2"/>
        <w:numPr>
          <w:ilvl w:val="1"/>
          <w:numId w:val="18"/>
        </w:numPr>
        <w:tabs>
          <w:tab w:val="left" w:pos="851"/>
        </w:tabs>
        <w:ind w:left="854" w:hanging="428"/>
        <w:rPr>
          <w:b/>
          <w:bCs/>
          <w:color w:val="000000"/>
          <w:sz w:val="18"/>
          <w:szCs w:val="18"/>
        </w:rPr>
      </w:pPr>
      <w:bookmarkStart w:id="14" w:name="_Hlk119416456"/>
      <w:r>
        <w:rPr>
          <w:bCs/>
          <w:color w:val="000000"/>
          <w:sz w:val="18"/>
          <w:szCs w:val="18"/>
        </w:rPr>
        <w:t xml:space="preserve">The </w:t>
      </w:r>
      <w:r w:rsidRPr="00F47D98">
        <w:rPr>
          <w:bCs/>
          <w:color w:val="000000"/>
          <w:sz w:val="18"/>
          <w:szCs w:val="18"/>
        </w:rPr>
        <w:t xml:space="preserve">licence holder shall protect any deposit taken under an assured short-hold tenancy by placing it in one of the 3 statutory tenancy deposit schemes. The tenant(s) must be given the prescribed information about the scheme being used within 30 days of the deposit being protected. Copies of the documents must be provided to the Council within </w:t>
      </w:r>
      <w:r w:rsidRPr="00F47D98">
        <w:rPr>
          <w:b/>
          <w:bCs/>
          <w:color w:val="000000"/>
          <w:sz w:val="18"/>
          <w:szCs w:val="18"/>
        </w:rPr>
        <w:t xml:space="preserve">21 days </w:t>
      </w:r>
      <w:r w:rsidR="0003223F" w:rsidRPr="0003223F">
        <w:rPr>
          <w:b/>
          <w:bCs/>
          <w:color w:val="000000"/>
          <w:sz w:val="18"/>
          <w:szCs w:val="18"/>
        </w:rPr>
        <w:t>of a written</w:t>
      </w:r>
      <w:r w:rsidRPr="00F47D98">
        <w:rPr>
          <w:b/>
          <w:bCs/>
          <w:color w:val="000000"/>
          <w:sz w:val="18"/>
          <w:szCs w:val="18"/>
        </w:rPr>
        <w:t xml:space="preserve"> request.</w:t>
      </w:r>
      <w:bookmarkEnd w:id="14"/>
    </w:p>
    <w:p w14:paraId="222E3AF5" w14:textId="77777777" w:rsidR="00C30575" w:rsidRPr="00C30575" w:rsidRDefault="00C30575" w:rsidP="00C30575"/>
    <w:bookmarkEnd w:id="13"/>
    <w:p w14:paraId="62987C7A" w14:textId="77777777" w:rsidR="00BC032A" w:rsidRPr="00BC032A" w:rsidRDefault="00BC032A" w:rsidP="008069C7">
      <w:pPr>
        <w:pStyle w:val="Heading2"/>
        <w:numPr>
          <w:ilvl w:val="0"/>
          <w:numId w:val="0"/>
        </w:numPr>
        <w:ind w:left="756" w:right="49" w:hanging="378"/>
        <w:rPr>
          <w:b/>
          <w:sz w:val="18"/>
          <w:szCs w:val="18"/>
        </w:rPr>
      </w:pPr>
    </w:p>
    <w:p w14:paraId="0EEC4C5C" w14:textId="77777777" w:rsidR="00BC032A" w:rsidRPr="00172FED" w:rsidRDefault="00BC032A" w:rsidP="00003102">
      <w:pPr>
        <w:ind w:right="49"/>
        <w:jc w:val="center"/>
        <w:rPr>
          <w:rFonts w:ascii="Calibri" w:hAnsi="Calibri"/>
          <w:b/>
          <w:sz w:val="18"/>
          <w:szCs w:val="18"/>
        </w:rPr>
      </w:pPr>
      <w:r w:rsidRPr="00172FED">
        <w:rPr>
          <w:rFonts w:ascii="Calibri" w:hAnsi="Calibri"/>
          <w:b/>
          <w:sz w:val="18"/>
          <w:szCs w:val="18"/>
        </w:rPr>
        <w:t xml:space="preserve">Any correspondence, letters and records referred on the conditions must be provided to the Authority within 21 days of </w:t>
      </w:r>
      <w:r w:rsidR="0003223F">
        <w:rPr>
          <w:rFonts w:ascii="Calibri" w:hAnsi="Calibri"/>
          <w:b/>
          <w:sz w:val="18"/>
          <w:szCs w:val="18"/>
        </w:rPr>
        <w:t xml:space="preserve">written </w:t>
      </w:r>
      <w:r w:rsidRPr="00172FED">
        <w:rPr>
          <w:rFonts w:ascii="Calibri" w:hAnsi="Calibri"/>
          <w:b/>
          <w:sz w:val="18"/>
          <w:szCs w:val="18"/>
        </w:rPr>
        <w:t>request.</w:t>
      </w:r>
    </w:p>
    <w:p w14:paraId="1A3A1873" w14:textId="77777777" w:rsidR="00BC032A" w:rsidRPr="00BC032A" w:rsidRDefault="006A7B3A" w:rsidP="00BC032A">
      <w:pPr>
        <w:pStyle w:val="Heading2"/>
        <w:numPr>
          <w:ilvl w:val="0"/>
          <w:numId w:val="0"/>
        </w:numPr>
        <w:ind w:left="435" w:right="49"/>
        <w:rPr>
          <w:sz w:val="18"/>
          <w:szCs w:val="18"/>
        </w:rPr>
      </w:pPr>
      <w:bookmarkStart w:id="15" w:name="_Toc1998290"/>
      <w:r>
        <w:rPr>
          <w:sz w:val="18"/>
          <w:szCs w:val="18"/>
        </w:rPr>
        <w:br/>
      </w:r>
    </w:p>
    <w:p w14:paraId="41C8C201" w14:textId="77777777" w:rsidR="00BC032A" w:rsidRPr="00BC032A" w:rsidRDefault="00C0027D" w:rsidP="00B016F5">
      <w:pPr>
        <w:pStyle w:val="Heading2"/>
        <w:numPr>
          <w:ilvl w:val="0"/>
          <w:numId w:val="0"/>
        </w:numPr>
        <w:ind w:left="426" w:right="49" w:hanging="426"/>
        <w:jc w:val="left"/>
        <w:rPr>
          <w:b/>
          <w:sz w:val="18"/>
          <w:szCs w:val="18"/>
        </w:rPr>
      </w:pPr>
      <w:bookmarkStart w:id="16" w:name="_Hlk113269697"/>
      <w:r>
        <w:rPr>
          <w:b/>
          <w:sz w:val="18"/>
          <w:szCs w:val="18"/>
        </w:rPr>
        <w:t>2.</w:t>
      </w:r>
      <w:r>
        <w:rPr>
          <w:b/>
          <w:sz w:val="18"/>
          <w:szCs w:val="18"/>
        </w:rPr>
        <w:tab/>
      </w:r>
      <w:r w:rsidR="00BC032A" w:rsidRPr="006A7B3A">
        <w:rPr>
          <w:b/>
          <w:sz w:val="18"/>
          <w:szCs w:val="18"/>
        </w:rPr>
        <w:t>Reducing Anti-social behaviour</w:t>
      </w:r>
      <w:bookmarkEnd w:id="15"/>
      <w:r w:rsidR="00BC032A" w:rsidRPr="00BC032A">
        <w:rPr>
          <w:b/>
          <w:sz w:val="18"/>
          <w:szCs w:val="18"/>
        </w:rPr>
        <w:br/>
      </w:r>
      <w:bookmarkEnd w:id="16"/>
    </w:p>
    <w:p w14:paraId="4DC76C1E" w14:textId="77777777" w:rsidR="00BC032A" w:rsidRPr="00BC032A" w:rsidRDefault="00BC032A" w:rsidP="00B016F5">
      <w:pPr>
        <w:pStyle w:val="Heading2"/>
        <w:numPr>
          <w:ilvl w:val="1"/>
          <w:numId w:val="28"/>
        </w:numPr>
        <w:tabs>
          <w:tab w:val="left" w:pos="851"/>
        </w:tabs>
        <w:ind w:left="851" w:right="49" w:hanging="425"/>
        <w:rPr>
          <w:sz w:val="18"/>
          <w:szCs w:val="18"/>
        </w:rPr>
      </w:pPr>
      <w:r w:rsidRPr="00BC032A">
        <w:rPr>
          <w:sz w:val="18"/>
          <w:szCs w:val="18"/>
        </w:rPr>
        <w:t xml:space="preserve">The licence holder shall take all reasonable and practicable steps to prevent or reduce antisocial behaviour by persons occupying or visiting the house. All complaints of anti-social behaviour by occupants or their visitors shall be investigated and the following appropriate actions </w:t>
      </w:r>
      <w:proofErr w:type="gramStart"/>
      <w:r w:rsidRPr="00BC032A">
        <w:rPr>
          <w:sz w:val="18"/>
          <w:szCs w:val="18"/>
        </w:rPr>
        <w:t>taken;</w:t>
      </w:r>
      <w:proofErr w:type="gramEnd"/>
    </w:p>
    <w:p w14:paraId="768B86DF" w14:textId="77777777" w:rsidR="00BC032A" w:rsidRPr="00BC032A" w:rsidRDefault="00BC032A" w:rsidP="00F24134">
      <w:pPr>
        <w:pStyle w:val="Heading2"/>
        <w:numPr>
          <w:ilvl w:val="0"/>
          <w:numId w:val="0"/>
        </w:numPr>
        <w:ind w:left="935" w:right="49"/>
        <w:rPr>
          <w:sz w:val="18"/>
          <w:szCs w:val="18"/>
        </w:rPr>
      </w:pPr>
    </w:p>
    <w:p w14:paraId="61C22041" w14:textId="77777777" w:rsidR="00BC032A" w:rsidRPr="00172FED" w:rsidRDefault="00BC032A" w:rsidP="00B016F5">
      <w:pPr>
        <w:pStyle w:val="ListParagraph"/>
        <w:numPr>
          <w:ilvl w:val="0"/>
          <w:numId w:val="6"/>
        </w:numPr>
        <w:tabs>
          <w:tab w:val="left" w:pos="1418"/>
        </w:tabs>
        <w:ind w:left="1494" w:right="49"/>
        <w:rPr>
          <w:rFonts w:ascii="Calibri" w:hAnsi="Calibri"/>
          <w:sz w:val="18"/>
          <w:szCs w:val="18"/>
        </w:rPr>
      </w:pPr>
      <w:r w:rsidRPr="00172FED">
        <w:rPr>
          <w:rFonts w:ascii="Calibri" w:hAnsi="Calibri"/>
          <w:sz w:val="18"/>
          <w:szCs w:val="18"/>
        </w:rPr>
        <w:t>The licence holder shall from the date of receipt of the complaint of antisocial behaviour, monitor any allegations of antisocial behaviour and whether it is</w:t>
      </w:r>
      <w:r w:rsidRPr="00172FED">
        <w:rPr>
          <w:rFonts w:ascii="Calibri" w:hAnsi="Calibri"/>
          <w:spacing w:val="-1"/>
          <w:sz w:val="18"/>
          <w:szCs w:val="18"/>
        </w:rPr>
        <w:t xml:space="preserve"> </w:t>
      </w:r>
      <w:r w:rsidRPr="00172FED">
        <w:rPr>
          <w:rFonts w:ascii="Calibri" w:hAnsi="Calibri"/>
          <w:sz w:val="18"/>
          <w:szCs w:val="18"/>
        </w:rPr>
        <w:t>continuing.</w:t>
      </w:r>
    </w:p>
    <w:p w14:paraId="6F5C5891" w14:textId="77777777" w:rsidR="00BC032A" w:rsidRPr="00172FED" w:rsidRDefault="00BC032A" w:rsidP="00F24134">
      <w:pPr>
        <w:pStyle w:val="ListParagraph"/>
        <w:numPr>
          <w:ilvl w:val="0"/>
          <w:numId w:val="6"/>
        </w:numPr>
        <w:tabs>
          <w:tab w:val="left" w:pos="1654"/>
        </w:tabs>
        <w:ind w:left="1494" w:right="49"/>
        <w:jc w:val="both"/>
        <w:rPr>
          <w:rFonts w:ascii="Calibri" w:hAnsi="Calibri"/>
          <w:sz w:val="18"/>
          <w:szCs w:val="18"/>
        </w:rPr>
      </w:pPr>
      <w:r w:rsidRPr="00172FED">
        <w:rPr>
          <w:rFonts w:ascii="Calibri" w:hAnsi="Calibri"/>
          <w:sz w:val="18"/>
          <w:szCs w:val="18"/>
        </w:rPr>
        <w:t xml:space="preserve">Where the antisocial behaviour is continuing after </w:t>
      </w:r>
      <w:r w:rsidRPr="00172FED">
        <w:rPr>
          <w:rFonts w:ascii="Calibri" w:hAnsi="Calibri"/>
          <w:b/>
          <w:sz w:val="18"/>
          <w:szCs w:val="18"/>
        </w:rPr>
        <w:t>28 days</w:t>
      </w:r>
      <w:r w:rsidRPr="00172FED">
        <w:rPr>
          <w:rFonts w:ascii="Calibri" w:hAnsi="Calibri"/>
          <w:sz w:val="18"/>
          <w:szCs w:val="18"/>
        </w:rPr>
        <w:t xml:space="preserve"> from receipt of the compliant, the licence holder, or his agent must within </w:t>
      </w:r>
      <w:r w:rsidRPr="00172FED">
        <w:rPr>
          <w:rFonts w:ascii="Calibri" w:hAnsi="Calibri"/>
          <w:b/>
          <w:sz w:val="18"/>
          <w:szCs w:val="18"/>
        </w:rPr>
        <w:t>7 days</w:t>
      </w:r>
      <w:r w:rsidRPr="00172FED">
        <w:rPr>
          <w:rFonts w:ascii="Calibri" w:hAnsi="Calibri"/>
          <w:sz w:val="18"/>
          <w:szCs w:val="18"/>
        </w:rPr>
        <w:t xml:space="preserve"> visit the property and issue the occupier with a warning letter advising them of the possibility of</w:t>
      </w:r>
      <w:r w:rsidRPr="00172FED">
        <w:rPr>
          <w:rFonts w:ascii="Calibri" w:hAnsi="Calibri"/>
          <w:spacing w:val="-1"/>
          <w:sz w:val="18"/>
          <w:szCs w:val="18"/>
        </w:rPr>
        <w:t xml:space="preserve"> </w:t>
      </w:r>
      <w:r w:rsidRPr="00172FED">
        <w:rPr>
          <w:rFonts w:ascii="Calibri" w:hAnsi="Calibri"/>
          <w:sz w:val="18"/>
          <w:szCs w:val="18"/>
        </w:rPr>
        <w:t>eviction.</w:t>
      </w:r>
    </w:p>
    <w:p w14:paraId="44BEB5A7" w14:textId="77777777" w:rsidR="00BC032A" w:rsidRPr="00172FED" w:rsidRDefault="00BC032A" w:rsidP="00F24134">
      <w:pPr>
        <w:pStyle w:val="ListParagraph"/>
        <w:numPr>
          <w:ilvl w:val="0"/>
          <w:numId w:val="6"/>
        </w:numPr>
        <w:tabs>
          <w:tab w:val="left" w:pos="1654"/>
        </w:tabs>
        <w:ind w:left="1494" w:right="49"/>
        <w:jc w:val="both"/>
        <w:rPr>
          <w:rFonts w:ascii="Calibri" w:hAnsi="Calibri"/>
          <w:sz w:val="18"/>
          <w:szCs w:val="18"/>
        </w:rPr>
      </w:pPr>
      <w:r w:rsidRPr="00172FED">
        <w:rPr>
          <w:rFonts w:ascii="Calibri" w:hAnsi="Calibri"/>
          <w:sz w:val="18"/>
          <w:szCs w:val="18"/>
        </w:rPr>
        <w:lastRenderedPageBreak/>
        <w:t>Where the licence holder or his agent has reason to believe that the antisocial behaviour involves criminal activity the licence holder shall ensure that the appropriate authorities are</w:t>
      </w:r>
      <w:r w:rsidRPr="00172FED">
        <w:rPr>
          <w:rFonts w:ascii="Calibri" w:hAnsi="Calibri"/>
          <w:spacing w:val="-8"/>
          <w:sz w:val="18"/>
          <w:szCs w:val="18"/>
        </w:rPr>
        <w:t xml:space="preserve"> </w:t>
      </w:r>
      <w:r w:rsidRPr="00172FED">
        <w:rPr>
          <w:rFonts w:ascii="Calibri" w:hAnsi="Calibri"/>
          <w:sz w:val="18"/>
          <w:szCs w:val="18"/>
        </w:rPr>
        <w:t>informed.</w:t>
      </w:r>
    </w:p>
    <w:p w14:paraId="634B8EA0" w14:textId="77777777" w:rsidR="00BC032A" w:rsidRDefault="00BC032A" w:rsidP="00F24134">
      <w:pPr>
        <w:tabs>
          <w:tab w:val="left" w:pos="1654"/>
        </w:tabs>
        <w:ind w:left="501" w:right="49"/>
        <w:jc w:val="both"/>
        <w:rPr>
          <w:rFonts w:ascii="Calibri" w:hAnsi="Calibri"/>
          <w:sz w:val="18"/>
          <w:szCs w:val="18"/>
        </w:rPr>
      </w:pPr>
    </w:p>
    <w:p w14:paraId="64AB6A7D" w14:textId="77777777" w:rsidR="00C30575" w:rsidRPr="00172FED" w:rsidRDefault="00C30575" w:rsidP="00F24134">
      <w:pPr>
        <w:tabs>
          <w:tab w:val="left" w:pos="1654"/>
        </w:tabs>
        <w:ind w:left="501" w:right="49"/>
        <w:jc w:val="both"/>
        <w:rPr>
          <w:rFonts w:ascii="Calibri" w:hAnsi="Calibri"/>
          <w:sz w:val="18"/>
          <w:szCs w:val="18"/>
        </w:rPr>
      </w:pPr>
    </w:p>
    <w:p w14:paraId="1F211980" w14:textId="77777777" w:rsidR="00BC032A" w:rsidRPr="00172FED" w:rsidRDefault="00BC032A" w:rsidP="00F24134">
      <w:pPr>
        <w:pStyle w:val="ListParagraph"/>
        <w:numPr>
          <w:ilvl w:val="0"/>
          <w:numId w:val="6"/>
        </w:numPr>
        <w:tabs>
          <w:tab w:val="left" w:pos="1654"/>
        </w:tabs>
        <w:ind w:left="1494" w:right="49"/>
        <w:rPr>
          <w:rFonts w:ascii="Calibri" w:hAnsi="Calibri"/>
          <w:sz w:val="18"/>
          <w:szCs w:val="18"/>
        </w:rPr>
      </w:pPr>
      <w:r w:rsidRPr="00172FED">
        <w:rPr>
          <w:rFonts w:ascii="Calibri" w:hAnsi="Calibri"/>
          <w:sz w:val="18"/>
          <w:szCs w:val="18"/>
        </w:rPr>
        <w:t xml:space="preserve">If after </w:t>
      </w:r>
      <w:r w:rsidRPr="00172FED">
        <w:rPr>
          <w:rFonts w:ascii="Calibri" w:hAnsi="Calibri"/>
          <w:b/>
          <w:sz w:val="18"/>
          <w:szCs w:val="18"/>
        </w:rPr>
        <w:t>14 days</w:t>
      </w:r>
      <w:r w:rsidRPr="00172FED">
        <w:rPr>
          <w:rFonts w:ascii="Calibri" w:hAnsi="Calibri"/>
          <w:sz w:val="18"/>
          <w:szCs w:val="18"/>
        </w:rPr>
        <w:t xml:space="preserve"> of giving a warning letter the occupier has taken no steps to address the antisocial behaviour and the ASB is continuing the licence holder shall take formal steps under the written statement of terms of occupation, (e.g. the tenancy agreement or</w:t>
      </w:r>
      <w:r w:rsidRPr="00172FED">
        <w:rPr>
          <w:rFonts w:ascii="Calibri" w:hAnsi="Calibri"/>
          <w:spacing w:val="-4"/>
          <w:sz w:val="18"/>
          <w:szCs w:val="18"/>
        </w:rPr>
        <w:t xml:space="preserve"> </w:t>
      </w:r>
      <w:r w:rsidRPr="00172FED">
        <w:rPr>
          <w:rFonts w:ascii="Calibri" w:hAnsi="Calibri"/>
          <w:sz w:val="18"/>
          <w:szCs w:val="18"/>
        </w:rPr>
        <w:t>licence.</w:t>
      </w:r>
    </w:p>
    <w:p w14:paraId="53DC000B" w14:textId="77777777" w:rsidR="00BC032A" w:rsidRPr="00172FED" w:rsidRDefault="00BC032A" w:rsidP="00F24134">
      <w:pPr>
        <w:pStyle w:val="ListParagraph"/>
        <w:numPr>
          <w:ilvl w:val="0"/>
          <w:numId w:val="6"/>
        </w:numPr>
        <w:tabs>
          <w:tab w:val="left" w:pos="1654"/>
        </w:tabs>
        <w:ind w:left="1494" w:right="49"/>
        <w:rPr>
          <w:rFonts w:ascii="Calibri" w:hAnsi="Calibri"/>
          <w:sz w:val="18"/>
          <w:szCs w:val="18"/>
        </w:rPr>
      </w:pPr>
      <w:r w:rsidRPr="00172FED">
        <w:rPr>
          <w:rFonts w:ascii="Calibri" w:hAnsi="Calibri"/>
          <w:sz w:val="18"/>
          <w:szCs w:val="18"/>
        </w:rPr>
        <w:t xml:space="preserve">Where the licence holder is specifically </w:t>
      </w:r>
      <w:proofErr w:type="gramStart"/>
      <w:r w:rsidRPr="00172FED">
        <w:rPr>
          <w:rFonts w:ascii="Calibri" w:hAnsi="Calibri"/>
          <w:sz w:val="18"/>
          <w:szCs w:val="18"/>
        </w:rPr>
        <w:t>invited</w:t>
      </w:r>
      <w:proofErr w:type="gramEnd"/>
      <w:r w:rsidRPr="00172FED">
        <w:rPr>
          <w:rFonts w:ascii="Calibri" w:hAnsi="Calibri"/>
          <w:sz w:val="18"/>
          <w:szCs w:val="18"/>
        </w:rPr>
        <w:t xml:space="preserve"> they shall attend any case conferences or multiagency meetings arranged by the Council or</w:t>
      </w:r>
      <w:r w:rsidRPr="00172FED">
        <w:rPr>
          <w:rFonts w:ascii="Calibri" w:hAnsi="Calibri"/>
          <w:spacing w:val="-23"/>
          <w:sz w:val="18"/>
          <w:szCs w:val="18"/>
        </w:rPr>
        <w:t xml:space="preserve"> </w:t>
      </w:r>
      <w:r w:rsidRPr="00172FED">
        <w:rPr>
          <w:rFonts w:ascii="Calibri" w:hAnsi="Calibri"/>
          <w:sz w:val="18"/>
          <w:szCs w:val="18"/>
        </w:rPr>
        <w:t>police.</w:t>
      </w:r>
      <w:r w:rsidRPr="00172FED">
        <w:rPr>
          <w:rFonts w:ascii="Calibri" w:hAnsi="Calibri"/>
          <w:sz w:val="18"/>
          <w:szCs w:val="18"/>
        </w:rPr>
        <w:br/>
      </w:r>
    </w:p>
    <w:p w14:paraId="39FA76D8" w14:textId="77777777" w:rsidR="00BC032A" w:rsidRPr="00BC032A" w:rsidRDefault="00BC032A" w:rsidP="00B016F5">
      <w:pPr>
        <w:pStyle w:val="Heading2"/>
        <w:numPr>
          <w:ilvl w:val="1"/>
          <w:numId w:val="28"/>
        </w:numPr>
        <w:tabs>
          <w:tab w:val="left" w:pos="851"/>
        </w:tabs>
        <w:ind w:left="851" w:right="49" w:hanging="425"/>
        <w:rPr>
          <w:sz w:val="18"/>
          <w:szCs w:val="18"/>
        </w:rPr>
      </w:pPr>
      <w:r w:rsidRPr="00BC032A">
        <w:rPr>
          <w:sz w:val="18"/>
          <w:szCs w:val="18"/>
        </w:rPr>
        <w:t>The licence holder and his representatives will ensure that the tenant’s right to quiet enjoyment of the property is respected. Where entry is required to the property for the purpose of undertaking landlord duties and responsibilities, the licence holder will ensure that the tenant receives at least 24 hours written notice of intention to enter the property specifying the reason entry is required. Only in emergency situations such as flood, fire or potential threat to life should these requirements be waived.</w:t>
      </w:r>
    </w:p>
    <w:p w14:paraId="58AE15EF" w14:textId="77777777" w:rsidR="00BC032A" w:rsidRDefault="00BC032A" w:rsidP="00B016F5">
      <w:pPr>
        <w:pStyle w:val="Heading1"/>
        <w:numPr>
          <w:ilvl w:val="0"/>
          <w:numId w:val="28"/>
        </w:numPr>
        <w:ind w:left="426" w:right="49" w:hanging="426"/>
        <w:rPr>
          <w:color w:val="auto"/>
          <w:sz w:val="18"/>
          <w:szCs w:val="18"/>
        </w:rPr>
      </w:pPr>
      <w:bookmarkStart w:id="17" w:name="_Toc1998291"/>
      <w:r w:rsidRPr="006A7B3A">
        <w:rPr>
          <w:color w:val="auto"/>
          <w:sz w:val="18"/>
          <w:szCs w:val="18"/>
        </w:rPr>
        <w:t>Fit and Proper Person</w:t>
      </w:r>
      <w:bookmarkEnd w:id="17"/>
    </w:p>
    <w:p w14:paraId="298C4705" w14:textId="77777777" w:rsidR="00BC032A" w:rsidRPr="00172FED" w:rsidRDefault="00BC032A" w:rsidP="00BC032A">
      <w:pPr>
        <w:ind w:right="49"/>
        <w:rPr>
          <w:rFonts w:ascii="Calibri" w:hAnsi="Calibri"/>
          <w:sz w:val="18"/>
          <w:szCs w:val="18"/>
        </w:rPr>
      </w:pPr>
    </w:p>
    <w:p w14:paraId="058D5274" w14:textId="77777777" w:rsidR="00F47D98" w:rsidRPr="00F47D98" w:rsidRDefault="00BC032A" w:rsidP="00C30575">
      <w:pPr>
        <w:pStyle w:val="Heading2"/>
        <w:numPr>
          <w:ilvl w:val="1"/>
          <w:numId w:val="28"/>
        </w:numPr>
        <w:tabs>
          <w:tab w:val="left" w:pos="851"/>
        </w:tabs>
        <w:ind w:left="851" w:right="49" w:hanging="425"/>
        <w:rPr>
          <w:sz w:val="18"/>
          <w:szCs w:val="18"/>
        </w:rPr>
      </w:pPr>
      <w:bookmarkStart w:id="18" w:name="_Hlk113269651"/>
      <w:r w:rsidRPr="00BC032A">
        <w:rPr>
          <w:sz w:val="18"/>
          <w:szCs w:val="18"/>
        </w:rPr>
        <w:t xml:space="preserve">The licence holder must ensure that any persons involved with the management of the property must be a fit and proper person as per the definition under section 66 of the Housing Act 2004. The Licence Holder or their Managing Agent must inform the Council within </w:t>
      </w:r>
      <w:r w:rsidRPr="00BC032A">
        <w:rPr>
          <w:b/>
          <w:sz w:val="18"/>
          <w:szCs w:val="18"/>
        </w:rPr>
        <w:t>21 days</w:t>
      </w:r>
      <w:r w:rsidRPr="00BC032A">
        <w:rPr>
          <w:sz w:val="18"/>
          <w:szCs w:val="18"/>
        </w:rPr>
        <w:t xml:space="preserve"> of any changes in their circumstances </w:t>
      </w:r>
      <w:proofErr w:type="gramStart"/>
      <w:r w:rsidRPr="00BC032A">
        <w:rPr>
          <w:sz w:val="18"/>
          <w:szCs w:val="18"/>
        </w:rPr>
        <w:t>as a result of</w:t>
      </w:r>
      <w:proofErr w:type="gramEnd"/>
      <w:r w:rsidRPr="00BC032A">
        <w:rPr>
          <w:sz w:val="18"/>
          <w:szCs w:val="18"/>
        </w:rPr>
        <w:t xml:space="preserve"> a conviction, or caution or civil penalty</w:t>
      </w:r>
      <w:r w:rsidR="00F47D98" w:rsidRPr="00F47D98">
        <w:rPr>
          <w:rFonts w:eastAsia="Times New Roman" w:cs="Calibri"/>
          <w:color w:val="FF0000"/>
          <w:sz w:val="18"/>
          <w:szCs w:val="18"/>
          <w:lang w:bidi="ar-SA"/>
        </w:rPr>
        <w:t xml:space="preserve"> </w:t>
      </w:r>
      <w:r w:rsidR="00F47D98" w:rsidRPr="00F47D98">
        <w:rPr>
          <w:sz w:val="18"/>
          <w:szCs w:val="18"/>
        </w:rPr>
        <w:t>or any other fixed penalty notice in relation to the management or letting of properties.  </w:t>
      </w:r>
    </w:p>
    <w:bookmarkEnd w:id="18"/>
    <w:p w14:paraId="19A0D222" w14:textId="77777777" w:rsidR="00847DCA" w:rsidRPr="00F47D98" w:rsidRDefault="00847DCA" w:rsidP="00F47D98">
      <w:pPr>
        <w:pStyle w:val="Heading2"/>
        <w:numPr>
          <w:ilvl w:val="0"/>
          <w:numId w:val="0"/>
        </w:numPr>
        <w:tabs>
          <w:tab w:val="left" w:pos="851"/>
        </w:tabs>
        <w:ind w:left="792" w:right="49" w:hanging="432"/>
        <w:jc w:val="left"/>
        <w:rPr>
          <w:sz w:val="18"/>
          <w:szCs w:val="18"/>
        </w:rPr>
      </w:pPr>
    </w:p>
    <w:p w14:paraId="49AA1959" w14:textId="77777777" w:rsidR="002F6CC1" w:rsidRPr="00A20187" w:rsidRDefault="002F6CC1" w:rsidP="00B016F5">
      <w:pPr>
        <w:pStyle w:val="Heading2"/>
        <w:numPr>
          <w:ilvl w:val="1"/>
          <w:numId w:val="28"/>
        </w:numPr>
        <w:tabs>
          <w:tab w:val="left" w:pos="851"/>
        </w:tabs>
        <w:ind w:left="851" w:right="49" w:hanging="417"/>
        <w:jc w:val="left"/>
        <w:rPr>
          <w:color w:val="000000"/>
          <w:sz w:val="18"/>
          <w:szCs w:val="18"/>
        </w:rPr>
      </w:pPr>
      <w:r w:rsidRPr="00A20187">
        <w:rPr>
          <w:color w:val="000000"/>
          <w:sz w:val="18"/>
          <w:szCs w:val="18"/>
        </w:rPr>
        <w:t xml:space="preserve">The Licence Holder shall not cause or permit any person who has previously applied for a property licence in respect of the property and has either: </w:t>
      </w:r>
    </w:p>
    <w:p w14:paraId="1D9B519D" w14:textId="77777777" w:rsidR="00BC032A" w:rsidRPr="00E668BF" w:rsidRDefault="002F6CC1" w:rsidP="005C55AD">
      <w:pPr>
        <w:pStyle w:val="Heading2"/>
        <w:numPr>
          <w:ilvl w:val="0"/>
          <w:numId w:val="0"/>
        </w:numPr>
        <w:ind w:left="1134" w:right="49" w:hanging="283"/>
        <w:jc w:val="left"/>
        <w:rPr>
          <w:color w:val="FF0000"/>
          <w:sz w:val="18"/>
          <w:szCs w:val="18"/>
        </w:rPr>
      </w:pPr>
      <w:r w:rsidRPr="00A20187">
        <w:rPr>
          <w:color w:val="000000"/>
          <w:sz w:val="18"/>
          <w:szCs w:val="18"/>
        </w:rPr>
        <w:t>(a) been found not to be a Fit and Proper person, or</w:t>
      </w:r>
      <w:r w:rsidR="0087502B">
        <w:rPr>
          <w:color w:val="000000"/>
          <w:sz w:val="18"/>
          <w:szCs w:val="18"/>
        </w:rPr>
        <w:t xml:space="preserve"> </w:t>
      </w:r>
      <w:r w:rsidRPr="00A20187">
        <w:rPr>
          <w:color w:val="000000"/>
          <w:sz w:val="18"/>
          <w:szCs w:val="18"/>
        </w:rPr>
        <w:t xml:space="preserve">(b) been made subject to a Banning Order under the Housing and Planning Act 2016 to have control or management of the property, or to carry out or arrange any repair, </w:t>
      </w:r>
      <w:proofErr w:type="gramStart"/>
      <w:r w:rsidRPr="00A20187">
        <w:rPr>
          <w:color w:val="000000"/>
          <w:sz w:val="18"/>
          <w:szCs w:val="18"/>
        </w:rPr>
        <w:t>improvement</w:t>
      </w:r>
      <w:proofErr w:type="gramEnd"/>
      <w:r w:rsidRPr="00A20187">
        <w:rPr>
          <w:color w:val="000000"/>
          <w:sz w:val="18"/>
          <w:szCs w:val="18"/>
        </w:rPr>
        <w:t xml:space="preserve"> or other building works at the property.</w:t>
      </w:r>
      <w:r w:rsidR="00604432" w:rsidRPr="00E668BF">
        <w:rPr>
          <w:color w:val="FF0000"/>
          <w:sz w:val="18"/>
          <w:szCs w:val="18"/>
        </w:rPr>
        <w:br/>
      </w:r>
    </w:p>
    <w:p w14:paraId="6A96A530" w14:textId="77777777" w:rsidR="00BC032A" w:rsidRPr="00BC032A" w:rsidRDefault="00C0027D" w:rsidP="00C0027D">
      <w:pPr>
        <w:pStyle w:val="Heading2"/>
        <w:numPr>
          <w:ilvl w:val="0"/>
          <w:numId w:val="0"/>
        </w:numPr>
        <w:ind w:left="426" w:right="49" w:hanging="426"/>
        <w:rPr>
          <w:b/>
          <w:sz w:val="18"/>
          <w:szCs w:val="18"/>
        </w:rPr>
      </w:pPr>
      <w:bookmarkStart w:id="19" w:name="_Toc1998292"/>
      <w:r>
        <w:rPr>
          <w:b/>
          <w:sz w:val="18"/>
          <w:szCs w:val="18"/>
        </w:rPr>
        <w:t>4.</w:t>
      </w:r>
      <w:r>
        <w:rPr>
          <w:b/>
          <w:sz w:val="18"/>
          <w:szCs w:val="18"/>
        </w:rPr>
        <w:tab/>
      </w:r>
      <w:r w:rsidR="00BC032A" w:rsidRPr="006A7B3A">
        <w:rPr>
          <w:b/>
          <w:sz w:val="18"/>
          <w:szCs w:val="18"/>
        </w:rPr>
        <w:t>Training</w:t>
      </w:r>
      <w:bookmarkEnd w:id="19"/>
      <w:r w:rsidR="00BC032A" w:rsidRPr="00BC032A">
        <w:rPr>
          <w:b/>
          <w:sz w:val="18"/>
          <w:szCs w:val="18"/>
        </w:rPr>
        <w:br/>
      </w:r>
    </w:p>
    <w:p w14:paraId="304C0246" w14:textId="77777777" w:rsidR="0071756E" w:rsidRDefault="00C0027D" w:rsidP="005C55AD">
      <w:pPr>
        <w:pStyle w:val="Heading2"/>
        <w:numPr>
          <w:ilvl w:val="0"/>
          <w:numId w:val="0"/>
        </w:numPr>
        <w:ind w:left="851" w:right="49" w:hanging="403"/>
        <w:rPr>
          <w:sz w:val="18"/>
          <w:szCs w:val="18"/>
        </w:rPr>
      </w:pPr>
      <w:r>
        <w:rPr>
          <w:sz w:val="18"/>
          <w:szCs w:val="18"/>
        </w:rPr>
        <w:t>4.1</w:t>
      </w:r>
      <w:r>
        <w:rPr>
          <w:sz w:val="18"/>
          <w:szCs w:val="18"/>
        </w:rPr>
        <w:tab/>
      </w:r>
      <w:r w:rsidR="00BC032A" w:rsidRPr="00BC032A">
        <w:rPr>
          <w:sz w:val="18"/>
          <w:szCs w:val="18"/>
        </w:rPr>
        <w:t>The licence holder shall upon request of the Council attend such training courses as required in relation to any applicable Code of Practice approved under the provisions of the Housing Act 2004 section 233.</w:t>
      </w:r>
      <w:bookmarkStart w:id="20" w:name="_Toc1998293"/>
    </w:p>
    <w:p w14:paraId="6EFFF71E" w14:textId="77777777" w:rsidR="00604432" w:rsidRDefault="00604432" w:rsidP="0071756E">
      <w:pPr>
        <w:pStyle w:val="Heading2"/>
        <w:numPr>
          <w:ilvl w:val="0"/>
          <w:numId w:val="0"/>
        </w:numPr>
        <w:ind w:left="426" w:right="49"/>
        <w:rPr>
          <w:sz w:val="18"/>
          <w:szCs w:val="18"/>
        </w:rPr>
      </w:pPr>
    </w:p>
    <w:p w14:paraId="6CB822DF" w14:textId="77777777" w:rsidR="00BC032A" w:rsidRPr="00604432" w:rsidRDefault="00BC032A" w:rsidP="00C0027D">
      <w:pPr>
        <w:pStyle w:val="Heading2"/>
        <w:numPr>
          <w:ilvl w:val="0"/>
          <w:numId w:val="30"/>
        </w:numPr>
        <w:ind w:left="426" w:right="49" w:hanging="426"/>
        <w:jc w:val="left"/>
        <w:rPr>
          <w:sz w:val="18"/>
          <w:szCs w:val="18"/>
        </w:rPr>
      </w:pPr>
      <w:r w:rsidRPr="00F24134">
        <w:rPr>
          <w:b/>
          <w:sz w:val="18"/>
          <w:szCs w:val="18"/>
        </w:rPr>
        <w:t>Property</w:t>
      </w:r>
      <w:r w:rsidRPr="00F24134">
        <w:rPr>
          <w:b/>
          <w:spacing w:val="-6"/>
          <w:sz w:val="18"/>
          <w:szCs w:val="18"/>
        </w:rPr>
        <w:t xml:space="preserve"> </w:t>
      </w:r>
      <w:r w:rsidRPr="00F24134">
        <w:rPr>
          <w:b/>
          <w:sz w:val="18"/>
          <w:szCs w:val="18"/>
        </w:rPr>
        <w:t>Management</w:t>
      </w:r>
      <w:bookmarkEnd w:id="20"/>
      <w:r w:rsidRPr="00604432">
        <w:rPr>
          <w:b/>
          <w:sz w:val="18"/>
          <w:szCs w:val="18"/>
        </w:rPr>
        <w:br/>
      </w:r>
    </w:p>
    <w:p w14:paraId="6F1EB148" w14:textId="77777777" w:rsidR="00BC032A" w:rsidRDefault="00C0027D" w:rsidP="005C55AD">
      <w:pPr>
        <w:pStyle w:val="Heading2"/>
        <w:numPr>
          <w:ilvl w:val="0"/>
          <w:numId w:val="0"/>
        </w:numPr>
        <w:ind w:left="840" w:right="49" w:hanging="406"/>
        <w:rPr>
          <w:sz w:val="18"/>
          <w:szCs w:val="18"/>
        </w:rPr>
      </w:pPr>
      <w:r>
        <w:rPr>
          <w:sz w:val="18"/>
          <w:szCs w:val="18"/>
        </w:rPr>
        <w:t>5.1</w:t>
      </w:r>
      <w:r>
        <w:rPr>
          <w:sz w:val="18"/>
          <w:szCs w:val="18"/>
        </w:rPr>
        <w:tab/>
      </w:r>
      <w:r w:rsidR="00BC032A" w:rsidRPr="00BC032A">
        <w:rPr>
          <w:sz w:val="18"/>
          <w:szCs w:val="18"/>
        </w:rPr>
        <w:t>The licence holder shall ensure that regular inspections</w:t>
      </w:r>
      <w:r w:rsidR="00C30575">
        <w:rPr>
          <w:sz w:val="18"/>
          <w:szCs w:val="18"/>
        </w:rPr>
        <w:t>,</w:t>
      </w:r>
      <w:r w:rsidR="00BC032A" w:rsidRPr="00BC032A">
        <w:rPr>
          <w:sz w:val="18"/>
          <w:szCs w:val="18"/>
        </w:rPr>
        <w:t xml:space="preserve"> </w:t>
      </w:r>
      <w:r w:rsidR="00C30575" w:rsidRPr="00C30575">
        <w:rPr>
          <w:sz w:val="18"/>
          <w:szCs w:val="18"/>
        </w:rPr>
        <w:t xml:space="preserve">at least </w:t>
      </w:r>
      <w:r w:rsidR="009F48CF">
        <w:rPr>
          <w:sz w:val="18"/>
          <w:szCs w:val="18"/>
        </w:rPr>
        <w:t>six</w:t>
      </w:r>
      <w:r w:rsidR="009F48CF" w:rsidRPr="00C30575">
        <w:rPr>
          <w:sz w:val="18"/>
          <w:szCs w:val="18"/>
        </w:rPr>
        <w:t xml:space="preserve"> </w:t>
      </w:r>
      <w:r w:rsidR="00C30575" w:rsidRPr="00C30575">
        <w:rPr>
          <w:sz w:val="18"/>
          <w:szCs w:val="18"/>
        </w:rPr>
        <w:t>monthly</w:t>
      </w:r>
      <w:r w:rsidR="00C30575">
        <w:rPr>
          <w:sz w:val="18"/>
          <w:szCs w:val="18"/>
        </w:rPr>
        <w:t xml:space="preserve">, </w:t>
      </w:r>
      <w:r w:rsidR="00BC032A" w:rsidRPr="00BC032A">
        <w:rPr>
          <w:sz w:val="18"/>
          <w:szCs w:val="18"/>
        </w:rPr>
        <w:t xml:space="preserve">of the property are carried out to identify any problems relating to the condition and management of the property. The records of such inspections shall be kept for the duration of this licence. Copies of these must be provided to the Council within </w:t>
      </w:r>
      <w:r w:rsidR="00BC032A" w:rsidRPr="00BC032A">
        <w:rPr>
          <w:b/>
          <w:sz w:val="18"/>
          <w:szCs w:val="18"/>
        </w:rPr>
        <w:t xml:space="preserve">21 days </w:t>
      </w:r>
      <w:r w:rsidR="0003223F" w:rsidRPr="0003223F">
        <w:rPr>
          <w:b/>
          <w:sz w:val="18"/>
          <w:szCs w:val="18"/>
        </w:rPr>
        <w:t>of a written</w:t>
      </w:r>
      <w:r w:rsidR="00BC032A" w:rsidRPr="00BC032A">
        <w:rPr>
          <w:b/>
          <w:sz w:val="18"/>
          <w:szCs w:val="18"/>
        </w:rPr>
        <w:t xml:space="preserve"> request</w:t>
      </w:r>
      <w:r w:rsidR="00BC032A" w:rsidRPr="00BC032A">
        <w:rPr>
          <w:sz w:val="18"/>
          <w:szCs w:val="18"/>
        </w:rPr>
        <w:t>.</w:t>
      </w:r>
    </w:p>
    <w:p w14:paraId="07840322" w14:textId="77777777" w:rsidR="001E5363" w:rsidRPr="001E5363" w:rsidRDefault="001E5363" w:rsidP="001E5363"/>
    <w:p w14:paraId="6E78D916" w14:textId="77777777" w:rsidR="001E5363" w:rsidRPr="00A20187" w:rsidRDefault="00C0027D" w:rsidP="005C55AD">
      <w:pPr>
        <w:pStyle w:val="Heading2"/>
        <w:numPr>
          <w:ilvl w:val="0"/>
          <w:numId w:val="0"/>
        </w:numPr>
        <w:ind w:left="840" w:right="49" w:hanging="406"/>
        <w:rPr>
          <w:color w:val="000000"/>
          <w:sz w:val="18"/>
          <w:szCs w:val="18"/>
        </w:rPr>
      </w:pPr>
      <w:r>
        <w:rPr>
          <w:color w:val="000000"/>
          <w:sz w:val="18"/>
          <w:szCs w:val="18"/>
        </w:rPr>
        <w:t>5.2</w:t>
      </w:r>
      <w:r>
        <w:rPr>
          <w:color w:val="000000"/>
          <w:sz w:val="18"/>
          <w:szCs w:val="18"/>
        </w:rPr>
        <w:tab/>
      </w:r>
      <w:r w:rsidR="001E5363" w:rsidRPr="00A20187">
        <w:rPr>
          <w:color w:val="000000"/>
          <w:sz w:val="18"/>
          <w:szCs w:val="18"/>
        </w:rPr>
        <w:t>The Licence Holder must arrange for access, to be granted to Council officers when requested, at any reasonable time</w:t>
      </w:r>
      <w:r w:rsidR="005904C9" w:rsidRPr="00A20187">
        <w:rPr>
          <w:color w:val="000000"/>
          <w:sz w:val="18"/>
          <w:szCs w:val="18"/>
        </w:rPr>
        <w:t xml:space="preserve"> (minimum</w:t>
      </w:r>
      <w:r w:rsidR="0030728D" w:rsidRPr="00A20187">
        <w:rPr>
          <w:color w:val="000000"/>
          <w:sz w:val="18"/>
          <w:szCs w:val="18"/>
        </w:rPr>
        <w:t xml:space="preserve"> notice requirement is </w:t>
      </w:r>
      <w:r w:rsidR="005904C9" w:rsidRPr="00A20187">
        <w:rPr>
          <w:color w:val="000000"/>
          <w:sz w:val="18"/>
          <w:szCs w:val="18"/>
        </w:rPr>
        <w:t>24hrs)</w:t>
      </w:r>
      <w:r w:rsidR="001E5363" w:rsidRPr="00A20187">
        <w:rPr>
          <w:color w:val="000000"/>
          <w:sz w:val="18"/>
          <w:szCs w:val="18"/>
        </w:rPr>
        <w:t xml:space="preserve">. They must not impede Council officers in carrying out their statutory duties including inspecting, </w:t>
      </w:r>
      <w:proofErr w:type="gramStart"/>
      <w:r w:rsidR="001E5363" w:rsidRPr="00A20187">
        <w:rPr>
          <w:color w:val="000000"/>
          <w:sz w:val="18"/>
          <w:szCs w:val="18"/>
        </w:rPr>
        <w:t>surveying</w:t>
      </w:r>
      <w:proofErr w:type="gramEnd"/>
      <w:r w:rsidR="001E5363" w:rsidRPr="00A20187">
        <w:rPr>
          <w:color w:val="000000"/>
          <w:sz w:val="18"/>
          <w:szCs w:val="18"/>
        </w:rPr>
        <w:t xml:space="preserve"> and investigating the property to ensure compliance with licence conditions and any other relevant legislation.</w:t>
      </w:r>
    </w:p>
    <w:p w14:paraId="2D2D0180" w14:textId="77777777" w:rsidR="00BC032A" w:rsidRPr="00A20187" w:rsidRDefault="00BC032A" w:rsidP="00BC032A">
      <w:pPr>
        <w:pStyle w:val="Heading2"/>
        <w:numPr>
          <w:ilvl w:val="0"/>
          <w:numId w:val="0"/>
        </w:numPr>
        <w:ind w:left="567" w:right="49"/>
        <w:rPr>
          <w:color w:val="000000"/>
          <w:sz w:val="18"/>
          <w:szCs w:val="18"/>
        </w:rPr>
      </w:pPr>
    </w:p>
    <w:p w14:paraId="329F638B" w14:textId="77777777" w:rsidR="00F24134" w:rsidRDefault="003F45C6" w:rsidP="005C55AD">
      <w:pPr>
        <w:pStyle w:val="Heading2"/>
        <w:numPr>
          <w:ilvl w:val="0"/>
          <w:numId w:val="0"/>
        </w:numPr>
        <w:ind w:left="840" w:right="49" w:hanging="406"/>
        <w:jc w:val="left"/>
        <w:rPr>
          <w:sz w:val="18"/>
          <w:szCs w:val="18"/>
        </w:rPr>
      </w:pPr>
      <w:r>
        <w:rPr>
          <w:sz w:val="18"/>
          <w:szCs w:val="18"/>
        </w:rPr>
        <w:t>5.3</w:t>
      </w:r>
      <w:r>
        <w:rPr>
          <w:sz w:val="18"/>
          <w:szCs w:val="18"/>
        </w:rPr>
        <w:tab/>
      </w:r>
      <w:r w:rsidR="006C5D35">
        <w:rPr>
          <w:sz w:val="18"/>
          <w:szCs w:val="18"/>
        </w:rPr>
        <w:t xml:space="preserve"> </w:t>
      </w:r>
    </w:p>
    <w:p w14:paraId="27BA8F62" w14:textId="77777777" w:rsidR="00BC032A" w:rsidRPr="00BC032A" w:rsidRDefault="00BC032A" w:rsidP="00F24134">
      <w:pPr>
        <w:pStyle w:val="Heading2"/>
        <w:numPr>
          <w:ilvl w:val="0"/>
          <w:numId w:val="0"/>
        </w:numPr>
        <w:tabs>
          <w:tab w:val="left" w:pos="851"/>
        </w:tabs>
        <w:ind w:left="792" w:right="49" w:hanging="432"/>
        <w:rPr>
          <w:sz w:val="18"/>
          <w:szCs w:val="18"/>
        </w:rPr>
      </w:pPr>
    </w:p>
    <w:p w14:paraId="3B1B6BCF" w14:textId="77777777" w:rsidR="00F24134" w:rsidRDefault="003F45C6" w:rsidP="005C55AD">
      <w:pPr>
        <w:pStyle w:val="Heading2"/>
        <w:numPr>
          <w:ilvl w:val="0"/>
          <w:numId w:val="0"/>
        </w:numPr>
        <w:ind w:left="840" w:right="49" w:hanging="406"/>
        <w:rPr>
          <w:sz w:val="18"/>
          <w:szCs w:val="18"/>
        </w:rPr>
      </w:pPr>
      <w:r>
        <w:rPr>
          <w:sz w:val="18"/>
          <w:szCs w:val="18"/>
        </w:rPr>
        <w:t>5.4</w:t>
      </w:r>
      <w:r>
        <w:rPr>
          <w:sz w:val="18"/>
          <w:szCs w:val="18"/>
        </w:rPr>
        <w:tab/>
      </w:r>
      <w:r w:rsidR="00BC032A" w:rsidRPr="00BC032A">
        <w:rPr>
          <w:sz w:val="18"/>
          <w:szCs w:val="18"/>
        </w:rPr>
        <w:t>The licence holder shall ensure the property is maintained in reasonable repair and complies with The Management of Houses in Multiple Occupation (England) Regulations 2006</w:t>
      </w:r>
      <w:r w:rsidR="006C5D35">
        <w:rPr>
          <w:sz w:val="18"/>
          <w:szCs w:val="18"/>
        </w:rPr>
        <w:t xml:space="preserve"> </w:t>
      </w:r>
      <w:hyperlink r:id="rId10" w:history="1">
        <w:r w:rsidR="006C5D35" w:rsidRPr="00133CB7">
          <w:rPr>
            <w:rStyle w:val="Hyperlink"/>
            <w:sz w:val="18"/>
            <w:szCs w:val="18"/>
          </w:rPr>
          <w:t>https://www.legislation.gov.uk/uksi/2006/372/contents/made</w:t>
        </w:r>
      </w:hyperlink>
      <w:r w:rsidR="006C5D35">
        <w:rPr>
          <w:rStyle w:val="Hyperlink"/>
          <w:sz w:val="18"/>
          <w:szCs w:val="18"/>
        </w:rPr>
        <w:t xml:space="preserve"> </w:t>
      </w:r>
    </w:p>
    <w:p w14:paraId="2603A96F" w14:textId="77777777" w:rsidR="00BC032A" w:rsidRPr="00BC032A" w:rsidRDefault="00BC032A" w:rsidP="003F45C6">
      <w:pPr>
        <w:pStyle w:val="Heading2"/>
        <w:numPr>
          <w:ilvl w:val="0"/>
          <w:numId w:val="0"/>
        </w:numPr>
        <w:ind w:left="709" w:right="49" w:hanging="283"/>
        <w:rPr>
          <w:sz w:val="18"/>
          <w:szCs w:val="18"/>
        </w:rPr>
      </w:pPr>
    </w:p>
    <w:p w14:paraId="7587DADE" w14:textId="77777777" w:rsidR="00BC032A" w:rsidRPr="00BC032A" w:rsidRDefault="003F45C6" w:rsidP="005C55AD">
      <w:pPr>
        <w:pStyle w:val="Heading2"/>
        <w:numPr>
          <w:ilvl w:val="0"/>
          <w:numId w:val="0"/>
        </w:numPr>
        <w:ind w:left="840" w:right="49" w:hanging="406"/>
        <w:rPr>
          <w:sz w:val="18"/>
          <w:szCs w:val="18"/>
        </w:rPr>
      </w:pPr>
      <w:r>
        <w:rPr>
          <w:sz w:val="18"/>
          <w:szCs w:val="18"/>
        </w:rPr>
        <w:t>5.5</w:t>
      </w:r>
      <w:r>
        <w:rPr>
          <w:sz w:val="18"/>
          <w:szCs w:val="18"/>
        </w:rPr>
        <w:tab/>
      </w:r>
      <w:r w:rsidR="00847DCA">
        <w:rPr>
          <w:sz w:val="18"/>
          <w:szCs w:val="18"/>
        </w:rPr>
        <w:t>T</w:t>
      </w:r>
      <w:r w:rsidR="00BC032A" w:rsidRPr="00BC032A">
        <w:rPr>
          <w:sz w:val="18"/>
          <w:szCs w:val="18"/>
        </w:rPr>
        <w:t>he licence holder must ensure that works of repair, improvement or treatment at the property are carried out by a competent person or persons, employed directly by the licence holder or an agent or employee of the licence holder.</w:t>
      </w:r>
    </w:p>
    <w:p w14:paraId="77E464CA" w14:textId="77777777" w:rsidR="00BC032A" w:rsidRPr="00172FED" w:rsidRDefault="00BC032A" w:rsidP="003F45C6">
      <w:pPr>
        <w:ind w:left="426" w:right="49"/>
        <w:rPr>
          <w:rFonts w:ascii="Calibri" w:hAnsi="Calibri"/>
          <w:sz w:val="18"/>
          <w:szCs w:val="18"/>
        </w:rPr>
      </w:pPr>
    </w:p>
    <w:p w14:paraId="0FFB9A30" w14:textId="77777777" w:rsidR="00BC032A" w:rsidRPr="00BC032A" w:rsidRDefault="003F45C6" w:rsidP="005C55AD">
      <w:pPr>
        <w:pStyle w:val="Heading2"/>
        <w:numPr>
          <w:ilvl w:val="0"/>
          <w:numId w:val="0"/>
        </w:numPr>
        <w:ind w:left="840" w:right="49" w:hanging="406"/>
        <w:rPr>
          <w:sz w:val="18"/>
          <w:szCs w:val="18"/>
        </w:rPr>
      </w:pPr>
      <w:r>
        <w:rPr>
          <w:sz w:val="18"/>
          <w:szCs w:val="18"/>
        </w:rPr>
        <w:t>5.6</w:t>
      </w:r>
      <w:r>
        <w:rPr>
          <w:sz w:val="18"/>
          <w:szCs w:val="18"/>
        </w:rPr>
        <w:tab/>
      </w:r>
      <w:r w:rsidR="00BC032A" w:rsidRPr="00BC032A">
        <w:rPr>
          <w:sz w:val="18"/>
          <w:szCs w:val="18"/>
        </w:rPr>
        <w:t xml:space="preserve">The licence holder shall ensure that all gas installation and appliances </w:t>
      </w:r>
      <w:proofErr w:type="gramStart"/>
      <w:r w:rsidR="00BC032A" w:rsidRPr="00BC032A">
        <w:rPr>
          <w:sz w:val="18"/>
          <w:szCs w:val="18"/>
        </w:rPr>
        <w:t>are in safe condition at all times</w:t>
      </w:r>
      <w:proofErr w:type="gramEnd"/>
      <w:r w:rsidR="00BC032A" w:rsidRPr="00BC032A">
        <w:rPr>
          <w:sz w:val="18"/>
          <w:szCs w:val="18"/>
        </w:rPr>
        <w:t xml:space="preserve">.  The licence holder must have available a current valid gas safety certificate obtained within the 12 months.  Copies of the certificate must be provided to the Authority within </w:t>
      </w:r>
      <w:r w:rsidR="00BC032A" w:rsidRPr="00BC032A">
        <w:rPr>
          <w:b/>
          <w:sz w:val="18"/>
          <w:szCs w:val="18"/>
        </w:rPr>
        <w:t xml:space="preserve">7 days </w:t>
      </w:r>
      <w:r w:rsidR="0003223F" w:rsidRPr="0003223F">
        <w:rPr>
          <w:b/>
          <w:sz w:val="18"/>
          <w:szCs w:val="18"/>
        </w:rPr>
        <w:t>of a written</w:t>
      </w:r>
      <w:r w:rsidR="00BC032A" w:rsidRPr="00BC032A">
        <w:rPr>
          <w:b/>
          <w:sz w:val="18"/>
          <w:szCs w:val="18"/>
        </w:rPr>
        <w:t xml:space="preserve"> request. </w:t>
      </w:r>
      <w:r w:rsidR="00BC032A" w:rsidRPr="00BC032A">
        <w:rPr>
          <w:sz w:val="18"/>
          <w:szCs w:val="18"/>
        </w:rPr>
        <w:t xml:space="preserve"> </w:t>
      </w:r>
    </w:p>
    <w:p w14:paraId="4256E034" w14:textId="77777777" w:rsidR="00BC032A" w:rsidRPr="00BC032A" w:rsidRDefault="00BC032A" w:rsidP="003F45C6">
      <w:pPr>
        <w:pStyle w:val="Heading2"/>
        <w:numPr>
          <w:ilvl w:val="0"/>
          <w:numId w:val="0"/>
        </w:numPr>
        <w:ind w:left="426" w:right="49"/>
        <w:rPr>
          <w:sz w:val="18"/>
          <w:szCs w:val="18"/>
        </w:rPr>
      </w:pPr>
    </w:p>
    <w:p w14:paraId="19E410A5" w14:textId="77777777" w:rsidR="00BC032A" w:rsidRPr="00BC032A" w:rsidRDefault="003F45C6" w:rsidP="005C55AD">
      <w:pPr>
        <w:pStyle w:val="Heading2"/>
        <w:numPr>
          <w:ilvl w:val="0"/>
          <w:numId w:val="0"/>
        </w:numPr>
        <w:ind w:left="840" w:right="49" w:hanging="406"/>
        <w:rPr>
          <w:sz w:val="18"/>
          <w:szCs w:val="18"/>
        </w:rPr>
      </w:pPr>
      <w:r>
        <w:rPr>
          <w:sz w:val="18"/>
          <w:szCs w:val="18"/>
        </w:rPr>
        <w:t>5.7</w:t>
      </w:r>
      <w:r>
        <w:rPr>
          <w:sz w:val="18"/>
          <w:szCs w:val="18"/>
        </w:rPr>
        <w:tab/>
      </w:r>
      <w:r w:rsidR="00BC032A" w:rsidRPr="00BC032A">
        <w:rPr>
          <w:sz w:val="18"/>
          <w:szCs w:val="18"/>
        </w:rPr>
        <w:t xml:space="preserve">The licence holder must have a current Electrical Installation Condition Report (EICR) for the fixed electrical installation in the parts of the property under their control. Any report should be less than five years old and copies must be provided to the Council within </w:t>
      </w:r>
      <w:r w:rsidR="00BC032A" w:rsidRPr="00BC032A">
        <w:rPr>
          <w:b/>
          <w:sz w:val="18"/>
          <w:szCs w:val="18"/>
        </w:rPr>
        <w:t xml:space="preserve">7 days </w:t>
      </w:r>
      <w:r w:rsidR="0003223F" w:rsidRPr="0003223F">
        <w:rPr>
          <w:b/>
          <w:sz w:val="18"/>
          <w:szCs w:val="18"/>
        </w:rPr>
        <w:t>of a written</w:t>
      </w:r>
      <w:r w:rsidR="00BC032A" w:rsidRPr="00BC032A">
        <w:rPr>
          <w:b/>
          <w:sz w:val="18"/>
          <w:szCs w:val="18"/>
        </w:rPr>
        <w:t xml:space="preserve"> request</w:t>
      </w:r>
      <w:r w:rsidR="00BC032A" w:rsidRPr="00BC032A">
        <w:rPr>
          <w:sz w:val="18"/>
          <w:szCs w:val="18"/>
        </w:rPr>
        <w:t>.</w:t>
      </w:r>
    </w:p>
    <w:p w14:paraId="5D5F570B" w14:textId="77777777" w:rsidR="00BC032A" w:rsidRPr="00BC032A" w:rsidRDefault="00BC032A" w:rsidP="003F45C6">
      <w:pPr>
        <w:pStyle w:val="Heading2"/>
        <w:numPr>
          <w:ilvl w:val="0"/>
          <w:numId w:val="0"/>
        </w:numPr>
        <w:ind w:left="709" w:right="49" w:hanging="283"/>
        <w:rPr>
          <w:sz w:val="18"/>
          <w:szCs w:val="18"/>
        </w:rPr>
      </w:pPr>
    </w:p>
    <w:p w14:paraId="2D9B1751" w14:textId="77777777" w:rsidR="00BC032A" w:rsidRPr="00BC032A" w:rsidRDefault="00BC032A" w:rsidP="005C55AD">
      <w:pPr>
        <w:pStyle w:val="Heading2"/>
        <w:numPr>
          <w:ilvl w:val="1"/>
          <w:numId w:val="30"/>
        </w:numPr>
        <w:tabs>
          <w:tab w:val="left" w:pos="851"/>
        </w:tabs>
        <w:ind w:left="840" w:hanging="406"/>
        <w:rPr>
          <w:b/>
          <w:sz w:val="18"/>
          <w:szCs w:val="18"/>
        </w:rPr>
      </w:pPr>
      <w:r w:rsidRPr="00BC032A">
        <w:rPr>
          <w:sz w:val="18"/>
          <w:szCs w:val="18"/>
        </w:rPr>
        <w:t xml:space="preserve">The licence holder shall ensure that all electrical appliances provided in the property are in a safe condition. The licence holder must submit copies of the Portable Appliance Test (PAT) report for all electrical appliances that are supplied by the landlord to the Council within </w:t>
      </w:r>
      <w:r w:rsidRPr="00BC032A">
        <w:rPr>
          <w:b/>
          <w:sz w:val="18"/>
          <w:szCs w:val="18"/>
        </w:rPr>
        <w:t xml:space="preserve">7 days </w:t>
      </w:r>
      <w:r w:rsidR="0003223F" w:rsidRPr="0003223F">
        <w:rPr>
          <w:b/>
          <w:sz w:val="18"/>
          <w:szCs w:val="18"/>
        </w:rPr>
        <w:t>of a written</w:t>
      </w:r>
      <w:r w:rsidRPr="00BC032A">
        <w:rPr>
          <w:b/>
          <w:sz w:val="18"/>
          <w:szCs w:val="18"/>
        </w:rPr>
        <w:t xml:space="preserve"> request.</w:t>
      </w:r>
    </w:p>
    <w:p w14:paraId="31DA3B7E" w14:textId="77777777" w:rsidR="00BC032A" w:rsidRPr="00E132CC" w:rsidRDefault="00BC032A" w:rsidP="003F45C6">
      <w:pPr>
        <w:ind w:left="709" w:right="49" w:hanging="283"/>
        <w:rPr>
          <w:rFonts w:ascii="Calibri" w:hAnsi="Calibri"/>
          <w:color w:val="9BBB59"/>
          <w:sz w:val="18"/>
          <w:szCs w:val="18"/>
        </w:rPr>
      </w:pPr>
    </w:p>
    <w:p w14:paraId="1C292C0A" w14:textId="77777777" w:rsidR="00BC032A" w:rsidRPr="00656B6A" w:rsidRDefault="003F45C6" w:rsidP="005C55AD">
      <w:pPr>
        <w:pStyle w:val="Heading2"/>
        <w:numPr>
          <w:ilvl w:val="0"/>
          <w:numId w:val="0"/>
        </w:numPr>
        <w:tabs>
          <w:tab w:val="left" w:pos="851"/>
        </w:tabs>
        <w:ind w:left="851" w:right="49" w:hanging="425"/>
        <w:rPr>
          <w:sz w:val="18"/>
          <w:szCs w:val="18"/>
        </w:rPr>
      </w:pPr>
      <w:r>
        <w:rPr>
          <w:sz w:val="18"/>
          <w:szCs w:val="18"/>
        </w:rPr>
        <w:t>5.9</w:t>
      </w:r>
      <w:r>
        <w:rPr>
          <w:sz w:val="18"/>
          <w:szCs w:val="18"/>
        </w:rPr>
        <w:tab/>
      </w:r>
      <w:r w:rsidR="00656B6A">
        <w:rPr>
          <w:sz w:val="18"/>
          <w:szCs w:val="18"/>
        </w:rPr>
        <w:t>All</w:t>
      </w:r>
      <w:r w:rsidR="00656B6A" w:rsidRPr="00656B6A">
        <w:rPr>
          <w:sz w:val="18"/>
          <w:szCs w:val="18"/>
        </w:rPr>
        <w:t xml:space="preserve"> </w:t>
      </w:r>
      <w:r w:rsidR="00656B6A" w:rsidRPr="00BC032A">
        <w:rPr>
          <w:sz w:val="18"/>
          <w:szCs w:val="18"/>
        </w:rPr>
        <w:t xml:space="preserve">upholstered furniture and covers and fillings of cushions and pillows should comply with the requirements of the Furniture and Furnishings (Fire) (Safety) Regulations 1988 (as amended). The licence holder shall provide a declaration as to the compliance of such items to the Council within </w:t>
      </w:r>
      <w:r w:rsidR="00656B6A" w:rsidRPr="00BC032A">
        <w:rPr>
          <w:b/>
          <w:sz w:val="18"/>
          <w:szCs w:val="18"/>
        </w:rPr>
        <w:t xml:space="preserve">21 days </w:t>
      </w:r>
      <w:r w:rsidR="0003223F" w:rsidRPr="0003223F">
        <w:rPr>
          <w:b/>
          <w:sz w:val="18"/>
          <w:szCs w:val="18"/>
        </w:rPr>
        <w:t>of a written</w:t>
      </w:r>
      <w:r w:rsidR="00656B6A" w:rsidRPr="00BC032A">
        <w:rPr>
          <w:b/>
          <w:sz w:val="18"/>
          <w:szCs w:val="18"/>
        </w:rPr>
        <w:t xml:space="preserve"> request.</w:t>
      </w:r>
    </w:p>
    <w:p w14:paraId="728B383F" w14:textId="77777777" w:rsidR="00BC032A" w:rsidRPr="00656B6A" w:rsidRDefault="00BC032A" w:rsidP="003F45C6">
      <w:pPr>
        <w:ind w:left="426" w:right="49"/>
        <w:rPr>
          <w:rFonts w:ascii="Calibri" w:hAnsi="Calibri"/>
          <w:sz w:val="18"/>
          <w:szCs w:val="18"/>
        </w:rPr>
      </w:pPr>
    </w:p>
    <w:p w14:paraId="61F9C710" w14:textId="77777777" w:rsidR="00E916BB" w:rsidRPr="00A20187" w:rsidRDefault="003F45C6" w:rsidP="005C55AD">
      <w:pPr>
        <w:pStyle w:val="Heading2"/>
        <w:numPr>
          <w:ilvl w:val="0"/>
          <w:numId w:val="0"/>
        </w:numPr>
        <w:ind w:left="851" w:right="49" w:hanging="425"/>
        <w:rPr>
          <w:color w:val="000000"/>
          <w:sz w:val="18"/>
          <w:szCs w:val="18"/>
        </w:rPr>
      </w:pPr>
      <w:bookmarkStart w:id="21" w:name="_Hlk115196554"/>
      <w:r>
        <w:rPr>
          <w:color w:val="000000"/>
          <w:sz w:val="18"/>
          <w:szCs w:val="18"/>
        </w:rPr>
        <w:t>5.10</w:t>
      </w:r>
      <w:r>
        <w:rPr>
          <w:color w:val="000000"/>
          <w:sz w:val="18"/>
          <w:szCs w:val="18"/>
        </w:rPr>
        <w:tab/>
      </w:r>
      <w:r w:rsidR="00BC032A" w:rsidRPr="00A20187">
        <w:rPr>
          <w:color w:val="000000"/>
          <w:sz w:val="18"/>
          <w:szCs w:val="18"/>
        </w:rPr>
        <w:t>The licence holder must ensure that</w:t>
      </w:r>
      <w:r w:rsidR="001835D9" w:rsidRPr="00A20187">
        <w:rPr>
          <w:color w:val="000000"/>
          <w:sz w:val="18"/>
          <w:szCs w:val="18"/>
        </w:rPr>
        <w:t xml:space="preserve"> the property</w:t>
      </w:r>
      <w:r w:rsidR="001835D9" w:rsidRPr="00A20187">
        <w:rPr>
          <w:rFonts w:ascii="Arial" w:hAnsi="Arial"/>
          <w:color w:val="000000"/>
          <w:sz w:val="18"/>
          <w:szCs w:val="18"/>
          <w:shd w:val="clear" w:color="auto" w:fill="FFFFFF"/>
        </w:rPr>
        <w:t xml:space="preserve"> </w:t>
      </w:r>
      <w:r w:rsidR="001835D9" w:rsidRPr="00A20187">
        <w:rPr>
          <w:color w:val="000000"/>
          <w:sz w:val="18"/>
          <w:szCs w:val="18"/>
        </w:rPr>
        <w:t>has a valid E</w:t>
      </w:r>
      <w:r w:rsidR="008B2ECC" w:rsidRPr="00A20187">
        <w:rPr>
          <w:color w:val="000000"/>
          <w:sz w:val="18"/>
          <w:szCs w:val="18"/>
        </w:rPr>
        <w:t xml:space="preserve">nergy </w:t>
      </w:r>
      <w:r w:rsidR="001835D9" w:rsidRPr="00A20187">
        <w:rPr>
          <w:color w:val="000000"/>
          <w:sz w:val="18"/>
          <w:szCs w:val="18"/>
        </w:rPr>
        <w:t>P</w:t>
      </w:r>
      <w:r w:rsidR="008B2ECC" w:rsidRPr="00A20187">
        <w:rPr>
          <w:color w:val="000000"/>
          <w:sz w:val="18"/>
          <w:szCs w:val="18"/>
        </w:rPr>
        <w:t xml:space="preserve">erformance </w:t>
      </w:r>
      <w:r w:rsidR="001835D9" w:rsidRPr="00A20187">
        <w:rPr>
          <w:color w:val="000000"/>
          <w:sz w:val="18"/>
          <w:szCs w:val="18"/>
        </w:rPr>
        <w:t>C</w:t>
      </w:r>
      <w:r w:rsidR="008B2ECC" w:rsidRPr="00A20187">
        <w:rPr>
          <w:color w:val="000000"/>
          <w:sz w:val="18"/>
          <w:szCs w:val="18"/>
        </w:rPr>
        <w:t>ertificate</w:t>
      </w:r>
      <w:r w:rsidR="001835D9" w:rsidRPr="00A20187">
        <w:rPr>
          <w:color w:val="000000"/>
          <w:sz w:val="18"/>
          <w:szCs w:val="18"/>
        </w:rPr>
        <w:t xml:space="preserve"> which meets </w:t>
      </w:r>
      <w:r w:rsidR="008B2ECC" w:rsidRPr="00A20187">
        <w:rPr>
          <w:color w:val="000000"/>
          <w:sz w:val="18"/>
          <w:szCs w:val="18"/>
        </w:rPr>
        <w:t>the</w:t>
      </w:r>
      <w:r w:rsidR="00E916BB" w:rsidRPr="00A20187">
        <w:rPr>
          <w:color w:val="000000"/>
          <w:sz w:val="18"/>
          <w:szCs w:val="18"/>
        </w:rPr>
        <w:t xml:space="preserve"> current</w:t>
      </w:r>
      <w:r w:rsidR="008B2ECC" w:rsidRPr="00A20187">
        <w:rPr>
          <w:color w:val="000000"/>
          <w:sz w:val="18"/>
          <w:szCs w:val="18"/>
        </w:rPr>
        <w:t> </w:t>
      </w:r>
      <w:r w:rsidR="00E916BB" w:rsidRPr="00A20187">
        <w:rPr>
          <w:color w:val="000000"/>
          <w:sz w:val="18"/>
          <w:szCs w:val="18"/>
        </w:rPr>
        <w:t>minimum energy efficiency standard (</w:t>
      </w:r>
      <w:r w:rsidR="008B2ECC" w:rsidRPr="00A20187">
        <w:rPr>
          <w:color w:val="000000"/>
          <w:sz w:val="18"/>
          <w:szCs w:val="18"/>
        </w:rPr>
        <w:t>MEES</w:t>
      </w:r>
      <w:r w:rsidR="00E916BB" w:rsidRPr="00A20187">
        <w:rPr>
          <w:color w:val="000000"/>
          <w:sz w:val="18"/>
          <w:szCs w:val="18"/>
        </w:rPr>
        <w:t>)</w:t>
      </w:r>
      <w:r w:rsidR="008B2ECC" w:rsidRPr="00A20187">
        <w:rPr>
          <w:color w:val="000000"/>
          <w:sz w:val="18"/>
          <w:szCs w:val="18"/>
        </w:rPr>
        <w:t> Regulations</w:t>
      </w:r>
      <w:r w:rsidR="00E916BB" w:rsidRPr="00A20187">
        <w:rPr>
          <w:color w:val="000000"/>
          <w:sz w:val="18"/>
          <w:szCs w:val="18"/>
        </w:rPr>
        <w:t>.</w:t>
      </w:r>
    </w:p>
    <w:p w14:paraId="4656AC85" w14:textId="77777777" w:rsidR="00BC032A" w:rsidRPr="00A20187" w:rsidRDefault="00E916BB" w:rsidP="005C55AD">
      <w:pPr>
        <w:pStyle w:val="Heading2"/>
        <w:numPr>
          <w:ilvl w:val="0"/>
          <w:numId w:val="0"/>
        </w:numPr>
        <w:ind w:left="851" w:right="49"/>
        <w:rPr>
          <w:color w:val="000000"/>
          <w:sz w:val="18"/>
          <w:szCs w:val="18"/>
        </w:rPr>
      </w:pPr>
      <w:r w:rsidRPr="00A20187">
        <w:rPr>
          <w:color w:val="000000"/>
          <w:sz w:val="18"/>
          <w:szCs w:val="18"/>
        </w:rPr>
        <w:t xml:space="preserve">More information can be found at: </w:t>
      </w:r>
      <w:proofErr w:type="gramStart"/>
      <w:r w:rsidRPr="00A20187">
        <w:rPr>
          <w:color w:val="000000"/>
          <w:sz w:val="18"/>
          <w:szCs w:val="18"/>
        </w:rPr>
        <w:t>https://www.gov.uk/guidance/domestic-private-rented-property-minimum-energy-</w:t>
      </w:r>
      <w:r w:rsidRPr="00A20187">
        <w:rPr>
          <w:color w:val="000000"/>
          <w:sz w:val="18"/>
          <w:szCs w:val="18"/>
        </w:rPr>
        <w:lastRenderedPageBreak/>
        <w:t>efficiency-standard-landlord-guidance</w:t>
      </w:r>
      <w:proofErr w:type="gramEnd"/>
    </w:p>
    <w:p w14:paraId="06253FE3" w14:textId="77777777" w:rsidR="00BC032A" w:rsidRPr="00A20187" w:rsidRDefault="00BC032A" w:rsidP="003F45C6">
      <w:pPr>
        <w:ind w:left="426" w:right="49"/>
        <w:rPr>
          <w:rFonts w:ascii="Calibri" w:hAnsi="Calibri"/>
          <w:color w:val="000000"/>
          <w:sz w:val="18"/>
          <w:szCs w:val="18"/>
        </w:rPr>
      </w:pPr>
    </w:p>
    <w:p w14:paraId="5E10AB93" w14:textId="77777777" w:rsidR="00BC032A" w:rsidRPr="00A20187" w:rsidRDefault="0087502B" w:rsidP="0087502B">
      <w:pPr>
        <w:pStyle w:val="Heading2"/>
        <w:numPr>
          <w:ilvl w:val="0"/>
          <w:numId w:val="0"/>
        </w:numPr>
        <w:tabs>
          <w:tab w:val="left" w:pos="851"/>
        </w:tabs>
        <w:ind w:left="851" w:right="49" w:hanging="425"/>
        <w:rPr>
          <w:b/>
          <w:color w:val="000000"/>
          <w:sz w:val="18"/>
          <w:szCs w:val="18"/>
        </w:rPr>
      </w:pPr>
      <w:r>
        <w:rPr>
          <w:color w:val="000000"/>
          <w:sz w:val="18"/>
          <w:szCs w:val="18"/>
        </w:rPr>
        <w:t>5.11</w:t>
      </w:r>
      <w:r>
        <w:rPr>
          <w:color w:val="000000"/>
          <w:sz w:val="18"/>
          <w:szCs w:val="18"/>
        </w:rPr>
        <w:tab/>
      </w:r>
      <w:r w:rsidR="00656B6A" w:rsidRPr="00A20187">
        <w:rPr>
          <w:color w:val="000000"/>
          <w:sz w:val="18"/>
          <w:szCs w:val="18"/>
        </w:rPr>
        <w:t>The</w:t>
      </w:r>
      <w:r w:rsidR="00BC032A" w:rsidRPr="00A20187">
        <w:rPr>
          <w:color w:val="000000"/>
          <w:sz w:val="18"/>
          <w:szCs w:val="18"/>
        </w:rPr>
        <w:t xml:space="preserve"> </w:t>
      </w:r>
      <w:r w:rsidR="00656B6A" w:rsidRPr="00A20187">
        <w:rPr>
          <w:color w:val="000000"/>
          <w:sz w:val="18"/>
          <w:szCs w:val="18"/>
        </w:rPr>
        <w:t xml:space="preserve">licence holder shall carry out a fire risk assessment in accordance with The Regulatory Reform (Fire Safety) Order 2005 and take action to minimise the risk of fire in accordance with the assessment. A copy of the fire risk assessment must </w:t>
      </w:r>
      <w:r w:rsidR="001835D9" w:rsidRPr="00A20187">
        <w:rPr>
          <w:color w:val="000000"/>
          <w:sz w:val="18"/>
          <w:szCs w:val="18"/>
        </w:rPr>
        <w:t xml:space="preserve">be </w:t>
      </w:r>
      <w:r w:rsidR="00656B6A" w:rsidRPr="00A20187">
        <w:rPr>
          <w:color w:val="000000"/>
          <w:sz w:val="18"/>
          <w:szCs w:val="18"/>
        </w:rPr>
        <w:t xml:space="preserve">provided to the Council within </w:t>
      </w:r>
      <w:r w:rsidR="00656B6A" w:rsidRPr="00A20187">
        <w:rPr>
          <w:b/>
          <w:bCs/>
          <w:color w:val="000000"/>
          <w:sz w:val="18"/>
          <w:szCs w:val="18"/>
        </w:rPr>
        <w:t xml:space="preserve">7 days </w:t>
      </w:r>
      <w:r w:rsidR="0003223F" w:rsidRPr="0003223F">
        <w:rPr>
          <w:b/>
          <w:bCs/>
          <w:color w:val="000000"/>
          <w:sz w:val="18"/>
          <w:szCs w:val="18"/>
        </w:rPr>
        <w:t>of a written</w:t>
      </w:r>
      <w:r w:rsidR="00656B6A" w:rsidRPr="00A20187">
        <w:rPr>
          <w:b/>
          <w:bCs/>
          <w:color w:val="000000"/>
          <w:sz w:val="18"/>
          <w:szCs w:val="18"/>
        </w:rPr>
        <w:t xml:space="preserve"> request</w:t>
      </w:r>
      <w:r w:rsidR="00656B6A" w:rsidRPr="00A20187">
        <w:rPr>
          <w:color w:val="000000"/>
          <w:sz w:val="18"/>
          <w:szCs w:val="18"/>
        </w:rPr>
        <w:t>.</w:t>
      </w:r>
    </w:p>
    <w:bookmarkEnd w:id="21"/>
    <w:p w14:paraId="40930483" w14:textId="77777777" w:rsidR="0087502B" w:rsidRPr="0087502B" w:rsidRDefault="0087502B" w:rsidP="0087502B"/>
    <w:p w14:paraId="6320F4D2" w14:textId="77777777" w:rsidR="00BC032A" w:rsidRPr="00BC032A" w:rsidRDefault="00BC032A" w:rsidP="0087502B">
      <w:pPr>
        <w:pStyle w:val="Heading2"/>
        <w:numPr>
          <w:ilvl w:val="1"/>
          <w:numId w:val="31"/>
        </w:numPr>
        <w:tabs>
          <w:tab w:val="left" w:pos="993"/>
        </w:tabs>
        <w:ind w:left="993" w:right="49" w:hanging="567"/>
        <w:rPr>
          <w:sz w:val="18"/>
          <w:szCs w:val="18"/>
        </w:rPr>
      </w:pPr>
      <w:r w:rsidRPr="00BC032A">
        <w:rPr>
          <w:sz w:val="18"/>
          <w:szCs w:val="18"/>
        </w:rPr>
        <w:t xml:space="preserve">The licence holder shall maintain all existing automatic fire detection systems and emergency lighting including smoke alarms in proper working order and must provide the Authority with a BS5839 test report relating to the fire alarm and detection system and/or a BS5266 test report relating to the emergency lighting within </w:t>
      </w:r>
      <w:r w:rsidRPr="00BC032A">
        <w:rPr>
          <w:b/>
          <w:sz w:val="18"/>
          <w:szCs w:val="18"/>
        </w:rPr>
        <w:t xml:space="preserve">21 days </w:t>
      </w:r>
      <w:r w:rsidR="0003223F" w:rsidRPr="0003223F">
        <w:rPr>
          <w:b/>
          <w:sz w:val="18"/>
          <w:szCs w:val="18"/>
        </w:rPr>
        <w:t>of a written</w:t>
      </w:r>
      <w:r w:rsidRPr="00BC032A">
        <w:rPr>
          <w:b/>
          <w:sz w:val="18"/>
          <w:szCs w:val="18"/>
        </w:rPr>
        <w:t xml:space="preserve"> request.</w:t>
      </w:r>
      <w:r w:rsidRPr="00BC032A">
        <w:rPr>
          <w:sz w:val="18"/>
          <w:szCs w:val="18"/>
        </w:rPr>
        <w:t xml:space="preserve"> </w:t>
      </w:r>
    </w:p>
    <w:p w14:paraId="025D1753" w14:textId="77777777" w:rsidR="00BC032A" w:rsidRPr="00172FED" w:rsidRDefault="00BC032A" w:rsidP="00BC032A">
      <w:pPr>
        <w:ind w:left="426" w:right="49"/>
        <w:rPr>
          <w:rFonts w:ascii="Calibri" w:hAnsi="Calibri"/>
          <w:sz w:val="18"/>
          <w:szCs w:val="18"/>
        </w:rPr>
      </w:pPr>
    </w:p>
    <w:p w14:paraId="4854885E" w14:textId="77777777" w:rsidR="00BC032A" w:rsidRPr="00BC032A" w:rsidRDefault="00BC032A" w:rsidP="00BC032A">
      <w:pPr>
        <w:pStyle w:val="Heading2"/>
        <w:numPr>
          <w:ilvl w:val="0"/>
          <w:numId w:val="0"/>
        </w:numPr>
        <w:ind w:left="426" w:right="49"/>
        <w:rPr>
          <w:sz w:val="18"/>
          <w:szCs w:val="18"/>
        </w:rPr>
      </w:pPr>
    </w:p>
    <w:p w14:paraId="6E006759" w14:textId="77777777" w:rsidR="00BC032A" w:rsidRPr="00BC032A" w:rsidRDefault="00BC032A" w:rsidP="0087502B">
      <w:pPr>
        <w:pStyle w:val="Heading2"/>
        <w:numPr>
          <w:ilvl w:val="1"/>
          <w:numId w:val="31"/>
        </w:numPr>
        <w:ind w:left="993" w:right="49" w:hanging="567"/>
        <w:rPr>
          <w:sz w:val="18"/>
          <w:szCs w:val="18"/>
        </w:rPr>
      </w:pPr>
      <w:r w:rsidRPr="00BC032A">
        <w:rPr>
          <w:sz w:val="18"/>
          <w:szCs w:val="18"/>
        </w:rPr>
        <w:t xml:space="preserve">As a minimum all properties must have a suitable mains-wired fire detection system and a means of escape that is adequately protected against smoke and flames should a fire arise in a kitchen, </w:t>
      </w:r>
      <w:proofErr w:type="gramStart"/>
      <w:r w:rsidRPr="00BC032A">
        <w:rPr>
          <w:sz w:val="18"/>
          <w:szCs w:val="18"/>
        </w:rPr>
        <w:t>bedroom</w:t>
      </w:r>
      <w:proofErr w:type="gramEnd"/>
      <w:r w:rsidRPr="00BC032A">
        <w:rPr>
          <w:sz w:val="18"/>
          <w:szCs w:val="18"/>
        </w:rPr>
        <w:t xml:space="preserve"> or other communal room.</w:t>
      </w:r>
      <w:r w:rsidR="00847DCA">
        <w:rPr>
          <w:sz w:val="18"/>
          <w:szCs w:val="18"/>
        </w:rPr>
        <w:t xml:space="preserve"> </w:t>
      </w:r>
      <w:r w:rsidR="00847DCA" w:rsidRPr="00A20187">
        <w:rPr>
          <w:color w:val="000000"/>
          <w:sz w:val="18"/>
          <w:szCs w:val="18"/>
        </w:rPr>
        <w:t>A smoke alarm should be installed on each storey of the property on which there is a room used wholly or partly as living accommodation. (A bathroom or lavatory is to be treated as a room used as living accommodation). Please consult</w:t>
      </w:r>
      <w:r w:rsidR="00847DCA">
        <w:rPr>
          <w:color w:val="FF0000"/>
          <w:sz w:val="18"/>
          <w:szCs w:val="18"/>
        </w:rPr>
        <w:t xml:space="preserve"> </w:t>
      </w:r>
      <w:r w:rsidRPr="00BC032A">
        <w:rPr>
          <w:sz w:val="18"/>
          <w:szCs w:val="18"/>
        </w:rPr>
        <w:t xml:space="preserve">the case study in Part D of the LACORS guide </w:t>
      </w:r>
      <w:r w:rsidR="001758C1" w:rsidRPr="00BC032A">
        <w:rPr>
          <w:sz w:val="18"/>
          <w:szCs w:val="18"/>
        </w:rPr>
        <w:t>that closest match</w:t>
      </w:r>
      <w:r w:rsidRPr="00BC032A">
        <w:rPr>
          <w:sz w:val="18"/>
          <w:szCs w:val="18"/>
        </w:rPr>
        <w:t xml:space="preserve"> the property and adopting those standards.</w:t>
      </w:r>
    </w:p>
    <w:p w14:paraId="2089B313" w14:textId="77777777" w:rsidR="00BC032A" w:rsidRPr="00172FED" w:rsidRDefault="00BC032A" w:rsidP="00BC032A">
      <w:pPr>
        <w:ind w:right="49"/>
        <w:rPr>
          <w:rFonts w:ascii="Calibri" w:hAnsi="Calibri"/>
          <w:sz w:val="18"/>
          <w:szCs w:val="18"/>
        </w:rPr>
      </w:pPr>
    </w:p>
    <w:p w14:paraId="5DA7AF8D" w14:textId="77777777" w:rsidR="00BC032A" w:rsidRPr="00BC032A" w:rsidRDefault="00BC032A" w:rsidP="0087502B">
      <w:pPr>
        <w:pStyle w:val="Heading2"/>
        <w:numPr>
          <w:ilvl w:val="1"/>
          <w:numId w:val="31"/>
        </w:numPr>
        <w:ind w:left="993" w:right="49" w:hanging="567"/>
        <w:rPr>
          <w:sz w:val="18"/>
          <w:szCs w:val="18"/>
        </w:rPr>
      </w:pPr>
      <w:r w:rsidRPr="00BC032A">
        <w:rPr>
          <w:sz w:val="18"/>
          <w:szCs w:val="18"/>
        </w:rPr>
        <w:t xml:space="preserve">The licence holder must install a carbon monoxide alarm in </w:t>
      </w:r>
      <w:r w:rsidR="00FE29D2" w:rsidRPr="00FE29D2">
        <w:rPr>
          <w:sz w:val="18"/>
          <w:szCs w:val="18"/>
        </w:rPr>
        <w:t>all rooms containing a fixed combustion appliance</w:t>
      </w:r>
      <w:r w:rsidR="00322003">
        <w:rPr>
          <w:sz w:val="18"/>
          <w:szCs w:val="18"/>
        </w:rPr>
        <w:t xml:space="preserve"> (except gas cookers)</w:t>
      </w:r>
      <w:r w:rsidR="00FE29D2" w:rsidRPr="00FE29D2">
        <w:rPr>
          <w:sz w:val="18"/>
          <w:szCs w:val="18"/>
        </w:rPr>
        <w:t xml:space="preserve"> of any fuel </w:t>
      </w:r>
      <w:proofErr w:type="spellStart"/>
      <w:r w:rsidR="00FE29D2" w:rsidRPr="00FE29D2">
        <w:rPr>
          <w:sz w:val="18"/>
          <w:szCs w:val="18"/>
        </w:rPr>
        <w:t>type</w:t>
      </w:r>
      <w:r w:rsidRPr="00BC032A">
        <w:rPr>
          <w:sz w:val="18"/>
          <w:szCs w:val="18"/>
        </w:rPr>
        <w:t>and</w:t>
      </w:r>
      <w:proofErr w:type="spellEnd"/>
      <w:r w:rsidRPr="00BC032A">
        <w:rPr>
          <w:sz w:val="18"/>
          <w:szCs w:val="18"/>
        </w:rPr>
        <w:t xml:space="preserve"> shall provide a declaration as to the condition and position of such alarms to the Authority within </w:t>
      </w:r>
      <w:r w:rsidRPr="00BC032A">
        <w:rPr>
          <w:b/>
          <w:sz w:val="18"/>
          <w:szCs w:val="18"/>
        </w:rPr>
        <w:t xml:space="preserve">21 days </w:t>
      </w:r>
      <w:r w:rsidR="0003223F" w:rsidRPr="0003223F">
        <w:rPr>
          <w:b/>
          <w:sz w:val="18"/>
          <w:szCs w:val="18"/>
        </w:rPr>
        <w:t>of a written</w:t>
      </w:r>
      <w:r w:rsidRPr="00BC032A">
        <w:rPr>
          <w:b/>
          <w:sz w:val="18"/>
          <w:szCs w:val="18"/>
        </w:rPr>
        <w:t xml:space="preserve"> request</w:t>
      </w:r>
      <w:r w:rsidRPr="00BC032A">
        <w:rPr>
          <w:sz w:val="18"/>
          <w:szCs w:val="18"/>
        </w:rPr>
        <w:t xml:space="preserve">. </w:t>
      </w:r>
      <w:r w:rsidRPr="00BC032A">
        <w:rPr>
          <w:b/>
          <w:sz w:val="18"/>
          <w:szCs w:val="18"/>
        </w:rPr>
        <w:t xml:space="preserve"> </w:t>
      </w:r>
      <w:r w:rsidRPr="00BC032A">
        <w:rPr>
          <w:sz w:val="18"/>
          <w:szCs w:val="18"/>
        </w:rPr>
        <w:t>More information can be found in the Smoke and Carbon Monoxide Alarm (England) Regulations 2015.</w:t>
      </w:r>
      <w:r w:rsidR="00D1269F" w:rsidRPr="00D1269F">
        <w:rPr>
          <w:rFonts w:ascii="Arial" w:hAnsi="Arial"/>
          <w:sz w:val="22"/>
          <w:szCs w:val="22"/>
        </w:rPr>
        <w:t xml:space="preserve"> </w:t>
      </w:r>
    </w:p>
    <w:p w14:paraId="0506914A" w14:textId="77777777" w:rsidR="00BC032A" w:rsidRPr="00BC032A" w:rsidRDefault="00BC032A" w:rsidP="0087502B">
      <w:pPr>
        <w:pStyle w:val="Heading2"/>
        <w:numPr>
          <w:ilvl w:val="0"/>
          <w:numId w:val="0"/>
        </w:numPr>
        <w:ind w:left="567" w:right="49" w:hanging="567"/>
        <w:rPr>
          <w:sz w:val="18"/>
          <w:szCs w:val="18"/>
        </w:rPr>
      </w:pPr>
    </w:p>
    <w:p w14:paraId="680067EC" w14:textId="77777777" w:rsidR="00BC032A" w:rsidRPr="00BC032A" w:rsidRDefault="00BC032A" w:rsidP="0087502B">
      <w:pPr>
        <w:pStyle w:val="Heading2"/>
        <w:numPr>
          <w:ilvl w:val="1"/>
          <w:numId w:val="31"/>
        </w:numPr>
        <w:ind w:left="993" w:right="49" w:hanging="567"/>
        <w:rPr>
          <w:sz w:val="18"/>
          <w:szCs w:val="18"/>
        </w:rPr>
      </w:pPr>
      <w:r w:rsidRPr="00BC032A">
        <w:rPr>
          <w:sz w:val="18"/>
          <w:szCs w:val="18"/>
        </w:rPr>
        <w:t>The licence holder must ensure each letting has a system of fixed space heating capable of maintaining an indoor temperature of at least 21°C in habitable rooms, including bathrooms, when the outdoor temperature is –1°C. The system is to be efficient, suitably sized and have sufficient controls to enable the occupier to regulate the temperature within their letting.</w:t>
      </w:r>
    </w:p>
    <w:p w14:paraId="729FB0BB" w14:textId="77777777" w:rsidR="00BC032A" w:rsidRPr="00172FED" w:rsidRDefault="00BC032A" w:rsidP="0087502B">
      <w:pPr>
        <w:ind w:right="49" w:hanging="567"/>
        <w:rPr>
          <w:rFonts w:ascii="Calibri" w:hAnsi="Calibri"/>
          <w:sz w:val="18"/>
          <w:szCs w:val="18"/>
        </w:rPr>
      </w:pPr>
    </w:p>
    <w:p w14:paraId="734BFAA1" w14:textId="77777777" w:rsidR="00BC032A" w:rsidRPr="00172FED" w:rsidRDefault="00BC032A" w:rsidP="0087502B">
      <w:pPr>
        <w:ind w:right="49" w:hanging="567"/>
        <w:rPr>
          <w:rFonts w:ascii="Calibri" w:hAnsi="Calibri"/>
          <w:sz w:val="18"/>
          <w:szCs w:val="18"/>
        </w:rPr>
      </w:pPr>
    </w:p>
    <w:p w14:paraId="44DAE6B4" w14:textId="77777777" w:rsidR="00BC032A" w:rsidRPr="000F1B81" w:rsidRDefault="00BC032A" w:rsidP="0087502B">
      <w:pPr>
        <w:pStyle w:val="Heading2"/>
        <w:numPr>
          <w:ilvl w:val="1"/>
          <w:numId w:val="31"/>
        </w:numPr>
        <w:ind w:left="993" w:right="49" w:hanging="567"/>
        <w:rPr>
          <w:sz w:val="18"/>
          <w:szCs w:val="18"/>
        </w:rPr>
      </w:pPr>
      <w:r w:rsidRPr="00BC032A">
        <w:rPr>
          <w:sz w:val="18"/>
          <w:szCs w:val="18"/>
        </w:rPr>
        <w:t xml:space="preserve">The licence holder shall ensure that there </w:t>
      </w:r>
      <w:proofErr w:type="gramStart"/>
      <w:r w:rsidRPr="00BC032A">
        <w:rPr>
          <w:sz w:val="18"/>
          <w:szCs w:val="18"/>
        </w:rPr>
        <w:t>are</w:t>
      </w:r>
      <w:proofErr w:type="gramEnd"/>
      <w:r w:rsidRPr="00BC032A">
        <w:rPr>
          <w:sz w:val="18"/>
          <w:szCs w:val="18"/>
        </w:rPr>
        <w:t xml:space="preserve"> suitable </w:t>
      </w:r>
      <w:r w:rsidR="00E66593">
        <w:rPr>
          <w:sz w:val="18"/>
          <w:szCs w:val="18"/>
        </w:rPr>
        <w:t>provision</w:t>
      </w:r>
      <w:r w:rsidRPr="00BC032A">
        <w:rPr>
          <w:sz w:val="18"/>
          <w:szCs w:val="18"/>
        </w:rPr>
        <w:t xml:space="preserve"> for household recycling and rubbish which are sufficient for the number of occupants within the property. All recycling and rubbish containers must be provided with a dedicated and appropriate storage area.   For more inflation see the link below:</w:t>
      </w:r>
    </w:p>
    <w:p w14:paraId="1CD156BE" w14:textId="77777777" w:rsidR="00BC032A" w:rsidRPr="00172FED" w:rsidRDefault="000F1B81" w:rsidP="007617D2">
      <w:pPr>
        <w:ind w:left="993" w:right="49"/>
        <w:rPr>
          <w:rFonts w:ascii="Calibri" w:hAnsi="Calibri"/>
          <w:sz w:val="18"/>
          <w:szCs w:val="18"/>
        </w:rPr>
      </w:pPr>
      <w:r w:rsidRPr="000F1B81">
        <w:rPr>
          <w:rStyle w:val="Hyperlink"/>
          <w:rFonts w:ascii="Calibri" w:hAnsi="Calibri"/>
          <w:sz w:val="18"/>
          <w:szCs w:val="18"/>
        </w:rPr>
        <w:t>https://www.towerhamlets.gov.uk/lgnl/environment_and_waste/recycling_and_waste/Recycling_and_waste.aspx</w:t>
      </w:r>
    </w:p>
    <w:p w14:paraId="25F97837" w14:textId="77777777" w:rsidR="00BC032A" w:rsidRPr="00172FED" w:rsidRDefault="00BC032A" w:rsidP="00BC032A">
      <w:pPr>
        <w:ind w:right="49"/>
        <w:rPr>
          <w:rFonts w:ascii="Calibri" w:hAnsi="Calibri"/>
          <w:sz w:val="18"/>
          <w:szCs w:val="18"/>
        </w:rPr>
      </w:pPr>
    </w:p>
    <w:p w14:paraId="6E858A81" w14:textId="77777777" w:rsidR="00BC032A" w:rsidRPr="00BC032A" w:rsidRDefault="00BC032A" w:rsidP="0087502B">
      <w:pPr>
        <w:pStyle w:val="Heading2"/>
        <w:numPr>
          <w:ilvl w:val="1"/>
          <w:numId w:val="31"/>
        </w:numPr>
        <w:ind w:left="993" w:right="49" w:hanging="567"/>
        <w:rPr>
          <w:sz w:val="18"/>
          <w:szCs w:val="18"/>
        </w:rPr>
      </w:pPr>
      <w:r w:rsidRPr="00BC032A">
        <w:rPr>
          <w:sz w:val="18"/>
          <w:szCs w:val="18"/>
        </w:rPr>
        <w:t xml:space="preserve">The licence holder must give new occupants, in writing and </w:t>
      </w:r>
      <w:r w:rsidRPr="00D26BBE">
        <w:rPr>
          <w:b/>
          <w:bCs/>
          <w:sz w:val="18"/>
          <w:szCs w:val="18"/>
        </w:rPr>
        <w:t>within 7 days</w:t>
      </w:r>
      <w:r w:rsidRPr="00BC032A">
        <w:rPr>
          <w:sz w:val="18"/>
          <w:szCs w:val="18"/>
        </w:rPr>
        <w:t xml:space="preserve"> of the start of their occupation, the following information on waste and recycling:</w:t>
      </w:r>
    </w:p>
    <w:p w14:paraId="141F5D5E" w14:textId="77777777" w:rsidR="00BC032A" w:rsidRPr="00BC032A" w:rsidRDefault="00BC032A" w:rsidP="00BC032A">
      <w:pPr>
        <w:pStyle w:val="Heading2"/>
        <w:numPr>
          <w:ilvl w:val="0"/>
          <w:numId w:val="0"/>
        </w:numPr>
        <w:ind w:left="567" w:right="49"/>
        <w:rPr>
          <w:sz w:val="18"/>
          <w:szCs w:val="18"/>
        </w:rPr>
      </w:pPr>
    </w:p>
    <w:p w14:paraId="124DA536" w14:textId="77777777" w:rsidR="00BC032A" w:rsidRPr="00172FED" w:rsidRDefault="00BC032A" w:rsidP="007617D2">
      <w:pPr>
        <w:pStyle w:val="ListParagraph"/>
        <w:numPr>
          <w:ilvl w:val="2"/>
          <w:numId w:val="4"/>
        </w:numPr>
        <w:tabs>
          <w:tab w:val="left" w:pos="1217"/>
          <w:tab w:val="left" w:pos="1218"/>
        </w:tabs>
        <w:spacing w:line="293" w:lineRule="exact"/>
        <w:ind w:right="49"/>
        <w:rPr>
          <w:rFonts w:ascii="Calibri" w:hAnsi="Calibri"/>
          <w:sz w:val="18"/>
          <w:szCs w:val="18"/>
        </w:rPr>
      </w:pPr>
      <w:r w:rsidRPr="00172FED">
        <w:rPr>
          <w:rFonts w:ascii="Calibri" w:hAnsi="Calibri"/>
          <w:sz w:val="18"/>
          <w:szCs w:val="18"/>
        </w:rPr>
        <w:t>The days on which the property’s refuse and recycling bins are</w:t>
      </w:r>
      <w:r w:rsidRPr="00172FED">
        <w:rPr>
          <w:rFonts w:ascii="Calibri" w:hAnsi="Calibri"/>
          <w:spacing w:val="-15"/>
          <w:sz w:val="18"/>
          <w:szCs w:val="18"/>
        </w:rPr>
        <w:t xml:space="preserve"> </w:t>
      </w:r>
      <w:proofErr w:type="gramStart"/>
      <w:r w:rsidRPr="00172FED">
        <w:rPr>
          <w:rFonts w:ascii="Calibri" w:hAnsi="Calibri"/>
          <w:sz w:val="18"/>
          <w:szCs w:val="18"/>
        </w:rPr>
        <w:t>collected</w:t>
      </w:r>
      <w:proofErr w:type="gramEnd"/>
    </w:p>
    <w:p w14:paraId="47C7B5B9" w14:textId="77777777" w:rsidR="00BC032A" w:rsidRPr="00172FED" w:rsidRDefault="00BC032A" w:rsidP="007617D2">
      <w:pPr>
        <w:pStyle w:val="ListParagraph"/>
        <w:numPr>
          <w:ilvl w:val="2"/>
          <w:numId w:val="4"/>
        </w:numPr>
        <w:tabs>
          <w:tab w:val="left" w:pos="1217"/>
          <w:tab w:val="left" w:pos="1218"/>
        </w:tabs>
        <w:spacing w:line="292" w:lineRule="exact"/>
        <w:ind w:right="49"/>
        <w:rPr>
          <w:rFonts w:ascii="Calibri" w:hAnsi="Calibri"/>
          <w:sz w:val="18"/>
          <w:szCs w:val="18"/>
        </w:rPr>
      </w:pPr>
      <w:r w:rsidRPr="00172FED">
        <w:rPr>
          <w:rFonts w:ascii="Calibri" w:hAnsi="Calibri"/>
          <w:sz w:val="18"/>
          <w:szCs w:val="18"/>
        </w:rPr>
        <w:t>Details about what occupants can and cannot</w:t>
      </w:r>
      <w:r w:rsidRPr="00172FED">
        <w:rPr>
          <w:rFonts w:ascii="Calibri" w:hAnsi="Calibri"/>
          <w:spacing w:val="-4"/>
          <w:sz w:val="18"/>
          <w:szCs w:val="18"/>
        </w:rPr>
        <w:t xml:space="preserve"> </w:t>
      </w:r>
      <w:proofErr w:type="gramStart"/>
      <w:r w:rsidRPr="00172FED">
        <w:rPr>
          <w:rFonts w:ascii="Calibri" w:hAnsi="Calibri"/>
          <w:sz w:val="18"/>
          <w:szCs w:val="18"/>
        </w:rPr>
        <w:t>recycle</w:t>
      </w:r>
      <w:proofErr w:type="gramEnd"/>
    </w:p>
    <w:p w14:paraId="53936162" w14:textId="77777777" w:rsidR="00BC032A" w:rsidRPr="00172FED" w:rsidRDefault="00BC032A" w:rsidP="007617D2">
      <w:pPr>
        <w:pStyle w:val="ListParagraph"/>
        <w:numPr>
          <w:ilvl w:val="2"/>
          <w:numId w:val="4"/>
        </w:numPr>
        <w:tabs>
          <w:tab w:val="left" w:pos="1217"/>
          <w:tab w:val="left" w:pos="1218"/>
        </w:tabs>
        <w:spacing w:line="293" w:lineRule="exact"/>
        <w:ind w:right="49"/>
        <w:rPr>
          <w:rFonts w:ascii="Calibri" w:hAnsi="Calibri"/>
          <w:sz w:val="18"/>
          <w:szCs w:val="18"/>
        </w:rPr>
      </w:pPr>
      <w:r w:rsidRPr="00172FED">
        <w:rPr>
          <w:rFonts w:ascii="Calibri" w:hAnsi="Calibri"/>
          <w:sz w:val="18"/>
          <w:szCs w:val="18"/>
        </w:rPr>
        <w:t>How occupants can dispose of bulky</w:t>
      </w:r>
      <w:r w:rsidRPr="00172FED">
        <w:rPr>
          <w:rFonts w:ascii="Calibri" w:hAnsi="Calibri"/>
          <w:spacing w:val="-3"/>
          <w:sz w:val="18"/>
          <w:szCs w:val="18"/>
        </w:rPr>
        <w:t xml:space="preserve"> </w:t>
      </w:r>
      <w:r w:rsidRPr="00172FED">
        <w:rPr>
          <w:rFonts w:ascii="Calibri" w:hAnsi="Calibri"/>
          <w:sz w:val="18"/>
          <w:szCs w:val="18"/>
        </w:rPr>
        <w:t>waste.</w:t>
      </w:r>
    </w:p>
    <w:p w14:paraId="580BCB03" w14:textId="77777777" w:rsidR="00BC032A" w:rsidRPr="00BC032A" w:rsidRDefault="00BC032A" w:rsidP="00BC032A">
      <w:pPr>
        <w:pStyle w:val="Heading2"/>
        <w:numPr>
          <w:ilvl w:val="0"/>
          <w:numId w:val="0"/>
        </w:numPr>
        <w:ind w:left="567" w:right="49"/>
        <w:rPr>
          <w:sz w:val="18"/>
          <w:szCs w:val="18"/>
        </w:rPr>
      </w:pPr>
    </w:p>
    <w:p w14:paraId="577806D5" w14:textId="77777777" w:rsidR="00BC032A" w:rsidRDefault="00BC032A" w:rsidP="0087502B">
      <w:pPr>
        <w:pStyle w:val="Heading2"/>
        <w:numPr>
          <w:ilvl w:val="1"/>
          <w:numId w:val="31"/>
        </w:numPr>
        <w:ind w:left="993" w:right="49" w:hanging="567"/>
        <w:rPr>
          <w:sz w:val="18"/>
          <w:szCs w:val="18"/>
        </w:rPr>
      </w:pPr>
      <w:bookmarkStart w:id="22" w:name="_Hlk113265816"/>
      <w:bookmarkStart w:id="23" w:name="_Hlk113265958"/>
      <w:r w:rsidRPr="00BC032A">
        <w:rPr>
          <w:sz w:val="18"/>
          <w:szCs w:val="18"/>
        </w:rPr>
        <w:t>The licence holder must not discard old furniture, bedding, rubbish or refuse from the property on the public highway or pavement immediately outside the property or on private land, other than presenting it for collection.</w:t>
      </w:r>
    </w:p>
    <w:bookmarkEnd w:id="22"/>
    <w:p w14:paraId="32AB03EE" w14:textId="77777777" w:rsidR="002F6CC1" w:rsidRDefault="002F6CC1" w:rsidP="002F6CC1"/>
    <w:bookmarkEnd w:id="23"/>
    <w:p w14:paraId="65C2802D" w14:textId="77777777" w:rsidR="00E668BF" w:rsidRPr="00A20187" w:rsidRDefault="00E668BF" w:rsidP="0087502B">
      <w:pPr>
        <w:pStyle w:val="Heading2"/>
        <w:numPr>
          <w:ilvl w:val="1"/>
          <w:numId w:val="31"/>
        </w:numPr>
        <w:ind w:left="993" w:right="49" w:hanging="567"/>
        <w:rPr>
          <w:color w:val="000000"/>
          <w:sz w:val="18"/>
          <w:szCs w:val="18"/>
        </w:rPr>
      </w:pPr>
      <w:r w:rsidRPr="00A20187">
        <w:rPr>
          <w:color w:val="000000"/>
          <w:sz w:val="18"/>
          <w:szCs w:val="18"/>
        </w:rPr>
        <w:t>If/once the Licence Holder becomes aware that the occupiers of the property or their visitors are not using the waste disposal facilities provided and/or leaving waste outside the property or in its vicinity (for example old furniture, mattresses), they must write a warning letter to the occupiers within 7 days advising them to remove the items immediately. A copy must be kept and must be provided to the Council within 28 days on demand.</w:t>
      </w:r>
    </w:p>
    <w:p w14:paraId="71BC1975" w14:textId="77777777" w:rsidR="00C40FD8" w:rsidRPr="00172FED" w:rsidRDefault="00C40FD8" w:rsidP="0087502B">
      <w:pPr>
        <w:ind w:left="993" w:right="49" w:hanging="567"/>
        <w:rPr>
          <w:rFonts w:ascii="Calibri" w:hAnsi="Calibri"/>
          <w:sz w:val="18"/>
          <w:szCs w:val="18"/>
        </w:rPr>
      </w:pPr>
    </w:p>
    <w:p w14:paraId="582998E9" w14:textId="77777777" w:rsidR="00E668BF" w:rsidRPr="00E668BF" w:rsidRDefault="00BC032A" w:rsidP="0087502B">
      <w:pPr>
        <w:pStyle w:val="Heading2"/>
        <w:numPr>
          <w:ilvl w:val="1"/>
          <w:numId w:val="31"/>
        </w:numPr>
        <w:ind w:left="993" w:right="49" w:hanging="567"/>
        <w:rPr>
          <w:sz w:val="18"/>
          <w:szCs w:val="18"/>
        </w:rPr>
      </w:pPr>
      <w:bookmarkStart w:id="24" w:name="_Hlk113271092"/>
      <w:r w:rsidRPr="00BC032A">
        <w:rPr>
          <w:sz w:val="18"/>
          <w:szCs w:val="18"/>
        </w:rPr>
        <w:t xml:space="preserve">The licence holder shall take such steps as are necessary to treat eradicate any pest infestation and prevent recurrence as soon as the infestation is discovered. Such steps should include engaging a competent pest control contractor to undertake a survey of the whole property and undertaking such treatment and proofing works as required. Copies of the any pest control report must be provided to the Council within </w:t>
      </w:r>
      <w:r w:rsidRPr="00BC032A">
        <w:rPr>
          <w:b/>
          <w:sz w:val="18"/>
          <w:szCs w:val="18"/>
        </w:rPr>
        <w:t xml:space="preserve">21 days </w:t>
      </w:r>
      <w:r w:rsidR="0003223F" w:rsidRPr="0003223F">
        <w:rPr>
          <w:b/>
          <w:sz w:val="18"/>
          <w:szCs w:val="18"/>
        </w:rPr>
        <w:t>of a written</w:t>
      </w:r>
      <w:r w:rsidRPr="00BC032A">
        <w:rPr>
          <w:b/>
          <w:sz w:val="18"/>
          <w:szCs w:val="18"/>
        </w:rPr>
        <w:t xml:space="preserve"> request</w:t>
      </w:r>
      <w:r w:rsidRPr="00BC032A">
        <w:rPr>
          <w:sz w:val="18"/>
          <w:szCs w:val="18"/>
        </w:rPr>
        <w:t>.</w:t>
      </w:r>
      <w:r w:rsidR="00E668BF" w:rsidRPr="00E668BF">
        <w:rPr>
          <w:rFonts w:ascii="Arial" w:hAnsi="Arial"/>
          <w:sz w:val="22"/>
          <w:szCs w:val="22"/>
        </w:rPr>
        <w:t xml:space="preserve"> </w:t>
      </w:r>
    </w:p>
    <w:bookmarkEnd w:id="24"/>
    <w:p w14:paraId="4EDC02C7" w14:textId="77777777" w:rsidR="002F6CC1" w:rsidRPr="00A20187" w:rsidRDefault="002F6CC1" w:rsidP="0087502B">
      <w:pPr>
        <w:ind w:left="993" w:hanging="567"/>
        <w:rPr>
          <w:color w:val="000000"/>
        </w:rPr>
      </w:pPr>
    </w:p>
    <w:p w14:paraId="696367DA" w14:textId="77777777" w:rsidR="00B27A55" w:rsidRDefault="00D1269F" w:rsidP="0087502B">
      <w:pPr>
        <w:pStyle w:val="Heading2"/>
        <w:numPr>
          <w:ilvl w:val="1"/>
          <w:numId w:val="31"/>
        </w:numPr>
        <w:ind w:left="993" w:right="49" w:hanging="567"/>
        <w:rPr>
          <w:color w:val="000000"/>
          <w:sz w:val="18"/>
          <w:szCs w:val="18"/>
        </w:rPr>
      </w:pPr>
      <w:r w:rsidRPr="00A20187">
        <w:rPr>
          <w:color w:val="000000"/>
          <w:sz w:val="18"/>
          <w:szCs w:val="18"/>
        </w:rPr>
        <w:t xml:space="preserve">The licence holder shall inform the Council’s </w:t>
      </w:r>
      <w:r w:rsidR="00AF39DC" w:rsidRPr="00AF39DC">
        <w:rPr>
          <w:color w:val="000000"/>
          <w:sz w:val="18"/>
          <w:szCs w:val="18"/>
        </w:rPr>
        <w:t>Health and Housing</w:t>
      </w:r>
      <w:r w:rsidR="00AF39DC">
        <w:rPr>
          <w:color w:val="000000"/>
          <w:sz w:val="18"/>
          <w:szCs w:val="18"/>
        </w:rPr>
        <w:t xml:space="preserve"> </w:t>
      </w:r>
      <w:r w:rsidRPr="00A20187">
        <w:rPr>
          <w:color w:val="000000"/>
          <w:sz w:val="18"/>
          <w:szCs w:val="18"/>
        </w:rPr>
        <w:t xml:space="preserve">Team directly, in writing or by email, of the following within </w:t>
      </w:r>
      <w:r w:rsidR="00D26BBE">
        <w:rPr>
          <w:b/>
          <w:bCs/>
          <w:color w:val="000000"/>
          <w:sz w:val="18"/>
          <w:szCs w:val="18"/>
        </w:rPr>
        <w:t>7</w:t>
      </w:r>
      <w:r w:rsidRPr="00A20187">
        <w:rPr>
          <w:b/>
          <w:bCs/>
          <w:color w:val="000000"/>
          <w:sz w:val="18"/>
          <w:szCs w:val="18"/>
        </w:rPr>
        <w:t xml:space="preserve"> days of the change occurring</w:t>
      </w:r>
      <w:r w:rsidRPr="00A20187">
        <w:rPr>
          <w:color w:val="000000"/>
          <w:sz w:val="18"/>
          <w:szCs w:val="18"/>
        </w:rPr>
        <w:t xml:space="preserve">: </w:t>
      </w:r>
    </w:p>
    <w:p w14:paraId="2594150D" w14:textId="77777777" w:rsidR="007B5680" w:rsidRPr="007B5680" w:rsidRDefault="007B5680" w:rsidP="007B5680"/>
    <w:p w14:paraId="3CF85B0E" w14:textId="77777777" w:rsidR="00B27A55" w:rsidRPr="00A20187" w:rsidRDefault="00D1269F" w:rsidP="0087502B">
      <w:pPr>
        <w:pStyle w:val="Heading2"/>
        <w:numPr>
          <w:ilvl w:val="0"/>
          <w:numId w:val="0"/>
        </w:numPr>
        <w:ind w:left="993" w:right="49"/>
        <w:rPr>
          <w:color w:val="000000"/>
          <w:sz w:val="18"/>
          <w:szCs w:val="18"/>
        </w:rPr>
      </w:pPr>
      <w:r w:rsidRPr="00A20187">
        <w:rPr>
          <w:color w:val="000000"/>
          <w:sz w:val="18"/>
          <w:szCs w:val="18"/>
        </w:rPr>
        <w:t>a) Any change in the ownership or management of the property.</w:t>
      </w:r>
    </w:p>
    <w:p w14:paraId="1EC9FEEE" w14:textId="77777777" w:rsidR="00D1269F" w:rsidRDefault="00D1269F" w:rsidP="0087502B">
      <w:pPr>
        <w:pStyle w:val="Heading2"/>
        <w:numPr>
          <w:ilvl w:val="0"/>
          <w:numId w:val="0"/>
        </w:numPr>
        <w:ind w:left="993" w:right="49"/>
        <w:rPr>
          <w:color w:val="000000"/>
          <w:sz w:val="18"/>
          <w:szCs w:val="18"/>
        </w:rPr>
      </w:pPr>
      <w:r w:rsidRPr="00A20187">
        <w:rPr>
          <w:color w:val="000000"/>
          <w:sz w:val="18"/>
          <w:szCs w:val="18"/>
        </w:rPr>
        <w:t xml:space="preserve">b) Any change in </w:t>
      </w:r>
      <w:bookmarkStart w:id="25" w:name="_Hlk118996934"/>
      <w:r w:rsidRPr="00A20187">
        <w:rPr>
          <w:color w:val="000000"/>
          <w:sz w:val="18"/>
          <w:szCs w:val="18"/>
        </w:rPr>
        <w:t xml:space="preserve">address, email </w:t>
      </w:r>
      <w:r w:rsidR="007B5680">
        <w:rPr>
          <w:color w:val="000000"/>
          <w:sz w:val="18"/>
          <w:szCs w:val="18"/>
        </w:rPr>
        <w:t>and/</w:t>
      </w:r>
      <w:r w:rsidRPr="00A20187">
        <w:rPr>
          <w:color w:val="000000"/>
          <w:sz w:val="18"/>
          <w:szCs w:val="18"/>
        </w:rPr>
        <w:t>or telephone number for the licence holder and/or agent</w:t>
      </w:r>
      <w:bookmarkEnd w:id="25"/>
      <w:r w:rsidR="00EC35A9" w:rsidRPr="00A20187">
        <w:rPr>
          <w:color w:val="000000"/>
          <w:sz w:val="18"/>
          <w:szCs w:val="18"/>
        </w:rPr>
        <w:t>.</w:t>
      </w:r>
    </w:p>
    <w:p w14:paraId="4645B7F1" w14:textId="77777777" w:rsidR="00AF39DC" w:rsidRDefault="00AF39DC" w:rsidP="00AF39DC"/>
    <w:p w14:paraId="7BAE7D53" w14:textId="77777777" w:rsidR="00AF39DC" w:rsidRPr="00AF39DC" w:rsidRDefault="00AF39DC" w:rsidP="00AF39DC"/>
    <w:p w14:paraId="700AE51E" w14:textId="77777777" w:rsidR="00BC032A" w:rsidRPr="00AF39DC" w:rsidRDefault="00BC032A" w:rsidP="00BC032A">
      <w:pPr>
        <w:pStyle w:val="Heading1"/>
        <w:numPr>
          <w:ilvl w:val="0"/>
          <w:numId w:val="30"/>
        </w:numPr>
        <w:ind w:left="567" w:right="49" w:hanging="567"/>
        <w:rPr>
          <w:sz w:val="18"/>
          <w:szCs w:val="18"/>
        </w:rPr>
      </w:pPr>
      <w:bookmarkStart w:id="26" w:name="_Toc1998294"/>
      <w:bookmarkStart w:id="27" w:name="_Hlk113267149"/>
      <w:bookmarkStart w:id="28" w:name="_Hlk113267178"/>
      <w:r w:rsidRPr="006A7B3A">
        <w:rPr>
          <w:color w:val="auto"/>
          <w:sz w:val="18"/>
          <w:szCs w:val="18"/>
        </w:rPr>
        <w:t>General</w:t>
      </w:r>
      <w:bookmarkEnd w:id="26"/>
      <w:r w:rsidRPr="0071756E">
        <w:rPr>
          <w:sz w:val="18"/>
          <w:szCs w:val="18"/>
        </w:rPr>
        <w:br/>
      </w:r>
      <w:bookmarkEnd w:id="27"/>
      <w:bookmarkEnd w:id="28"/>
    </w:p>
    <w:p w14:paraId="6D04956D" w14:textId="77777777" w:rsidR="00BC032A" w:rsidRPr="00BC032A" w:rsidRDefault="00BC032A" w:rsidP="0087502B">
      <w:pPr>
        <w:pStyle w:val="Heading2"/>
        <w:numPr>
          <w:ilvl w:val="1"/>
          <w:numId w:val="32"/>
        </w:numPr>
        <w:tabs>
          <w:tab w:val="left" w:pos="993"/>
        </w:tabs>
        <w:ind w:left="993" w:right="49" w:hanging="567"/>
        <w:rPr>
          <w:sz w:val="18"/>
          <w:szCs w:val="18"/>
        </w:rPr>
      </w:pPr>
      <w:r w:rsidRPr="00BC032A">
        <w:rPr>
          <w:sz w:val="18"/>
          <w:szCs w:val="18"/>
        </w:rPr>
        <w:t>The</w:t>
      </w:r>
      <w:r w:rsidR="00114110" w:rsidRPr="00114110">
        <w:rPr>
          <w:sz w:val="18"/>
          <w:szCs w:val="18"/>
        </w:rPr>
        <w:t xml:space="preserve"> licence holder</w:t>
      </w:r>
      <w:r w:rsidR="003B7606">
        <w:rPr>
          <w:sz w:val="18"/>
          <w:szCs w:val="18"/>
        </w:rPr>
        <w:t>/</w:t>
      </w:r>
      <w:r w:rsidR="005C0C4F">
        <w:rPr>
          <w:sz w:val="18"/>
          <w:szCs w:val="18"/>
        </w:rPr>
        <w:t>m</w:t>
      </w:r>
      <w:r w:rsidR="003B7606">
        <w:rPr>
          <w:sz w:val="18"/>
          <w:szCs w:val="18"/>
        </w:rPr>
        <w:t>anaging agent</w:t>
      </w:r>
      <w:r w:rsidR="00114110" w:rsidRPr="00114110">
        <w:rPr>
          <w:sz w:val="18"/>
          <w:szCs w:val="18"/>
        </w:rPr>
        <w:t xml:space="preserve"> shall provide the Council with the following particulars with respect to the occupancy of the house within </w:t>
      </w:r>
      <w:r w:rsidR="00114110" w:rsidRPr="00114110">
        <w:rPr>
          <w:b/>
          <w:bCs/>
          <w:sz w:val="18"/>
          <w:szCs w:val="18"/>
        </w:rPr>
        <w:t xml:space="preserve">7 days </w:t>
      </w:r>
      <w:r w:rsidR="0003223F" w:rsidRPr="0003223F">
        <w:rPr>
          <w:b/>
          <w:bCs/>
          <w:sz w:val="18"/>
          <w:szCs w:val="18"/>
        </w:rPr>
        <w:t>of a written</w:t>
      </w:r>
      <w:r w:rsidR="00114110" w:rsidRPr="00114110">
        <w:rPr>
          <w:b/>
          <w:bCs/>
          <w:sz w:val="18"/>
          <w:szCs w:val="18"/>
        </w:rPr>
        <w:t xml:space="preserve"> request</w:t>
      </w:r>
      <w:r w:rsidRPr="00BC032A">
        <w:rPr>
          <w:sz w:val="18"/>
          <w:szCs w:val="18"/>
        </w:rPr>
        <w:t>:</w:t>
      </w:r>
    </w:p>
    <w:p w14:paraId="63E5553B" w14:textId="77777777" w:rsidR="00BC032A" w:rsidRPr="00BC032A" w:rsidRDefault="00BC032A" w:rsidP="00BC032A">
      <w:pPr>
        <w:pStyle w:val="Heading2"/>
        <w:numPr>
          <w:ilvl w:val="0"/>
          <w:numId w:val="0"/>
        </w:numPr>
        <w:ind w:left="426" w:right="49"/>
        <w:rPr>
          <w:sz w:val="18"/>
          <w:szCs w:val="18"/>
        </w:rPr>
      </w:pPr>
    </w:p>
    <w:p w14:paraId="7003A228" w14:textId="77777777" w:rsidR="00BC032A" w:rsidRPr="00172FED" w:rsidRDefault="00BC032A" w:rsidP="007617D2">
      <w:pPr>
        <w:pStyle w:val="ListParagraph"/>
        <w:numPr>
          <w:ilvl w:val="0"/>
          <w:numId w:val="3"/>
        </w:numPr>
        <w:tabs>
          <w:tab w:val="left" w:pos="1654"/>
        </w:tabs>
        <w:ind w:left="1701" w:right="49"/>
        <w:rPr>
          <w:rFonts w:ascii="Calibri" w:hAnsi="Calibri"/>
          <w:sz w:val="18"/>
          <w:szCs w:val="18"/>
        </w:rPr>
      </w:pPr>
      <w:r w:rsidRPr="00172FED">
        <w:rPr>
          <w:rFonts w:ascii="Calibri" w:hAnsi="Calibri"/>
          <w:sz w:val="18"/>
          <w:szCs w:val="18"/>
        </w:rPr>
        <w:t>The names and numbers of individuals/households accommodated specifying the rooms they occupy within the</w:t>
      </w:r>
      <w:r w:rsidRPr="00172FED">
        <w:rPr>
          <w:rFonts w:ascii="Calibri" w:hAnsi="Calibri"/>
          <w:spacing w:val="-7"/>
          <w:sz w:val="18"/>
          <w:szCs w:val="18"/>
        </w:rPr>
        <w:t xml:space="preserve"> </w:t>
      </w:r>
      <w:r w:rsidRPr="00172FED">
        <w:rPr>
          <w:rFonts w:ascii="Calibri" w:hAnsi="Calibri"/>
          <w:sz w:val="18"/>
          <w:szCs w:val="18"/>
        </w:rPr>
        <w:t>property.</w:t>
      </w:r>
    </w:p>
    <w:p w14:paraId="5670BDAF" w14:textId="77777777" w:rsidR="00BC032A" w:rsidRPr="00172FED" w:rsidRDefault="00BC032A" w:rsidP="007617D2">
      <w:pPr>
        <w:pStyle w:val="ListParagraph"/>
        <w:numPr>
          <w:ilvl w:val="0"/>
          <w:numId w:val="3"/>
        </w:numPr>
        <w:tabs>
          <w:tab w:val="left" w:pos="1654"/>
        </w:tabs>
        <w:ind w:left="1701" w:right="49"/>
        <w:rPr>
          <w:rFonts w:ascii="Calibri" w:hAnsi="Calibri"/>
          <w:sz w:val="18"/>
          <w:szCs w:val="18"/>
        </w:rPr>
      </w:pPr>
      <w:r w:rsidRPr="00172FED">
        <w:rPr>
          <w:rFonts w:ascii="Calibri" w:hAnsi="Calibri"/>
          <w:sz w:val="18"/>
          <w:szCs w:val="18"/>
        </w:rPr>
        <w:t>Number of individuals in each</w:t>
      </w:r>
      <w:r w:rsidRPr="00172FED">
        <w:rPr>
          <w:rFonts w:ascii="Calibri" w:hAnsi="Calibri"/>
          <w:spacing w:val="-3"/>
          <w:sz w:val="18"/>
          <w:szCs w:val="18"/>
        </w:rPr>
        <w:t xml:space="preserve"> </w:t>
      </w:r>
      <w:r w:rsidRPr="00172FED">
        <w:rPr>
          <w:rFonts w:ascii="Calibri" w:hAnsi="Calibri"/>
          <w:sz w:val="18"/>
          <w:szCs w:val="18"/>
        </w:rPr>
        <w:t>household.</w:t>
      </w:r>
    </w:p>
    <w:p w14:paraId="3E29C4CE" w14:textId="77777777" w:rsidR="00BC032A" w:rsidRPr="00172FED" w:rsidRDefault="003B7606" w:rsidP="007617D2">
      <w:pPr>
        <w:pStyle w:val="ListParagraph"/>
        <w:numPr>
          <w:ilvl w:val="0"/>
          <w:numId w:val="3"/>
        </w:numPr>
        <w:tabs>
          <w:tab w:val="left" w:pos="1654"/>
        </w:tabs>
        <w:ind w:left="1701" w:right="49"/>
        <w:rPr>
          <w:rFonts w:ascii="Calibri" w:hAnsi="Calibri"/>
          <w:sz w:val="18"/>
          <w:szCs w:val="18"/>
        </w:rPr>
      </w:pPr>
      <w:r w:rsidRPr="00172FED">
        <w:rPr>
          <w:rFonts w:ascii="Calibri" w:hAnsi="Calibri"/>
          <w:sz w:val="18"/>
          <w:szCs w:val="18"/>
        </w:rPr>
        <w:lastRenderedPageBreak/>
        <w:t>A</w:t>
      </w:r>
      <w:r w:rsidR="00BC032A" w:rsidRPr="00172FED">
        <w:rPr>
          <w:rFonts w:ascii="Calibri" w:hAnsi="Calibri"/>
          <w:sz w:val="18"/>
          <w:szCs w:val="18"/>
        </w:rPr>
        <w:t>ddress and contact telephone</w:t>
      </w:r>
      <w:r w:rsidR="00BC032A" w:rsidRPr="00172FED">
        <w:rPr>
          <w:rFonts w:ascii="Calibri" w:hAnsi="Calibri"/>
          <w:spacing w:val="-5"/>
          <w:sz w:val="18"/>
          <w:szCs w:val="18"/>
        </w:rPr>
        <w:t xml:space="preserve"> </w:t>
      </w:r>
      <w:r w:rsidR="00BC032A" w:rsidRPr="00172FED">
        <w:rPr>
          <w:rFonts w:ascii="Calibri" w:hAnsi="Calibri"/>
          <w:sz w:val="18"/>
          <w:szCs w:val="18"/>
        </w:rPr>
        <w:t>number</w:t>
      </w:r>
      <w:r>
        <w:t xml:space="preserve"> </w:t>
      </w:r>
      <w:r w:rsidRPr="003B7606">
        <w:rPr>
          <w:rFonts w:ascii="Calibri" w:hAnsi="Calibri"/>
          <w:sz w:val="18"/>
          <w:szCs w:val="18"/>
        </w:rPr>
        <w:t>and/or email for the licence holder</w:t>
      </w:r>
      <w:r>
        <w:rPr>
          <w:rFonts w:ascii="Calibri" w:hAnsi="Calibri"/>
          <w:sz w:val="18"/>
          <w:szCs w:val="18"/>
        </w:rPr>
        <w:t>/Landlord/Freeholder/Leaseholder</w:t>
      </w:r>
    </w:p>
    <w:p w14:paraId="636FF1B1" w14:textId="77777777" w:rsidR="00BC032A" w:rsidRDefault="003B7606" w:rsidP="005C0C4F">
      <w:pPr>
        <w:pStyle w:val="ListParagraph"/>
        <w:numPr>
          <w:ilvl w:val="0"/>
          <w:numId w:val="3"/>
        </w:numPr>
        <w:tabs>
          <w:tab w:val="left" w:pos="1654"/>
        </w:tabs>
        <w:ind w:left="1701" w:right="49"/>
        <w:rPr>
          <w:rFonts w:ascii="Calibri" w:hAnsi="Calibri"/>
          <w:sz w:val="18"/>
          <w:szCs w:val="18"/>
        </w:rPr>
      </w:pPr>
      <w:r w:rsidRPr="003B7606">
        <w:rPr>
          <w:rFonts w:ascii="Calibri" w:hAnsi="Calibri"/>
          <w:sz w:val="18"/>
          <w:szCs w:val="18"/>
        </w:rPr>
        <w:t xml:space="preserve">Address and contact telephone number and/or email for the </w:t>
      </w:r>
      <w:r w:rsidR="005C0C4F">
        <w:rPr>
          <w:rFonts w:ascii="Calibri" w:hAnsi="Calibri"/>
          <w:sz w:val="18"/>
          <w:szCs w:val="18"/>
        </w:rPr>
        <w:t>manager/</w:t>
      </w:r>
      <w:r w:rsidRPr="003B7606">
        <w:rPr>
          <w:rFonts w:ascii="Calibri" w:hAnsi="Calibri"/>
          <w:sz w:val="18"/>
          <w:szCs w:val="18"/>
        </w:rPr>
        <w:t xml:space="preserve">agent </w:t>
      </w:r>
    </w:p>
    <w:p w14:paraId="589811DA" w14:textId="77777777" w:rsidR="005C0C4F" w:rsidRPr="00172FED" w:rsidRDefault="005C0C4F" w:rsidP="005C0C4F">
      <w:pPr>
        <w:pStyle w:val="ListParagraph"/>
        <w:tabs>
          <w:tab w:val="left" w:pos="1654"/>
        </w:tabs>
        <w:ind w:left="1701" w:right="49" w:firstLine="0"/>
        <w:rPr>
          <w:rFonts w:ascii="Calibri" w:hAnsi="Calibri"/>
          <w:sz w:val="18"/>
          <w:szCs w:val="18"/>
        </w:rPr>
      </w:pPr>
    </w:p>
    <w:p w14:paraId="5CF1D061"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The licence holder shall ensure that whilst any alteration or construction works are in progress all reasonable steps are taken to safeguard occupiers and visitors and to minimise disruption to occupiers and neighbours.</w:t>
      </w:r>
    </w:p>
    <w:p w14:paraId="43D40091" w14:textId="77777777" w:rsidR="00BC032A" w:rsidRPr="00BC032A" w:rsidRDefault="00BC032A" w:rsidP="00BC032A">
      <w:pPr>
        <w:pStyle w:val="Heading2"/>
        <w:numPr>
          <w:ilvl w:val="0"/>
          <w:numId w:val="0"/>
        </w:numPr>
        <w:ind w:left="567" w:right="49"/>
        <w:rPr>
          <w:sz w:val="18"/>
          <w:szCs w:val="18"/>
        </w:rPr>
      </w:pPr>
    </w:p>
    <w:p w14:paraId="372680A9"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 xml:space="preserve">The licence holder must advise the Council’s </w:t>
      </w:r>
      <w:bookmarkStart w:id="29" w:name="_Hlk119417707"/>
      <w:r w:rsidRPr="00BC032A">
        <w:rPr>
          <w:sz w:val="18"/>
          <w:szCs w:val="18"/>
        </w:rPr>
        <w:t xml:space="preserve">Health and Housing Team </w:t>
      </w:r>
      <w:bookmarkEnd w:id="29"/>
      <w:r w:rsidRPr="00BC032A">
        <w:rPr>
          <w:sz w:val="18"/>
          <w:szCs w:val="18"/>
        </w:rPr>
        <w:t>in writing of any proposed changes to the construction, layout or amenity provision of the house that would affect the licence or licence conditions.</w:t>
      </w:r>
    </w:p>
    <w:p w14:paraId="5B229FE5" w14:textId="77777777" w:rsidR="00BC032A" w:rsidRPr="00172FED" w:rsidRDefault="00BC032A" w:rsidP="0087502B">
      <w:pPr>
        <w:ind w:left="993" w:right="49" w:hanging="426"/>
        <w:rPr>
          <w:rFonts w:ascii="Calibri" w:hAnsi="Calibri"/>
          <w:sz w:val="18"/>
          <w:szCs w:val="18"/>
        </w:rPr>
      </w:pPr>
    </w:p>
    <w:p w14:paraId="5A5CFF7D"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 xml:space="preserve">The licence holder shall ensure that all outbuildings, </w:t>
      </w:r>
      <w:proofErr w:type="gramStart"/>
      <w:r w:rsidRPr="00BC032A">
        <w:rPr>
          <w:sz w:val="18"/>
          <w:szCs w:val="18"/>
        </w:rPr>
        <w:t>yards</w:t>
      </w:r>
      <w:proofErr w:type="gramEnd"/>
      <w:r w:rsidRPr="00BC032A">
        <w:rPr>
          <w:sz w:val="18"/>
          <w:szCs w:val="18"/>
        </w:rPr>
        <w:t xml:space="preserve"> and gardens are maintained in good repair, a clean condition and good order. All boundary walls and fences must be kept and maintained in good and safe repair.</w:t>
      </w:r>
    </w:p>
    <w:p w14:paraId="3CC23C72" w14:textId="77777777" w:rsidR="00BC032A" w:rsidRPr="00172FED" w:rsidRDefault="00BC032A" w:rsidP="0087502B">
      <w:pPr>
        <w:ind w:left="993" w:right="49" w:hanging="426"/>
        <w:rPr>
          <w:rFonts w:ascii="Calibri" w:hAnsi="Calibri"/>
          <w:sz w:val="18"/>
          <w:szCs w:val="18"/>
        </w:rPr>
      </w:pPr>
    </w:p>
    <w:p w14:paraId="0295B9AF"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Outbuildings must not be used as residential accommodation and will not form part of the licence for the main dwelling.</w:t>
      </w:r>
    </w:p>
    <w:p w14:paraId="45012100" w14:textId="77777777" w:rsidR="00BC032A" w:rsidRPr="00BC032A" w:rsidRDefault="00BC032A" w:rsidP="0087502B">
      <w:pPr>
        <w:pStyle w:val="Heading2"/>
        <w:numPr>
          <w:ilvl w:val="0"/>
          <w:numId w:val="0"/>
        </w:numPr>
        <w:ind w:left="993" w:right="49" w:hanging="426"/>
        <w:rPr>
          <w:sz w:val="18"/>
          <w:szCs w:val="18"/>
        </w:rPr>
      </w:pPr>
    </w:p>
    <w:p w14:paraId="575BE035"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 xml:space="preserve">The licence is not transferable and may NOT be transferred to another person, </w:t>
      </w:r>
      <w:proofErr w:type="gramStart"/>
      <w:r w:rsidRPr="00BC032A">
        <w:rPr>
          <w:sz w:val="18"/>
          <w:szCs w:val="18"/>
        </w:rPr>
        <w:t>organisation</w:t>
      </w:r>
      <w:proofErr w:type="gramEnd"/>
      <w:r w:rsidRPr="00BC032A">
        <w:rPr>
          <w:sz w:val="18"/>
          <w:szCs w:val="18"/>
        </w:rPr>
        <w:t xml:space="preserve"> or property.</w:t>
      </w:r>
    </w:p>
    <w:p w14:paraId="7AB52E9C" w14:textId="77777777" w:rsidR="00BC032A" w:rsidRPr="00172FED" w:rsidRDefault="00BC032A" w:rsidP="0087502B">
      <w:pPr>
        <w:ind w:left="993" w:right="49" w:hanging="426"/>
        <w:rPr>
          <w:rFonts w:ascii="Calibri" w:hAnsi="Calibri"/>
          <w:sz w:val="18"/>
          <w:szCs w:val="18"/>
        </w:rPr>
      </w:pPr>
    </w:p>
    <w:p w14:paraId="13CA2351"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If the licence holder is a registered company and is dissolved while the licence is in force, the licence ceases to be in force on the date of dissolution.</w:t>
      </w:r>
    </w:p>
    <w:p w14:paraId="4CB98BA7" w14:textId="77777777" w:rsidR="00BC032A" w:rsidRPr="00172FED" w:rsidRDefault="00BC032A" w:rsidP="0087502B">
      <w:pPr>
        <w:ind w:left="993" w:hanging="426"/>
        <w:rPr>
          <w:rFonts w:ascii="Calibri" w:hAnsi="Calibri"/>
          <w:sz w:val="18"/>
          <w:szCs w:val="18"/>
        </w:rPr>
      </w:pPr>
    </w:p>
    <w:p w14:paraId="052F6C79"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The Licence and conditions do not imply or grant by inference or otherwise any approval or permission for any other purposes including those for Building Control, Development Control and under The Regulatory Reform (Fire Safety) Order 2005.</w:t>
      </w:r>
    </w:p>
    <w:p w14:paraId="07611987" w14:textId="77777777" w:rsidR="00BC032A" w:rsidRPr="00BC032A" w:rsidRDefault="00BC032A" w:rsidP="0087502B">
      <w:pPr>
        <w:pStyle w:val="Heading2"/>
        <w:numPr>
          <w:ilvl w:val="0"/>
          <w:numId w:val="0"/>
        </w:numPr>
        <w:ind w:left="993" w:right="49" w:hanging="426"/>
        <w:rPr>
          <w:sz w:val="18"/>
          <w:szCs w:val="18"/>
        </w:rPr>
      </w:pPr>
    </w:p>
    <w:p w14:paraId="331D1308" w14:textId="77777777" w:rsidR="00BC032A" w:rsidRPr="00BC032A" w:rsidRDefault="00BC032A" w:rsidP="0087502B">
      <w:pPr>
        <w:pStyle w:val="Heading2"/>
        <w:numPr>
          <w:ilvl w:val="1"/>
          <w:numId w:val="32"/>
        </w:numPr>
        <w:ind w:left="993" w:right="49" w:hanging="426"/>
        <w:rPr>
          <w:sz w:val="18"/>
          <w:szCs w:val="18"/>
        </w:rPr>
      </w:pPr>
      <w:r w:rsidRPr="00BC032A">
        <w:rPr>
          <w:sz w:val="18"/>
          <w:szCs w:val="18"/>
        </w:rPr>
        <w:t>Conversely compliance with any of those requirements does not confer or imply compliance with the requirements of the Housing Act 2004 including property licensing.</w:t>
      </w:r>
    </w:p>
    <w:p w14:paraId="7D6FDC37" w14:textId="77777777" w:rsidR="00BC032A" w:rsidRPr="00172FED" w:rsidRDefault="00BC032A" w:rsidP="0087502B">
      <w:pPr>
        <w:spacing w:before="70"/>
        <w:ind w:left="993" w:right="49" w:hanging="426"/>
        <w:jc w:val="both"/>
        <w:rPr>
          <w:rFonts w:ascii="Calibri" w:hAnsi="Calibri"/>
          <w:sz w:val="18"/>
          <w:szCs w:val="18"/>
        </w:rPr>
      </w:pPr>
    </w:p>
    <w:p w14:paraId="476020AB" w14:textId="77777777" w:rsidR="00BC032A" w:rsidRPr="00172FED" w:rsidRDefault="00BC032A" w:rsidP="00BC032A">
      <w:pPr>
        <w:spacing w:before="70"/>
        <w:ind w:right="49"/>
        <w:jc w:val="both"/>
        <w:rPr>
          <w:rFonts w:ascii="Calibri" w:hAnsi="Calibri"/>
          <w:sz w:val="18"/>
          <w:szCs w:val="18"/>
        </w:rPr>
      </w:pPr>
      <w:r w:rsidRPr="00172FED">
        <w:rPr>
          <w:rFonts w:ascii="Calibri" w:hAnsi="Calibri"/>
          <w:sz w:val="18"/>
          <w:szCs w:val="18"/>
        </w:rPr>
        <w:t>Any requirements relating to the licence and conditions are without prejudice to assessments and appropriate actions including enforcement actions under the Housing Act 2004. This includes actions to deal with category 1 and category 2 hazards as may be identified under Housing Health and Safety Rating System (HHSRS).</w:t>
      </w:r>
    </w:p>
    <w:p w14:paraId="4DD20F2C" w14:textId="77777777" w:rsidR="0033747F" w:rsidRPr="0033747F" w:rsidRDefault="0033747F" w:rsidP="0033747F"/>
    <w:p w14:paraId="0E9CD6AA" w14:textId="77777777" w:rsidR="006A7B3A" w:rsidRPr="00172FED" w:rsidRDefault="006A7B3A" w:rsidP="00BC032A">
      <w:pPr>
        <w:pStyle w:val="BodyText"/>
        <w:spacing w:before="11"/>
        <w:ind w:right="49" w:firstLine="0"/>
        <w:rPr>
          <w:rFonts w:ascii="Calibri" w:hAnsi="Calibri"/>
        </w:rPr>
      </w:pPr>
    </w:p>
    <w:p w14:paraId="31E3FCC5" w14:textId="77777777" w:rsidR="006A7B3A" w:rsidRPr="00172FED" w:rsidRDefault="006A7B3A" w:rsidP="00BC032A">
      <w:pPr>
        <w:pStyle w:val="BodyText"/>
        <w:spacing w:before="11"/>
        <w:ind w:right="49" w:firstLine="0"/>
        <w:rPr>
          <w:rFonts w:ascii="Calibri" w:hAnsi="Calibri"/>
        </w:rPr>
      </w:pPr>
    </w:p>
    <w:p w14:paraId="1264D036" w14:textId="77777777" w:rsidR="006A7B3A" w:rsidRPr="00172FED" w:rsidRDefault="006A7B3A" w:rsidP="00BC032A">
      <w:pPr>
        <w:pStyle w:val="BodyText"/>
        <w:spacing w:before="11"/>
        <w:ind w:right="49" w:firstLine="0"/>
        <w:rPr>
          <w:rFonts w:ascii="Calibri" w:hAnsi="Calibri"/>
        </w:rPr>
      </w:pPr>
    </w:p>
    <w:p w14:paraId="40945566" w14:textId="77777777" w:rsidR="006A7B3A" w:rsidRPr="00BC5C1F" w:rsidRDefault="006A7B3A" w:rsidP="006A7B3A">
      <w:pPr>
        <w:jc w:val="center"/>
        <w:rPr>
          <w:rFonts w:ascii="Calibri" w:hAnsi="Calibri"/>
          <w:b/>
          <w:sz w:val="36"/>
        </w:rPr>
      </w:pPr>
      <w:r w:rsidRPr="00BC5C1F">
        <w:rPr>
          <w:rFonts w:ascii="Calibri" w:hAnsi="Calibri"/>
          <w:b/>
          <w:sz w:val="36"/>
        </w:rPr>
        <w:t>FAILURE TO COMPLY WITH ANY LICENCE CONDITION IS A CRIMINAL OFFENCE AND MAY LEAD TO ENFORCEMENT ACTION BEING INSTIGATED. UPON CONVICTION THIS MAY RESULT IN AN UNLIMITED FINE OR PENALTY CHARGE NOTICES FOR EACH OFFENCE AND REVOCATION OF THE LICENCE</w:t>
      </w:r>
    </w:p>
    <w:p w14:paraId="159D0339" w14:textId="77777777" w:rsidR="006A7B3A" w:rsidRPr="00172FED" w:rsidRDefault="006A7B3A" w:rsidP="00BC032A">
      <w:pPr>
        <w:pStyle w:val="BodyText"/>
        <w:spacing w:before="11"/>
        <w:ind w:right="49" w:firstLine="0"/>
        <w:rPr>
          <w:rFonts w:ascii="Calibri" w:hAnsi="Calibri"/>
        </w:rPr>
      </w:pPr>
    </w:p>
    <w:p w14:paraId="43915B07" w14:textId="77777777" w:rsidR="00BC032A" w:rsidRDefault="00BC032A" w:rsidP="00BC032A"/>
    <w:p w14:paraId="3A5DF3A9" w14:textId="77777777" w:rsidR="0033747F" w:rsidRDefault="0033747F" w:rsidP="00BC032A"/>
    <w:p w14:paraId="41596540" w14:textId="77777777" w:rsidR="0033747F" w:rsidRDefault="0033747F" w:rsidP="00BC032A"/>
    <w:p w14:paraId="1D8E0D56" w14:textId="77777777" w:rsidR="0033747F" w:rsidRDefault="0033747F" w:rsidP="00BC032A"/>
    <w:p w14:paraId="6DA261D9" w14:textId="77777777" w:rsidR="001758C1" w:rsidRDefault="001758C1" w:rsidP="00BC032A"/>
    <w:p w14:paraId="0990B839" w14:textId="77777777" w:rsidR="001758C1" w:rsidRDefault="001758C1" w:rsidP="00BC032A"/>
    <w:p w14:paraId="0FF815E3" w14:textId="77777777" w:rsidR="001758C1" w:rsidRDefault="001758C1" w:rsidP="00BC032A"/>
    <w:p w14:paraId="3B6C5B44" w14:textId="77777777" w:rsidR="001758C1" w:rsidRDefault="001758C1" w:rsidP="00BC032A"/>
    <w:p w14:paraId="46F60337" w14:textId="77777777" w:rsidR="001758C1" w:rsidRDefault="001758C1" w:rsidP="00BC032A"/>
    <w:p w14:paraId="66E621B4" w14:textId="77777777" w:rsidR="0033747F" w:rsidRDefault="0033747F" w:rsidP="00BC032A"/>
    <w:p w14:paraId="25A7F698" w14:textId="77777777" w:rsidR="0033747F" w:rsidRDefault="0033747F" w:rsidP="00BC032A"/>
    <w:p w14:paraId="37ABF6E4" w14:textId="77777777" w:rsidR="000F1B81" w:rsidRDefault="000F1B81" w:rsidP="00BC032A"/>
    <w:p w14:paraId="5B2B6237" w14:textId="77777777" w:rsidR="0087502B" w:rsidRDefault="0087502B" w:rsidP="00BC032A"/>
    <w:p w14:paraId="2A63CC92" w14:textId="77777777" w:rsidR="00755A3F" w:rsidRDefault="00755A3F" w:rsidP="00BC032A"/>
    <w:p w14:paraId="51ABC8CA" w14:textId="77777777" w:rsidR="0087502B" w:rsidRDefault="0087502B" w:rsidP="00BC032A"/>
    <w:p w14:paraId="4642DFB9" w14:textId="77777777" w:rsidR="0033747F" w:rsidRPr="00ED11F8" w:rsidRDefault="0033747F" w:rsidP="004049D6">
      <w:pPr>
        <w:jc w:val="center"/>
        <w:rPr>
          <w:rFonts w:ascii="Calibri" w:hAnsi="Calibri" w:cs="Calibri"/>
          <w:b/>
          <w:bCs/>
          <w:color w:val="000000"/>
          <w:sz w:val="28"/>
          <w:szCs w:val="28"/>
        </w:rPr>
      </w:pPr>
      <w:r w:rsidRPr="00ED11F8">
        <w:rPr>
          <w:rFonts w:ascii="Calibri" w:hAnsi="Calibri" w:cs="Calibri"/>
          <w:b/>
          <w:bCs/>
          <w:color w:val="000000"/>
          <w:sz w:val="28"/>
          <w:szCs w:val="28"/>
        </w:rPr>
        <w:t>Other Statutory and Legal Requirements</w:t>
      </w:r>
    </w:p>
    <w:p w14:paraId="0E8D9D18" w14:textId="77777777" w:rsidR="0033747F" w:rsidRPr="00ED11F8" w:rsidRDefault="0033747F" w:rsidP="0033747F">
      <w:pPr>
        <w:rPr>
          <w:rFonts w:ascii="Calibri" w:hAnsi="Calibri" w:cs="Calibri"/>
          <w:color w:val="000000"/>
          <w:sz w:val="20"/>
          <w:szCs w:val="20"/>
        </w:rPr>
      </w:pPr>
    </w:p>
    <w:p w14:paraId="69D04FDF" w14:textId="77777777" w:rsidR="0033747F" w:rsidRPr="00ED11F8" w:rsidRDefault="0033747F" w:rsidP="0033747F">
      <w:pPr>
        <w:rPr>
          <w:rFonts w:ascii="Calibri" w:hAnsi="Calibri" w:cs="Calibri"/>
          <w:b/>
          <w:bCs/>
          <w:color w:val="000000"/>
          <w:sz w:val="24"/>
          <w:szCs w:val="24"/>
        </w:rPr>
      </w:pPr>
      <w:r w:rsidRPr="00ED11F8">
        <w:rPr>
          <w:rFonts w:ascii="Calibri" w:hAnsi="Calibri" w:cs="Calibri"/>
          <w:b/>
          <w:bCs/>
          <w:color w:val="000000"/>
          <w:sz w:val="24"/>
          <w:szCs w:val="24"/>
        </w:rPr>
        <w:t xml:space="preserve">Planning Permission </w:t>
      </w:r>
    </w:p>
    <w:p w14:paraId="77951A04"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 xml:space="preserve">This licence does </w:t>
      </w:r>
      <w:r w:rsidRPr="00ED11F8">
        <w:rPr>
          <w:rFonts w:ascii="Calibri" w:hAnsi="Calibri" w:cs="Calibri"/>
          <w:b/>
          <w:bCs/>
          <w:color w:val="000000"/>
          <w:sz w:val="20"/>
          <w:szCs w:val="20"/>
        </w:rPr>
        <w:t>not</w:t>
      </w:r>
      <w:r w:rsidRPr="00ED11F8">
        <w:rPr>
          <w:rFonts w:ascii="Calibri" w:hAnsi="Calibri" w:cs="Calibri"/>
          <w:color w:val="000000"/>
          <w:sz w:val="20"/>
          <w:szCs w:val="20"/>
        </w:rPr>
        <w:t xml:space="preserve"> grant any planning approvals, consents or permissions under the Town and Country Planning Act 1990 or any related planning legislation, retrospectively or otherwise. If the property is being used as a House in Multiple Occupation (HMO) this may constitute a breach of planning control and you should check the Council’s website to ensure the </w:t>
      </w:r>
      <w:r w:rsidRPr="00ED11F8">
        <w:rPr>
          <w:rFonts w:ascii="Calibri" w:hAnsi="Calibri" w:cs="Calibri"/>
          <w:color w:val="000000"/>
          <w:sz w:val="20"/>
          <w:szCs w:val="20"/>
        </w:rPr>
        <w:lastRenderedPageBreak/>
        <w:t xml:space="preserve">correct planning permissions are in place: </w:t>
      </w:r>
      <w:hyperlink r:id="rId11" w:history="1">
        <w:r w:rsidRPr="00ED11F8">
          <w:rPr>
            <w:rStyle w:val="Hyperlink"/>
            <w:rFonts w:ascii="Calibri" w:hAnsi="Calibri" w:cs="Calibri"/>
            <w:b/>
            <w:bCs/>
            <w:color w:val="000000"/>
            <w:sz w:val="20"/>
            <w:szCs w:val="20"/>
          </w:rPr>
          <w:t>https://www.towerhamlets.gov.uk/lgnl/planning_and_building_control/planning_and_building_control.aspx</w:t>
        </w:r>
      </w:hyperlink>
    </w:p>
    <w:p w14:paraId="2E13FCE5" w14:textId="77777777" w:rsidR="0033747F" w:rsidRPr="00ED11F8" w:rsidRDefault="0033747F" w:rsidP="0033747F">
      <w:pPr>
        <w:rPr>
          <w:rFonts w:ascii="Calibri" w:hAnsi="Calibri" w:cs="Calibri"/>
          <w:color w:val="000000"/>
          <w:sz w:val="20"/>
          <w:szCs w:val="20"/>
        </w:rPr>
      </w:pPr>
    </w:p>
    <w:p w14:paraId="4FD9B754"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 xml:space="preserve">This licence does not offer any protection against enforcement action taken by the Planning Department. If you are unclear on the matters outlined </w:t>
      </w:r>
      <w:r w:rsidR="00FA2C4D" w:rsidRPr="00ED11F8">
        <w:rPr>
          <w:rFonts w:ascii="Calibri" w:hAnsi="Calibri" w:cs="Calibri"/>
          <w:color w:val="000000"/>
          <w:sz w:val="20"/>
          <w:szCs w:val="20"/>
        </w:rPr>
        <w:t>above,</w:t>
      </w:r>
      <w:r w:rsidRPr="00ED11F8">
        <w:rPr>
          <w:rFonts w:ascii="Calibri" w:hAnsi="Calibri" w:cs="Calibri"/>
          <w:color w:val="000000"/>
          <w:sz w:val="20"/>
          <w:szCs w:val="20"/>
        </w:rPr>
        <w:t xml:space="preserve"> you should seek professional planning advice.</w:t>
      </w:r>
    </w:p>
    <w:p w14:paraId="6E5AFF0F" w14:textId="77777777" w:rsidR="0033747F" w:rsidRPr="00ED11F8" w:rsidRDefault="0033747F" w:rsidP="0033747F">
      <w:pPr>
        <w:rPr>
          <w:rFonts w:ascii="Calibri" w:hAnsi="Calibri" w:cs="Calibri"/>
          <w:color w:val="000000"/>
          <w:sz w:val="20"/>
          <w:szCs w:val="20"/>
        </w:rPr>
      </w:pPr>
    </w:p>
    <w:p w14:paraId="33F7D1B8" w14:textId="77777777" w:rsidR="0033747F" w:rsidRPr="00ED11F8" w:rsidRDefault="0033747F" w:rsidP="0033747F">
      <w:pPr>
        <w:rPr>
          <w:rFonts w:ascii="Calibri" w:hAnsi="Calibri" w:cs="Calibri"/>
          <w:b/>
          <w:bCs/>
          <w:color w:val="000000"/>
          <w:sz w:val="24"/>
          <w:szCs w:val="24"/>
        </w:rPr>
      </w:pPr>
      <w:r w:rsidRPr="00ED11F8">
        <w:rPr>
          <w:rFonts w:ascii="Calibri" w:hAnsi="Calibri" w:cs="Calibri"/>
          <w:b/>
          <w:bCs/>
          <w:color w:val="000000"/>
          <w:sz w:val="24"/>
          <w:szCs w:val="24"/>
        </w:rPr>
        <w:t xml:space="preserve">Building Control </w:t>
      </w:r>
    </w:p>
    <w:p w14:paraId="45354FA4"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 xml:space="preserve">This licence does </w:t>
      </w:r>
      <w:r w:rsidRPr="00ED11F8">
        <w:rPr>
          <w:rFonts w:ascii="Calibri" w:hAnsi="Calibri" w:cs="Calibri"/>
          <w:b/>
          <w:bCs/>
          <w:color w:val="000000"/>
          <w:sz w:val="20"/>
          <w:szCs w:val="20"/>
        </w:rPr>
        <w:t>not</w:t>
      </w:r>
      <w:r w:rsidRPr="00ED11F8">
        <w:rPr>
          <w:rFonts w:ascii="Calibri" w:hAnsi="Calibri" w:cs="Calibri"/>
          <w:color w:val="000000"/>
          <w:sz w:val="20"/>
          <w:szCs w:val="20"/>
        </w:rPr>
        <w:t xml:space="preserve"> grant any Building Control (Development Control) approvals, </w:t>
      </w:r>
      <w:proofErr w:type="gramStart"/>
      <w:r w:rsidRPr="00ED11F8">
        <w:rPr>
          <w:rFonts w:ascii="Calibri" w:hAnsi="Calibri" w:cs="Calibri"/>
          <w:color w:val="000000"/>
          <w:sz w:val="20"/>
          <w:szCs w:val="20"/>
        </w:rPr>
        <w:t>consents</w:t>
      </w:r>
      <w:proofErr w:type="gramEnd"/>
      <w:r w:rsidRPr="00ED11F8">
        <w:rPr>
          <w:rFonts w:ascii="Calibri" w:hAnsi="Calibri" w:cs="Calibri"/>
          <w:color w:val="000000"/>
          <w:sz w:val="20"/>
          <w:szCs w:val="20"/>
        </w:rPr>
        <w:t xml:space="preserve"> or permissions, retrospectively or otherwise. This licence does </w:t>
      </w:r>
      <w:r w:rsidRPr="00ED11F8">
        <w:rPr>
          <w:rFonts w:ascii="Calibri" w:hAnsi="Calibri" w:cs="Calibri"/>
          <w:b/>
          <w:bCs/>
          <w:color w:val="000000"/>
          <w:sz w:val="20"/>
          <w:szCs w:val="20"/>
        </w:rPr>
        <w:t>not</w:t>
      </w:r>
      <w:r w:rsidRPr="00ED11F8">
        <w:rPr>
          <w:rFonts w:ascii="Calibri" w:hAnsi="Calibri" w:cs="Calibri"/>
          <w:color w:val="000000"/>
          <w:sz w:val="20"/>
          <w:szCs w:val="20"/>
        </w:rPr>
        <w:t xml:space="preserve"> offer any protection or excuse against enforcement action taken by the Building Control</w:t>
      </w:r>
    </w:p>
    <w:p w14:paraId="293D3194"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(Development Control) Department.</w:t>
      </w:r>
    </w:p>
    <w:p w14:paraId="2BA3BCEE" w14:textId="77777777" w:rsidR="00462339" w:rsidRPr="00ED11F8" w:rsidRDefault="00462339" w:rsidP="0033747F">
      <w:pPr>
        <w:rPr>
          <w:rFonts w:ascii="Calibri" w:hAnsi="Calibri" w:cs="Calibri"/>
          <w:color w:val="000000"/>
          <w:sz w:val="20"/>
          <w:szCs w:val="20"/>
        </w:rPr>
      </w:pPr>
    </w:p>
    <w:p w14:paraId="4393B8D9" w14:textId="77777777" w:rsidR="00462339" w:rsidRPr="00ED11F8" w:rsidRDefault="0033747F" w:rsidP="0033747F">
      <w:pPr>
        <w:rPr>
          <w:rFonts w:ascii="Calibri" w:hAnsi="Calibri" w:cs="Calibri"/>
          <w:b/>
          <w:bCs/>
          <w:color w:val="000000"/>
          <w:sz w:val="24"/>
          <w:szCs w:val="24"/>
        </w:rPr>
      </w:pPr>
      <w:r w:rsidRPr="00ED11F8">
        <w:rPr>
          <w:rFonts w:ascii="Calibri" w:hAnsi="Calibri" w:cs="Calibri"/>
          <w:b/>
          <w:bCs/>
          <w:color w:val="000000"/>
          <w:sz w:val="24"/>
          <w:szCs w:val="24"/>
        </w:rPr>
        <w:t>P</w:t>
      </w:r>
      <w:r w:rsidR="00462339" w:rsidRPr="00ED11F8">
        <w:rPr>
          <w:rFonts w:ascii="Calibri" w:hAnsi="Calibri" w:cs="Calibri"/>
          <w:b/>
          <w:bCs/>
          <w:color w:val="000000"/>
          <w:sz w:val="24"/>
          <w:szCs w:val="24"/>
        </w:rPr>
        <w:t>roperty Condition</w:t>
      </w:r>
    </w:p>
    <w:p w14:paraId="15273420"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 xml:space="preserve">This licence is </w:t>
      </w:r>
      <w:r w:rsidR="00462339" w:rsidRPr="00ED11F8">
        <w:rPr>
          <w:rFonts w:ascii="Calibri" w:hAnsi="Calibri" w:cs="Calibri"/>
          <w:b/>
          <w:bCs/>
          <w:color w:val="000000"/>
          <w:sz w:val="20"/>
          <w:szCs w:val="20"/>
        </w:rPr>
        <w:t>not</w:t>
      </w:r>
      <w:r w:rsidRPr="00ED11F8">
        <w:rPr>
          <w:rFonts w:ascii="Calibri" w:hAnsi="Calibri" w:cs="Calibri"/>
          <w:color w:val="000000"/>
          <w:sz w:val="20"/>
          <w:szCs w:val="20"/>
        </w:rPr>
        <w:t xml:space="preserve"> evidence that the property is safe or free from</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hazards and defects. The licence does not offer any protection against criminal or civil legal</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 xml:space="preserve">action being taken against the </w:t>
      </w:r>
      <w:r w:rsidR="00FA2C4D" w:rsidRPr="00ED11F8">
        <w:rPr>
          <w:rFonts w:ascii="Calibri" w:hAnsi="Calibri" w:cs="Calibri"/>
          <w:color w:val="000000"/>
          <w:sz w:val="20"/>
          <w:szCs w:val="20"/>
        </w:rPr>
        <w:t>l</w:t>
      </w:r>
      <w:r w:rsidRPr="00ED11F8">
        <w:rPr>
          <w:rFonts w:ascii="Calibri" w:hAnsi="Calibri" w:cs="Calibri"/>
          <w:color w:val="000000"/>
          <w:sz w:val="20"/>
          <w:szCs w:val="20"/>
        </w:rPr>
        <w:t xml:space="preserve">icence </w:t>
      </w:r>
      <w:r w:rsidR="00FA2C4D" w:rsidRPr="00ED11F8">
        <w:rPr>
          <w:rFonts w:ascii="Calibri" w:hAnsi="Calibri" w:cs="Calibri"/>
          <w:color w:val="000000"/>
          <w:sz w:val="20"/>
          <w:szCs w:val="20"/>
        </w:rPr>
        <w:t>h</w:t>
      </w:r>
      <w:r w:rsidRPr="00ED11F8">
        <w:rPr>
          <w:rFonts w:ascii="Calibri" w:hAnsi="Calibri" w:cs="Calibri"/>
          <w:color w:val="000000"/>
          <w:sz w:val="20"/>
          <w:szCs w:val="20"/>
        </w:rPr>
        <w:t>older, or anyone else with an interest in the property,</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in respect of any hazards, nuisances or any other problems discovered in relation to the</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condition of the property.</w:t>
      </w:r>
    </w:p>
    <w:p w14:paraId="1C077A8E" w14:textId="77777777" w:rsidR="00462339" w:rsidRPr="00ED11F8" w:rsidRDefault="00462339" w:rsidP="0033747F">
      <w:pPr>
        <w:rPr>
          <w:rFonts w:ascii="Calibri" w:hAnsi="Calibri" w:cs="Calibri"/>
          <w:color w:val="000000"/>
          <w:sz w:val="20"/>
          <w:szCs w:val="20"/>
        </w:rPr>
      </w:pPr>
    </w:p>
    <w:p w14:paraId="65F565A3" w14:textId="77777777" w:rsidR="00462339" w:rsidRPr="00ED11F8" w:rsidRDefault="0033747F" w:rsidP="0033747F">
      <w:pPr>
        <w:rPr>
          <w:rFonts w:ascii="Calibri" w:hAnsi="Calibri" w:cs="Calibri"/>
          <w:b/>
          <w:bCs/>
          <w:color w:val="000000"/>
          <w:sz w:val="24"/>
          <w:szCs w:val="24"/>
        </w:rPr>
      </w:pPr>
      <w:r w:rsidRPr="00ED11F8">
        <w:rPr>
          <w:rFonts w:ascii="Calibri" w:hAnsi="Calibri" w:cs="Calibri"/>
          <w:b/>
          <w:bCs/>
          <w:color w:val="000000"/>
          <w:sz w:val="24"/>
          <w:szCs w:val="24"/>
        </w:rPr>
        <w:t>C</w:t>
      </w:r>
      <w:r w:rsidR="00462339" w:rsidRPr="00ED11F8">
        <w:rPr>
          <w:rFonts w:ascii="Calibri" w:hAnsi="Calibri" w:cs="Calibri"/>
          <w:b/>
          <w:bCs/>
          <w:color w:val="000000"/>
          <w:sz w:val="24"/>
          <w:szCs w:val="24"/>
        </w:rPr>
        <w:t>onsumer Rights &amp; Unfair Practices</w:t>
      </w:r>
    </w:p>
    <w:p w14:paraId="12490612" w14:textId="77777777" w:rsidR="004049D6"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 xml:space="preserve">The </w:t>
      </w:r>
      <w:r w:rsidR="004049D6" w:rsidRPr="00ED11F8">
        <w:rPr>
          <w:rFonts w:ascii="Calibri" w:hAnsi="Calibri" w:cs="Calibri"/>
          <w:color w:val="000000"/>
          <w:sz w:val="20"/>
          <w:szCs w:val="20"/>
        </w:rPr>
        <w:t>l</w:t>
      </w:r>
      <w:r w:rsidRPr="00ED11F8">
        <w:rPr>
          <w:rFonts w:ascii="Calibri" w:hAnsi="Calibri" w:cs="Calibri"/>
          <w:color w:val="000000"/>
          <w:sz w:val="20"/>
          <w:szCs w:val="20"/>
        </w:rPr>
        <w:t xml:space="preserve">icence </w:t>
      </w:r>
      <w:r w:rsidR="004049D6" w:rsidRPr="00ED11F8">
        <w:rPr>
          <w:rFonts w:ascii="Calibri" w:hAnsi="Calibri" w:cs="Calibri"/>
          <w:color w:val="000000"/>
          <w:sz w:val="20"/>
          <w:szCs w:val="20"/>
        </w:rPr>
        <w:t>h</w:t>
      </w:r>
      <w:r w:rsidRPr="00ED11F8">
        <w:rPr>
          <w:rFonts w:ascii="Calibri" w:hAnsi="Calibri" w:cs="Calibri"/>
          <w:color w:val="000000"/>
          <w:sz w:val="20"/>
          <w:szCs w:val="20"/>
        </w:rPr>
        <w:t>older’s attention is drawn to</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Office of Fair Trading’s (OFT) guidance on unfair contracts in relation to their</w:t>
      </w:r>
      <w:r w:rsidR="004049D6" w:rsidRPr="00ED11F8">
        <w:rPr>
          <w:rFonts w:ascii="Calibri" w:hAnsi="Calibri" w:cs="Calibri"/>
          <w:color w:val="000000"/>
          <w:sz w:val="20"/>
          <w:szCs w:val="20"/>
        </w:rPr>
        <w:t xml:space="preserve"> </w:t>
      </w:r>
      <w:r w:rsidRPr="00ED11F8">
        <w:rPr>
          <w:rFonts w:ascii="Calibri" w:hAnsi="Calibri" w:cs="Calibri"/>
          <w:color w:val="000000"/>
          <w:sz w:val="20"/>
          <w:szCs w:val="20"/>
        </w:rPr>
        <w:t>tenancies or</w:t>
      </w:r>
      <w:r w:rsidR="00462339" w:rsidRPr="00ED11F8">
        <w:rPr>
          <w:rFonts w:ascii="Calibri" w:hAnsi="Calibri" w:cs="Calibri"/>
          <w:color w:val="000000"/>
          <w:sz w:val="20"/>
          <w:szCs w:val="20"/>
        </w:rPr>
        <w:t xml:space="preserve"> </w:t>
      </w:r>
      <w:r w:rsidRPr="00ED11F8">
        <w:rPr>
          <w:rFonts w:ascii="Calibri" w:hAnsi="Calibri" w:cs="Calibri"/>
          <w:color w:val="000000"/>
          <w:sz w:val="20"/>
          <w:szCs w:val="20"/>
        </w:rPr>
        <w:t xml:space="preserve">licences. The </w:t>
      </w:r>
      <w:r w:rsidR="004049D6" w:rsidRPr="00ED11F8">
        <w:rPr>
          <w:rFonts w:ascii="Calibri" w:hAnsi="Calibri" w:cs="Calibri"/>
          <w:color w:val="000000"/>
          <w:sz w:val="20"/>
          <w:szCs w:val="20"/>
        </w:rPr>
        <w:t>l</w:t>
      </w:r>
      <w:r w:rsidRPr="00ED11F8">
        <w:rPr>
          <w:rFonts w:ascii="Calibri" w:hAnsi="Calibri" w:cs="Calibri"/>
          <w:color w:val="000000"/>
          <w:sz w:val="20"/>
          <w:szCs w:val="20"/>
        </w:rPr>
        <w:t xml:space="preserve">icence </w:t>
      </w:r>
      <w:r w:rsidR="004049D6" w:rsidRPr="00ED11F8">
        <w:rPr>
          <w:rFonts w:ascii="Calibri" w:hAnsi="Calibri" w:cs="Calibri"/>
          <w:color w:val="000000"/>
          <w:sz w:val="20"/>
          <w:szCs w:val="20"/>
        </w:rPr>
        <w:t>h</w:t>
      </w:r>
      <w:r w:rsidRPr="00ED11F8">
        <w:rPr>
          <w:rFonts w:ascii="Calibri" w:hAnsi="Calibri" w:cs="Calibri"/>
          <w:color w:val="000000"/>
          <w:sz w:val="20"/>
          <w:szCs w:val="20"/>
        </w:rPr>
        <w:t>older must negotiate its agreements in good faith and must not carry</w:t>
      </w:r>
      <w:r w:rsidR="004049D6" w:rsidRPr="00ED11F8">
        <w:rPr>
          <w:rFonts w:ascii="Calibri" w:hAnsi="Calibri" w:cs="Calibri"/>
          <w:color w:val="000000"/>
          <w:sz w:val="20"/>
          <w:szCs w:val="20"/>
        </w:rPr>
        <w:t xml:space="preserve"> </w:t>
      </w:r>
      <w:r w:rsidRPr="00ED11F8">
        <w:rPr>
          <w:rFonts w:ascii="Calibri" w:hAnsi="Calibri" w:cs="Calibri"/>
          <w:color w:val="000000"/>
          <w:sz w:val="20"/>
          <w:szCs w:val="20"/>
        </w:rPr>
        <w:t>out misleading or</w:t>
      </w:r>
      <w:r w:rsidR="004049D6" w:rsidRPr="00ED11F8">
        <w:rPr>
          <w:rFonts w:ascii="Calibri" w:hAnsi="Calibri" w:cs="Calibri"/>
          <w:color w:val="000000"/>
          <w:sz w:val="20"/>
          <w:szCs w:val="20"/>
        </w:rPr>
        <w:t xml:space="preserve"> </w:t>
      </w:r>
      <w:r w:rsidRPr="00ED11F8">
        <w:rPr>
          <w:rFonts w:ascii="Calibri" w:hAnsi="Calibri" w:cs="Calibri"/>
          <w:color w:val="000000"/>
          <w:sz w:val="20"/>
          <w:szCs w:val="20"/>
        </w:rPr>
        <w:t>aggressive commercial practices. Full information should be supplied to any</w:t>
      </w:r>
      <w:r w:rsidR="004049D6" w:rsidRPr="00ED11F8">
        <w:rPr>
          <w:rFonts w:ascii="Calibri" w:hAnsi="Calibri" w:cs="Calibri"/>
          <w:color w:val="000000"/>
          <w:sz w:val="20"/>
          <w:szCs w:val="20"/>
        </w:rPr>
        <w:t xml:space="preserve"> </w:t>
      </w:r>
      <w:r w:rsidRPr="00ED11F8">
        <w:rPr>
          <w:rFonts w:ascii="Calibri" w:hAnsi="Calibri" w:cs="Calibri"/>
          <w:color w:val="000000"/>
          <w:sz w:val="20"/>
          <w:szCs w:val="20"/>
        </w:rPr>
        <w:t xml:space="preserve">prospective occupier including details of this licence. </w:t>
      </w:r>
      <w:r w:rsidR="004049D6" w:rsidRPr="00ED11F8">
        <w:rPr>
          <w:rFonts w:ascii="Calibri" w:hAnsi="Calibri" w:cs="Calibri"/>
          <w:color w:val="000000"/>
          <w:sz w:val="20"/>
          <w:szCs w:val="20"/>
        </w:rPr>
        <w:t xml:space="preserve">For further </w:t>
      </w:r>
      <w:r w:rsidRPr="00ED11F8">
        <w:rPr>
          <w:rFonts w:ascii="Calibri" w:hAnsi="Calibri" w:cs="Calibri"/>
          <w:color w:val="000000"/>
          <w:sz w:val="20"/>
          <w:szCs w:val="20"/>
        </w:rPr>
        <w:t>advice</w:t>
      </w:r>
      <w:r w:rsidR="004049D6" w:rsidRPr="00ED11F8">
        <w:rPr>
          <w:rFonts w:ascii="Calibri" w:hAnsi="Calibri" w:cs="Calibri"/>
          <w:color w:val="000000"/>
          <w:sz w:val="20"/>
          <w:szCs w:val="20"/>
        </w:rPr>
        <w:t>, please visit:</w:t>
      </w:r>
    </w:p>
    <w:p w14:paraId="167A8A94" w14:textId="77777777" w:rsidR="0033747F" w:rsidRPr="00ED11F8" w:rsidRDefault="00000000" w:rsidP="0033747F">
      <w:pPr>
        <w:rPr>
          <w:rFonts w:ascii="Calibri" w:hAnsi="Calibri" w:cs="Calibri"/>
          <w:color w:val="000000"/>
          <w:sz w:val="20"/>
          <w:szCs w:val="20"/>
        </w:rPr>
      </w:pPr>
      <w:hyperlink r:id="rId12" w:history="1">
        <w:r w:rsidR="004049D6" w:rsidRPr="00ED11F8">
          <w:rPr>
            <w:rStyle w:val="Hyperlink"/>
            <w:rFonts w:ascii="Calibri" w:hAnsi="Calibri" w:cs="Calibri"/>
            <w:color w:val="000000"/>
            <w:sz w:val="20"/>
            <w:szCs w:val="20"/>
          </w:rPr>
          <w:t>https://www.gov.uk/government/publications/unfair-contract-terms-cma37</w:t>
        </w:r>
      </w:hyperlink>
    </w:p>
    <w:p w14:paraId="7622FF6B" w14:textId="77777777" w:rsidR="0033747F" w:rsidRPr="00ED11F8" w:rsidRDefault="00000000" w:rsidP="0033747F">
      <w:pPr>
        <w:rPr>
          <w:rFonts w:ascii="Calibri" w:hAnsi="Calibri" w:cs="Calibri"/>
          <w:color w:val="000000"/>
          <w:sz w:val="20"/>
          <w:szCs w:val="20"/>
        </w:rPr>
      </w:pPr>
      <w:hyperlink r:id="rId13" w:history="1">
        <w:r w:rsidR="004049D6" w:rsidRPr="00ED11F8">
          <w:rPr>
            <w:rStyle w:val="Hyperlink"/>
            <w:rFonts w:ascii="Calibri" w:hAnsi="Calibri" w:cs="Calibri"/>
            <w:color w:val="000000"/>
            <w:sz w:val="20"/>
            <w:szCs w:val="20"/>
          </w:rPr>
          <w:t>https://www.gov.uk/government/publications/unfair-terms-in-tenancy-agreements--2</w:t>
        </w:r>
      </w:hyperlink>
    </w:p>
    <w:p w14:paraId="37AD99CB" w14:textId="77777777" w:rsidR="004049D6" w:rsidRPr="00ED11F8" w:rsidRDefault="004049D6" w:rsidP="0033747F">
      <w:pPr>
        <w:rPr>
          <w:rFonts w:ascii="Calibri" w:hAnsi="Calibri" w:cs="Calibri"/>
          <w:color w:val="000000"/>
          <w:sz w:val="20"/>
          <w:szCs w:val="20"/>
        </w:rPr>
      </w:pPr>
    </w:p>
    <w:p w14:paraId="19F1C635" w14:textId="77777777" w:rsidR="0033747F" w:rsidRPr="0041738E" w:rsidRDefault="0033747F" w:rsidP="0033747F">
      <w:pPr>
        <w:rPr>
          <w:rFonts w:ascii="Calibri" w:hAnsi="Calibri" w:cs="Calibri"/>
          <w:color w:val="000000"/>
          <w:sz w:val="20"/>
          <w:szCs w:val="20"/>
        </w:rPr>
      </w:pPr>
      <w:r w:rsidRPr="0041738E">
        <w:rPr>
          <w:rFonts w:ascii="Calibri" w:hAnsi="Calibri" w:cs="Calibri"/>
          <w:color w:val="000000"/>
          <w:sz w:val="20"/>
          <w:szCs w:val="20"/>
        </w:rPr>
        <w:t xml:space="preserve">It is not the responsibility of the Council’s </w:t>
      </w:r>
      <w:r w:rsidR="00755A3F" w:rsidRPr="0041738E">
        <w:rPr>
          <w:rFonts w:ascii="Calibri" w:hAnsi="Calibri" w:cs="Calibri"/>
          <w:color w:val="000000"/>
          <w:sz w:val="20"/>
          <w:szCs w:val="20"/>
        </w:rPr>
        <w:t xml:space="preserve">Health and Housing Team </w:t>
      </w:r>
      <w:proofErr w:type="spellStart"/>
      <w:r w:rsidRPr="0041738E">
        <w:rPr>
          <w:rFonts w:ascii="Calibri" w:hAnsi="Calibri" w:cs="Calibri"/>
          <w:color w:val="000000"/>
          <w:sz w:val="20"/>
          <w:szCs w:val="20"/>
        </w:rPr>
        <w:t>Team</w:t>
      </w:r>
      <w:proofErr w:type="spellEnd"/>
      <w:r w:rsidRPr="0041738E">
        <w:rPr>
          <w:rFonts w:ascii="Calibri" w:hAnsi="Calibri" w:cs="Calibri"/>
          <w:color w:val="000000"/>
          <w:sz w:val="20"/>
          <w:szCs w:val="20"/>
        </w:rPr>
        <w:t xml:space="preserve"> to ensure the </w:t>
      </w:r>
      <w:r w:rsidR="004049D6" w:rsidRPr="0041738E">
        <w:rPr>
          <w:rFonts w:ascii="Calibri" w:hAnsi="Calibri" w:cs="Calibri"/>
          <w:color w:val="000000"/>
          <w:sz w:val="20"/>
          <w:szCs w:val="20"/>
        </w:rPr>
        <w:t>l</w:t>
      </w:r>
      <w:r w:rsidRPr="0041738E">
        <w:rPr>
          <w:rFonts w:ascii="Calibri" w:hAnsi="Calibri" w:cs="Calibri"/>
          <w:color w:val="000000"/>
          <w:sz w:val="20"/>
          <w:szCs w:val="20"/>
        </w:rPr>
        <w:t>icence</w:t>
      </w:r>
      <w:r w:rsidR="004049D6" w:rsidRPr="0041738E">
        <w:rPr>
          <w:rFonts w:ascii="Calibri" w:hAnsi="Calibri" w:cs="Calibri"/>
          <w:color w:val="000000"/>
          <w:sz w:val="20"/>
          <w:szCs w:val="20"/>
        </w:rPr>
        <w:t xml:space="preserve"> h</w:t>
      </w:r>
      <w:r w:rsidRPr="0041738E">
        <w:rPr>
          <w:rFonts w:ascii="Calibri" w:hAnsi="Calibri" w:cs="Calibri"/>
          <w:color w:val="000000"/>
          <w:sz w:val="20"/>
          <w:szCs w:val="20"/>
        </w:rPr>
        <w:t>older has complied with the above statutory requirements. If you are unclear on any of the</w:t>
      </w:r>
      <w:r w:rsidR="004049D6" w:rsidRPr="0041738E">
        <w:rPr>
          <w:rFonts w:ascii="Calibri" w:hAnsi="Calibri" w:cs="Calibri"/>
          <w:color w:val="000000"/>
          <w:sz w:val="20"/>
          <w:szCs w:val="20"/>
        </w:rPr>
        <w:t xml:space="preserve"> </w:t>
      </w:r>
      <w:r w:rsidRPr="0041738E">
        <w:rPr>
          <w:rFonts w:ascii="Calibri" w:hAnsi="Calibri" w:cs="Calibri"/>
          <w:color w:val="000000"/>
          <w:sz w:val="20"/>
          <w:szCs w:val="20"/>
        </w:rPr>
        <w:t>matters outlined above, you should seek professional advice.</w:t>
      </w:r>
    </w:p>
    <w:p w14:paraId="6B4DA157" w14:textId="77777777" w:rsidR="004049D6" w:rsidRPr="00ED11F8" w:rsidRDefault="004049D6" w:rsidP="0033747F">
      <w:pPr>
        <w:rPr>
          <w:rFonts w:ascii="Calibri" w:hAnsi="Calibri" w:cs="Calibri"/>
          <w:color w:val="000000"/>
          <w:sz w:val="20"/>
          <w:szCs w:val="20"/>
        </w:rPr>
      </w:pPr>
    </w:p>
    <w:p w14:paraId="1C336864" w14:textId="77777777" w:rsidR="004049D6" w:rsidRPr="00ED11F8" w:rsidRDefault="004049D6" w:rsidP="0033747F">
      <w:pPr>
        <w:rPr>
          <w:rFonts w:ascii="Calibri" w:hAnsi="Calibri" w:cs="Calibri"/>
          <w:b/>
          <w:bCs/>
          <w:color w:val="000000"/>
          <w:sz w:val="24"/>
          <w:szCs w:val="24"/>
        </w:rPr>
      </w:pPr>
      <w:r w:rsidRPr="00ED11F8">
        <w:rPr>
          <w:rFonts w:ascii="Calibri" w:hAnsi="Calibri" w:cs="Calibri"/>
          <w:b/>
          <w:bCs/>
          <w:color w:val="000000"/>
          <w:sz w:val="24"/>
          <w:szCs w:val="24"/>
        </w:rPr>
        <w:t xml:space="preserve">Contraventions &amp; Prosecutions </w:t>
      </w:r>
    </w:p>
    <w:p w14:paraId="7B387973" w14:textId="77777777" w:rsidR="0033747F" w:rsidRPr="00ED11F8" w:rsidRDefault="0033747F" w:rsidP="0033747F">
      <w:pPr>
        <w:rPr>
          <w:rFonts w:ascii="Calibri" w:hAnsi="Calibri" w:cs="Calibri"/>
          <w:color w:val="000000"/>
          <w:sz w:val="20"/>
          <w:szCs w:val="20"/>
        </w:rPr>
      </w:pPr>
      <w:r w:rsidRPr="00ED11F8">
        <w:rPr>
          <w:rFonts w:ascii="Calibri" w:hAnsi="Calibri" w:cs="Calibri"/>
          <w:color w:val="000000"/>
          <w:sz w:val="20"/>
          <w:szCs w:val="20"/>
        </w:rPr>
        <w:t>Please note that any</w:t>
      </w:r>
      <w:r w:rsidR="004049D6" w:rsidRPr="00ED11F8">
        <w:rPr>
          <w:rFonts w:ascii="Calibri" w:hAnsi="Calibri" w:cs="Calibri"/>
          <w:color w:val="000000"/>
          <w:sz w:val="20"/>
          <w:szCs w:val="20"/>
        </w:rPr>
        <w:t xml:space="preserve"> </w:t>
      </w:r>
      <w:r w:rsidRPr="00ED11F8">
        <w:rPr>
          <w:rFonts w:ascii="Calibri" w:hAnsi="Calibri" w:cs="Calibri"/>
          <w:color w:val="000000"/>
          <w:sz w:val="20"/>
          <w:szCs w:val="20"/>
        </w:rPr>
        <w:t>prosecutions</w:t>
      </w:r>
      <w:r w:rsidR="008B2F21" w:rsidRPr="00ED11F8">
        <w:rPr>
          <w:rFonts w:ascii="Calibri" w:hAnsi="Calibri" w:cs="Calibri"/>
          <w:color w:val="000000"/>
          <w:sz w:val="20"/>
          <w:szCs w:val="20"/>
        </w:rPr>
        <w:t xml:space="preserve">, </w:t>
      </w:r>
      <w:r w:rsidRPr="00ED11F8">
        <w:rPr>
          <w:rFonts w:ascii="Calibri" w:hAnsi="Calibri" w:cs="Calibri"/>
          <w:color w:val="000000"/>
          <w:sz w:val="20"/>
          <w:szCs w:val="20"/>
        </w:rPr>
        <w:t xml:space="preserve">enforcement action or legal action taken against the licence </w:t>
      </w:r>
      <w:r w:rsidR="001C3949" w:rsidRPr="00ED11F8">
        <w:rPr>
          <w:rFonts w:ascii="Calibri" w:hAnsi="Calibri" w:cs="Calibri"/>
          <w:color w:val="000000"/>
          <w:sz w:val="20"/>
          <w:szCs w:val="20"/>
        </w:rPr>
        <w:t>holder,</w:t>
      </w:r>
      <w:r w:rsidRPr="00ED11F8">
        <w:rPr>
          <w:rFonts w:ascii="Calibri" w:hAnsi="Calibri" w:cs="Calibri"/>
          <w:color w:val="000000"/>
          <w:sz w:val="20"/>
          <w:szCs w:val="20"/>
        </w:rPr>
        <w:t xml:space="preserve"> or anyone</w:t>
      </w:r>
      <w:r w:rsidR="008B2F21" w:rsidRPr="00ED11F8">
        <w:rPr>
          <w:rFonts w:ascii="Calibri" w:hAnsi="Calibri" w:cs="Calibri"/>
          <w:color w:val="000000"/>
          <w:sz w:val="20"/>
          <w:szCs w:val="20"/>
        </w:rPr>
        <w:t xml:space="preserve"> </w:t>
      </w:r>
      <w:r w:rsidRPr="00ED11F8">
        <w:rPr>
          <w:rFonts w:ascii="Calibri" w:hAnsi="Calibri" w:cs="Calibri"/>
          <w:color w:val="000000"/>
          <w:sz w:val="20"/>
          <w:szCs w:val="20"/>
        </w:rPr>
        <w:t>associated with licence holder, or the management of the property, may affect the licence</w:t>
      </w:r>
      <w:r w:rsidR="008B2F21" w:rsidRPr="00ED11F8">
        <w:rPr>
          <w:rFonts w:ascii="Calibri" w:hAnsi="Calibri" w:cs="Calibri"/>
          <w:color w:val="000000"/>
          <w:sz w:val="20"/>
          <w:szCs w:val="20"/>
        </w:rPr>
        <w:t xml:space="preserve"> </w:t>
      </w:r>
      <w:r w:rsidRPr="00ED11F8">
        <w:rPr>
          <w:rFonts w:ascii="Calibri" w:hAnsi="Calibri" w:cs="Calibri"/>
          <w:color w:val="000000"/>
          <w:sz w:val="20"/>
          <w:szCs w:val="20"/>
        </w:rPr>
        <w:t>holder’s ‘fit and proper’ status. The Council can revoke or vary the licence at any time, giving</w:t>
      </w:r>
      <w:r w:rsidR="008B2F21" w:rsidRPr="00ED11F8">
        <w:rPr>
          <w:rFonts w:ascii="Calibri" w:hAnsi="Calibri" w:cs="Calibri"/>
          <w:color w:val="000000"/>
          <w:sz w:val="20"/>
          <w:szCs w:val="20"/>
        </w:rPr>
        <w:t xml:space="preserve"> </w:t>
      </w:r>
      <w:r w:rsidRPr="00ED11F8">
        <w:rPr>
          <w:rFonts w:ascii="Calibri" w:hAnsi="Calibri" w:cs="Calibri"/>
          <w:color w:val="000000"/>
          <w:sz w:val="20"/>
          <w:szCs w:val="20"/>
        </w:rPr>
        <w:t>proper statutory notice.</w:t>
      </w:r>
    </w:p>
    <w:sectPr w:rsidR="0033747F" w:rsidRPr="00ED11F8" w:rsidSect="0087502B">
      <w:headerReference w:type="default" r:id="rId14"/>
      <w:footerReference w:type="default" r:id="rId15"/>
      <w:pgSz w:w="11906" w:h="16838"/>
      <w:pgMar w:top="567" w:right="851" w:bottom="568" w:left="851" w:header="22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6B33" w14:textId="77777777" w:rsidR="00F86120" w:rsidRDefault="00F86120" w:rsidP="00BC032A">
      <w:r>
        <w:separator/>
      </w:r>
    </w:p>
  </w:endnote>
  <w:endnote w:type="continuationSeparator" w:id="0">
    <w:p w14:paraId="45376E61" w14:textId="77777777" w:rsidR="00F86120" w:rsidRDefault="00F86120" w:rsidP="00BC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BFB" w14:textId="77777777" w:rsidR="00AB5C8F" w:rsidRDefault="00AB5C8F">
    <w:pPr>
      <w:pStyle w:val="Footer"/>
    </w:pPr>
    <w:r>
      <w:t>1/1/2</w:t>
    </w:r>
    <w:r w:rsidR="000777FC">
      <w:t>4</w:t>
    </w:r>
  </w:p>
  <w:p w14:paraId="5FCE4C5A" w14:textId="77777777" w:rsidR="00BC032A" w:rsidRDefault="00BC0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91DA" w14:textId="77777777" w:rsidR="00F86120" w:rsidRDefault="00F86120" w:rsidP="00BC032A">
      <w:r>
        <w:separator/>
      </w:r>
    </w:p>
  </w:footnote>
  <w:footnote w:type="continuationSeparator" w:id="0">
    <w:p w14:paraId="298637F9" w14:textId="77777777" w:rsidR="00F86120" w:rsidRDefault="00F86120" w:rsidP="00BC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09FD" w14:textId="77777777" w:rsidR="00BC032A" w:rsidRDefault="00000000">
    <w:pPr>
      <w:pStyle w:val="Header"/>
    </w:pPr>
    <w:r>
      <w:rPr>
        <w:noProof/>
      </w:rPr>
      <w:pict w14:anchorId="6376C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0B2"/>
    <w:multiLevelType w:val="multilevel"/>
    <w:tmpl w:val="ED14D698"/>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434" w:hanging="510"/>
      </w:pPr>
      <w:rPr>
        <w:rFonts w:hint="default"/>
        <w:b w:val="0"/>
        <w:sz w:val="18"/>
        <w:szCs w:val="18"/>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E2F6288"/>
    <w:multiLevelType w:val="multilevel"/>
    <w:tmpl w:val="9594DCE2"/>
    <w:lvl w:ilvl="0">
      <w:start w:val="1"/>
      <w:numFmt w:val="decimal"/>
      <w:lvlText w:val="%1"/>
      <w:lvlJc w:val="left"/>
      <w:pPr>
        <w:ind w:left="360" w:hanging="360"/>
      </w:pPr>
      <w:rPr>
        <w:rFonts w:cs="Calibri" w:hint="default"/>
        <w:b w:val="0"/>
        <w:color w:val="000000"/>
        <w:sz w:val="18"/>
      </w:rPr>
    </w:lvl>
    <w:lvl w:ilvl="1">
      <w:start w:val="1"/>
      <w:numFmt w:val="decimal"/>
      <w:lvlText w:val="%1.%2"/>
      <w:lvlJc w:val="left"/>
      <w:pPr>
        <w:ind w:left="720" w:hanging="360"/>
      </w:pPr>
      <w:rPr>
        <w:rFonts w:cs="Calibri" w:hint="default"/>
        <w:b w:val="0"/>
        <w:color w:val="000000"/>
        <w:sz w:val="18"/>
      </w:rPr>
    </w:lvl>
    <w:lvl w:ilvl="2">
      <w:start w:val="1"/>
      <w:numFmt w:val="decimal"/>
      <w:lvlText w:val="%1.%2.%3"/>
      <w:lvlJc w:val="left"/>
      <w:pPr>
        <w:ind w:left="1440" w:hanging="720"/>
      </w:pPr>
      <w:rPr>
        <w:rFonts w:cs="Calibri" w:hint="default"/>
        <w:b w:val="0"/>
        <w:color w:val="000000"/>
        <w:sz w:val="18"/>
      </w:rPr>
    </w:lvl>
    <w:lvl w:ilvl="3">
      <w:start w:val="1"/>
      <w:numFmt w:val="decimal"/>
      <w:lvlText w:val="%1.%2.%3.%4"/>
      <w:lvlJc w:val="left"/>
      <w:pPr>
        <w:ind w:left="1800" w:hanging="720"/>
      </w:pPr>
      <w:rPr>
        <w:rFonts w:cs="Calibri" w:hint="default"/>
        <w:b w:val="0"/>
        <w:color w:val="000000"/>
        <w:sz w:val="18"/>
      </w:rPr>
    </w:lvl>
    <w:lvl w:ilvl="4">
      <w:start w:val="1"/>
      <w:numFmt w:val="decimal"/>
      <w:lvlText w:val="%1.%2.%3.%4.%5"/>
      <w:lvlJc w:val="left"/>
      <w:pPr>
        <w:ind w:left="2520" w:hanging="1080"/>
      </w:pPr>
      <w:rPr>
        <w:rFonts w:cs="Calibri" w:hint="default"/>
        <w:b w:val="0"/>
        <w:color w:val="000000"/>
        <w:sz w:val="18"/>
      </w:rPr>
    </w:lvl>
    <w:lvl w:ilvl="5">
      <w:start w:val="1"/>
      <w:numFmt w:val="decimal"/>
      <w:lvlText w:val="%1.%2.%3.%4.%5.%6"/>
      <w:lvlJc w:val="left"/>
      <w:pPr>
        <w:ind w:left="2880" w:hanging="1080"/>
      </w:pPr>
      <w:rPr>
        <w:rFonts w:cs="Calibri" w:hint="default"/>
        <w:b w:val="0"/>
        <w:color w:val="000000"/>
        <w:sz w:val="18"/>
      </w:rPr>
    </w:lvl>
    <w:lvl w:ilvl="6">
      <w:start w:val="1"/>
      <w:numFmt w:val="decimal"/>
      <w:lvlText w:val="%1.%2.%3.%4.%5.%6.%7"/>
      <w:lvlJc w:val="left"/>
      <w:pPr>
        <w:ind w:left="3600" w:hanging="1440"/>
      </w:pPr>
      <w:rPr>
        <w:rFonts w:cs="Calibri" w:hint="default"/>
        <w:b w:val="0"/>
        <w:color w:val="000000"/>
        <w:sz w:val="18"/>
      </w:rPr>
    </w:lvl>
    <w:lvl w:ilvl="7">
      <w:start w:val="1"/>
      <w:numFmt w:val="decimal"/>
      <w:lvlText w:val="%1.%2.%3.%4.%5.%6.%7.%8"/>
      <w:lvlJc w:val="left"/>
      <w:pPr>
        <w:ind w:left="3960" w:hanging="1440"/>
      </w:pPr>
      <w:rPr>
        <w:rFonts w:cs="Calibri" w:hint="default"/>
        <w:b w:val="0"/>
        <w:color w:val="000000"/>
        <w:sz w:val="18"/>
      </w:rPr>
    </w:lvl>
    <w:lvl w:ilvl="8">
      <w:start w:val="1"/>
      <w:numFmt w:val="decimal"/>
      <w:lvlText w:val="%1.%2.%3.%4.%5.%6.%7.%8.%9"/>
      <w:lvlJc w:val="left"/>
      <w:pPr>
        <w:ind w:left="4680" w:hanging="1800"/>
      </w:pPr>
      <w:rPr>
        <w:rFonts w:cs="Calibri" w:hint="default"/>
        <w:b w:val="0"/>
        <w:color w:val="000000"/>
        <w:sz w:val="18"/>
      </w:rPr>
    </w:lvl>
  </w:abstractNum>
  <w:abstractNum w:abstractNumId="2" w15:restartNumberingAfterBreak="0">
    <w:nsid w:val="17472DC1"/>
    <w:multiLevelType w:val="multilevel"/>
    <w:tmpl w:val="DC1C9BF6"/>
    <w:lvl w:ilvl="0">
      <w:start w:val="1"/>
      <w:numFmt w:val="decimal"/>
      <w:pStyle w:val="Heading1"/>
      <w:lvlText w:val="%1."/>
      <w:lvlJc w:val="left"/>
      <w:pPr>
        <w:ind w:left="360" w:hanging="360"/>
      </w:pPr>
      <w:rPr>
        <w:rFonts w:hint="default"/>
        <w:b w:val="0"/>
        <w:bCs/>
        <w:color w:val="auto"/>
        <w:sz w:val="18"/>
        <w:szCs w:val="18"/>
      </w:rPr>
    </w:lvl>
    <w:lvl w:ilvl="1">
      <w:start w:val="1"/>
      <w:numFmt w:val="decimal"/>
      <w:pStyle w:val="Heading2"/>
      <w:lvlText w:val="%1.%2."/>
      <w:lvlJc w:val="left"/>
      <w:pPr>
        <w:ind w:left="792" w:hanging="432"/>
      </w:pPr>
      <w:rPr>
        <w:rFonts w:hint="default"/>
        <w:b w:val="0"/>
        <w:sz w:val="18"/>
        <w:szCs w:val="1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301882"/>
    <w:multiLevelType w:val="multilevel"/>
    <w:tmpl w:val="5E5680FE"/>
    <w:lvl w:ilvl="0">
      <w:start w:val="7"/>
      <w:numFmt w:val="decimal"/>
      <w:lvlText w:val="%1."/>
      <w:lvlJc w:val="left"/>
      <w:pPr>
        <w:ind w:left="360" w:hanging="360"/>
      </w:pPr>
      <w:rPr>
        <w:rFonts w:hint="default"/>
        <w:color w:val="auto"/>
      </w:rPr>
    </w:lvl>
    <w:lvl w:ilvl="1">
      <w:start w:val="7"/>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C32619"/>
    <w:multiLevelType w:val="hybridMultilevel"/>
    <w:tmpl w:val="8F0421C2"/>
    <w:lvl w:ilvl="0" w:tplc="0C50CACA">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332B3C"/>
    <w:multiLevelType w:val="multilevel"/>
    <w:tmpl w:val="AB6828C2"/>
    <w:lvl w:ilvl="0">
      <w:start w:val="6"/>
      <w:numFmt w:val="decimal"/>
      <w:lvlText w:val="%1."/>
      <w:lvlJc w:val="left"/>
      <w:pPr>
        <w:ind w:left="360" w:hanging="360"/>
      </w:pPr>
      <w:rPr>
        <w:rFonts w:hint="default"/>
        <w:b w:val="0"/>
        <w:bCs/>
        <w:color w:val="auto"/>
      </w:rPr>
    </w:lvl>
    <w:lvl w:ilvl="1">
      <w:start w:val="1"/>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617009"/>
    <w:multiLevelType w:val="multilevel"/>
    <w:tmpl w:val="DFF43954"/>
    <w:styleLink w:val="CurrentList1"/>
    <w:lvl w:ilvl="0">
      <w:start w:val="1"/>
      <w:numFmt w:val="decimal"/>
      <w:lvlText w:val="%1."/>
      <w:lvlJc w:val="left"/>
      <w:rPr>
        <w:rFonts w:hint="default"/>
        <w:color w:val="548DD4"/>
      </w:rPr>
    </w:lvl>
    <w:lvl w:ilvl="1">
      <w:start w:val="4"/>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6A2819"/>
    <w:multiLevelType w:val="hybridMultilevel"/>
    <w:tmpl w:val="10C4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A21C0"/>
    <w:multiLevelType w:val="hybridMultilevel"/>
    <w:tmpl w:val="DF3CC1BA"/>
    <w:lvl w:ilvl="0" w:tplc="A3D6CBF8">
      <w:start w:val="24"/>
      <w:numFmt w:val="decimal"/>
      <w:lvlText w:val="%1"/>
      <w:lvlJc w:val="left"/>
      <w:pPr>
        <w:ind w:left="934" w:hanging="436"/>
      </w:pPr>
      <w:rPr>
        <w:rFonts w:ascii="Arial" w:eastAsia="Arial" w:hAnsi="Arial" w:cs="Arial" w:hint="default"/>
        <w:spacing w:val="-31"/>
        <w:w w:val="100"/>
        <w:sz w:val="24"/>
        <w:szCs w:val="24"/>
        <w:lang w:val="en-GB" w:eastAsia="en-GB" w:bidi="en-GB"/>
      </w:rPr>
    </w:lvl>
    <w:lvl w:ilvl="1" w:tplc="5F4EA47E">
      <w:numFmt w:val="bullet"/>
      <w:lvlText w:val=""/>
      <w:lvlJc w:val="left"/>
      <w:pPr>
        <w:ind w:left="1218" w:hanging="360"/>
      </w:pPr>
      <w:rPr>
        <w:rFonts w:ascii="Symbol" w:eastAsia="Symbol" w:hAnsi="Symbol" w:cs="Symbol" w:hint="default"/>
        <w:w w:val="100"/>
        <w:sz w:val="24"/>
        <w:szCs w:val="24"/>
        <w:lang w:val="en-GB" w:eastAsia="en-GB" w:bidi="en-GB"/>
      </w:rPr>
    </w:lvl>
    <w:lvl w:ilvl="2" w:tplc="203CFFC0">
      <w:numFmt w:val="bullet"/>
      <w:lvlText w:val="•"/>
      <w:lvlJc w:val="left"/>
      <w:pPr>
        <w:ind w:left="2171" w:hanging="360"/>
      </w:pPr>
      <w:rPr>
        <w:rFonts w:hint="default"/>
        <w:lang w:val="en-GB" w:eastAsia="en-GB" w:bidi="en-GB"/>
      </w:rPr>
    </w:lvl>
    <w:lvl w:ilvl="3" w:tplc="F73A2782">
      <w:numFmt w:val="bullet"/>
      <w:lvlText w:val="•"/>
      <w:lvlJc w:val="left"/>
      <w:pPr>
        <w:ind w:left="3123" w:hanging="360"/>
      </w:pPr>
      <w:rPr>
        <w:rFonts w:hint="default"/>
        <w:lang w:val="en-GB" w:eastAsia="en-GB" w:bidi="en-GB"/>
      </w:rPr>
    </w:lvl>
    <w:lvl w:ilvl="4" w:tplc="FB5ECFD8">
      <w:numFmt w:val="bullet"/>
      <w:lvlText w:val="•"/>
      <w:lvlJc w:val="left"/>
      <w:pPr>
        <w:ind w:left="4075" w:hanging="360"/>
      </w:pPr>
      <w:rPr>
        <w:rFonts w:hint="default"/>
        <w:lang w:val="en-GB" w:eastAsia="en-GB" w:bidi="en-GB"/>
      </w:rPr>
    </w:lvl>
    <w:lvl w:ilvl="5" w:tplc="40D0D610">
      <w:numFmt w:val="bullet"/>
      <w:lvlText w:val="•"/>
      <w:lvlJc w:val="left"/>
      <w:pPr>
        <w:ind w:left="5027" w:hanging="360"/>
      </w:pPr>
      <w:rPr>
        <w:rFonts w:hint="default"/>
        <w:lang w:val="en-GB" w:eastAsia="en-GB" w:bidi="en-GB"/>
      </w:rPr>
    </w:lvl>
    <w:lvl w:ilvl="6" w:tplc="DD4E7E92">
      <w:numFmt w:val="bullet"/>
      <w:lvlText w:val="•"/>
      <w:lvlJc w:val="left"/>
      <w:pPr>
        <w:ind w:left="5978" w:hanging="360"/>
      </w:pPr>
      <w:rPr>
        <w:rFonts w:hint="default"/>
        <w:lang w:val="en-GB" w:eastAsia="en-GB" w:bidi="en-GB"/>
      </w:rPr>
    </w:lvl>
    <w:lvl w:ilvl="7" w:tplc="1A081F0A">
      <w:numFmt w:val="bullet"/>
      <w:lvlText w:val="•"/>
      <w:lvlJc w:val="left"/>
      <w:pPr>
        <w:ind w:left="6930" w:hanging="360"/>
      </w:pPr>
      <w:rPr>
        <w:rFonts w:hint="default"/>
        <w:lang w:val="en-GB" w:eastAsia="en-GB" w:bidi="en-GB"/>
      </w:rPr>
    </w:lvl>
    <w:lvl w:ilvl="8" w:tplc="19564460">
      <w:numFmt w:val="bullet"/>
      <w:lvlText w:val="•"/>
      <w:lvlJc w:val="left"/>
      <w:pPr>
        <w:ind w:left="7882" w:hanging="360"/>
      </w:pPr>
      <w:rPr>
        <w:rFonts w:hint="default"/>
        <w:lang w:val="en-GB" w:eastAsia="en-GB" w:bidi="en-GB"/>
      </w:rPr>
    </w:lvl>
  </w:abstractNum>
  <w:abstractNum w:abstractNumId="9" w15:restartNumberingAfterBreak="0">
    <w:nsid w:val="353F634C"/>
    <w:multiLevelType w:val="hybridMultilevel"/>
    <w:tmpl w:val="48E611EC"/>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355B1F17"/>
    <w:multiLevelType w:val="hybridMultilevel"/>
    <w:tmpl w:val="E230EE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FF1A5E"/>
    <w:multiLevelType w:val="hybridMultilevel"/>
    <w:tmpl w:val="56C63E1E"/>
    <w:lvl w:ilvl="0" w:tplc="97CAA580">
      <w:start w:val="1"/>
      <w:numFmt w:val="lowerLetter"/>
      <w:lvlText w:val="%1)"/>
      <w:lvlJc w:val="left"/>
      <w:rPr>
        <w:rFonts w:ascii="Calibri" w:eastAsia="Arial" w:hAnsi="Calibri" w:cs="Arial" w:hint="default"/>
        <w:spacing w:val="-1"/>
        <w:w w:val="100"/>
        <w:sz w:val="20"/>
        <w:szCs w:val="22"/>
        <w:lang w:val="en-GB" w:eastAsia="en-GB" w:bidi="en-GB"/>
      </w:rPr>
    </w:lvl>
    <w:lvl w:ilvl="1" w:tplc="55A2B3F2">
      <w:numFmt w:val="bullet"/>
      <w:lvlText w:val="•"/>
      <w:lvlJc w:val="left"/>
      <w:pPr>
        <w:ind w:left="3348" w:hanging="360"/>
      </w:pPr>
      <w:rPr>
        <w:rFonts w:hint="default"/>
        <w:lang w:val="en-GB" w:eastAsia="en-GB" w:bidi="en-GB"/>
      </w:rPr>
    </w:lvl>
    <w:lvl w:ilvl="2" w:tplc="F586CF12">
      <w:numFmt w:val="bullet"/>
      <w:lvlText w:val="•"/>
      <w:lvlJc w:val="left"/>
      <w:pPr>
        <w:ind w:left="4161" w:hanging="360"/>
      </w:pPr>
      <w:rPr>
        <w:rFonts w:hint="default"/>
        <w:lang w:val="en-GB" w:eastAsia="en-GB" w:bidi="en-GB"/>
      </w:rPr>
    </w:lvl>
    <w:lvl w:ilvl="3" w:tplc="7CC866FE">
      <w:numFmt w:val="bullet"/>
      <w:lvlText w:val="•"/>
      <w:lvlJc w:val="left"/>
      <w:pPr>
        <w:ind w:left="4973" w:hanging="360"/>
      </w:pPr>
      <w:rPr>
        <w:rFonts w:hint="default"/>
        <w:lang w:val="en-GB" w:eastAsia="en-GB" w:bidi="en-GB"/>
      </w:rPr>
    </w:lvl>
    <w:lvl w:ilvl="4" w:tplc="81CA88DE">
      <w:numFmt w:val="bullet"/>
      <w:lvlText w:val="•"/>
      <w:lvlJc w:val="left"/>
      <w:pPr>
        <w:ind w:left="5786" w:hanging="360"/>
      </w:pPr>
      <w:rPr>
        <w:rFonts w:hint="default"/>
        <w:lang w:val="en-GB" w:eastAsia="en-GB" w:bidi="en-GB"/>
      </w:rPr>
    </w:lvl>
    <w:lvl w:ilvl="5" w:tplc="34589BA4">
      <w:numFmt w:val="bullet"/>
      <w:lvlText w:val="•"/>
      <w:lvlJc w:val="left"/>
      <w:pPr>
        <w:ind w:left="6599" w:hanging="360"/>
      </w:pPr>
      <w:rPr>
        <w:rFonts w:hint="default"/>
        <w:lang w:val="en-GB" w:eastAsia="en-GB" w:bidi="en-GB"/>
      </w:rPr>
    </w:lvl>
    <w:lvl w:ilvl="6" w:tplc="64128394">
      <w:numFmt w:val="bullet"/>
      <w:lvlText w:val="•"/>
      <w:lvlJc w:val="left"/>
      <w:pPr>
        <w:ind w:left="7411" w:hanging="360"/>
      </w:pPr>
      <w:rPr>
        <w:rFonts w:hint="default"/>
        <w:lang w:val="en-GB" w:eastAsia="en-GB" w:bidi="en-GB"/>
      </w:rPr>
    </w:lvl>
    <w:lvl w:ilvl="7" w:tplc="6734B9B8">
      <w:numFmt w:val="bullet"/>
      <w:lvlText w:val="•"/>
      <w:lvlJc w:val="left"/>
      <w:pPr>
        <w:ind w:left="8224" w:hanging="360"/>
      </w:pPr>
      <w:rPr>
        <w:rFonts w:hint="default"/>
        <w:lang w:val="en-GB" w:eastAsia="en-GB" w:bidi="en-GB"/>
      </w:rPr>
    </w:lvl>
    <w:lvl w:ilvl="8" w:tplc="700A9ECC">
      <w:numFmt w:val="bullet"/>
      <w:lvlText w:val="•"/>
      <w:lvlJc w:val="left"/>
      <w:pPr>
        <w:ind w:left="9036" w:hanging="360"/>
      </w:pPr>
      <w:rPr>
        <w:rFonts w:hint="default"/>
        <w:lang w:val="en-GB" w:eastAsia="en-GB" w:bidi="en-GB"/>
      </w:rPr>
    </w:lvl>
  </w:abstractNum>
  <w:abstractNum w:abstractNumId="12" w15:restartNumberingAfterBreak="0">
    <w:nsid w:val="4C1B6DA4"/>
    <w:multiLevelType w:val="multilevel"/>
    <w:tmpl w:val="E796FD6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384" w:hanging="1440"/>
      </w:pPr>
      <w:rPr>
        <w:rFonts w:hint="default"/>
      </w:rPr>
    </w:lvl>
  </w:abstractNum>
  <w:abstractNum w:abstractNumId="13" w15:restartNumberingAfterBreak="0">
    <w:nsid w:val="4CCF5D5F"/>
    <w:multiLevelType w:val="multilevel"/>
    <w:tmpl w:val="DFF43954"/>
    <w:lvl w:ilvl="0">
      <w:start w:val="1"/>
      <w:numFmt w:val="decimal"/>
      <w:lvlText w:val="%1."/>
      <w:lvlJc w:val="left"/>
      <w:rPr>
        <w:rFonts w:hint="default"/>
        <w:color w:val="548DD4"/>
      </w:rPr>
    </w:lvl>
    <w:lvl w:ilvl="1">
      <w:start w:val="4"/>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1BD00E7"/>
    <w:multiLevelType w:val="multilevel"/>
    <w:tmpl w:val="C16A98AC"/>
    <w:lvl w:ilvl="0">
      <w:start w:val="1"/>
      <w:numFmt w:val="decimal"/>
      <w:lvlText w:val="%1."/>
      <w:lvlJc w:val="left"/>
      <w:rPr>
        <w:rFonts w:hint="default"/>
        <w:color w:val="548DD4"/>
      </w:rPr>
    </w:lvl>
    <w:lvl w:ilvl="1">
      <w:start w:val="1"/>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22B098B"/>
    <w:multiLevelType w:val="hybridMultilevel"/>
    <w:tmpl w:val="86109C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1D3058"/>
    <w:multiLevelType w:val="multilevel"/>
    <w:tmpl w:val="9962A9F2"/>
    <w:lvl w:ilvl="0">
      <w:start w:val="4"/>
      <w:numFmt w:val="decimal"/>
      <w:lvlText w:val="%1."/>
      <w:lvlJc w:val="left"/>
      <w:pPr>
        <w:ind w:left="360" w:hanging="360"/>
      </w:pPr>
      <w:rPr>
        <w:rFonts w:hint="default"/>
        <w:b w:val="0"/>
        <w:bCs/>
        <w:color w:val="auto"/>
      </w:rPr>
    </w:lvl>
    <w:lvl w:ilvl="1">
      <w:start w:val="4"/>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CBD0B2A"/>
    <w:multiLevelType w:val="multilevel"/>
    <w:tmpl w:val="C16A98AC"/>
    <w:lvl w:ilvl="0">
      <w:start w:val="1"/>
      <w:numFmt w:val="decimal"/>
      <w:lvlText w:val="%1."/>
      <w:lvlJc w:val="left"/>
      <w:rPr>
        <w:rFonts w:hint="default"/>
        <w:color w:val="548DD4"/>
      </w:rPr>
    </w:lvl>
    <w:lvl w:ilvl="1">
      <w:start w:val="1"/>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CDD4EF5"/>
    <w:multiLevelType w:val="multilevel"/>
    <w:tmpl w:val="DFF43954"/>
    <w:lvl w:ilvl="0">
      <w:start w:val="1"/>
      <w:numFmt w:val="decimal"/>
      <w:lvlText w:val="%1."/>
      <w:lvlJc w:val="left"/>
      <w:rPr>
        <w:rFonts w:hint="default"/>
        <w:color w:val="548DD4"/>
      </w:rPr>
    </w:lvl>
    <w:lvl w:ilvl="1">
      <w:start w:val="4"/>
      <w:numFmt w:val="decimal"/>
      <w:isLgl/>
      <w:lvlText w:val="%1.%2"/>
      <w:lvlJc w:val="left"/>
      <w:pPr>
        <w:ind w:left="434" w:hanging="510"/>
      </w:pPr>
      <w:rPr>
        <w:rFonts w:hint="default"/>
        <w:b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4E97CBF"/>
    <w:multiLevelType w:val="multilevel"/>
    <w:tmpl w:val="010EF0B6"/>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346" w:hanging="36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031" w:hanging="108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6D3566A4"/>
    <w:multiLevelType w:val="multilevel"/>
    <w:tmpl w:val="CA64F768"/>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214" w:hanging="36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569" w:hanging="1080"/>
      </w:pPr>
      <w:rPr>
        <w:rFonts w:hint="default"/>
      </w:rPr>
    </w:lvl>
    <w:lvl w:ilvl="8">
      <w:start w:val="1"/>
      <w:numFmt w:val="decimal"/>
      <w:lvlText w:val="%1.%2.%3.%4.%5.%6.%7.%8.%9"/>
      <w:lvlJc w:val="left"/>
      <w:pPr>
        <w:ind w:left="8856" w:hanging="1440"/>
      </w:pPr>
      <w:rPr>
        <w:rFonts w:hint="default"/>
      </w:rPr>
    </w:lvl>
  </w:abstractNum>
  <w:abstractNum w:abstractNumId="21" w15:restartNumberingAfterBreak="0">
    <w:nsid w:val="6ED06AE0"/>
    <w:multiLevelType w:val="multilevel"/>
    <w:tmpl w:val="720EF23E"/>
    <w:lvl w:ilvl="0">
      <w:start w:val="5"/>
      <w:numFmt w:val="decimal"/>
      <w:lvlText w:val="%1."/>
      <w:lvlJc w:val="left"/>
      <w:pPr>
        <w:ind w:left="720" w:hanging="360"/>
      </w:pPr>
      <w:rPr>
        <w:rFonts w:hint="default"/>
        <w:b/>
      </w:rPr>
    </w:lvl>
    <w:lvl w:ilvl="1">
      <w:start w:val="8"/>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127" w:hanging="720"/>
      </w:pPr>
      <w:rPr>
        <w:rFonts w:hint="default"/>
        <w:b w:val="0"/>
      </w:rPr>
    </w:lvl>
    <w:lvl w:ilvl="4">
      <w:start w:val="1"/>
      <w:numFmt w:val="decimal"/>
      <w:isLgl/>
      <w:lvlText w:val="%1.%2.%3.%4.%5"/>
      <w:lvlJc w:val="left"/>
      <w:pPr>
        <w:ind w:left="2476" w:hanging="720"/>
      </w:pPr>
      <w:rPr>
        <w:rFonts w:hint="default"/>
        <w:b w:val="0"/>
      </w:rPr>
    </w:lvl>
    <w:lvl w:ilvl="5">
      <w:start w:val="1"/>
      <w:numFmt w:val="decimal"/>
      <w:isLgl/>
      <w:lvlText w:val="%1.%2.%3.%4.%5.%6"/>
      <w:lvlJc w:val="left"/>
      <w:pPr>
        <w:ind w:left="3185" w:hanging="1080"/>
      </w:pPr>
      <w:rPr>
        <w:rFonts w:hint="default"/>
        <w:b w:val="0"/>
      </w:rPr>
    </w:lvl>
    <w:lvl w:ilvl="6">
      <w:start w:val="1"/>
      <w:numFmt w:val="decimal"/>
      <w:isLgl/>
      <w:lvlText w:val="%1.%2.%3.%4.%5.%6.%7"/>
      <w:lvlJc w:val="left"/>
      <w:pPr>
        <w:ind w:left="3534" w:hanging="1080"/>
      </w:pPr>
      <w:rPr>
        <w:rFonts w:hint="default"/>
        <w:b w:val="0"/>
      </w:rPr>
    </w:lvl>
    <w:lvl w:ilvl="7">
      <w:start w:val="1"/>
      <w:numFmt w:val="decimal"/>
      <w:isLgl/>
      <w:lvlText w:val="%1.%2.%3.%4.%5.%6.%7.%8"/>
      <w:lvlJc w:val="left"/>
      <w:pPr>
        <w:ind w:left="3883" w:hanging="1080"/>
      </w:pPr>
      <w:rPr>
        <w:rFonts w:hint="default"/>
        <w:b w:val="0"/>
      </w:rPr>
    </w:lvl>
    <w:lvl w:ilvl="8">
      <w:start w:val="1"/>
      <w:numFmt w:val="decimal"/>
      <w:isLgl/>
      <w:lvlText w:val="%1.%2.%3.%4.%5.%6.%7.%8.%9"/>
      <w:lvlJc w:val="left"/>
      <w:pPr>
        <w:ind w:left="4592" w:hanging="1440"/>
      </w:pPr>
      <w:rPr>
        <w:rFonts w:hint="default"/>
        <w:b w:val="0"/>
      </w:rPr>
    </w:lvl>
  </w:abstractNum>
  <w:abstractNum w:abstractNumId="22" w15:restartNumberingAfterBreak="0">
    <w:nsid w:val="710D49FE"/>
    <w:multiLevelType w:val="hybridMultilevel"/>
    <w:tmpl w:val="A55AEF7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15:restartNumberingAfterBreak="0">
    <w:nsid w:val="71C61BB2"/>
    <w:multiLevelType w:val="hybridMultilevel"/>
    <w:tmpl w:val="B508A540"/>
    <w:lvl w:ilvl="0" w:tplc="1326FF2A">
      <w:start w:val="2"/>
      <w:numFmt w:val="decimal"/>
      <w:lvlText w:val="%1."/>
      <w:lvlJc w:val="left"/>
      <w:pPr>
        <w:ind w:left="720" w:hanging="360"/>
      </w:pPr>
      <w:rPr>
        <w:rFonts w:hint="default"/>
        <w:b w:val="0"/>
        <w:bCs/>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C4022A"/>
    <w:multiLevelType w:val="hybridMultilevel"/>
    <w:tmpl w:val="B518C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ACF3249"/>
    <w:multiLevelType w:val="multilevel"/>
    <w:tmpl w:val="D1344088"/>
    <w:lvl w:ilvl="0">
      <w:start w:val="5"/>
      <w:numFmt w:val="decimal"/>
      <w:lvlText w:val="%1"/>
      <w:lvlJc w:val="left"/>
      <w:pPr>
        <w:ind w:left="360" w:hanging="360"/>
      </w:pPr>
      <w:rPr>
        <w:rFonts w:hint="default"/>
      </w:rPr>
    </w:lvl>
    <w:lvl w:ilvl="1">
      <w:start w:val="12"/>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7C6C093E"/>
    <w:multiLevelType w:val="hybridMultilevel"/>
    <w:tmpl w:val="F10AB1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620427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07578">
    <w:abstractNumId w:val="2"/>
  </w:num>
  <w:num w:numId="3" w16cid:durableId="2089304288">
    <w:abstractNumId w:val="11"/>
  </w:num>
  <w:num w:numId="4" w16cid:durableId="76098447">
    <w:abstractNumId w:val="8"/>
  </w:num>
  <w:num w:numId="5" w16cid:durableId="1370377538">
    <w:abstractNumId w:val="17"/>
  </w:num>
  <w:num w:numId="6" w16cid:durableId="505556209">
    <w:abstractNumId w:val="0"/>
  </w:num>
  <w:num w:numId="7" w16cid:durableId="1139568935">
    <w:abstractNumId w:val="2"/>
  </w:num>
  <w:num w:numId="8" w16cid:durableId="813183338">
    <w:abstractNumId w:val="5"/>
  </w:num>
  <w:num w:numId="9" w16cid:durableId="1537044799">
    <w:abstractNumId w:val="2"/>
  </w:num>
  <w:num w:numId="10" w16cid:durableId="1322928848">
    <w:abstractNumId w:val="24"/>
  </w:num>
  <w:num w:numId="11" w16cid:durableId="1618296187">
    <w:abstractNumId w:val="7"/>
  </w:num>
  <w:num w:numId="12" w16cid:durableId="1367680035">
    <w:abstractNumId w:val="26"/>
  </w:num>
  <w:num w:numId="13" w16cid:durableId="2072918066">
    <w:abstractNumId w:val="9"/>
  </w:num>
  <w:num w:numId="14" w16cid:durableId="549651497">
    <w:abstractNumId w:val="10"/>
  </w:num>
  <w:num w:numId="15" w16cid:durableId="1396507970">
    <w:abstractNumId w:val="4"/>
  </w:num>
  <w:num w:numId="16" w16cid:durableId="1836529513">
    <w:abstractNumId w:val="22"/>
  </w:num>
  <w:num w:numId="17" w16cid:durableId="1820919322">
    <w:abstractNumId w:val="14"/>
  </w:num>
  <w:num w:numId="18" w16cid:durableId="1075513081">
    <w:abstractNumId w:val="18"/>
  </w:num>
  <w:num w:numId="19" w16cid:durableId="994990450">
    <w:abstractNumId w:val="15"/>
  </w:num>
  <w:num w:numId="20" w16cid:durableId="834302491">
    <w:abstractNumId w:val="23"/>
  </w:num>
  <w:num w:numId="21" w16cid:durableId="1214999324">
    <w:abstractNumId w:val="16"/>
  </w:num>
  <w:num w:numId="22" w16cid:durableId="146816549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9306449">
    <w:abstractNumId w:val="3"/>
  </w:num>
  <w:num w:numId="24" w16cid:durableId="165649742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9104689">
    <w:abstractNumId w:val="1"/>
  </w:num>
  <w:num w:numId="26" w16cid:durableId="1266382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077863">
    <w:abstractNumId w:val="6"/>
  </w:num>
  <w:num w:numId="28" w16cid:durableId="1000504291">
    <w:abstractNumId w:val="20"/>
  </w:num>
  <w:num w:numId="29" w16cid:durableId="163013485">
    <w:abstractNumId w:val="12"/>
  </w:num>
  <w:num w:numId="30" w16cid:durableId="395470429">
    <w:abstractNumId w:val="21"/>
  </w:num>
  <w:num w:numId="31" w16cid:durableId="1085998211">
    <w:abstractNumId w:val="25"/>
  </w:num>
  <w:num w:numId="32" w16cid:durableId="1330401429">
    <w:abstractNumId w:val="19"/>
  </w:num>
  <w:num w:numId="33" w16cid:durableId="459495321">
    <w:abstractNumId w:val="13"/>
  </w:num>
  <w:num w:numId="34" w16cid:durableId="125077240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2A"/>
    <w:rsid w:val="00003102"/>
    <w:rsid w:val="0003223F"/>
    <w:rsid w:val="000548ED"/>
    <w:rsid w:val="00057306"/>
    <w:rsid w:val="00077173"/>
    <w:rsid w:val="000777FC"/>
    <w:rsid w:val="000A0CF8"/>
    <w:rsid w:val="000B08C3"/>
    <w:rsid w:val="000F1B81"/>
    <w:rsid w:val="00114110"/>
    <w:rsid w:val="00162E16"/>
    <w:rsid w:val="00172FED"/>
    <w:rsid w:val="001758C1"/>
    <w:rsid w:val="001835D9"/>
    <w:rsid w:val="001B4589"/>
    <w:rsid w:val="001C3949"/>
    <w:rsid w:val="001E5363"/>
    <w:rsid w:val="00212D1C"/>
    <w:rsid w:val="00241809"/>
    <w:rsid w:val="0028250B"/>
    <w:rsid w:val="00291C1B"/>
    <w:rsid w:val="002A03D6"/>
    <w:rsid w:val="002C11F9"/>
    <w:rsid w:val="002D54B1"/>
    <w:rsid w:val="002F6CC1"/>
    <w:rsid w:val="0030728D"/>
    <w:rsid w:val="00322003"/>
    <w:rsid w:val="00326960"/>
    <w:rsid w:val="0033747F"/>
    <w:rsid w:val="0034705D"/>
    <w:rsid w:val="00372FEF"/>
    <w:rsid w:val="003919A1"/>
    <w:rsid w:val="003A2718"/>
    <w:rsid w:val="003A32AF"/>
    <w:rsid w:val="003B7606"/>
    <w:rsid w:val="003C2DAE"/>
    <w:rsid w:val="003D55DF"/>
    <w:rsid w:val="003F45C6"/>
    <w:rsid w:val="003F479C"/>
    <w:rsid w:val="004049D6"/>
    <w:rsid w:val="0041738E"/>
    <w:rsid w:val="00461B3B"/>
    <w:rsid w:val="00462339"/>
    <w:rsid w:val="004634BA"/>
    <w:rsid w:val="0046593B"/>
    <w:rsid w:val="00472D3F"/>
    <w:rsid w:val="004A547A"/>
    <w:rsid w:val="004A6CF4"/>
    <w:rsid w:val="004C1054"/>
    <w:rsid w:val="004C5DC9"/>
    <w:rsid w:val="004F51AE"/>
    <w:rsid w:val="00510BD0"/>
    <w:rsid w:val="005338D0"/>
    <w:rsid w:val="00536E92"/>
    <w:rsid w:val="00564847"/>
    <w:rsid w:val="00576618"/>
    <w:rsid w:val="005904C9"/>
    <w:rsid w:val="005C0C4F"/>
    <w:rsid w:val="005C55AD"/>
    <w:rsid w:val="005D47A6"/>
    <w:rsid w:val="00604432"/>
    <w:rsid w:val="0060578C"/>
    <w:rsid w:val="00656B6A"/>
    <w:rsid w:val="006A7B3A"/>
    <w:rsid w:val="006C5D35"/>
    <w:rsid w:val="006C6E1A"/>
    <w:rsid w:val="006F0C57"/>
    <w:rsid w:val="007057A2"/>
    <w:rsid w:val="00706AF2"/>
    <w:rsid w:val="0071756E"/>
    <w:rsid w:val="00755A3F"/>
    <w:rsid w:val="007617D2"/>
    <w:rsid w:val="00775393"/>
    <w:rsid w:val="007861FB"/>
    <w:rsid w:val="007B5680"/>
    <w:rsid w:val="007F1ECA"/>
    <w:rsid w:val="008069C7"/>
    <w:rsid w:val="00847DCA"/>
    <w:rsid w:val="0087502B"/>
    <w:rsid w:val="008B2ECC"/>
    <w:rsid w:val="008B2F21"/>
    <w:rsid w:val="00903887"/>
    <w:rsid w:val="009244C2"/>
    <w:rsid w:val="009427EF"/>
    <w:rsid w:val="0097591B"/>
    <w:rsid w:val="0099616C"/>
    <w:rsid w:val="009A0FB7"/>
    <w:rsid w:val="009F48CF"/>
    <w:rsid w:val="00A20187"/>
    <w:rsid w:val="00A52370"/>
    <w:rsid w:val="00A670C4"/>
    <w:rsid w:val="00AA6871"/>
    <w:rsid w:val="00AB5C8F"/>
    <w:rsid w:val="00AC657B"/>
    <w:rsid w:val="00AF39DC"/>
    <w:rsid w:val="00B016F5"/>
    <w:rsid w:val="00B27A55"/>
    <w:rsid w:val="00B4103D"/>
    <w:rsid w:val="00B41A04"/>
    <w:rsid w:val="00B51777"/>
    <w:rsid w:val="00B9531A"/>
    <w:rsid w:val="00BC032A"/>
    <w:rsid w:val="00BE162C"/>
    <w:rsid w:val="00BE7114"/>
    <w:rsid w:val="00C0027D"/>
    <w:rsid w:val="00C11394"/>
    <w:rsid w:val="00C24AA6"/>
    <w:rsid w:val="00C24B9C"/>
    <w:rsid w:val="00C30575"/>
    <w:rsid w:val="00C40FD8"/>
    <w:rsid w:val="00C91F6B"/>
    <w:rsid w:val="00CB7460"/>
    <w:rsid w:val="00CD4076"/>
    <w:rsid w:val="00D111FF"/>
    <w:rsid w:val="00D1269F"/>
    <w:rsid w:val="00D26BBE"/>
    <w:rsid w:val="00D65EDF"/>
    <w:rsid w:val="00D82224"/>
    <w:rsid w:val="00DA6B9C"/>
    <w:rsid w:val="00DD548E"/>
    <w:rsid w:val="00DE3039"/>
    <w:rsid w:val="00E132CC"/>
    <w:rsid w:val="00E51CA1"/>
    <w:rsid w:val="00E66593"/>
    <w:rsid w:val="00E668BF"/>
    <w:rsid w:val="00E86454"/>
    <w:rsid w:val="00E916BB"/>
    <w:rsid w:val="00E9647B"/>
    <w:rsid w:val="00EC35A9"/>
    <w:rsid w:val="00ED11F8"/>
    <w:rsid w:val="00ED3531"/>
    <w:rsid w:val="00ED6A70"/>
    <w:rsid w:val="00F06B03"/>
    <w:rsid w:val="00F24134"/>
    <w:rsid w:val="00F47D98"/>
    <w:rsid w:val="00F80DBC"/>
    <w:rsid w:val="00F86120"/>
    <w:rsid w:val="00FA2C4D"/>
    <w:rsid w:val="00FC72D3"/>
    <w:rsid w:val="00FE2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F1A0D"/>
  <w15:docId w15:val="{5E170F90-1EA1-464A-839D-F40CB293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32A"/>
    <w:pPr>
      <w:widowControl w:val="0"/>
      <w:autoSpaceDE w:val="0"/>
      <w:autoSpaceDN w:val="0"/>
    </w:pPr>
    <w:rPr>
      <w:rFonts w:ascii="Arial" w:eastAsia="Arial" w:hAnsi="Arial" w:cs="Arial"/>
      <w:sz w:val="22"/>
      <w:szCs w:val="22"/>
      <w:lang w:bidi="en-GB"/>
    </w:rPr>
  </w:style>
  <w:style w:type="paragraph" w:styleId="Heading1">
    <w:name w:val="heading 1"/>
    <w:basedOn w:val="Normal"/>
    <w:next w:val="Normal"/>
    <w:link w:val="Heading1Char"/>
    <w:uiPriority w:val="9"/>
    <w:qFormat/>
    <w:rsid w:val="00BC032A"/>
    <w:pPr>
      <w:keepNext/>
      <w:keepLines/>
      <w:numPr>
        <w:numId w:val="9"/>
      </w:numPr>
      <w:spacing w:before="240"/>
      <w:outlineLvl w:val="0"/>
    </w:pPr>
    <w:rPr>
      <w:rFonts w:ascii="Calibri" w:eastAsia="Times New Roman" w:hAnsi="Calibri" w:cs="Times New Roman"/>
      <w:b/>
      <w:color w:val="0F243E"/>
      <w:sz w:val="24"/>
      <w:szCs w:val="24"/>
    </w:rPr>
  </w:style>
  <w:style w:type="paragraph" w:styleId="Heading2">
    <w:name w:val="heading 2"/>
    <w:basedOn w:val="ListParagraph"/>
    <w:next w:val="Normal"/>
    <w:link w:val="Heading2Char"/>
    <w:uiPriority w:val="9"/>
    <w:unhideWhenUsed/>
    <w:qFormat/>
    <w:rsid w:val="00BC032A"/>
    <w:pPr>
      <w:numPr>
        <w:ilvl w:val="1"/>
        <w:numId w:val="9"/>
      </w:numPr>
      <w:jc w:val="both"/>
      <w:outlineLvl w:val="1"/>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032A"/>
    <w:pPr>
      <w:ind w:left="466" w:hanging="360"/>
    </w:pPr>
  </w:style>
  <w:style w:type="paragraph" w:customStyle="1" w:styleId="BodyA">
    <w:name w:val="Body A"/>
    <w:rsid w:val="00BC032A"/>
    <w:rPr>
      <w:rFonts w:ascii="Times" w:eastAsia="Arial Unicode MS" w:hAnsi="Times" w:cs="Arial Unicode MS"/>
      <w:color w:val="000000"/>
      <w:sz w:val="24"/>
      <w:szCs w:val="24"/>
      <w:u w:color="000000"/>
      <w:lang w:val="en-US"/>
    </w:rPr>
  </w:style>
  <w:style w:type="character" w:customStyle="1" w:styleId="Heading1Char">
    <w:name w:val="Heading 1 Char"/>
    <w:link w:val="Heading1"/>
    <w:uiPriority w:val="9"/>
    <w:rsid w:val="00BC032A"/>
    <w:rPr>
      <w:rFonts w:eastAsia="Times New Roman" w:cs="Times New Roman"/>
      <w:b/>
      <w:color w:val="0F243E"/>
      <w:sz w:val="24"/>
      <w:szCs w:val="24"/>
      <w:lang w:eastAsia="en-GB" w:bidi="en-GB"/>
    </w:rPr>
  </w:style>
  <w:style w:type="character" w:customStyle="1" w:styleId="Heading2Char">
    <w:name w:val="Heading 2 Char"/>
    <w:link w:val="Heading2"/>
    <w:uiPriority w:val="9"/>
    <w:rsid w:val="00BC032A"/>
    <w:rPr>
      <w:rFonts w:eastAsia="Arial" w:cs="Arial"/>
      <w:sz w:val="24"/>
      <w:szCs w:val="24"/>
      <w:lang w:eastAsia="en-GB" w:bidi="en-GB"/>
    </w:rPr>
  </w:style>
  <w:style w:type="paragraph" w:styleId="BodyText">
    <w:name w:val="Body Text"/>
    <w:basedOn w:val="Normal"/>
    <w:link w:val="BodyTextChar"/>
    <w:uiPriority w:val="1"/>
    <w:qFormat/>
    <w:rsid w:val="00BC032A"/>
    <w:pPr>
      <w:ind w:hanging="360"/>
    </w:pPr>
    <w:rPr>
      <w:sz w:val="24"/>
      <w:szCs w:val="24"/>
    </w:rPr>
  </w:style>
  <w:style w:type="character" w:customStyle="1" w:styleId="BodyTextChar">
    <w:name w:val="Body Text Char"/>
    <w:link w:val="BodyText"/>
    <w:uiPriority w:val="1"/>
    <w:rsid w:val="00BC032A"/>
    <w:rPr>
      <w:rFonts w:ascii="Arial" w:eastAsia="Arial" w:hAnsi="Arial" w:cs="Arial"/>
      <w:sz w:val="24"/>
      <w:szCs w:val="24"/>
      <w:lang w:eastAsia="en-GB" w:bidi="en-GB"/>
    </w:rPr>
  </w:style>
  <w:style w:type="character" w:styleId="Hyperlink">
    <w:name w:val="Hyperlink"/>
    <w:uiPriority w:val="99"/>
    <w:unhideWhenUsed/>
    <w:rsid w:val="00BC032A"/>
    <w:rPr>
      <w:color w:val="0000FF"/>
      <w:u w:val="single"/>
    </w:rPr>
  </w:style>
  <w:style w:type="character" w:styleId="Strong">
    <w:name w:val="Strong"/>
    <w:uiPriority w:val="22"/>
    <w:qFormat/>
    <w:rsid w:val="00BC032A"/>
    <w:rPr>
      <w:b/>
      <w:bCs/>
    </w:rPr>
  </w:style>
  <w:style w:type="table" w:styleId="TableGrid">
    <w:name w:val="Table Grid"/>
    <w:basedOn w:val="TableNormal"/>
    <w:rsid w:val="00BC03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32A"/>
    <w:pPr>
      <w:tabs>
        <w:tab w:val="center" w:pos="4513"/>
        <w:tab w:val="right" w:pos="9026"/>
      </w:tabs>
    </w:pPr>
  </w:style>
  <w:style w:type="character" w:customStyle="1" w:styleId="HeaderChar">
    <w:name w:val="Header Char"/>
    <w:link w:val="Header"/>
    <w:uiPriority w:val="99"/>
    <w:rsid w:val="00BC032A"/>
    <w:rPr>
      <w:rFonts w:ascii="Arial" w:eastAsia="Arial" w:hAnsi="Arial" w:cs="Arial"/>
      <w:lang w:eastAsia="en-GB" w:bidi="en-GB"/>
    </w:rPr>
  </w:style>
  <w:style w:type="paragraph" w:styleId="Footer">
    <w:name w:val="footer"/>
    <w:basedOn w:val="Normal"/>
    <w:link w:val="FooterChar"/>
    <w:uiPriority w:val="99"/>
    <w:unhideWhenUsed/>
    <w:rsid w:val="00BC032A"/>
    <w:pPr>
      <w:tabs>
        <w:tab w:val="center" w:pos="4513"/>
        <w:tab w:val="right" w:pos="9026"/>
      </w:tabs>
    </w:pPr>
  </w:style>
  <w:style w:type="character" w:customStyle="1" w:styleId="FooterChar">
    <w:name w:val="Footer Char"/>
    <w:link w:val="Footer"/>
    <w:uiPriority w:val="99"/>
    <w:rsid w:val="00BC032A"/>
    <w:rPr>
      <w:rFonts w:ascii="Arial" w:eastAsia="Arial" w:hAnsi="Arial" w:cs="Arial"/>
      <w:lang w:eastAsia="en-GB" w:bidi="en-GB"/>
    </w:rPr>
  </w:style>
  <w:style w:type="paragraph" w:styleId="TOC1">
    <w:name w:val="toc 1"/>
    <w:basedOn w:val="Normal"/>
    <w:next w:val="Normal"/>
    <w:autoRedefine/>
    <w:uiPriority w:val="39"/>
    <w:unhideWhenUsed/>
    <w:rsid w:val="00FC72D3"/>
    <w:pPr>
      <w:tabs>
        <w:tab w:val="left" w:pos="1843"/>
        <w:tab w:val="right" w:pos="9214"/>
      </w:tabs>
      <w:ind w:right="49"/>
      <w:jc w:val="center"/>
    </w:pPr>
    <w:rPr>
      <w:rFonts w:ascii="Calibri" w:hAnsi="Calibri"/>
      <w:b/>
      <w:bCs/>
      <w:noProof/>
      <w:szCs w:val="20"/>
      <w:u w:val="single"/>
    </w:rPr>
  </w:style>
  <w:style w:type="paragraph" w:customStyle="1" w:styleId="legclearfix">
    <w:name w:val="legclearfix"/>
    <w:basedOn w:val="Normal"/>
    <w:rsid w:val="004C10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legaddition">
    <w:name w:val="legaddition"/>
    <w:basedOn w:val="DefaultParagraphFont"/>
    <w:rsid w:val="004C1054"/>
  </w:style>
  <w:style w:type="paragraph" w:customStyle="1" w:styleId="legrhs">
    <w:name w:val="legrhs"/>
    <w:basedOn w:val="Normal"/>
    <w:rsid w:val="004C10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uiPriority w:val="99"/>
    <w:semiHidden/>
    <w:unhideWhenUsed/>
    <w:rsid w:val="00F24134"/>
    <w:rPr>
      <w:color w:val="605E5C"/>
      <w:shd w:val="clear" w:color="auto" w:fill="E1DFDD"/>
    </w:rPr>
  </w:style>
  <w:style w:type="character" w:styleId="FollowedHyperlink">
    <w:name w:val="FollowedHyperlink"/>
    <w:uiPriority w:val="99"/>
    <w:semiHidden/>
    <w:unhideWhenUsed/>
    <w:rsid w:val="006C5D35"/>
    <w:rPr>
      <w:color w:val="954F72"/>
      <w:u w:val="single"/>
    </w:rPr>
  </w:style>
  <w:style w:type="numbering" w:customStyle="1" w:styleId="CurrentList1">
    <w:name w:val="Current List1"/>
    <w:uiPriority w:val="99"/>
    <w:rsid w:val="00C0027D"/>
    <w:pPr>
      <w:numPr>
        <w:numId w:val="27"/>
      </w:numPr>
    </w:pPr>
  </w:style>
  <w:style w:type="paragraph" w:styleId="Revision">
    <w:name w:val="Revision"/>
    <w:hidden/>
    <w:uiPriority w:val="99"/>
    <w:semiHidden/>
    <w:rsid w:val="000A0CF8"/>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2988">
      <w:bodyDiv w:val="1"/>
      <w:marLeft w:val="0"/>
      <w:marRight w:val="0"/>
      <w:marTop w:val="0"/>
      <w:marBottom w:val="0"/>
      <w:divBdr>
        <w:top w:val="none" w:sz="0" w:space="0" w:color="auto"/>
        <w:left w:val="none" w:sz="0" w:space="0" w:color="auto"/>
        <w:bottom w:val="none" w:sz="0" w:space="0" w:color="auto"/>
        <w:right w:val="none" w:sz="0" w:space="0" w:color="auto"/>
      </w:divBdr>
    </w:div>
    <w:div w:id="1756323482">
      <w:bodyDiv w:val="1"/>
      <w:marLeft w:val="0"/>
      <w:marRight w:val="0"/>
      <w:marTop w:val="0"/>
      <w:marBottom w:val="0"/>
      <w:divBdr>
        <w:top w:val="none" w:sz="0" w:space="0" w:color="auto"/>
        <w:left w:val="none" w:sz="0" w:space="0" w:color="auto"/>
        <w:bottom w:val="none" w:sz="0" w:space="0" w:color="auto"/>
        <w:right w:val="none" w:sz="0" w:space="0" w:color="auto"/>
      </w:divBdr>
    </w:div>
    <w:div w:id="1971782869">
      <w:bodyDiv w:val="1"/>
      <w:marLeft w:val="0"/>
      <w:marRight w:val="0"/>
      <w:marTop w:val="0"/>
      <w:marBottom w:val="0"/>
      <w:divBdr>
        <w:top w:val="none" w:sz="0" w:space="0" w:color="auto"/>
        <w:left w:val="none" w:sz="0" w:space="0" w:color="auto"/>
        <w:bottom w:val="none" w:sz="0" w:space="0" w:color="auto"/>
        <w:right w:val="none" w:sz="0" w:space="0" w:color="auto"/>
      </w:divBdr>
    </w:div>
    <w:div w:id="207863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unfair-terms-in-tenancy-agreements--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unfair-contract-terms-cma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werhamlets.gov.uk/lgnl/planning_and_building_control/planning_and_building_contro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si/2006/372/contents/made" TargetMode="External"/><Relationship Id="rId4" Type="http://schemas.openxmlformats.org/officeDocument/2006/relationships/settings" Target="settings.xml"/><Relationship Id="rId9" Type="http://schemas.openxmlformats.org/officeDocument/2006/relationships/hyperlink" Target="https://www.gov.uk/check-tenant-right-to-rent-documents/how-to-chec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9CA7-BBCB-4270-A3F4-785D4E20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3476</Words>
  <Characters>18218</Characters>
  <Application>Microsoft Office Word</Application>
  <DocSecurity>0</DocSecurity>
  <Lines>414</Lines>
  <Paragraphs>168</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21526</CharactersWithSpaces>
  <SharedDoc>false</SharedDoc>
  <HLinks>
    <vt:vector size="30" baseType="variant">
      <vt:variant>
        <vt:i4>5636117</vt:i4>
      </vt:variant>
      <vt:variant>
        <vt:i4>108</vt:i4>
      </vt:variant>
      <vt:variant>
        <vt:i4>0</vt:i4>
      </vt:variant>
      <vt:variant>
        <vt:i4>5</vt:i4>
      </vt:variant>
      <vt:variant>
        <vt:lpwstr>https://www.gov.uk/government/publications/unfair-terms-in-tenancy-agreements--2</vt:lpwstr>
      </vt:variant>
      <vt:variant>
        <vt:lpwstr/>
      </vt:variant>
      <vt:variant>
        <vt:i4>2490491</vt:i4>
      </vt:variant>
      <vt:variant>
        <vt:i4>105</vt:i4>
      </vt:variant>
      <vt:variant>
        <vt:i4>0</vt:i4>
      </vt:variant>
      <vt:variant>
        <vt:i4>5</vt:i4>
      </vt:variant>
      <vt:variant>
        <vt:lpwstr>https://www.gov.uk/government/publications/unfair-contract-terms-cma37</vt:lpwstr>
      </vt:variant>
      <vt:variant>
        <vt:lpwstr/>
      </vt:variant>
      <vt:variant>
        <vt:i4>19</vt:i4>
      </vt:variant>
      <vt:variant>
        <vt:i4>102</vt:i4>
      </vt:variant>
      <vt:variant>
        <vt:i4>0</vt:i4>
      </vt:variant>
      <vt:variant>
        <vt:i4>5</vt:i4>
      </vt:variant>
      <vt:variant>
        <vt:lpwstr>https://www.towerhamlets.gov.uk/lgnl/planning_and_building_control/planning_and_building_control.aspx</vt:lpwstr>
      </vt:variant>
      <vt:variant>
        <vt:lpwstr/>
      </vt:variant>
      <vt:variant>
        <vt:i4>3014701</vt:i4>
      </vt:variant>
      <vt:variant>
        <vt:i4>99</vt:i4>
      </vt:variant>
      <vt:variant>
        <vt:i4>0</vt:i4>
      </vt:variant>
      <vt:variant>
        <vt:i4>5</vt:i4>
      </vt:variant>
      <vt:variant>
        <vt:lpwstr>https://www.legislation.gov.uk/uksi/2006/372/contents/made</vt:lpwstr>
      </vt:variant>
      <vt:variant>
        <vt:lpwstr/>
      </vt:variant>
      <vt:variant>
        <vt:i4>4194382</vt:i4>
      </vt:variant>
      <vt:variant>
        <vt:i4>96</vt:i4>
      </vt:variant>
      <vt:variant>
        <vt:i4>0</vt:i4>
      </vt:variant>
      <vt:variant>
        <vt:i4>5</vt:i4>
      </vt:variant>
      <vt:variant>
        <vt:lpwstr>https://www.gov.uk/check-tenant-right-to-rent-documents/how-to-check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condition</dc:title>
  <dc:subject/>
  <dc:creator>Israel Popoola</dc:creator>
  <cp:keywords/>
  <cp:lastModifiedBy>Phillip Nduoyo</cp:lastModifiedBy>
  <cp:revision>3</cp:revision>
  <dcterms:created xsi:type="dcterms:W3CDTF">2024-01-29T20:15:00Z</dcterms:created>
  <dcterms:modified xsi:type="dcterms:W3CDTF">2024-01-29T20:17:00Z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1da95f4476140f3d0e4b9275a778d2a5a8686fd328c1a46e37f547b2d981f188</vt:lpwstr>
  </property>
</Properties>
</file>