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DBA44" w14:textId="77777777" w:rsidR="00FF7769" w:rsidRPr="00DE5A8B" w:rsidRDefault="00FF7769" w:rsidP="00FF7769">
      <w:pPr>
        <w:jc w:val="center"/>
        <w:rPr>
          <w:rFonts w:ascii="Arial" w:hAnsi="Arial" w:cs="Arial"/>
          <w:b/>
          <w:sz w:val="28"/>
          <w:szCs w:val="28"/>
        </w:rPr>
      </w:pPr>
      <w:r w:rsidRPr="00DE5A8B">
        <w:rPr>
          <w:rFonts w:ascii="Arial" w:hAnsi="Arial" w:cs="Arial"/>
          <w:b/>
          <w:sz w:val="28"/>
          <w:szCs w:val="28"/>
        </w:rPr>
        <w:t>LONDON LOCAL AUTHORITIES ACT 2007</w:t>
      </w:r>
    </w:p>
    <w:p w14:paraId="5A9F6F22" w14:textId="77777777" w:rsidR="00B32876" w:rsidRPr="00DE5A8B" w:rsidRDefault="00FF7769" w:rsidP="00FF7769">
      <w:pPr>
        <w:jc w:val="center"/>
        <w:rPr>
          <w:rFonts w:ascii="Arial" w:hAnsi="Arial" w:cs="Arial"/>
          <w:b/>
          <w:sz w:val="28"/>
          <w:szCs w:val="28"/>
        </w:rPr>
      </w:pPr>
      <w:r w:rsidRPr="00DE5A8B">
        <w:rPr>
          <w:rFonts w:ascii="Arial" w:hAnsi="Arial" w:cs="Arial"/>
          <w:b/>
          <w:sz w:val="28"/>
          <w:szCs w:val="28"/>
        </w:rPr>
        <w:t>SECTION 75</w:t>
      </w:r>
      <w:r w:rsidR="001207A4" w:rsidRPr="00DE5A8B">
        <w:rPr>
          <w:rFonts w:ascii="Arial" w:hAnsi="Arial" w:cs="Arial"/>
          <w:b/>
          <w:sz w:val="28"/>
          <w:szCs w:val="28"/>
        </w:rPr>
        <w:t xml:space="preserve"> </w:t>
      </w:r>
    </w:p>
    <w:p w14:paraId="3177608A" w14:textId="77777777" w:rsidR="00FF7769" w:rsidRPr="00FF7769" w:rsidRDefault="00FF7769" w:rsidP="00FF7769">
      <w:pPr>
        <w:jc w:val="center"/>
        <w:rPr>
          <w:rFonts w:ascii="Arial" w:hAnsi="Arial" w:cs="Arial"/>
          <w:b/>
          <w:sz w:val="32"/>
          <w:szCs w:val="32"/>
        </w:rPr>
      </w:pPr>
    </w:p>
    <w:p w14:paraId="4BBF6B45" w14:textId="77777777" w:rsidR="00FF7769" w:rsidRPr="00DE5A8B" w:rsidRDefault="00FF7769" w:rsidP="00FF7769">
      <w:pPr>
        <w:jc w:val="center"/>
        <w:rPr>
          <w:rFonts w:ascii="Arial" w:hAnsi="Arial" w:cs="Arial"/>
          <w:b/>
          <w:sz w:val="28"/>
          <w:szCs w:val="28"/>
        </w:rPr>
      </w:pPr>
      <w:r w:rsidRPr="00DE5A8B">
        <w:rPr>
          <w:rFonts w:ascii="Arial" w:hAnsi="Arial" w:cs="Arial"/>
          <w:b/>
          <w:sz w:val="28"/>
          <w:szCs w:val="28"/>
        </w:rPr>
        <w:t xml:space="preserve">MAIL FORWARDING </w:t>
      </w:r>
    </w:p>
    <w:p w14:paraId="09830771" w14:textId="77777777" w:rsidR="00495887" w:rsidRDefault="00495887" w:rsidP="00495887">
      <w:pPr>
        <w:pStyle w:val="Default"/>
      </w:pPr>
    </w:p>
    <w:p w14:paraId="02C13792" w14:textId="77777777" w:rsidR="00495887" w:rsidRPr="000A320C" w:rsidRDefault="00495887" w:rsidP="00495887">
      <w:pPr>
        <w:jc w:val="center"/>
        <w:rPr>
          <w:rFonts w:ascii="Arial" w:hAnsi="Arial" w:cs="Arial"/>
          <w:b/>
          <w:sz w:val="28"/>
          <w:szCs w:val="28"/>
        </w:rPr>
      </w:pPr>
      <w:r>
        <w:t xml:space="preserve"> </w:t>
      </w:r>
      <w:r w:rsidRPr="000A320C">
        <w:rPr>
          <w:rFonts w:ascii="Arial" w:hAnsi="Arial" w:cs="Arial"/>
          <w:b/>
          <w:bCs/>
          <w:sz w:val="28"/>
          <w:szCs w:val="28"/>
        </w:rPr>
        <w:t>Guidance</w:t>
      </w:r>
      <w:r w:rsidR="000A320C">
        <w:rPr>
          <w:rFonts w:ascii="Arial" w:hAnsi="Arial" w:cs="Arial"/>
          <w:b/>
          <w:bCs/>
          <w:sz w:val="28"/>
          <w:szCs w:val="28"/>
        </w:rPr>
        <w:t xml:space="preserve"> and Information </w:t>
      </w:r>
    </w:p>
    <w:p w14:paraId="497D9463" w14:textId="77777777" w:rsidR="00495887" w:rsidRDefault="00495887" w:rsidP="00495887">
      <w:pPr>
        <w:pStyle w:val="Default"/>
      </w:pPr>
    </w:p>
    <w:p w14:paraId="71B26438" w14:textId="77777777" w:rsidR="00495887" w:rsidRDefault="00495887" w:rsidP="000A320C">
      <w:pPr>
        <w:pStyle w:val="Default"/>
      </w:pPr>
      <w:r>
        <w:t xml:space="preserve"> </w:t>
      </w:r>
    </w:p>
    <w:p w14:paraId="63BBA969" w14:textId="77777777" w:rsidR="00495887" w:rsidRPr="000A320C" w:rsidRDefault="000A320C" w:rsidP="000A320C">
      <w:pPr>
        <w:pStyle w:val="Default"/>
        <w:jc w:val="both"/>
      </w:pPr>
      <w:r w:rsidRPr="000A320C">
        <w:t>“</w:t>
      </w:r>
      <w:r w:rsidR="00495887" w:rsidRPr="000A320C">
        <w:t xml:space="preserve">Mail forwarding business‟ is defined in section 75 of the Act as “the business, carried out for reward, of making available to a person a postal address to which postal packets may be sent, and doing either or both of the following - </w:t>
      </w:r>
    </w:p>
    <w:p w14:paraId="315EFEBB" w14:textId="77777777" w:rsidR="00495887" w:rsidRPr="000A320C" w:rsidRDefault="00495887" w:rsidP="000A320C">
      <w:pPr>
        <w:pStyle w:val="Default"/>
        <w:jc w:val="both"/>
      </w:pPr>
      <w:r w:rsidRPr="000A320C">
        <w:t xml:space="preserve">a) holding postal packets so sent for collection by that person or his </w:t>
      </w:r>
      <w:proofErr w:type="gramStart"/>
      <w:r w:rsidRPr="000A320C">
        <w:t>agent;</w:t>
      </w:r>
      <w:proofErr w:type="gramEnd"/>
      <w:r w:rsidRPr="000A320C">
        <w:t xml:space="preserve"> </w:t>
      </w:r>
    </w:p>
    <w:p w14:paraId="245F20C1" w14:textId="77777777" w:rsidR="00495887" w:rsidRDefault="00495887" w:rsidP="000A320C">
      <w:pPr>
        <w:jc w:val="both"/>
        <w:rPr>
          <w:rFonts w:ascii="Arial" w:hAnsi="Arial" w:cs="Arial"/>
          <w:sz w:val="24"/>
          <w:szCs w:val="24"/>
        </w:rPr>
      </w:pPr>
      <w:r w:rsidRPr="000A320C">
        <w:rPr>
          <w:rFonts w:ascii="Arial" w:hAnsi="Arial" w:cs="Arial"/>
          <w:sz w:val="24"/>
          <w:szCs w:val="24"/>
        </w:rPr>
        <w:t>b) forwarding, by whatever means, postal packets so sent to that person.”</w:t>
      </w:r>
    </w:p>
    <w:p w14:paraId="70785744" w14:textId="77777777" w:rsidR="00DE5A8B" w:rsidRDefault="00DE5A8B" w:rsidP="000A320C">
      <w:pPr>
        <w:jc w:val="both"/>
        <w:rPr>
          <w:rFonts w:ascii="Arial" w:hAnsi="Arial" w:cs="Arial"/>
          <w:sz w:val="24"/>
          <w:szCs w:val="24"/>
        </w:rPr>
      </w:pPr>
    </w:p>
    <w:p w14:paraId="53B8ACA9" w14:textId="77777777" w:rsidR="00DE5A8B" w:rsidRDefault="00DE5A8B" w:rsidP="00DE5A8B">
      <w:pPr>
        <w:jc w:val="both"/>
        <w:rPr>
          <w:rFonts w:ascii="Arial" w:hAnsi="Arial" w:cs="Arial"/>
          <w:sz w:val="24"/>
          <w:szCs w:val="24"/>
        </w:rPr>
      </w:pPr>
      <w:r>
        <w:rPr>
          <w:rFonts w:ascii="Arial" w:hAnsi="Arial" w:cs="Arial"/>
          <w:sz w:val="24"/>
          <w:szCs w:val="24"/>
        </w:rPr>
        <w:t>Section 75 will not apply to any person who holds a licence for postal services under Part 2 of the Postal Services Act 2000.</w:t>
      </w:r>
    </w:p>
    <w:p w14:paraId="6EC4AB08" w14:textId="77777777" w:rsidR="000A320C" w:rsidRDefault="000A320C" w:rsidP="000A320C">
      <w:pPr>
        <w:pStyle w:val="Default"/>
      </w:pPr>
    </w:p>
    <w:p w14:paraId="09E2315E" w14:textId="77777777" w:rsidR="00495887" w:rsidRDefault="000A320C" w:rsidP="000A320C">
      <w:pPr>
        <w:pStyle w:val="Default"/>
        <w:rPr>
          <w:b/>
          <w:bCs/>
          <w:sz w:val="28"/>
          <w:szCs w:val="28"/>
        </w:rPr>
      </w:pPr>
      <w:r w:rsidRPr="000A320C">
        <w:rPr>
          <w:b/>
          <w:bCs/>
          <w:sz w:val="28"/>
          <w:szCs w:val="28"/>
        </w:rPr>
        <w:t xml:space="preserve">Requirement to Register </w:t>
      </w:r>
    </w:p>
    <w:p w14:paraId="458CA682" w14:textId="77777777" w:rsidR="005D2CCA" w:rsidRPr="000A320C" w:rsidRDefault="005D2CCA" w:rsidP="000A320C">
      <w:pPr>
        <w:pStyle w:val="Default"/>
        <w:rPr>
          <w:b/>
          <w:bCs/>
          <w:sz w:val="28"/>
          <w:szCs w:val="28"/>
        </w:rPr>
      </w:pPr>
    </w:p>
    <w:p w14:paraId="3FDCAE61" w14:textId="77777777" w:rsidR="00495887" w:rsidRPr="0060639C" w:rsidRDefault="00495887" w:rsidP="0060639C">
      <w:pPr>
        <w:pStyle w:val="Default"/>
        <w:jc w:val="both"/>
      </w:pPr>
      <w:r w:rsidRPr="0060639C">
        <w:rPr>
          <w:b/>
          <w:bCs/>
        </w:rPr>
        <w:t xml:space="preserve">A person is not permitted to carry on a mail forwarding business in </w:t>
      </w:r>
      <w:r w:rsidR="000A320C" w:rsidRPr="0060639C">
        <w:rPr>
          <w:b/>
          <w:bCs/>
        </w:rPr>
        <w:t>Tower Hamlets</w:t>
      </w:r>
      <w:r w:rsidRPr="0060639C">
        <w:rPr>
          <w:b/>
          <w:bCs/>
        </w:rPr>
        <w:t xml:space="preserve"> without being registered with the Council.</w:t>
      </w:r>
      <w:r w:rsidR="0060639C" w:rsidRPr="0060639C">
        <w:rPr>
          <w:b/>
          <w:bCs/>
        </w:rPr>
        <w:t xml:space="preserve">  </w:t>
      </w:r>
      <w:r w:rsidRPr="0060639C">
        <w:t xml:space="preserve">This applies whether the mail forwarding business is carried on alone or with any other business. </w:t>
      </w:r>
    </w:p>
    <w:p w14:paraId="101AA153" w14:textId="77777777" w:rsidR="000A320C" w:rsidRPr="0060639C" w:rsidRDefault="000A320C" w:rsidP="0060639C">
      <w:pPr>
        <w:pStyle w:val="Default"/>
        <w:jc w:val="both"/>
      </w:pPr>
    </w:p>
    <w:p w14:paraId="68AB97B6" w14:textId="77777777" w:rsidR="00495887" w:rsidRPr="0060639C" w:rsidRDefault="00495887" w:rsidP="0060639C">
      <w:pPr>
        <w:pStyle w:val="Default"/>
        <w:jc w:val="both"/>
        <w:rPr>
          <w:b/>
          <w:bCs/>
        </w:rPr>
      </w:pPr>
      <w:r w:rsidRPr="0060639C">
        <w:t xml:space="preserve">A </w:t>
      </w:r>
      <w:r w:rsidR="000A320C" w:rsidRPr="0060639C">
        <w:t xml:space="preserve">written application must be made </w:t>
      </w:r>
      <w:r w:rsidRPr="0060639C">
        <w:t xml:space="preserve">giving the name and address of the applicant and the address of each place in the borough occupied by the applicant for the purposes of </w:t>
      </w:r>
      <w:r w:rsidR="0060639C" w:rsidRPr="0060639C">
        <w:t xml:space="preserve">mail forwarding.  </w:t>
      </w:r>
      <w:r w:rsidRPr="0060639C">
        <w:rPr>
          <w:b/>
          <w:bCs/>
        </w:rPr>
        <w:t xml:space="preserve">Should </w:t>
      </w:r>
      <w:r w:rsidR="0060639C" w:rsidRPr="0060639C">
        <w:rPr>
          <w:b/>
          <w:bCs/>
        </w:rPr>
        <w:t xml:space="preserve">any of this information change </w:t>
      </w:r>
      <w:r w:rsidRPr="0060639C">
        <w:rPr>
          <w:b/>
          <w:bCs/>
        </w:rPr>
        <w:t>after registration it is a requirement to notify the council within 14 days of the change.</w:t>
      </w:r>
    </w:p>
    <w:p w14:paraId="19E8018D" w14:textId="77777777" w:rsidR="00495887" w:rsidRDefault="00495887" w:rsidP="00495887">
      <w:pPr>
        <w:jc w:val="center"/>
        <w:rPr>
          <w:b/>
          <w:bCs/>
          <w:sz w:val="23"/>
          <w:szCs w:val="23"/>
        </w:rPr>
      </w:pPr>
    </w:p>
    <w:p w14:paraId="74904F4B" w14:textId="77777777" w:rsidR="00495887" w:rsidRDefault="00495887" w:rsidP="00495887">
      <w:pPr>
        <w:pStyle w:val="Default"/>
        <w:rPr>
          <w:b/>
          <w:bCs/>
          <w:sz w:val="28"/>
          <w:szCs w:val="28"/>
        </w:rPr>
      </w:pPr>
      <w:r w:rsidRPr="0060639C">
        <w:rPr>
          <w:b/>
          <w:bCs/>
          <w:sz w:val="28"/>
          <w:szCs w:val="28"/>
        </w:rPr>
        <w:t xml:space="preserve">Record Keeping </w:t>
      </w:r>
    </w:p>
    <w:p w14:paraId="5F3EDE9D" w14:textId="77777777" w:rsidR="005D2CCA" w:rsidRPr="0060639C" w:rsidRDefault="005D2CCA" w:rsidP="00495887">
      <w:pPr>
        <w:pStyle w:val="Default"/>
        <w:rPr>
          <w:sz w:val="28"/>
          <w:szCs w:val="28"/>
        </w:rPr>
      </w:pPr>
    </w:p>
    <w:p w14:paraId="09EF1C4F" w14:textId="77777777" w:rsidR="00495887" w:rsidRDefault="00495887" w:rsidP="00495887">
      <w:pPr>
        <w:pStyle w:val="Default"/>
        <w:rPr>
          <w:b/>
          <w:bCs/>
          <w:sz w:val="23"/>
          <w:szCs w:val="23"/>
        </w:rPr>
      </w:pPr>
      <w:r>
        <w:rPr>
          <w:b/>
          <w:bCs/>
          <w:sz w:val="23"/>
          <w:szCs w:val="23"/>
        </w:rPr>
        <w:t xml:space="preserve">A person carrying on a mail forwarding business is required to keep a record of: </w:t>
      </w:r>
    </w:p>
    <w:p w14:paraId="351DAC10" w14:textId="77777777" w:rsidR="0060639C" w:rsidRDefault="0060639C" w:rsidP="00495887">
      <w:pPr>
        <w:pStyle w:val="Default"/>
        <w:rPr>
          <w:b/>
          <w:bCs/>
          <w:sz w:val="23"/>
          <w:szCs w:val="23"/>
        </w:rPr>
      </w:pPr>
    </w:p>
    <w:p w14:paraId="4E5E9F7A" w14:textId="77777777" w:rsidR="0060639C" w:rsidRDefault="0060639C" w:rsidP="0060639C">
      <w:pPr>
        <w:numPr>
          <w:ilvl w:val="0"/>
          <w:numId w:val="1"/>
        </w:numPr>
        <w:rPr>
          <w:rFonts w:ascii="Arial" w:hAnsi="Arial" w:cs="Arial"/>
          <w:sz w:val="24"/>
          <w:szCs w:val="24"/>
        </w:rPr>
      </w:pPr>
      <w:r>
        <w:rPr>
          <w:rFonts w:ascii="Arial" w:hAnsi="Arial" w:cs="Arial"/>
          <w:sz w:val="24"/>
          <w:szCs w:val="24"/>
        </w:rPr>
        <w:t xml:space="preserve">The full name, address and telephone number of every person for whom any post is </w:t>
      </w:r>
      <w:proofErr w:type="gramStart"/>
      <w:r>
        <w:rPr>
          <w:rFonts w:ascii="Arial" w:hAnsi="Arial" w:cs="Arial"/>
          <w:sz w:val="24"/>
          <w:szCs w:val="24"/>
        </w:rPr>
        <w:t>received ,</w:t>
      </w:r>
      <w:proofErr w:type="gramEnd"/>
      <w:r>
        <w:rPr>
          <w:rFonts w:ascii="Arial" w:hAnsi="Arial" w:cs="Arial"/>
          <w:sz w:val="24"/>
          <w:szCs w:val="24"/>
        </w:rPr>
        <w:t xml:space="preserve"> or who has requested that postal packets received may be held or forwarded to that person;</w:t>
      </w:r>
      <w:r>
        <w:rPr>
          <w:rFonts w:ascii="Arial" w:hAnsi="Arial" w:cs="Arial"/>
          <w:sz w:val="24"/>
          <w:szCs w:val="24"/>
        </w:rPr>
        <w:br/>
      </w:r>
    </w:p>
    <w:p w14:paraId="1F18F7F8" w14:textId="77777777" w:rsidR="0060639C" w:rsidRDefault="0060639C" w:rsidP="0060639C">
      <w:pPr>
        <w:numPr>
          <w:ilvl w:val="0"/>
          <w:numId w:val="1"/>
        </w:numPr>
        <w:rPr>
          <w:rFonts w:ascii="Arial" w:hAnsi="Arial" w:cs="Arial"/>
          <w:sz w:val="24"/>
          <w:szCs w:val="24"/>
        </w:rPr>
      </w:pPr>
      <w:r>
        <w:rPr>
          <w:rFonts w:ascii="Arial" w:hAnsi="Arial" w:cs="Arial"/>
          <w:sz w:val="24"/>
          <w:szCs w:val="24"/>
        </w:rPr>
        <w:t>The nature of the business (if any) carried out by that person;</w:t>
      </w:r>
      <w:r>
        <w:rPr>
          <w:rFonts w:ascii="Arial" w:hAnsi="Arial" w:cs="Arial"/>
          <w:sz w:val="24"/>
          <w:szCs w:val="24"/>
        </w:rPr>
        <w:br/>
      </w:r>
    </w:p>
    <w:p w14:paraId="1BEDA71C" w14:textId="77777777" w:rsidR="0060639C" w:rsidRDefault="0060639C" w:rsidP="0060639C">
      <w:pPr>
        <w:numPr>
          <w:ilvl w:val="0"/>
          <w:numId w:val="1"/>
        </w:numPr>
        <w:rPr>
          <w:rFonts w:ascii="Arial" w:hAnsi="Arial" w:cs="Arial"/>
          <w:sz w:val="24"/>
          <w:szCs w:val="24"/>
        </w:rPr>
      </w:pPr>
      <w:r>
        <w:rPr>
          <w:rFonts w:ascii="Arial" w:hAnsi="Arial" w:cs="Arial"/>
          <w:sz w:val="24"/>
          <w:szCs w:val="24"/>
        </w:rPr>
        <w:t xml:space="preserve">Any instructions that may have been received as to the delivery or forwarding of postal </w:t>
      </w:r>
      <w:proofErr w:type="gramStart"/>
      <w:r>
        <w:rPr>
          <w:rFonts w:ascii="Arial" w:hAnsi="Arial" w:cs="Arial"/>
          <w:sz w:val="24"/>
          <w:szCs w:val="24"/>
        </w:rPr>
        <w:t>packets;</w:t>
      </w:r>
      <w:proofErr w:type="gramEnd"/>
    </w:p>
    <w:p w14:paraId="073091A0" w14:textId="77777777" w:rsidR="0060639C" w:rsidRDefault="0060639C" w:rsidP="0060639C">
      <w:pPr>
        <w:rPr>
          <w:rFonts w:ascii="Arial" w:hAnsi="Arial" w:cs="Arial"/>
          <w:sz w:val="24"/>
          <w:szCs w:val="24"/>
        </w:rPr>
      </w:pPr>
    </w:p>
    <w:p w14:paraId="6D4F604B" w14:textId="77777777" w:rsidR="0060639C" w:rsidRPr="0060639C" w:rsidRDefault="0060639C" w:rsidP="0060639C">
      <w:pPr>
        <w:pStyle w:val="Default"/>
        <w:numPr>
          <w:ilvl w:val="0"/>
          <w:numId w:val="1"/>
        </w:numPr>
        <w:rPr>
          <w:b/>
          <w:bCs/>
          <w:sz w:val="23"/>
          <w:szCs w:val="23"/>
        </w:rPr>
      </w:pPr>
      <w:r>
        <w:t>In the case of every postal packet forwarded, the name and address of the person to whom it is forwarded (if different from the name and address in (a) above</w:t>
      </w:r>
      <w:proofErr w:type="gramStart"/>
      <w:r>
        <w:t>);</w:t>
      </w:r>
      <w:proofErr w:type="gramEnd"/>
    </w:p>
    <w:p w14:paraId="192E0DCB" w14:textId="77777777" w:rsidR="0060639C" w:rsidRDefault="0060639C" w:rsidP="0060639C">
      <w:pPr>
        <w:pStyle w:val="ListParagraph"/>
        <w:rPr>
          <w:b/>
          <w:bCs/>
          <w:sz w:val="23"/>
          <w:szCs w:val="23"/>
        </w:rPr>
      </w:pPr>
    </w:p>
    <w:p w14:paraId="16D3D1A2" w14:textId="77777777" w:rsidR="0060639C" w:rsidRDefault="0060639C" w:rsidP="0060639C">
      <w:pPr>
        <w:pStyle w:val="Default"/>
        <w:numPr>
          <w:ilvl w:val="0"/>
          <w:numId w:val="1"/>
        </w:numPr>
        <w:rPr>
          <w:b/>
          <w:bCs/>
          <w:sz w:val="23"/>
          <w:szCs w:val="23"/>
        </w:rPr>
      </w:pPr>
      <w:r>
        <w:rPr>
          <w:sz w:val="23"/>
          <w:szCs w:val="23"/>
        </w:rPr>
        <w:t>Copies of originals of two documents of a type approved by the council for the purposes of identifying the person and verifying the address(es) required in (a) above.</w:t>
      </w:r>
    </w:p>
    <w:p w14:paraId="571DDFC2" w14:textId="77777777" w:rsidR="00495887" w:rsidRDefault="00495887" w:rsidP="00495887">
      <w:pPr>
        <w:pStyle w:val="Default"/>
        <w:rPr>
          <w:sz w:val="23"/>
          <w:szCs w:val="23"/>
        </w:rPr>
      </w:pPr>
    </w:p>
    <w:p w14:paraId="301E0040" w14:textId="77777777" w:rsidR="00495887" w:rsidRDefault="00495887" w:rsidP="005D2CCA">
      <w:pPr>
        <w:pStyle w:val="Default"/>
        <w:jc w:val="both"/>
        <w:rPr>
          <w:b/>
          <w:bCs/>
        </w:rPr>
      </w:pPr>
      <w:r w:rsidRPr="005D2CCA">
        <w:rPr>
          <w:b/>
          <w:bCs/>
        </w:rPr>
        <w:t xml:space="preserve">A client’s name and address in a) above must not be the name and address of another mail forwarding business. </w:t>
      </w:r>
    </w:p>
    <w:p w14:paraId="09FC6AE0" w14:textId="77777777" w:rsidR="005D2CCA" w:rsidRDefault="005D2CCA" w:rsidP="00495887">
      <w:pPr>
        <w:pStyle w:val="Default"/>
        <w:rPr>
          <w:b/>
          <w:bCs/>
        </w:rPr>
      </w:pPr>
    </w:p>
    <w:p w14:paraId="339CBBC3" w14:textId="77777777" w:rsidR="00495887" w:rsidRDefault="00495887" w:rsidP="005D2CCA">
      <w:pPr>
        <w:rPr>
          <w:rFonts w:ascii="Arial" w:hAnsi="Arial" w:cs="Arial"/>
          <w:b/>
          <w:bCs/>
          <w:sz w:val="24"/>
          <w:szCs w:val="24"/>
        </w:rPr>
      </w:pPr>
      <w:r w:rsidRPr="005D2CCA">
        <w:rPr>
          <w:rFonts w:ascii="Arial" w:hAnsi="Arial" w:cs="Arial"/>
          <w:b/>
          <w:bCs/>
          <w:sz w:val="24"/>
          <w:szCs w:val="24"/>
        </w:rPr>
        <w:t>The name and address to be kept in a) above must be</w:t>
      </w:r>
    </w:p>
    <w:p w14:paraId="1EDBFE02" w14:textId="77777777" w:rsidR="005D2CCA" w:rsidRDefault="005D2CCA" w:rsidP="005D2CCA">
      <w:pPr>
        <w:rPr>
          <w:rFonts w:ascii="Arial" w:hAnsi="Arial" w:cs="Arial"/>
          <w:b/>
          <w:bCs/>
          <w:sz w:val="24"/>
          <w:szCs w:val="24"/>
        </w:rPr>
      </w:pPr>
    </w:p>
    <w:p w14:paraId="78AC6837" w14:textId="77777777" w:rsidR="00495887" w:rsidRDefault="005D2CCA" w:rsidP="005D2CCA">
      <w:pPr>
        <w:pStyle w:val="Default"/>
        <w:numPr>
          <w:ilvl w:val="0"/>
          <w:numId w:val="5"/>
        </w:numPr>
        <w:rPr>
          <w:sz w:val="23"/>
          <w:szCs w:val="23"/>
        </w:rPr>
      </w:pPr>
      <w:r>
        <w:rPr>
          <w:sz w:val="23"/>
          <w:szCs w:val="23"/>
        </w:rPr>
        <w:tab/>
      </w:r>
      <w:r w:rsidR="00495887">
        <w:rPr>
          <w:sz w:val="23"/>
          <w:szCs w:val="23"/>
        </w:rPr>
        <w:t xml:space="preserve">in the case of an individual, his private address </w:t>
      </w:r>
    </w:p>
    <w:p w14:paraId="09270FDA" w14:textId="77777777" w:rsidR="005D2CCA" w:rsidRDefault="005D2CCA" w:rsidP="005D2CCA">
      <w:pPr>
        <w:pStyle w:val="Default"/>
        <w:ind w:left="1080"/>
        <w:rPr>
          <w:sz w:val="23"/>
          <w:szCs w:val="23"/>
        </w:rPr>
      </w:pPr>
    </w:p>
    <w:p w14:paraId="3A97DA10" w14:textId="77777777" w:rsidR="00495887" w:rsidRDefault="005D2CCA" w:rsidP="005D2CCA">
      <w:pPr>
        <w:pStyle w:val="Default"/>
        <w:numPr>
          <w:ilvl w:val="0"/>
          <w:numId w:val="5"/>
        </w:numPr>
        <w:rPr>
          <w:sz w:val="23"/>
          <w:szCs w:val="23"/>
        </w:rPr>
      </w:pPr>
      <w:r>
        <w:rPr>
          <w:sz w:val="23"/>
          <w:szCs w:val="23"/>
        </w:rPr>
        <w:tab/>
      </w:r>
      <w:r w:rsidR="00495887">
        <w:rPr>
          <w:sz w:val="23"/>
          <w:szCs w:val="23"/>
        </w:rPr>
        <w:t>in the case of a body corporate</w:t>
      </w:r>
      <w:r>
        <w:rPr>
          <w:sz w:val="23"/>
          <w:szCs w:val="23"/>
        </w:rPr>
        <w:t xml:space="preserve"> (including a limited company)</w:t>
      </w:r>
      <w:r w:rsidR="00495887">
        <w:rPr>
          <w:sz w:val="23"/>
          <w:szCs w:val="23"/>
        </w:rPr>
        <w:t xml:space="preserve"> or partnership </w:t>
      </w:r>
    </w:p>
    <w:p w14:paraId="6E9576AB" w14:textId="77777777" w:rsidR="00495887" w:rsidRDefault="00495887" w:rsidP="00495887">
      <w:pPr>
        <w:pStyle w:val="Default"/>
      </w:pPr>
    </w:p>
    <w:p w14:paraId="76F67CAC" w14:textId="77777777" w:rsidR="00495887" w:rsidRDefault="005D2CCA" w:rsidP="00495887">
      <w:pPr>
        <w:pStyle w:val="Default"/>
        <w:rPr>
          <w:sz w:val="23"/>
          <w:szCs w:val="23"/>
        </w:rPr>
      </w:pPr>
      <w:r>
        <w:rPr>
          <w:sz w:val="23"/>
          <w:szCs w:val="23"/>
        </w:rPr>
        <w:tab/>
      </w:r>
      <w:r>
        <w:rPr>
          <w:sz w:val="23"/>
          <w:szCs w:val="23"/>
        </w:rPr>
        <w:tab/>
      </w:r>
      <w:r w:rsidR="00495887">
        <w:rPr>
          <w:sz w:val="23"/>
          <w:szCs w:val="23"/>
        </w:rPr>
        <w:t xml:space="preserve">1) the registered office address or the principal address of the partnership; </w:t>
      </w:r>
      <w:r>
        <w:rPr>
          <w:sz w:val="23"/>
          <w:szCs w:val="23"/>
        </w:rPr>
        <w:tab/>
      </w:r>
      <w:r>
        <w:rPr>
          <w:sz w:val="23"/>
          <w:szCs w:val="23"/>
        </w:rPr>
        <w:tab/>
      </w:r>
      <w:r>
        <w:rPr>
          <w:sz w:val="23"/>
          <w:szCs w:val="23"/>
        </w:rPr>
        <w:tab/>
      </w:r>
      <w:r w:rsidR="00495887">
        <w:rPr>
          <w:sz w:val="23"/>
          <w:szCs w:val="23"/>
        </w:rPr>
        <w:t xml:space="preserve">and </w:t>
      </w:r>
    </w:p>
    <w:p w14:paraId="6919CABE" w14:textId="77777777" w:rsidR="00495887" w:rsidRDefault="00495887" w:rsidP="00495887">
      <w:pPr>
        <w:pStyle w:val="Default"/>
        <w:rPr>
          <w:sz w:val="23"/>
          <w:szCs w:val="23"/>
        </w:rPr>
      </w:pPr>
    </w:p>
    <w:p w14:paraId="1D83C965" w14:textId="77777777" w:rsidR="00495887" w:rsidRDefault="005D2CCA" w:rsidP="00495887">
      <w:pPr>
        <w:pStyle w:val="Default"/>
        <w:rPr>
          <w:sz w:val="23"/>
          <w:szCs w:val="23"/>
        </w:rPr>
      </w:pPr>
      <w:r>
        <w:rPr>
          <w:sz w:val="23"/>
          <w:szCs w:val="23"/>
        </w:rPr>
        <w:tab/>
      </w:r>
      <w:r>
        <w:rPr>
          <w:sz w:val="23"/>
          <w:szCs w:val="23"/>
        </w:rPr>
        <w:tab/>
      </w:r>
      <w:r w:rsidR="00495887">
        <w:rPr>
          <w:sz w:val="23"/>
          <w:szCs w:val="23"/>
        </w:rPr>
        <w:t xml:space="preserve">2) the names and private addresses of the directors or partners or another </w:t>
      </w:r>
      <w:r>
        <w:rPr>
          <w:sz w:val="23"/>
          <w:szCs w:val="23"/>
        </w:rPr>
        <w:tab/>
      </w:r>
      <w:r>
        <w:rPr>
          <w:sz w:val="23"/>
          <w:szCs w:val="23"/>
        </w:rPr>
        <w:tab/>
      </w:r>
      <w:r>
        <w:rPr>
          <w:sz w:val="23"/>
          <w:szCs w:val="23"/>
        </w:rPr>
        <w:tab/>
      </w:r>
      <w:r w:rsidR="00495887">
        <w:rPr>
          <w:sz w:val="23"/>
          <w:szCs w:val="23"/>
        </w:rPr>
        <w:t>person directly or indirectly responsible for the management of the</w:t>
      </w:r>
      <w:r>
        <w:rPr>
          <w:sz w:val="23"/>
          <w:szCs w:val="23"/>
        </w:rPr>
        <w:t xml:space="preserve"> </w:t>
      </w:r>
      <w:r w:rsidR="00495887">
        <w:rPr>
          <w:sz w:val="23"/>
          <w:szCs w:val="23"/>
        </w:rPr>
        <w:t xml:space="preserve">body </w:t>
      </w:r>
      <w:r>
        <w:rPr>
          <w:sz w:val="23"/>
          <w:szCs w:val="23"/>
        </w:rPr>
        <w:tab/>
      </w:r>
      <w:r>
        <w:rPr>
          <w:sz w:val="23"/>
          <w:szCs w:val="23"/>
        </w:rPr>
        <w:tab/>
      </w:r>
      <w:r>
        <w:rPr>
          <w:sz w:val="23"/>
          <w:szCs w:val="23"/>
        </w:rPr>
        <w:tab/>
      </w:r>
      <w:r w:rsidR="00495887">
        <w:rPr>
          <w:sz w:val="23"/>
          <w:szCs w:val="23"/>
        </w:rPr>
        <w:t>corporate or</w:t>
      </w:r>
      <w:r>
        <w:rPr>
          <w:sz w:val="23"/>
          <w:szCs w:val="23"/>
        </w:rPr>
        <w:t xml:space="preserve"> </w:t>
      </w:r>
      <w:r w:rsidR="00495887">
        <w:rPr>
          <w:sz w:val="23"/>
          <w:szCs w:val="23"/>
        </w:rPr>
        <w:t xml:space="preserve">partnership; and </w:t>
      </w:r>
    </w:p>
    <w:p w14:paraId="63D1F085" w14:textId="77777777" w:rsidR="00495887" w:rsidRDefault="00495887" w:rsidP="00495887">
      <w:pPr>
        <w:pStyle w:val="Default"/>
        <w:rPr>
          <w:sz w:val="23"/>
          <w:szCs w:val="23"/>
        </w:rPr>
      </w:pPr>
    </w:p>
    <w:p w14:paraId="08050D70" w14:textId="77777777" w:rsidR="005D2CCA" w:rsidRDefault="005D2CCA" w:rsidP="00495887">
      <w:pPr>
        <w:pStyle w:val="Default"/>
        <w:rPr>
          <w:sz w:val="23"/>
          <w:szCs w:val="23"/>
        </w:rPr>
      </w:pPr>
      <w:r>
        <w:rPr>
          <w:sz w:val="23"/>
          <w:szCs w:val="23"/>
        </w:rPr>
        <w:tab/>
      </w:r>
      <w:r>
        <w:rPr>
          <w:sz w:val="23"/>
          <w:szCs w:val="23"/>
        </w:rPr>
        <w:tab/>
      </w:r>
      <w:r w:rsidR="00495887">
        <w:rPr>
          <w:sz w:val="23"/>
          <w:szCs w:val="23"/>
        </w:rPr>
        <w:t xml:space="preserve">3) the address of the principal place of business of the body corporate or </w:t>
      </w:r>
      <w:r>
        <w:rPr>
          <w:sz w:val="23"/>
          <w:szCs w:val="23"/>
        </w:rPr>
        <w:tab/>
      </w:r>
      <w:r>
        <w:rPr>
          <w:sz w:val="23"/>
          <w:szCs w:val="23"/>
        </w:rPr>
        <w:tab/>
      </w:r>
      <w:r>
        <w:rPr>
          <w:sz w:val="23"/>
          <w:szCs w:val="23"/>
        </w:rPr>
        <w:tab/>
      </w:r>
      <w:r w:rsidR="00495887">
        <w:rPr>
          <w:sz w:val="23"/>
          <w:szCs w:val="23"/>
        </w:rPr>
        <w:t>partnership if different from any of the addresses mentioned in 1) and 2)</w:t>
      </w:r>
      <w:r>
        <w:rPr>
          <w:sz w:val="23"/>
          <w:szCs w:val="23"/>
        </w:rPr>
        <w:t>.</w:t>
      </w:r>
    </w:p>
    <w:p w14:paraId="44E14379" w14:textId="77777777" w:rsidR="00495887" w:rsidRDefault="00495887" w:rsidP="00495887">
      <w:pPr>
        <w:pStyle w:val="Default"/>
        <w:rPr>
          <w:sz w:val="23"/>
          <w:szCs w:val="23"/>
        </w:rPr>
      </w:pPr>
      <w:r>
        <w:rPr>
          <w:sz w:val="23"/>
          <w:szCs w:val="23"/>
        </w:rPr>
        <w:t xml:space="preserve"> </w:t>
      </w:r>
    </w:p>
    <w:p w14:paraId="10E6653B" w14:textId="77777777" w:rsidR="00495887" w:rsidRDefault="000A320C" w:rsidP="005D2CCA">
      <w:pPr>
        <w:jc w:val="both"/>
        <w:rPr>
          <w:i/>
          <w:iCs/>
          <w:sz w:val="23"/>
          <w:szCs w:val="23"/>
        </w:rPr>
      </w:pPr>
      <w:r w:rsidRPr="005D2CCA">
        <w:rPr>
          <w:rFonts w:ascii="Arial" w:hAnsi="Arial" w:cs="Arial"/>
          <w:i/>
          <w:iCs/>
          <w:sz w:val="24"/>
          <w:szCs w:val="24"/>
        </w:rPr>
        <w:t xml:space="preserve">This will mean that apart from where a client is a sole individual, a contract with a mail forwarding business will require </w:t>
      </w:r>
      <w:r w:rsidR="005D2CCA">
        <w:rPr>
          <w:rFonts w:ascii="Arial" w:hAnsi="Arial" w:cs="Arial"/>
          <w:i/>
          <w:iCs/>
          <w:sz w:val="24"/>
          <w:szCs w:val="24"/>
        </w:rPr>
        <w:t xml:space="preserve">that </w:t>
      </w:r>
      <w:r w:rsidRPr="005D2CCA">
        <w:rPr>
          <w:rFonts w:ascii="Arial" w:hAnsi="Arial" w:cs="Arial"/>
          <w:i/>
          <w:iCs/>
          <w:sz w:val="24"/>
          <w:szCs w:val="24"/>
        </w:rPr>
        <w:t xml:space="preserve">more than one name and address </w:t>
      </w:r>
      <w:r w:rsidR="005D2CCA">
        <w:rPr>
          <w:rFonts w:ascii="Arial" w:hAnsi="Arial" w:cs="Arial"/>
          <w:i/>
          <w:iCs/>
          <w:sz w:val="24"/>
          <w:szCs w:val="24"/>
        </w:rPr>
        <w:t>is</w:t>
      </w:r>
      <w:r w:rsidRPr="005D2CCA">
        <w:rPr>
          <w:rFonts w:ascii="Arial" w:hAnsi="Arial" w:cs="Arial"/>
          <w:i/>
          <w:iCs/>
          <w:sz w:val="24"/>
          <w:szCs w:val="24"/>
        </w:rPr>
        <w:t xml:space="preserve"> held</w:t>
      </w:r>
      <w:r w:rsidR="005D2CCA">
        <w:rPr>
          <w:rFonts w:ascii="Arial" w:hAnsi="Arial" w:cs="Arial"/>
          <w:i/>
          <w:iCs/>
          <w:sz w:val="24"/>
          <w:szCs w:val="24"/>
        </w:rPr>
        <w:t xml:space="preserve"> on record</w:t>
      </w:r>
      <w:r>
        <w:rPr>
          <w:i/>
          <w:iCs/>
          <w:sz w:val="23"/>
          <w:szCs w:val="23"/>
        </w:rPr>
        <w:t>.</w:t>
      </w:r>
    </w:p>
    <w:p w14:paraId="71C64DF7" w14:textId="77777777" w:rsidR="000A320C" w:rsidRDefault="000A320C" w:rsidP="00495887">
      <w:pPr>
        <w:jc w:val="center"/>
        <w:rPr>
          <w:i/>
          <w:iCs/>
          <w:sz w:val="23"/>
          <w:szCs w:val="23"/>
        </w:rPr>
      </w:pPr>
    </w:p>
    <w:p w14:paraId="5FA9EC26" w14:textId="77777777" w:rsidR="000A320C" w:rsidRDefault="000A320C" w:rsidP="000A320C">
      <w:pPr>
        <w:pStyle w:val="Default"/>
        <w:rPr>
          <w:b/>
          <w:bCs/>
          <w:sz w:val="28"/>
          <w:szCs w:val="28"/>
        </w:rPr>
      </w:pPr>
      <w:r w:rsidRPr="005D2CCA">
        <w:rPr>
          <w:b/>
          <w:bCs/>
          <w:sz w:val="28"/>
          <w:szCs w:val="28"/>
        </w:rPr>
        <w:t xml:space="preserve">Retention and Inspection of Records </w:t>
      </w:r>
    </w:p>
    <w:p w14:paraId="14D54B8B" w14:textId="77777777" w:rsidR="005D2CCA" w:rsidRPr="005D2CCA" w:rsidRDefault="005D2CCA" w:rsidP="000A320C">
      <w:pPr>
        <w:pStyle w:val="Default"/>
        <w:rPr>
          <w:sz w:val="28"/>
          <w:szCs w:val="28"/>
        </w:rPr>
      </w:pPr>
    </w:p>
    <w:p w14:paraId="55BFCFE3" w14:textId="77777777" w:rsidR="000A320C" w:rsidRDefault="000A320C" w:rsidP="000A320C">
      <w:pPr>
        <w:pStyle w:val="Default"/>
      </w:pPr>
      <w:r w:rsidRPr="005D2CCA">
        <w:t xml:space="preserve">A mail forwarding business is required to keep records of clients for at least a year after the end of an arrangement (or contract) to hold or forward on postal packets and to keep them available for inspection by the police or any authorised officer at all reasonable times. </w:t>
      </w:r>
    </w:p>
    <w:p w14:paraId="3A9720BD" w14:textId="77777777" w:rsidR="005D2CCA" w:rsidRPr="005D2CCA" w:rsidRDefault="005D2CCA" w:rsidP="000A320C">
      <w:pPr>
        <w:pStyle w:val="Default"/>
      </w:pPr>
    </w:p>
    <w:p w14:paraId="52CFD45E" w14:textId="77777777" w:rsidR="000A320C" w:rsidRDefault="000A320C" w:rsidP="000A320C">
      <w:pPr>
        <w:pStyle w:val="Default"/>
        <w:rPr>
          <w:b/>
          <w:bCs/>
          <w:sz w:val="28"/>
          <w:szCs w:val="28"/>
        </w:rPr>
      </w:pPr>
      <w:r w:rsidRPr="005D2CCA">
        <w:rPr>
          <w:b/>
          <w:bCs/>
          <w:sz w:val="28"/>
          <w:szCs w:val="28"/>
        </w:rPr>
        <w:t xml:space="preserve">Offences </w:t>
      </w:r>
    </w:p>
    <w:p w14:paraId="0A12EE99" w14:textId="77777777" w:rsidR="005D2CCA" w:rsidRPr="005D2CCA" w:rsidRDefault="005D2CCA" w:rsidP="000A320C">
      <w:pPr>
        <w:pStyle w:val="Default"/>
        <w:rPr>
          <w:sz w:val="28"/>
          <w:szCs w:val="28"/>
        </w:rPr>
      </w:pPr>
    </w:p>
    <w:p w14:paraId="13580BE6" w14:textId="77777777" w:rsidR="00DE5A8B" w:rsidRDefault="000A320C" w:rsidP="00DE5A8B">
      <w:pPr>
        <w:pStyle w:val="Default"/>
      </w:pPr>
      <w:r w:rsidRPr="005D2CCA">
        <w:t xml:space="preserve">It is a criminal offence for a person to: </w:t>
      </w:r>
    </w:p>
    <w:p w14:paraId="33CD1F64" w14:textId="77777777" w:rsidR="000A320C" w:rsidRPr="005D2CCA" w:rsidRDefault="000A320C" w:rsidP="00DE5A8B">
      <w:pPr>
        <w:pStyle w:val="Default"/>
        <w:numPr>
          <w:ilvl w:val="0"/>
          <w:numId w:val="7"/>
        </w:numPr>
      </w:pPr>
      <w:r w:rsidRPr="005D2CCA">
        <w:t>fail to comply wi</w:t>
      </w:r>
      <w:r w:rsidR="00DE5A8B">
        <w:t xml:space="preserve">th the provisions of section </w:t>
      </w:r>
      <w:proofErr w:type="gramStart"/>
      <w:r w:rsidR="00DE5A8B">
        <w:t>75</w:t>
      </w:r>
      <w:r w:rsidRPr="005D2CCA">
        <w:t>;</w:t>
      </w:r>
      <w:proofErr w:type="gramEnd"/>
      <w:r w:rsidRPr="005D2CCA">
        <w:t xml:space="preserve"> </w:t>
      </w:r>
    </w:p>
    <w:p w14:paraId="5F3A18F1" w14:textId="77777777" w:rsidR="000A320C" w:rsidRPr="005D2CCA" w:rsidRDefault="000A320C" w:rsidP="000A320C">
      <w:pPr>
        <w:pStyle w:val="Default"/>
      </w:pPr>
    </w:p>
    <w:p w14:paraId="52DBB8AE" w14:textId="77777777" w:rsidR="00DE5A8B" w:rsidRPr="005D2CCA" w:rsidRDefault="000A320C" w:rsidP="00DE5A8B">
      <w:pPr>
        <w:pStyle w:val="Default"/>
        <w:numPr>
          <w:ilvl w:val="0"/>
          <w:numId w:val="6"/>
        </w:numPr>
      </w:pPr>
      <w:r w:rsidRPr="005D2CCA">
        <w:t xml:space="preserve">furnish false information – </w:t>
      </w:r>
    </w:p>
    <w:p w14:paraId="5248D0F6" w14:textId="77777777" w:rsidR="00DE5A8B" w:rsidRPr="005D2CCA" w:rsidRDefault="000A320C" w:rsidP="000A320C">
      <w:pPr>
        <w:pStyle w:val="Default"/>
        <w:spacing w:after="37"/>
      </w:pPr>
      <w:r w:rsidRPr="005D2CCA">
        <w:t>in making an application for registration or notifying the Council of any alteration to the registration particulars held</w:t>
      </w:r>
      <w:r w:rsidR="00DE5A8B">
        <w:t>,</w:t>
      </w:r>
      <w:r w:rsidRPr="005D2CCA">
        <w:t xml:space="preserve"> or </w:t>
      </w:r>
    </w:p>
    <w:p w14:paraId="4E8560D5" w14:textId="77777777" w:rsidR="000A320C" w:rsidRPr="005D2CCA" w:rsidRDefault="000A320C" w:rsidP="000A320C">
      <w:pPr>
        <w:pStyle w:val="Default"/>
      </w:pPr>
      <w:r w:rsidRPr="005D2CCA">
        <w:t xml:space="preserve">to a mail forwarding business in relation to particulars the business is required to </w:t>
      </w:r>
      <w:proofErr w:type="gramStart"/>
      <w:r w:rsidRPr="005D2CCA">
        <w:t>keep;</w:t>
      </w:r>
      <w:proofErr w:type="gramEnd"/>
      <w:r w:rsidRPr="005D2CCA">
        <w:t xml:space="preserve"> </w:t>
      </w:r>
    </w:p>
    <w:p w14:paraId="6DE0A1B2" w14:textId="77777777" w:rsidR="000A320C" w:rsidRPr="005D2CCA" w:rsidRDefault="000A320C" w:rsidP="000A320C">
      <w:pPr>
        <w:pStyle w:val="Default"/>
      </w:pPr>
    </w:p>
    <w:p w14:paraId="5DA80D18" w14:textId="77777777" w:rsidR="000A320C" w:rsidRDefault="000A320C" w:rsidP="00DE5A8B">
      <w:pPr>
        <w:pStyle w:val="Default"/>
        <w:numPr>
          <w:ilvl w:val="0"/>
          <w:numId w:val="6"/>
        </w:numPr>
        <w:rPr>
          <w:sz w:val="23"/>
          <w:szCs w:val="23"/>
        </w:rPr>
      </w:pPr>
      <w:r w:rsidRPr="005D2CCA">
        <w:t>make a false entry in records kept by a person carrying on a mail forwarding business</w:t>
      </w:r>
      <w:r>
        <w:rPr>
          <w:sz w:val="23"/>
          <w:szCs w:val="23"/>
        </w:rPr>
        <w:t xml:space="preserve">. </w:t>
      </w:r>
    </w:p>
    <w:p w14:paraId="130B2D0F" w14:textId="77777777" w:rsidR="000A320C" w:rsidRDefault="000A320C" w:rsidP="000A320C">
      <w:pPr>
        <w:pStyle w:val="Default"/>
        <w:rPr>
          <w:sz w:val="23"/>
          <w:szCs w:val="23"/>
        </w:rPr>
      </w:pPr>
    </w:p>
    <w:p w14:paraId="2ECC5C09" w14:textId="77777777" w:rsidR="000A320C" w:rsidRPr="00DE5A8B" w:rsidRDefault="000A320C" w:rsidP="00DE5A8B">
      <w:pPr>
        <w:jc w:val="both"/>
        <w:rPr>
          <w:rFonts w:ascii="Arial" w:hAnsi="Arial" w:cs="Arial"/>
          <w:b/>
          <w:sz w:val="24"/>
          <w:szCs w:val="24"/>
        </w:rPr>
      </w:pPr>
      <w:r w:rsidRPr="00DE5A8B">
        <w:rPr>
          <w:rFonts w:ascii="Arial" w:hAnsi="Arial" w:cs="Arial"/>
          <w:b/>
          <w:sz w:val="24"/>
          <w:szCs w:val="24"/>
        </w:rPr>
        <w:t>In relation to the investigation of an offence, Trading Standards Officers have the power to enter premises and inspect and seize goods and documents.</w:t>
      </w:r>
    </w:p>
    <w:p w14:paraId="70F398F6" w14:textId="77777777" w:rsidR="000A320C" w:rsidRPr="00DE5A8B" w:rsidRDefault="000A320C" w:rsidP="000A320C">
      <w:pPr>
        <w:jc w:val="center"/>
        <w:rPr>
          <w:rFonts w:ascii="Arial" w:hAnsi="Arial" w:cs="Arial"/>
          <w:b/>
          <w:sz w:val="24"/>
          <w:szCs w:val="24"/>
        </w:rPr>
      </w:pPr>
    </w:p>
    <w:p w14:paraId="4C401173" w14:textId="77777777" w:rsidR="000A320C" w:rsidRPr="00DE5A8B" w:rsidRDefault="000A320C" w:rsidP="00DE5A8B">
      <w:pPr>
        <w:jc w:val="both"/>
        <w:rPr>
          <w:rFonts w:ascii="Arial" w:hAnsi="Arial" w:cs="Arial"/>
          <w:b/>
          <w:sz w:val="24"/>
          <w:szCs w:val="24"/>
        </w:rPr>
      </w:pPr>
      <w:r w:rsidRPr="00DE5A8B">
        <w:rPr>
          <w:rFonts w:ascii="Arial" w:hAnsi="Arial" w:cs="Arial"/>
          <w:sz w:val="24"/>
          <w:szCs w:val="24"/>
        </w:rPr>
        <w:t>The maximum penalty for committing an offence is a fine not exceeding £5000 on summary conviction.</w:t>
      </w:r>
    </w:p>
    <w:p w14:paraId="50EA3AD3" w14:textId="77777777" w:rsidR="00DD3C42" w:rsidRDefault="00DD3C42" w:rsidP="00FF7769">
      <w:pPr>
        <w:jc w:val="center"/>
        <w:rPr>
          <w:rFonts w:ascii="Arial" w:hAnsi="Arial" w:cs="Arial"/>
          <w:b/>
          <w:sz w:val="32"/>
          <w:szCs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970"/>
      </w:tblGrid>
      <w:tr w:rsidR="00B51B71" w:rsidRPr="002651A6" w14:paraId="4E387C4D" w14:textId="77777777" w:rsidTr="002651A6">
        <w:trPr>
          <w:jc w:val="right"/>
        </w:trPr>
        <w:tc>
          <w:tcPr>
            <w:tcW w:w="4205" w:type="dxa"/>
            <w:gridSpan w:val="2"/>
            <w:shd w:val="clear" w:color="auto" w:fill="auto"/>
          </w:tcPr>
          <w:p w14:paraId="44DF8685" w14:textId="77777777" w:rsidR="00B51B71" w:rsidRPr="002651A6" w:rsidRDefault="00B51B71" w:rsidP="002651A6">
            <w:pPr>
              <w:jc w:val="center"/>
              <w:rPr>
                <w:rFonts w:ascii="Arial" w:hAnsi="Arial" w:cs="Arial"/>
                <w:b/>
                <w:sz w:val="24"/>
                <w:szCs w:val="24"/>
              </w:rPr>
            </w:pPr>
            <w:r w:rsidRPr="002651A6">
              <w:rPr>
                <w:rFonts w:ascii="Arial" w:hAnsi="Arial" w:cs="Arial"/>
                <w:b/>
                <w:sz w:val="24"/>
                <w:szCs w:val="24"/>
              </w:rPr>
              <w:lastRenderedPageBreak/>
              <w:t>For Official Use Only</w:t>
            </w:r>
          </w:p>
        </w:tc>
      </w:tr>
      <w:tr w:rsidR="00B51B71" w:rsidRPr="002651A6" w14:paraId="4B007B02" w14:textId="77777777" w:rsidTr="002651A6">
        <w:trPr>
          <w:jc w:val="right"/>
        </w:trPr>
        <w:tc>
          <w:tcPr>
            <w:tcW w:w="2235" w:type="dxa"/>
            <w:shd w:val="clear" w:color="auto" w:fill="auto"/>
          </w:tcPr>
          <w:p w14:paraId="68056399" w14:textId="77777777" w:rsidR="00B51B71" w:rsidRPr="002651A6" w:rsidRDefault="00B51B71" w:rsidP="004E7FD6">
            <w:pPr>
              <w:rPr>
                <w:rFonts w:ascii="Arial" w:hAnsi="Arial" w:cs="Arial"/>
                <w:b/>
                <w:sz w:val="24"/>
                <w:szCs w:val="24"/>
              </w:rPr>
            </w:pPr>
            <w:r w:rsidRPr="002651A6">
              <w:rPr>
                <w:rFonts w:ascii="Arial" w:hAnsi="Arial" w:cs="Arial"/>
                <w:b/>
                <w:sz w:val="24"/>
                <w:szCs w:val="24"/>
              </w:rPr>
              <w:t>Fee</w:t>
            </w:r>
          </w:p>
        </w:tc>
        <w:tc>
          <w:tcPr>
            <w:tcW w:w="1970" w:type="dxa"/>
            <w:shd w:val="clear" w:color="auto" w:fill="auto"/>
          </w:tcPr>
          <w:p w14:paraId="31CAC551" w14:textId="77777777" w:rsidR="00B51B71" w:rsidRPr="002651A6" w:rsidRDefault="00B51B71" w:rsidP="004E7FD6">
            <w:pPr>
              <w:rPr>
                <w:rFonts w:ascii="Arial" w:hAnsi="Arial" w:cs="Arial"/>
                <w:b/>
                <w:sz w:val="24"/>
                <w:szCs w:val="24"/>
              </w:rPr>
            </w:pPr>
          </w:p>
        </w:tc>
      </w:tr>
      <w:tr w:rsidR="00B51B71" w:rsidRPr="002651A6" w14:paraId="5EC49ED1" w14:textId="77777777" w:rsidTr="002651A6">
        <w:trPr>
          <w:jc w:val="right"/>
        </w:trPr>
        <w:tc>
          <w:tcPr>
            <w:tcW w:w="2235" w:type="dxa"/>
            <w:shd w:val="clear" w:color="auto" w:fill="auto"/>
          </w:tcPr>
          <w:p w14:paraId="6C7BD99C" w14:textId="77777777" w:rsidR="00B51B71" w:rsidRPr="002651A6" w:rsidRDefault="00B51B71" w:rsidP="004E7FD6">
            <w:pPr>
              <w:rPr>
                <w:rFonts w:ascii="Arial" w:hAnsi="Arial" w:cs="Arial"/>
                <w:b/>
                <w:sz w:val="24"/>
                <w:szCs w:val="24"/>
              </w:rPr>
            </w:pPr>
            <w:r w:rsidRPr="002651A6">
              <w:rPr>
                <w:rFonts w:ascii="Arial" w:hAnsi="Arial" w:cs="Arial"/>
                <w:b/>
                <w:sz w:val="24"/>
                <w:szCs w:val="24"/>
              </w:rPr>
              <w:t>Receipt No.</w:t>
            </w:r>
          </w:p>
        </w:tc>
        <w:tc>
          <w:tcPr>
            <w:tcW w:w="1970" w:type="dxa"/>
            <w:shd w:val="clear" w:color="auto" w:fill="auto"/>
          </w:tcPr>
          <w:p w14:paraId="6658265D" w14:textId="77777777" w:rsidR="00B51B71" w:rsidRPr="002651A6" w:rsidRDefault="00B51B71" w:rsidP="004E7FD6">
            <w:pPr>
              <w:rPr>
                <w:rFonts w:ascii="Arial" w:hAnsi="Arial" w:cs="Arial"/>
                <w:b/>
                <w:sz w:val="24"/>
                <w:szCs w:val="24"/>
              </w:rPr>
            </w:pPr>
          </w:p>
        </w:tc>
      </w:tr>
      <w:tr w:rsidR="00B51B71" w:rsidRPr="002651A6" w14:paraId="7BF74530" w14:textId="77777777" w:rsidTr="002651A6">
        <w:trPr>
          <w:jc w:val="right"/>
        </w:trPr>
        <w:tc>
          <w:tcPr>
            <w:tcW w:w="2235" w:type="dxa"/>
            <w:shd w:val="clear" w:color="auto" w:fill="auto"/>
          </w:tcPr>
          <w:p w14:paraId="380D9A62" w14:textId="77777777" w:rsidR="00B51B71" w:rsidRPr="002651A6" w:rsidRDefault="00B51B71" w:rsidP="004E7FD6">
            <w:pPr>
              <w:rPr>
                <w:rFonts w:ascii="Arial" w:hAnsi="Arial" w:cs="Arial"/>
                <w:b/>
                <w:sz w:val="24"/>
                <w:szCs w:val="24"/>
              </w:rPr>
            </w:pPr>
            <w:r w:rsidRPr="002651A6">
              <w:rPr>
                <w:rFonts w:ascii="Arial" w:hAnsi="Arial" w:cs="Arial"/>
                <w:b/>
                <w:sz w:val="24"/>
                <w:szCs w:val="24"/>
              </w:rPr>
              <w:t>Certificate Registration No.</w:t>
            </w:r>
          </w:p>
        </w:tc>
        <w:tc>
          <w:tcPr>
            <w:tcW w:w="1970" w:type="dxa"/>
            <w:shd w:val="clear" w:color="auto" w:fill="auto"/>
          </w:tcPr>
          <w:p w14:paraId="7CE86F00" w14:textId="77777777" w:rsidR="00B51B71" w:rsidRPr="002651A6" w:rsidRDefault="00B51B71" w:rsidP="004E7FD6">
            <w:pPr>
              <w:rPr>
                <w:rFonts w:ascii="Arial" w:hAnsi="Arial" w:cs="Arial"/>
                <w:b/>
                <w:sz w:val="24"/>
                <w:szCs w:val="24"/>
              </w:rPr>
            </w:pPr>
          </w:p>
        </w:tc>
      </w:tr>
      <w:tr w:rsidR="00B51B71" w:rsidRPr="002651A6" w14:paraId="1622C592" w14:textId="77777777" w:rsidTr="002651A6">
        <w:trPr>
          <w:jc w:val="right"/>
        </w:trPr>
        <w:tc>
          <w:tcPr>
            <w:tcW w:w="2235" w:type="dxa"/>
            <w:shd w:val="clear" w:color="auto" w:fill="auto"/>
          </w:tcPr>
          <w:p w14:paraId="58263BBF" w14:textId="77777777" w:rsidR="00B51B71" w:rsidRPr="002651A6" w:rsidRDefault="00B51B71" w:rsidP="004E7FD6">
            <w:pPr>
              <w:rPr>
                <w:rFonts w:ascii="Arial" w:hAnsi="Arial" w:cs="Arial"/>
                <w:b/>
                <w:sz w:val="24"/>
                <w:szCs w:val="24"/>
              </w:rPr>
            </w:pPr>
            <w:r w:rsidRPr="002651A6">
              <w:rPr>
                <w:rFonts w:ascii="Arial" w:hAnsi="Arial" w:cs="Arial"/>
                <w:b/>
                <w:sz w:val="24"/>
                <w:szCs w:val="24"/>
              </w:rPr>
              <w:t>Date Of Issue</w:t>
            </w:r>
          </w:p>
        </w:tc>
        <w:tc>
          <w:tcPr>
            <w:tcW w:w="1970" w:type="dxa"/>
            <w:shd w:val="clear" w:color="auto" w:fill="auto"/>
          </w:tcPr>
          <w:p w14:paraId="4DCEEB39" w14:textId="77777777" w:rsidR="00B51B71" w:rsidRPr="002651A6" w:rsidRDefault="00B51B71" w:rsidP="004E7FD6">
            <w:pPr>
              <w:rPr>
                <w:rFonts w:ascii="Arial" w:hAnsi="Arial" w:cs="Arial"/>
                <w:b/>
                <w:sz w:val="24"/>
                <w:szCs w:val="24"/>
              </w:rPr>
            </w:pPr>
          </w:p>
        </w:tc>
      </w:tr>
    </w:tbl>
    <w:p w14:paraId="4F02400A" w14:textId="77777777" w:rsidR="00B51B71" w:rsidRPr="00BA0FAD" w:rsidRDefault="00B51B71" w:rsidP="00B51B71">
      <w:pPr>
        <w:rPr>
          <w:rFonts w:ascii="Arial" w:hAnsi="Arial" w:cs="Arial"/>
          <w:b/>
          <w:sz w:val="24"/>
          <w:szCs w:val="24"/>
        </w:rPr>
      </w:pPr>
    </w:p>
    <w:p w14:paraId="245F9CD8" w14:textId="77777777" w:rsidR="00E80D11" w:rsidRPr="00B51B71" w:rsidRDefault="00E80D11" w:rsidP="00B51B71">
      <w:pPr>
        <w:jc w:val="center"/>
        <w:rPr>
          <w:rFonts w:ascii="Arial" w:hAnsi="Arial" w:cs="Arial"/>
          <w:sz w:val="28"/>
          <w:szCs w:val="28"/>
        </w:rPr>
      </w:pPr>
      <w:smartTag w:uri="urn:schemas-microsoft-com:office:smarttags" w:element="place">
        <w:smartTag w:uri="urn:schemas-microsoft-com:office:smarttags" w:element="City">
          <w:r w:rsidRPr="00B51B71">
            <w:rPr>
              <w:rFonts w:ascii="Arial" w:hAnsi="Arial" w:cs="Arial"/>
              <w:b/>
              <w:sz w:val="28"/>
              <w:szCs w:val="28"/>
            </w:rPr>
            <w:t>LONDON</w:t>
          </w:r>
        </w:smartTag>
      </w:smartTag>
      <w:r w:rsidRPr="00B51B71">
        <w:rPr>
          <w:rFonts w:ascii="Arial" w:hAnsi="Arial" w:cs="Arial"/>
          <w:b/>
          <w:sz w:val="28"/>
          <w:szCs w:val="28"/>
        </w:rPr>
        <w:t xml:space="preserve"> LOCAL AUTHORITIES ACT 2007</w:t>
      </w:r>
    </w:p>
    <w:p w14:paraId="0310E2D0" w14:textId="77777777" w:rsidR="00E80D11" w:rsidRDefault="00E80D11" w:rsidP="00B51B71">
      <w:pPr>
        <w:jc w:val="center"/>
        <w:rPr>
          <w:rFonts w:ascii="Arial" w:hAnsi="Arial" w:cs="Arial"/>
          <w:b/>
          <w:sz w:val="28"/>
          <w:szCs w:val="28"/>
        </w:rPr>
      </w:pPr>
      <w:r w:rsidRPr="00B51B71">
        <w:rPr>
          <w:rFonts w:ascii="Arial" w:hAnsi="Arial" w:cs="Arial"/>
          <w:b/>
          <w:sz w:val="28"/>
          <w:szCs w:val="28"/>
        </w:rPr>
        <w:t>SECTION 75</w:t>
      </w:r>
      <w:r w:rsidR="001207A4" w:rsidRPr="00B51B71">
        <w:rPr>
          <w:rFonts w:ascii="Arial" w:hAnsi="Arial" w:cs="Arial"/>
          <w:b/>
          <w:sz w:val="28"/>
          <w:szCs w:val="28"/>
        </w:rPr>
        <w:t xml:space="preserve"> </w:t>
      </w:r>
    </w:p>
    <w:p w14:paraId="39D9FEF5" w14:textId="77777777" w:rsidR="00B51B71" w:rsidRPr="00B51B71" w:rsidRDefault="00B51B71" w:rsidP="00B51B71">
      <w:pPr>
        <w:jc w:val="center"/>
        <w:rPr>
          <w:rFonts w:ascii="Arial" w:hAnsi="Arial" w:cs="Arial"/>
          <w:b/>
          <w:sz w:val="28"/>
          <w:szCs w:val="28"/>
        </w:rPr>
      </w:pPr>
    </w:p>
    <w:p w14:paraId="7B16DC16" w14:textId="77777777" w:rsidR="00E80D11" w:rsidRPr="00FF7769" w:rsidRDefault="00E80D11" w:rsidP="00E80D11">
      <w:pPr>
        <w:jc w:val="center"/>
        <w:rPr>
          <w:rFonts w:ascii="Arial" w:hAnsi="Arial" w:cs="Arial"/>
          <w:b/>
          <w:sz w:val="32"/>
          <w:szCs w:val="32"/>
        </w:rPr>
      </w:pPr>
      <w:r w:rsidRPr="00FF7769">
        <w:rPr>
          <w:rFonts w:ascii="Arial" w:hAnsi="Arial" w:cs="Arial"/>
          <w:b/>
          <w:sz w:val="32"/>
          <w:szCs w:val="32"/>
        </w:rPr>
        <w:t>MAIL FORWARDING BUSINESSES</w:t>
      </w:r>
    </w:p>
    <w:p w14:paraId="37063C17" w14:textId="77777777" w:rsidR="00E80D11" w:rsidRDefault="00CA752C" w:rsidP="00E80D11">
      <w:pPr>
        <w:jc w:val="center"/>
        <w:rPr>
          <w:rFonts w:ascii="Arial" w:hAnsi="Arial" w:cs="Arial"/>
          <w:b/>
          <w:sz w:val="32"/>
          <w:szCs w:val="32"/>
        </w:rPr>
      </w:pPr>
      <w:r>
        <w:rPr>
          <w:rFonts w:ascii="Arial" w:hAnsi="Arial" w:cs="Arial"/>
          <w:b/>
          <w:sz w:val="32"/>
          <w:szCs w:val="32"/>
        </w:rPr>
        <w:t xml:space="preserve">APPLICATION FOR </w:t>
      </w:r>
      <w:r w:rsidR="00E80D11">
        <w:rPr>
          <w:rFonts w:ascii="Arial" w:hAnsi="Arial" w:cs="Arial"/>
          <w:b/>
          <w:sz w:val="32"/>
          <w:szCs w:val="32"/>
        </w:rPr>
        <w:t xml:space="preserve">REGISTRATION </w:t>
      </w:r>
    </w:p>
    <w:p w14:paraId="053C2131" w14:textId="77777777" w:rsidR="00154E1D" w:rsidRPr="00154E1D" w:rsidRDefault="00154E1D" w:rsidP="00E80D1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4"/>
      </w:tblGrid>
      <w:tr w:rsidR="00154E1D" w:rsidRPr="002651A6" w14:paraId="1A7679E4" w14:textId="77777777" w:rsidTr="00CA752C">
        <w:tc>
          <w:tcPr>
            <w:tcW w:w="9606" w:type="dxa"/>
            <w:tcBorders>
              <w:top w:val="nil"/>
              <w:left w:val="nil"/>
              <w:bottom w:val="nil"/>
              <w:right w:val="nil"/>
            </w:tcBorders>
            <w:shd w:val="clear" w:color="auto" w:fill="auto"/>
          </w:tcPr>
          <w:p w14:paraId="6ED1F850" w14:textId="77777777" w:rsidR="00154E1D" w:rsidRDefault="00154E1D" w:rsidP="00CA752C">
            <w:pPr>
              <w:rPr>
                <w:rFonts w:ascii="Arial" w:hAnsi="Arial" w:cs="Arial"/>
                <w:b/>
                <w:sz w:val="24"/>
                <w:szCs w:val="24"/>
              </w:rPr>
            </w:pPr>
            <w:r w:rsidRPr="002651A6">
              <w:rPr>
                <w:rFonts w:ascii="Arial" w:hAnsi="Arial" w:cs="Arial"/>
                <w:b/>
                <w:sz w:val="24"/>
                <w:szCs w:val="24"/>
              </w:rPr>
              <w:t xml:space="preserve">Please </w:t>
            </w:r>
            <w:r w:rsidR="00CA752C">
              <w:rPr>
                <w:rFonts w:ascii="Arial" w:hAnsi="Arial" w:cs="Arial"/>
                <w:b/>
                <w:sz w:val="24"/>
                <w:szCs w:val="24"/>
              </w:rPr>
              <w:t>u</w:t>
            </w:r>
            <w:r w:rsidRPr="002651A6">
              <w:rPr>
                <w:rFonts w:ascii="Arial" w:hAnsi="Arial" w:cs="Arial"/>
                <w:b/>
                <w:sz w:val="24"/>
                <w:szCs w:val="24"/>
              </w:rPr>
              <w:t xml:space="preserve">se BLOCK LETTERS.  Where a </w:t>
            </w:r>
            <w:r w:rsidR="00CA752C">
              <w:rPr>
                <w:rFonts w:ascii="Arial" w:hAnsi="Arial" w:cs="Arial"/>
                <w:b/>
                <w:sz w:val="24"/>
                <w:szCs w:val="24"/>
              </w:rPr>
              <w:t>f</w:t>
            </w:r>
            <w:r w:rsidRPr="002651A6">
              <w:rPr>
                <w:rFonts w:ascii="Arial" w:hAnsi="Arial" w:cs="Arial"/>
                <w:b/>
                <w:sz w:val="24"/>
                <w:szCs w:val="24"/>
              </w:rPr>
              <w:t xml:space="preserve">ull </w:t>
            </w:r>
            <w:r w:rsidR="00CA752C">
              <w:rPr>
                <w:rFonts w:ascii="Arial" w:hAnsi="Arial" w:cs="Arial"/>
                <w:b/>
                <w:sz w:val="24"/>
                <w:szCs w:val="24"/>
              </w:rPr>
              <w:t>n</w:t>
            </w:r>
            <w:r w:rsidRPr="002651A6">
              <w:rPr>
                <w:rFonts w:ascii="Arial" w:hAnsi="Arial" w:cs="Arial"/>
                <w:b/>
                <w:sz w:val="24"/>
                <w:szCs w:val="24"/>
              </w:rPr>
              <w:t xml:space="preserve">ame is </w:t>
            </w:r>
            <w:r w:rsidR="00CA752C">
              <w:rPr>
                <w:rFonts w:ascii="Arial" w:hAnsi="Arial" w:cs="Arial"/>
                <w:b/>
                <w:sz w:val="24"/>
                <w:szCs w:val="24"/>
              </w:rPr>
              <w:t>r</w:t>
            </w:r>
            <w:r w:rsidRPr="002651A6">
              <w:rPr>
                <w:rFonts w:ascii="Arial" w:hAnsi="Arial" w:cs="Arial"/>
                <w:b/>
                <w:sz w:val="24"/>
                <w:szCs w:val="24"/>
              </w:rPr>
              <w:t xml:space="preserve">equired </w:t>
            </w:r>
            <w:r w:rsidR="00CA752C">
              <w:rPr>
                <w:rFonts w:ascii="Arial" w:hAnsi="Arial" w:cs="Arial"/>
                <w:b/>
                <w:sz w:val="24"/>
                <w:szCs w:val="24"/>
              </w:rPr>
              <w:t>g</w:t>
            </w:r>
            <w:r w:rsidRPr="002651A6">
              <w:rPr>
                <w:rFonts w:ascii="Arial" w:hAnsi="Arial" w:cs="Arial"/>
                <w:b/>
                <w:sz w:val="24"/>
                <w:szCs w:val="24"/>
              </w:rPr>
              <w:t xml:space="preserve">ive all </w:t>
            </w:r>
            <w:r w:rsidR="00CA752C">
              <w:rPr>
                <w:rFonts w:ascii="Arial" w:hAnsi="Arial" w:cs="Arial"/>
                <w:b/>
                <w:sz w:val="24"/>
                <w:szCs w:val="24"/>
              </w:rPr>
              <w:t>f</w:t>
            </w:r>
            <w:r w:rsidRPr="002651A6">
              <w:rPr>
                <w:rFonts w:ascii="Arial" w:hAnsi="Arial" w:cs="Arial"/>
                <w:b/>
                <w:sz w:val="24"/>
                <w:szCs w:val="24"/>
              </w:rPr>
              <w:t>or</w:t>
            </w:r>
            <w:r w:rsidR="001207A4" w:rsidRPr="002651A6">
              <w:rPr>
                <w:rFonts w:ascii="Arial" w:hAnsi="Arial" w:cs="Arial"/>
                <w:b/>
                <w:sz w:val="24"/>
                <w:szCs w:val="24"/>
              </w:rPr>
              <w:t>e</w:t>
            </w:r>
            <w:r w:rsidRPr="002651A6">
              <w:rPr>
                <w:rFonts w:ascii="Arial" w:hAnsi="Arial" w:cs="Arial"/>
                <w:b/>
                <w:sz w:val="24"/>
                <w:szCs w:val="24"/>
              </w:rPr>
              <w:t>names.</w:t>
            </w:r>
          </w:p>
          <w:p w14:paraId="08301904" w14:textId="77777777" w:rsidR="00194596" w:rsidRDefault="00194596" w:rsidP="00CA752C">
            <w:pPr>
              <w:rPr>
                <w:rFonts w:ascii="Arial" w:hAnsi="Arial" w:cs="Arial"/>
                <w:b/>
                <w:sz w:val="24"/>
                <w:szCs w:val="24"/>
              </w:rPr>
            </w:pPr>
          </w:p>
          <w:p w14:paraId="383C5CFC"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The application is being made by:</w:t>
            </w:r>
          </w:p>
          <w:p w14:paraId="7EC801AA"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59F4D9F5"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A body corporate (includes limited </w:t>
            </w:r>
            <w:proofErr w:type="gramStart"/>
            <w:r>
              <w:rPr>
                <w:rFonts w:ascii="Arial" w:hAnsi="Arial" w:cs="Arial"/>
                <w:b/>
                <w:sz w:val="24"/>
                <w:szCs w:val="24"/>
              </w:rPr>
              <w:t xml:space="preserve">companies)   </w:t>
            </w:r>
            <w:proofErr w:type="gramEnd"/>
            <w:r>
              <w:rPr>
                <w:rFonts w:ascii="Arial" w:hAnsi="Arial" w:cs="Arial"/>
                <w:b/>
                <w:sz w:val="24"/>
                <w:szCs w:val="24"/>
              </w:rPr>
              <w:t xml:space="preserve">  </w:t>
            </w:r>
            <w:r>
              <w:rPr>
                <w:rFonts w:ascii="Arial" w:hAnsi="Arial" w:cs="Arial"/>
                <w:b/>
                <w:sz w:val="24"/>
                <w:szCs w:val="24"/>
              </w:rPr>
              <w:fldChar w:fldCharType="begin">
                <w:ffData>
                  <w:name w:val="Check3"/>
                  <w:enabled/>
                  <w:calcOnExit w:val="0"/>
                  <w:checkBox>
                    <w:sizeAuto/>
                    <w:default w:val="0"/>
                  </w:checkBox>
                </w:ffData>
              </w:fldChar>
            </w:r>
            <w:bookmarkStart w:id="0"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end"/>
            </w:r>
            <w:bookmarkEnd w:id="0"/>
            <w:r>
              <w:rPr>
                <w:rFonts w:ascii="Arial" w:hAnsi="Arial" w:cs="Arial"/>
                <w:b/>
                <w:sz w:val="24"/>
                <w:szCs w:val="24"/>
              </w:rPr>
              <w:t xml:space="preserve">    </w:t>
            </w:r>
          </w:p>
          <w:p w14:paraId="215A67F1"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4525D85"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An individual    </w:t>
            </w:r>
            <w:r w:rsidR="00CA752C">
              <w:rPr>
                <w:rFonts w:ascii="Arial" w:hAnsi="Arial" w:cs="Arial"/>
                <w:b/>
                <w:sz w:val="24"/>
                <w:szCs w:val="24"/>
              </w:rPr>
              <w:fldChar w:fldCharType="begin">
                <w:ffData>
                  <w:name w:val="Check1"/>
                  <w:enabled/>
                  <w:calcOnExit w:val="0"/>
                  <w:checkBox>
                    <w:sizeAuto/>
                    <w:default w:val="0"/>
                  </w:checkBox>
                </w:ffData>
              </w:fldChar>
            </w:r>
            <w:bookmarkStart w:id="1" w:name="Check1"/>
            <w:r w:rsidR="00CA752C">
              <w:rPr>
                <w:rFonts w:ascii="Arial" w:hAnsi="Arial" w:cs="Arial"/>
                <w:b/>
                <w:sz w:val="24"/>
                <w:szCs w:val="24"/>
              </w:rPr>
              <w:instrText xml:space="preserve"> FORMCHECKBOX </w:instrText>
            </w:r>
            <w:r w:rsidR="00CA752C">
              <w:rPr>
                <w:rFonts w:ascii="Arial" w:hAnsi="Arial" w:cs="Arial"/>
                <w:b/>
                <w:sz w:val="24"/>
                <w:szCs w:val="24"/>
              </w:rPr>
            </w:r>
            <w:r w:rsidR="00CA752C">
              <w:rPr>
                <w:rFonts w:ascii="Arial" w:hAnsi="Arial" w:cs="Arial"/>
                <w:b/>
                <w:sz w:val="24"/>
                <w:szCs w:val="24"/>
              </w:rPr>
              <w:fldChar w:fldCharType="end"/>
            </w:r>
            <w:bookmarkEnd w:id="1"/>
            <w:r>
              <w:rPr>
                <w:rFonts w:ascii="Arial" w:hAnsi="Arial" w:cs="Arial"/>
                <w:b/>
                <w:sz w:val="24"/>
                <w:szCs w:val="24"/>
              </w:rPr>
              <w:t xml:space="preserve">            A partnership    </w:t>
            </w:r>
            <w:r>
              <w:rPr>
                <w:rFonts w:ascii="Arial" w:hAnsi="Arial" w:cs="Arial"/>
                <w:b/>
                <w:sz w:val="24"/>
                <w:szCs w:val="24"/>
              </w:rPr>
              <w:fldChar w:fldCharType="begin">
                <w:ffData>
                  <w:name w:val="Check2"/>
                  <w:enabled/>
                  <w:calcOnExit w:val="0"/>
                  <w:checkBox>
                    <w:sizeAuto/>
                    <w:default w:val="0"/>
                  </w:checkBox>
                </w:ffData>
              </w:fldChar>
            </w:r>
            <w:bookmarkStart w:id="2"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end"/>
            </w:r>
            <w:bookmarkEnd w:id="2"/>
            <w:r>
              <w:rPr>
                <w:rFonts w:ascii="Arial" w:hAnsi="Arial" w:cs="Arial"/>
                <w:b/>
                <w:sz w:val="24"/>
                <w:szCs w:val="24"/>
              </w:rPr>
              <w:t xml:space="preserve">  </w:t>
            </w:r>
          </w:p>
          <w:p w14:paraId="06DA9069" w14:textId="77777777" w:rsidR="00194596" w:rsidRDefault="00194596" w:rsidP="00194596">
            <w:pPr>
              <w:rPr>
                <w:rFonts w:ascii="Arial" w:hAnsi="Arial" w:cs="Arial"/>
                <w:b/>
                <w:sz w:val="24"/>
                <w:szCs w:val="24"/>
              </w:rPr>
            </w:pPr>
          </w:p>
          <w:p w14:paraId="09E2BE80" w14:textId="77777777" w:rsidR="00CA752C" w:rsidRDefault="00CA752C" w:rsidP="00194596">
            <w:pPr>
              <w:rPr>
                <w:rFonts w:ascii="Arial" w:hAnsi="Arial" w:cs="Arial"/>
                <w:b/>
                <w:sz w:val="24"/>
                <w:szCs w:val="24"/>
              </w:rPr>
            </w:pPr>
          </w:p>
          <w:p w14:paraId="5AB2EA5F" w14:textId="77777777" w:rsidR="004A5583"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Full name of </w:t>
            </w:r>
            <w:r w:rsidR="004A5583">
              <w:rPr>
                <w:rFonts w:ascii="Arial" w:hAnsi="Arial" w:cs="Arial"/>
                <w:b/>
                <w:sz w:val="24"/>
                <w:szCs w:val="24"/>
              </w:rPr>
              <w:t xml:space="preserve">the </w:t>
            </w:r>
            <w:r>
              <w:rPr>
                <w:rFonts w:ascii="Arial" w:hAnsi="Arial" w:cs="Arial"/>
                <w:b/>
                <w:sz w:val="24"/>
                <w:szCs w:val="24"/>
              </w:rPr>
              <w:t xml:space="preserve">applicant. </w:t>
            </w:r>
          </w:p>
          <w:p w14:paraId="1CD62F5B" w14:textId="77777777" w:rsidR="00194596" w:rsidRPr="004A5583" w:rsidRDefault="00194596" w:rsidP="00194596">
            <w:pPr>
              <w:pBdr>
                <w:top w:val="single" w:sz="4" w:space="1" w:color="auto"/>
                <w:left w:val="single" w:sz="4" w:space="4" w:color="auto"/>
                <w:bottom w:val="single" w:sz="4" w:space="1" w:color="auto"/>
                <w:right w:val="single" w:sz="4" w:space="4" w:color="auto"/>
              </w:pBdr>
              <w:rPr>
                <w:rFonts w:ascii="Arial" w:hAnsi="Arial" w:cs="Arial"/>
                <w:sz w:val="24"/>
                <w:szCs w:val="24"/>
              </w:rPr>
            </w:pPr>
            <w:r w:rsidRPr="004A5583">
              <w:rPr>
                <w:rFonts w:ascii="Arial" w:hAnsi="Arial" w:cs="Arial"/>
                <w:sz w:val="24"/>
                <w:szCs w:val="24"/>
              </w:rPr>
              <w:t xml:space="preserve">If a body corporate </w:t>
            </w:r>
            <w:proofErr w:type="gramStart"/>
            <w:r w:rsidRPr="004A5583">
              <w:rPr>
                <w:rFonts w:ascii="Arial" w:hAnsi="Arial" w:cs="Arial"/>
                <w:sz w:val="24"/>
                <w:szCs w:val="24"/>
              </w:rPr>
              <w:t>give</w:t>
            </w:r>
            <w:proofErr w:type="gramEnd"/>
            <w:r w:rsidRPr="004A5583">
              <w:rPr>
                <w:rFonts w:ascii="Arial" w:hAnsi="Arial" w:cs="Arial"/>
                <w:sz w:val="24"/>
                <w:szCs w:val="24"/>
              </w:rPr>
              <w:t xml:space="preserve"> the full registered name.  If a partnership </w:t>
            </w:r>
            <w:proofErr w:type="gramStart"/>
            <w:r w:rsidRPr="004A5583">
              <w:rPr>
                <w:rFonts w:ascii="Arial" w:hAnsi="Arial" w:cs="Arial"/>
                <w:sz w:val="24"/>
                <w:szCs w:val="24"/>
              </w:rPr>
              <w:t>give</w:t>
            </w:r>
            <w:proofErr w:type="gramEnd"/>
            <w:r w:rsidRPr="004A5583">
              <w:rPr>
                <w:rFonts w:ascii="Arial" w:hAnsi="Arial" w:cs="Arial"/>
                <w:sz w:val="24"/>
                <w:szCs w:val="24"/>
              </w:rPr>
              <w:t xml:space="preserve"> full names of all partners.</w:t>
            </w:r>
          </w:p>
          <w:p w14:paraId="5FE37EAA" w14:textId="77777777" w:rsidR="00AC26DC" w:rsidRDefault="00AC26DC"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57F19F9" w14:textId="77777777" w:rsidR="00AC26DC" w:rsidRDefault="00AC26DC"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814339B" w14:textId="77777777" w:rsidR="00AC26DC" w:rsidRDefault="00AC26DC"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A0CAC74"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340D49B"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928F873"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3D0522F"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9EDAFF6"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E8456DF"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6056F11"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982D902"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BCC090E" w14:textId="77777777" w:rsidR="00194596" w:rsidRDefault="00194596" w:rsidP="00194596">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D842412" w14:textId="77777777" w:rsidR="00194596" w:rsidRDefault="00194596" w:rsidP="00194596">
            <w:pPr>
              <w:rPr>
                <w:rFonts w:ascii="Arial" w:hAnsi="Arial" w:cs="Arial"/>
                <w:b/>
                <w:sz w:val="24"/>
                <w:szCs w:val="24"/>
              </w:rPr>
            </w:pPr>
          </w:p>
          <w:p w14:paraId="7168930A" w14:textId="77777777" w:rsidR="00194596"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Trading name of the mail forwarding business</w:t>
            </w:r>
          </w:p>
          <w:p w14:paraId="53DDD1EE"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FCB757E"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B676167"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810855D"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CD8E532"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7DDBA02"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035A889"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58F4006"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397FF20" w14:textId="77777777" w:rsidR="00AC26DC" w:rsidRDefault="00AC26DC" w:rsidP="00194596">
            <w:pPr>
              <w:rPr>
                <w:rFonts w:ascii="Arial" w:hAnsi="Arial" w:cs="Arial"/>
                <w:b/>
                <w:sz w:val="24"/>
                <w:szCs w:val="24"/>
              </w:rPr>
            </w:pPr>
          </w:p>
          <w:p w14:paraId="7923216C" w14:textId="77777777" w:rsidR="00194596"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lastRenderedPageBreak/>
              <w:t xml:space="preserve">Full address of applicant, including postcode.  </w:t>
            </w:r>
          </w:p>
          <w:p w14:paraId="53C63248" w14:textId="77777777" w:rsidR="00EC0B4D" w:rsidRDefault="00EC0B4D" w:rsidP="00AC26D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For an individual – home address</w:t>
            </w:r>
          </w:p>
          <w:p w14:paraId="7583CC58" w14:textId="77777777" w:rsidR="00EC0B4D" w:rsidRDefault="00EC0B4D" w:rsidP="00AC26D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For a partnership – principal address</w:t>
            </w:r>
          </w:p>
          <w:p w14:paraId="5C434427" w14:textId="77777777" w:rsidR="00EC0B4D" w:rsidRPr="00EC0B4D" w:rsidRDefault="00EC0B4D" w:rsidP="00AC26D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For a body corporate – registered office address</w:t>
            </w:r>
          </w:p>
          <w:p w14:paraId="1B9A737F"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F4D951F"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E5E92C4"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D312E22"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2C3D2C0"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D78E818"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26C9A1C"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B61299E"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9867F91"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7D8D077"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3C24990" w14:textId="77777777" w:rsidR="00E828E4" w:rsidRDefault="00E828E4"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F8CD51B"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8D844B3"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BD06357"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47FD20E" w14:textId="77777777" w:rsidR="00E828E4" w:rsidRDefault="00E828E4"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6AA2793"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8BCE6A1"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1E8791F" w14:textId="77777777" w:rsidR="00E828E4" w:rsidRDefault="00E828E4"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E7B4A71" w14:textId="77777777" w:rsidR="00E828E4" w:rsidRDefault="00E828E4"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AE3A305" w14:textId="77777777" w:rsidR="00AC26DC" w:rsidRDefault="00AC26DC" w:rsidP="00AC26D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09F1EC15" w14:textId="77777777" w:rsidR="00194596" w:rsidRDefault="00194596" w:rsidP="00194596">
            <w:pPr>
              <w:rPr>
                <w:rFonts w:ascii="Arial" w:hAnsi="Arial" w:cs="Arial"/>
                <w:b/>
                <w:sz w:val="24"/>
                <w:szCs w:val="24"/>
              </w:rPr>
            </w:pPr>
          </w:p>
          <w:p w14:paraId="20FA9F72" w14:textId="77777777" w:rsidR="00194596" w:rsidRDefault="00194596" w:rsidP="00194596">
            <w:pPr>
              <w:rPr>
                <w:rFonts w:ascii="Arial" w:hAnsi="Arial" w:cs="Arial"/>
                <w:b/>
                <w:sz w:val="24"/>
                <w:szCs w:val="24"/>
              </w:rPr>
            </w:pPr>
          </w:p>
          <w:p w14:paraId="49C3ACA2" w14:textId="77777777" w:rsidR="00194596" w:rsidRDefault="000F04B8"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Business address(es) in Tower Hamlets</w:t>
            </w:r>
          </w:p>
          <w:p w14:paraId="72C2A2FB" w14:textId="77777777" w:rsidR="004A5583" w:rsidRPr="004A5583" w:rsidRDefault="004A5583" w:rsidP="004A5583">
            <w:pPr>
              <w:pStyle w:val="Default"/>
              <w:pBdr>
                <w:top w:val="single" w:sz="4" w:space="1" w:color="auto"/>
                <w:left w:val="single" w:sz="4" w:space="4" w:color="auto"/>
                <w:bottom w:val="single" w:sz="4" w:space="1" w:color="auto"/>
                <w:right w:val="single" w:sz="4" w:space="4" w:color="auto"/>
              </w:pBdr>
            </w:pPr>
            <w:r w:rsidRPr="004A5583">
              <w:t xml:space="preserve">All addresses within the borough occupied by the applicant for mail forwarding purposes </w:t>
            </w:r>
          </w:p>
          <w:p w14:paraId="2FF3791C" w14:textId="77777777" w:rsidR="00194596" w:rsidRDefault="00194596"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A79FFD0"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557A3D5"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E34F0FB"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00D956A"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429E13E" w14:textId="77777777" w:rsidR="00E828E4" w:rsidRDefault="00E828E4"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5B2EA48" w14:textId="77777777" w:rsidR="00E828E4" w:rsidRDefault="00E828E4"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BD28F12" w14:textId="77777777" w:rsidR="00E828E4" w:rsidRDefault="00E828E4"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7C760E2"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6DC928C"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6EED389"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335FDF8"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95CECB6" w14:textId="77777777" w:rsidR="00E828E4" w:rsidRDefault="00E828E4"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6CF1BEE2"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134C9DB"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130A3D0"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2092074"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32EDD55"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57EDBB87" w14:textId="77777777" w:rsidR="004A5583" w:rsidRDefault="004A5583"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564005FB" w14:textId="77777777" w:rsidR="00E828E4" w:rsidRDefault="00E828E4" w:rsidP="004A5583">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1324326" w14:textId="77777777" w:rsidR="006D2782" w:rsidRDefault="006D2782" w:rsidP="00194596">
            <w:pPr>
              <w:rPr>
                <w:rFonts w:ascii="Arial" w:hAnsi="Arial" w:cs="Arial"/>
                <w:b/>
                <w:sz w:val="24"/>
                <w:szCs w:val="24"/>
              </w:rPr>
            </w:pPr>
          </w:p>
          <w:p w14:paraId="30470842" w14:textId="77777777" w:rsidR="00194596" w:rsidRDefault="006D2782" w:rsidP="006D278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b/>
                <w:sz w:val="24"/>
                <w:szCs w:val="24"/>
              </w:rPr>
              <w:t xml:space="preserve">Contact information </w:t>
            </w:r>
          </w:p>
          <w:p w14:paraId="3014A4C5"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301D669"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Daytime telephone number:</w:t>
            </w:r>
          </w:p>
          <w:p w14:paraId="188B4081"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1365DD8"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Email:</w:t>
            </w:r>
          </w:p>
          <w:p w14:paraId="0DBAFE2A"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59B54ACD"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Fax:</w:t>
            </w:r>
          </w:p>
          <w:p w14:paraId="1B03877F"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171D1A0"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Website:</w:t>
            </w:r>
          </w:p>
          <w:p w14:paraId="3683D3B2"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7A5D3524"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Contact name:</w:t>
            </w:r>
          </w:p>
          <w:p w14:paraId="64CCB258" w14:textId="77777777" w:rsid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1BE2B502" w14:textId="77777777" w:rsidR="006D2782" w:rsidRPr="006D2782" w:rsidRDefault="006D2782"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Designation:</w:t>
            </w:r>
          </w:p>
          <w:p w14:paraId="6346DBCD" w14:textId="77777777" w:rsidR="00194596" w:rsidRDefault="00194596" w:rsidP="006D2782">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306B2BA7" w14:textId="77777777" w:rsidR="00194596" w:rsidRPr="002651A6" w:rsidRDefault="00194596" w:rsidP="00194596">
            <w:pPr>
              <w:rPr>
                <w:rFonts w:ascii="Arial" w:hAnsi="Arial" w:cs="Arial"/>
                <w:b/>
                <w:sz w:val="24"/>
                <w:szCs w:val="24"/>
              </w:rPr>
            </w:pPr>
          </w:p>
        </w:tc>
      </w:tr>
    </w:tbl>
    <w:p w14:paraId="4E2ED999" w14:textId="77777777" w:rsidR="007557D4" w:rsidRPr="003903EC" w:rsidRDefault="007557D4" w:rsidP="007557D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94"/>
      </w:tblGrid>
      <w:tr w:rsidR="00551C2A" w:rsidRPr="002651A6" w14:paraId="3B01003D" w14:textId="77777777" w:rsidTr="00495887">
        <w:trPr>
          <w:trHeight w:val="3588"/>
        </w:trPr>
        <w:tc>
          <w:tcPr>
            <w:tcW w:w="9606" w:type="dxa"/>
            <w:shd w:val="clear" w:color="auto" w:fill="auto"/>
          </w:tcPr>
          <w:p w14:paraId="765E9E24" w14:textId="77777777" w:rsidR="00551C2A" w:rsidRDefault="00E521E3" w:rsidP="003903EC">
            <w:pPr>
              <w:rPr>
                <w:rFonts w:ascii="Arial" w:hAnsi="Arial" w:cs="Arial"/>
                <w:b/>
                <w:sz w:val="24"/>
                <w:szCs w:val="24"/>
              </w:rPr>
            </w:pPr>
            <w:r>
              <w:rPr>
                <w:rFonts w:ascii="Arial" w:hAnsi="Arial" w:cs="Arial"/>
                <w:b/>
                <w:sz w:val="24"/>
                <w:szCs w:val="24"/>
              </w:rPr>
              <w:t>Declaration of applicant</w:t>
            </w:r>
          </w:p>
          <w:p w14:paraId="26E5C9EF" w14:textId="77777777" w:rsidR="00E521E3" w:rsidRDefault="00E521E3" w:rsidP="003903EC">
            <w:pPr>
              <w:rPr>
                <w:rFonts w:ascii="Arial" w:hAnsi="Arial" w:cs="Arial"/>
                <w:b/>
                <w:sz w:val="24"/>
                <w:szCs w:val="24"/>
              </w:rPr>
            </w:pPr>
          </w:p>
          <w:p w14:paraId="58809D3B" w14:textId="77777777" w:rsidR="00E521E3" w:rsidRDefault="00E521E3" w:rsidP="00820541">
            <w:pPr>
              <w:autoSpaceDE w:val="0"/>
              <w:autoSpaceDN w:val="0"/>
              <w:adjustRightInd w:val="0"/>
              <w:rPr>
                <w:rFonts w:ascii="BookAntiqua" w:hAnsi="BookAntiqua" w:cs="BookAntiqua"/>
                <w:sz w:val="22"/>
                <w:szCs w:val="22"/>
              </w:rPr>
            </w:pPr>
            <w:r>
              <w:rPr>
                <w:rFonts w:ascii="Arial" w:hAnsi="Arial" w:cs="Arial"/>
                <w:sz w:val="24"/>
                <w:szCs w:val="24"/>
              </w:rPr>
              <w:t xml:space="preserve">Please note it is an offence under section 75 of the London Local Authorities Act 2007 to give </w:t>
            </w:r>
            <w:r w:rsidR="00820541">
              <w:rPr>
                <w:rFonts w:ascii="Arial" w:hAnsi="Arial" w:cs="Arial"/>
                <w:sz w:val="24"/>
                <w:szCs w:val="24"/>
              </w:rPr>
              <w:t>false information</w:t>
            </w:r>
            <w:r>
              <w:rPr>
                <w:rFonts w:ascii="Arial" w:hAnsi="Arial" w:cs="Arial"/>
                <w:sz w:val="24"/>
                <w:szCs w:val="24"/>
              </w:rPr>
              <w:t xml:space="preserve"> </w:t>
            </w:r>
            <w:r>
              <w:rPr>
                <w:rFonts w:ascii="BookAntiqua" w:hAnsi="BookAntiqua" w:cs="BookAntiqua"/>
                <w:sz w:val="22"/>
                <w:szCs w:val="22"/>
              </w:rPr>
              <w:t xml:space="preserve">in making an application for registration </w:t>
            </w:r>
          </w:p>
          <w:p w14:paraId="591CBE3E" w14:textId="77777777" w:rsidR="00FD5928" w:rsidRDefault="00FD5928" w:rsidP="00820541">
            <w:pPr>
              <w:autoSpaceDE w:val="0"/>
              <w:autoSpaceDN w:val="0"/>
              <w:adjustRightInd w:val="0"/>
              <w:rPr>
                <w:rFonts w:ascii="BookAntiqua" w:hAnsi="BookAntiqua" w:cs="BookAntiqua"/>
                <w:sz w:val="22"/>
                <w:szCs w:val="22"/>
              </w:rPr>
            </w:pPr>
          </w:p>
          <w:p w14:paraId="3EBB3A3F" w14:textId="77777777" w:rsidR="00FD5928" w:rsidRDefault="00FD5928" w:rsidP="00820541">
            <w:pPr>
              <w:autoSpaceDE w:val="0"/>
              <w:autoSpaceDN w:val="0"/>
              <w:adjustRightInd w:val="0"/>
              <w:rPr>
                <w:rFonts w:ascii="BookAntiqua" w:hAnsi="BookAntiqua" w:cs="BookAntiqua"/>
                <w:sz w:val="22"/>
                <w:szCs w:val="22"/>
              </w:rPr>
            </w:pPr>
          </w:p>
          <w:p w14:paraId="2FB6680B" w14:textId="77777777" w:rsidR="00FD5928" w:rsidRDefault="00FD5928" w:rsidP="00820541">
            <w:pPr>
              <w:autoSpaceDE w:val="0"/>
              <w:autoSpaceDN w:val="0"/>
              <w:adjustRightInd w:val="0"/>
              <w:rPr>
                <w:rFonts w:ascii="BookAntiqua" w:hAnsi="BookAntiqua" w:cs="BookAntiqua"/>
                <w:sz w:val="22"/>
                <w:szCs w:val="22"/>
              </w:rPr>
            </w:pPr>
            <w:r>
              <w:rPr>
                <w:rFonts w:ascii="BookAntiqua" w:hAnsi="BookAntiqua" w:cs="BookAntiqua"/>
                <w:sz w:val="22"/>
                <w:szCs w:val="22"/>
              </w:rPr>
              <w:t>I ………………………………………………………………………</w:t>
            </w:r>
            <w:proofErr w:type="gramStart"/>
            <w:r>
              <w:rPr>
                <w:rFonts w:ascii="BookAntiqua" w:hAnsi="BookAntiqua" w:cs="BookAntiqua"/>
                <w:sz w:val="22"/>
                <w:szCs w:val="22"/>
              </w:rPr>
              <w:t>…..</w:t>
            </w:r>
            <w:proofErr w:type="gramEnd"/>
            <w:r>
              <w:rPr>
                <w:rFonts w:ascii="BookAntiqua" w:hAnsi="BookAntiqua" w:cs="BookAntiqua"/>
                <w:sz w:val="22"/>
                <w:szCs w:val="22"/>
              </w:rPr>
              <w:t xml:space="preserve"> …………. (please print name) </w:t>
            </w:r>
          </w:p>
          <w:p w14:paraId="03C229B8" w14:textId="77777777" w:rsidR="00FD5928" w:rsidRDefault="00FD5928" w:rsidP="00820541">
            <w:pPr>
              <w:autoSpaceDE w:val="0"/>
              <w:autoSpaceDN w:val="0"/>
              <w:adjustRightInd w:val="0"/>
              <w:rPr>
                <w:rFonts w:ascii="BookAntiqua" w:hAnsi="BookAntiqua" w:cs="BookAntiqua"/>
                <w:sz w:val="22"/>
                <w:szCs w:val="22"/>
              </w:rPr>
            </w:pPr>
          </w:p>
          <w:p w14:paraId="4AC72267" w14:textId="77777777" w:rsidR="00FD5928" w:rsidRDefault="00FD5928" w:rsidP="00FD5928">
            <w:pPr>
              <w:autoSpaceDE w:val="0"/>
              <w:autoSpaceDN w:val="0"/>
              <w:adjustRightInd w:val="0"/>
              <w:rPr>
                <w:rFonts w:ascii="BookAntiqua" w:hAnsi="BookAntiqua" w:cs="BookAntiqua"/>
                <w:sz w:val="22"/>
                <w:szCs w:val="22"/>
              </w:rPr>
            </w:pPr>
            <w:r>
              <w:rPr>
                <w:rFonts w:ascii="BookAntiqua" w:hAnsi="BookAntiqua" w:cs="BookAntiqua"/>
                <w:sz w:val="22"/>
                <w:szCs w:val="22"/>
              </w:rPr>
              <w:t>declare that the information given in this application is true and accurate.</w:t>
            </w:r>
          </w:p>
          <w:p w14:paraId="547FA9DA" w14:textId="77777777" w:rsidR="00FD5928" w:rsidRDefault="00FD5928" w:rsidP="00FD5928">
            <w:pPr>
              <w:autoSpaceDE w:val="0"/>
              <w:autoSpaceDN w:val="0"/>
              <w:adjustRightInd w:val="0"/>
              <w:rPr>
                <w:rFonts w:ascii="BookAntiqua" w:hAnsi="BookAntiqua" w:cs="BookAntiqua"/>
                <w:sz w:val="22"/>
                <w:szCs w:val="22"/>
              </w:rPr>
            </w:pPr>
          </w:p>
          <w:p w14:paraId="40A3E145" w14:textId="77777777" w:rsidR="00FD5928" w:rsidRDefault="00FD5928" w:rsidP="00FD5928">
            <w:pPr>
              <w:autoSpaceDE w:val="0"/>
              <w:autoSpaceDN w:val="0"/>
              <w:adjustRightInd w:val="0"/>
              <w:rPr>
                <w:rFonts w:ascii="BookAntiqua" w:hAnsi="BookAntiqua" w:cs="BookAntiqua"/>
                <w:sz w:val="22"/>
                <w:szCs w:val="22"/>
              </w:rPr>
            </w:pPr>
          </w:p>
          <w:p w14:paraId="6A05DC12" w14:textId="77777777" w:rsidR="00FD5928" w:rsidRDefault="00FD5928" w:rsidP="00FD5928">
            <w:pPr>
              <w:autoSpaceDE w:val="0"/>
              <w:autoSpaceDN w:val="0"/>
              <w:adjustRightInd w:val="0"/>
              <w:rPr>
                <w:rFonts w:ascii="BookAntiqua" w:hAnsi="BookAntiqua" w:cs="BookAntiqua"/>
                <w:sz w:val="22"/>
                <w:szCs w:val="22"/>
              </w:rPr>
            </w:pPr>
            <w:r>
              <w:rPr>
                <w:rFonts w:ascii="BookAntiqua" w:hAnsi="BookAntiqua" w:cs="BookAntiqua"/>
                <w:sz w:val="22"/>
                <w:szCs w:val="22"/>
              </w:rPr>
              <w:t>Date………………………………………………………………………………………….</w:t>
            </w:r>
          </w:p>
          <w:p w14:paraId="7DD88DBB" w14:textId="77777777" w:rsidR="00FD5928" w:rsidRDefault="00FD5928" w:rsidP="00FD5928">
            <w:pPr>
              <w:autoSpaceDE w:val="0"/>
              <w:autoSpaceDN w:val="0"/>
              <w:adjustRightInd w:val="0"/>
              <w:rPr>
                <w:rFonts w:ascii="BookAntiqua" w:hAnsi="BookAntiqua" w:cs="BookAntiqua"/>
                <w:sz w:val="22"/>
                <w:szCs w:val="22"/>
              </w:rPr>
            </w:pPr>
          </w:p>
          <w:p w14:paraId="77C22E0D" w14:textId="77777777" w:rsidR="00FD5928" w:rsidRDefault="00FD5928" w:rsidP="00FD5928">
            <w:pPr>
              <w:autoSpaceDE w:val="0"/>
              <w:autoSpaceDN w:val="0"/>
              <w:adjustRightInd w:val="0"/>
              <w:rPr>
                <w:rFonts w:ascii="BookAntiqua" w:hAnsi="BookAntiqua" w:cs="BookAntiqua"/>
                <w:sz w:val="22"/>
                <w:szCs w:val="22"/>
              </w:rPr>
            </w:pPr>
          </w:p>
          <w:p w14:paraId="6F6D90F2" w14:textId="77777777" w:rsidR="00FD5928" w:rsidRDefault="00FD5928" w:rsidP="00FD5928">
            <w:pPr>
              <w:autoSpaceDE w:val="0"/>
              <w:autoSpaceDN w:val="0"/>
              <w:adjustRightInd w:val="0"/>
              <w:rPr>
                <w:rFonts w:ascii="BookAntiqua" w:hAnsi="BookAntiqua" w:cs="BookAntiqua"/>
                <w:sz w:val="22"/>
                <w:szCs w:val="22"/>
              </w:rPr>
            </w:pPr>
            <w:r>
              <w:rPr>
                <w:rFonts w:ascii="BookAntiqua" w:hAnsi="BookAntiqua" w:cs="BookAntiqua"/>
                <w:sz w:val="22"/>
                <w:szCs w:val="22"/>
              </w:rPr>
              <w:t>Signature……………………………………………………………………………………</w:t>
            </w:r>
          </w:p>
          <w:p w14:paraId="595E873A" w14:textId="77777777" w:rsidR="00FD5928" w:rsidRDefault="00FD5928" w:rsidP="00FD5928">
            <w:pPr>
              <w:autoSpaceDE w:val="0"/>
              <w:autoSpaceDN w:val="0"/>
              <w:adjustRightInd w:val="0"/>
              <w:rPr>
                <w:rFonts w:ascii="BookAntiqua" w:hAnsi="BookAntiqua" w:cs="BookAntiqua"/>
                <w:sz w:val="22"/>
                <w:szCs w:val="22"/>
              </w:rPr>
            </w:pPr>
          </w:p>
          <w:p w14:paraId="1A76AAE4" w14:textId="77777777" w:rsidR="00FD5928" w:rsidRDefault="00FD5928" w:rsidP="00FD5928">
            <w:pPr>
              <w:autoSpaceDE w:val="0"/>
              <w:autoSpaceDN w:val="0"/>
              <w:adjustRightInd w:val="0"/>
              <w:rPr>
                <w:rFonts w:ascii="BookAntiqua" w:hAnsi="BookAntiqua" w:cs="BookAntiqua"/>
                <w:sz w:val="22"/>
                <w:szCs w:val="22"/>
              </w:rPr>
            </w:pPr>
          </w:p>
          <w:p w14:paraId="5586B91B" w14:textId="77777777" w:rsidR="00FD5928" w:rsidRDefault="00FD5928" w:rsidP="00FD5928">
            <w:pPr>
              <w:autoSpaceDE w:val="0"/>
              <w:autoSpaceDN w:val="0"/>
              <w:adjustRightInd w:val="0"/>
              <w:rPr>
                <w:rFonts w:ascii="BookAntiqua" w:hAnsi="BookAntiqua" w:cs="BookAntiqua"/>
                <w:sz w:val="22"/>
                <w:szCs w:val="22"/>
              </w:rPr>
            </w:pPr>
            <w:r>
              <w:rPr>
                <w:rFonts w:ascii="BookAntiqua" w:hAnsi="BookAntiqua" w:cs="BookAntiqua"/>
                <w:sz w:val="22"/>
                <w:szCs w:val="22"/>
              </w:rPr>
              <w:t>Designation of signatory………………………………………………………………</w:t>
            </w:r>
            <w:proofErr w:type="gramStart"/>
            <w:r>
              <w:rPr>
                <w:rFonts w:ascii="BookAntiqua" w:hAnsi="BookAntiqua" w:cs="BookAntiqua"/>
                <w:sz w:val="22"/>
                <w:szCs w:val="22"/>
              </w:rPr>
              <w:t>…..</w:t>
            </w:r>
            <w:proofErr w:type="gramEnd"/>
          </w:p>
          <w:p w14:paraId="2C781734" w14:textId="77777777" w:rsidR="00FD5928" w:rsidRDefault="00FD5928" w:rsidP="00FD5928">
            <w:pPr>
              <w:autoSpaceDE w:val="0"/>
              <w:autoSpaceDN w:val="0"/>
              <w:adjustRightInd w:val="0"/>
              <w:rPr>
                <w:rFonts w:ascii="BookAntiqua" w:hAnsi="BookAntiqua" w:cs="BookAntiqua"/>
                <w:sz w:val="22"/>
                <w:szCs w:val="22"/>
              </w:rPr>
            </w:pPr>
          </w:p>
          <w:p w14:paraId="161EE9EE" w14:textId="77777777" w:rsidR="00FD5928" w:rsidRPr="00E521E3" w:rsidRDefault="00FD5928" w:rsidP="00FD5928">
            <w:pPr>
              <w:autoSpaceDE w:val="0"/>
              <w:autoSpaceDN w:val="0"/>
              <w:adjustRightInd w:val="0"/>
              <w:rPr>
                <w:rFonts w:ascii="Arial" w:hAnsi="Arial" w:cs="Arial"/>
                <w:sz w:val="24"/>
                <w:szCs w:val="24"/>
              </w:rPr>
            </w:pPr>
          </w:p>
        </w:tc>
      </w:tr>
    </w:tbl>
    <w:p w14:paraId="30730784" w14:textId="77777777" w:rsidR="00BA0FAD" w:rsidRDefault="00BA0FAD"/>
    <w:p w14:paraId="47F4273F" w14:textId="77777777" w:rsidR="00BA0FAD" w:rsidRDefault="00BA0FAD">
      <w:pPr>
        <w:rPr>
          <w:rFonts w:ascii="Arial" w:hAnsi="Arial" w:cs="Arial"/>
          <w:b/>
          <w:sz w:val="24"/>
          <w:szCs w:val="24"/>
        </w:rPr>
      </w:pPr>
      <w:r>
        <w:rPr>
          <w:rFonts w:ascii="Arial" w:hAnsi="Arial" w:cs="Arial"/>
          <w:b/>
          <w:sz w:val="24"/>
          <w:szCs w:val="24"/>
        </w:rPr>
        <w:t xml:space="preserve">Where there is any alteration in the particulars mentioned in </w:t>
      </w:r>
      <w:r w:rsidR="00551C2A">
        <w:rPr>
          <w:rFonts w:ascii="Arial" w:hAnsi="Arial" w:cs="Arial"/>
          <w:b/>
          <w:sz w:val="24"/>
          <w:szCs w:val="24"/>
        </w:rPr>
        <w:t xml:space="preserve">any section </w:t>
      </w:r>
      <w:r w:rsidR="003A258F">
        <w:rPr>
          <w:rFonts w:ascii="Arial" w:hAnsi="Arial" w:cs="Arial"/>
          <w:b/>
          <w:sz w:val="24"/>
          <w:szCs w:val="24"/>
        </w:rPr>
        <w:t>of this form, the person registered shall within 14 days notify the Council of the fact and the Cou</w:t>
      </w:r>
      <w:r w:rsidR="00551C2A">
        <w:rPr>
          <w:rFonts w:ascii="Arial" w:hAnsi="Arial" w:cs="Arial"/>
          <w:b/>
          <w:sz w:val="24"/>
          <w:szCs w:val="24"/>
        </w:rPr>
        <w:t>ncil shall thereupon amend its</w:t>
      </w:r>
      <w:r w:rsidR="003A258F">
        <w:rPr>
          <w:rFonts w:ascii="Arial" w:hAnsi="Arial" w:cs="Arial"/>
          <w:b/>
          <w:sz w:val="24"/>
          <w:szCs w:val="24"/>
        </w:rPr>
        <w:t xml:space="preserve"> register.</w:t>
      </w:r>
    </w:p>
    <w:p w14:paraId="7C9282FC" w14:textId="77777777" w:rsidR="005E6929" w:rsidRDefault="005E6929">
      <w:pPr>
        <w:rPr>
          <w:rFonts w:ascii="Arial" w:hAnsi="Arial" w:cs="Arial"/>
          <w:b/>
          <w:sz w:val="24"/>
          <w:szCs w:val="24"/>
        </w:rPr>
      </w:pPr>
    </w:p>
    <w:p w14:paraId="1BB7FB5B" w14:textId="77777777" w:rsidR="00A76A41" w:rsidRPr="00A76A41" w:rsidRDefault="00A76A41" w:rsidP="00D512F1">
      <w:pPr>
        <w:rPr>
          <w:rFonts w:ascii="Arial" w:hAnsi="Arial" w:cs="Arial"/>
          <w:b/>
          <w:sz w:val="24"/>
          <w:szCs w:val="24"/>
        </w:rPr>
      </w:pPr>
      <w:r>
        <w:rPr>
          <w:rFonts w:ascii="Arial" w:hAnsi="Arial" w:cs="Arial"/>
          <w:b/>
          <w:sz w:val="24"/>
          <w:szCs w:val="24"/>
        </w:rPr>
        <w:t>Application fee:</w:t>
      </w:r>
    </w:p>
    <w:p w14:paraId="7C3284A2" w14:textId="77777777" w:rsidR="00D512F1" w:rsidRDefault="007E7BEA" w:rsidP="00D512F1">
      <w:pPr>
        <w:rPr>
          <w:rFonts w:ascii="Arial" w:hAnsi="Arial" w:cs="Arial"/>
          <w:sz w:val="24"/>
          <w:szCs w:val="24"/>
        </w:rPr>
      </w:pPr>
      <w:r>
        <w:rPr>
          <w:rFonts w:ascii="Arial" w:hAnsi="Arial" w:cs="Arial"/>
          <w:sz w:val="24"/>
          <w:szCs w:val="24"/>
        </w:rPr>
        <w:t>The current fee is £</w:t>
      </w:r>
      <w:r w:rsidR="004D178B">
        <w:rPr>
          <w:rFonts w:ascii="Arial" w:hAnsi="Arial" w:cs="Arial"/>
          <w:sz w:val="24"/>
          <w:szCs w:val="24"/>
        </w:rPr>
        <w:t>18</w:t>
      </w:r>
      <w:r w:rsidR="009C4BE6">
        <w:rPr>
          <w:rFonts w:ascii="Arial" w:hAnsi="Arial" w:cs="Arial"/>
          <w:sz w:val="24"/>
          <w:szCs w:val="24"/>
        </w:rPr>
        <w:t>9</w:t>
      </w:r>
      <w:r w:rsidR="004D178B">
        <w:rPr>
          <w:rFonts w:ascii="Arial" w:hAnsi="Arial" w:cs="Arial"/>
          <w:sz w:val="24"/>
          <w:szCs w:val="24"/>
        </w:rPr>
        <w:t>.00</w:t>
      </w:r>
      <w:r w:rsidR="00D512F1">
        <w:rPr>
          <w:rFonts w:ascii="Arial" w:hAnsi="Arial" w:cs="Arial"/>
          <w:sz w:val="24"/>
          <w:szCs w:val="24"/>
        </w:rPr>
        <w:t xml:space="preserve"> per application, which </w:t>
      </w:r>
      <w:r w:rsidR="009C4BE6">
        <w:rPr>
          <w:rFonts w:ascii="Arial" w:hAnsi="Arial" w:cs="Arial"/>
          <w:sz w:val="24"/>
          <w:szCs w:val="24"/>
        </w:rPr>
        <w:t>can be paid by calling 0207 364 6705.  The application form should be sent to</w:t>
      </w:r>
      <w:r w:rsidR="00D512F1">
        <w:rPr>
          <w:rFonts w:ascii="Arial" w:hAnsi="Arial" w:cs="Arial"/>
          <w:sz w:val="24"/>
          <w:szCs w:val="24"/>
        </w:rPr>
        <w:t>: Trading Sta</w:t>
      </w:r>
      <w:r w:rsidR="004C1E1F">
        <w:rPr>
          <w:rFonts w:ascii="Arial" w:hAnsi="Arial" w:cs="Arial"/>
          <w:sz w:val="24"/>
          <w:szCs w:val="24"/>
        </w:rPr>
        <w:t xml:space="preserve">ndards and Environmental Health, </w:t>
      </w:r>
      <w:r w:rsidR="004D178B">
        <w:rPr>
          <w:rFonts w:ascii="Arial" w:hAnsi="Arial" w:cs="Arial"/>
          <w:sz w:val="24"/>
          <w:szCs w:val="24"/>
        </w:rPr>
        <w:t>Whitechapel Town Hall, 160 Whitechapel Road, London, E1 1BJ</w:t>
      </w:r>
    </w:p>
    <w:p w14:paraId="39172BFE" w14:textId="77777777" w:rsidR="007E7BEA" w:rsidRDefault="007E7BEA" w:rsidP="00D512F1">
      <w:pPr>
        <w:rPr>
          <w:rFonts w:ascii="Arial" w:hAnsi="Arial" w:cs="Arial"/>
          <w:sz w:val="24"/>
          <w:szCs w:val="24"/>
        </w:rPr>
      </w:pPr>
    </w:p>
    <w:p w14:paraId="48FF93E7" w14:textId="77777777" w:rsidR="007E7BEA" w:rsidRPr="00FD1FAD" w:rsidRDefault="007E7BEA" w:rsidP="007E7BEA">
      <w:pPr>
        <w:rPr>
          <w:rFonts w:ascii="Arial" w:hAnsi="Arial" w:cs="Arial"/>
          <w:sz w:val="24"/>
          <w:szCs w:val="24"/>
        </w:rPr>
      </w:pPr>
      <w:r w:rsidRPr="00FD1FAD">
        <w:rPr>
          <w:rFonts w:ascii="Arial" w:hAnsi="Arial" w:cs="Arial"/>
          <w:sz w:val="24"/>
          <w:szCs w:val="24"/>
        </w:rPr>
        <w:t>You may also make a payment using the Council’s website online payment facility.</w:t>
      </w:r>
    </w:p>
    <w:p w14:paraId="0FD9DC96" w14:textId="77777777" w:rsidR="007E7BEA" w:rsidRPr="00FD1FAD" w:rsidRDefault="007E7BEA" w:rsidP="007E7BEA">
      <w:pPr>
        <w:rPr>
          <w:sz w:val="24"/>
          <w:szCs w:val="24"/>
        </w:rPr>
      </w:pPr>
      <w:r w:rsidRPr="00FD1FAD">
        <w:rPr>
          <w:rFonts w:ascii="Arial" w:hAnsi="Arial" w:cs="Arial"/>
          <w:sz w:val="24"/>
          <w:szCs w:val="24"/>
        </w:rPr>
        <w:t xml:space="preserve">The payments page can be accessed from </w:t>
      </w:r>
      <w:hyperlink r:id="rId7" w:history="1">
        <w:r w:rsidR="00116482" w:rsidRPr="00DF1F78">
          <w:rPr>
            <w:rStyle w:val="Hyperlink"/>
            <w:rFonts w:ascii="Arial" w:hAnsi="Arial" w:cs="Arial"/>
            <w:sz w:val="24"/>
            <w:szCs w:val="24"/>
          </w:rPr>
          <w:t>http://www.to</w:t>
        </w:r>
        <w:r w:rsidR="00116482" w:rsidRPr="00DF1F78">
          <w:rPr>
            <w:rStyle w:val="Hyperlink"/>
            <w:rFonts w:ascii="Arial" w:hAnsi="Arial" w:cs="Arial"/>
            <w:sz w:val="24"/>
            <w:szCs w:val="24"/>
          </w:rPr>
          <w:t>w</w:t>
        </w:r>
        <w:r w:rsidR="00116482" w:rsidRPr="00DF1F78">
          <w:rPr>
            <w:rStyle w:val="Hyperlink"/>
            <w:rFonts w:ascii="Arial" w:hAnsi="Arial" w:cs="Arial"/>
            <w:sz w:val="24"/>
            <w:szCs w:val="24"/>
          </w:rPr>
          <w:t>e</w:t>
        </w:r>
        <w:r w:rsidR="00116482" w:rsidRPr="00DF1F78">
          <w:rPr>
            <w:rStyle w:val="Hyperlink"/>
            <w:rFonts w:ascii="Arial" w:hAnsi="Arial" w:cs="Arial"/>
            <w:sz w:val="24"/>
            <w:szCs w:val="24"/>
          </w:rPr>
          <w:t>r</w:t>
        </w:r>
        <w:r w:rsidR="00116482" w:rsidRPr="00DF1F78">
          <w:rPr>
            <w:rStyle w:val="Hyperlink"/>
            <w:rFonts w:ascii="Arial" w:hAnsi="Arial" w:cs="Arial"/>
            <w:sz w:val="24"/>
            <w:szCs w:val="24"/>
          </w:rPr>
          <w:t>ha</w:t>
        </w:r>
        <w:r w:rsidR="00116482" w:rsidRPr="00DF1F78">
          <w:rPr>
            <w:rStyle w:val="Hyperlink"/>
            <w:rFonts w:ascii="Arial" w:hAnsi="Arial" w:cs="Arial"/>
            <w:sz w:val="24"/>
            <w:szCs w:val="24"/>
          </w:rPr>
          <w:t>m</w:t>
        </w:r>
        <w:r w:rsidR="00116482" w:rsidRPr="00DF1F78">
          <w:rPr>
            <w:rStyle w:val="Hyperlink"/>
            <w:rFonts w:ascii="Arial" w:hAnsi="Arial" w:cs="Arial"/>
            <w:sz w:val="24"/>
            <w:szCs w:val="24"/>
          </w:rPr>
          <w:t>lets.gov.uk/</w:t>
        </w:r>
      </w:hyperlink>
      <w:r w:rsidRPr="00FD1FAD">
        <w:rPr>
          <w:rFonts w:ascii="Arial" w:hAnsi="Arial" w:cs="Arial"/>
          <w:sz w:val="24"/>
          <w:szCs w:val="24"/>
        </w:rPr>
        <w:t> under 'Online Services'</w:t>
      </w:r>
      <w:r w:rsidR="00A76A41">
        <w:rPr>
          <w:rFonts w:ascii="Arial" w:hAnsi="Arial" w:cs="Arial"/>
          <w:sz w:val="24"/>
          <w:szCs w:val="24"/>
        </w:rPr>
        <w:t xml:space="preserve"> – ‘Pay It’</w:t>
      </w:r>
    </w:p>
    <w:sectPr w:rsidR="007E7BEA" w:rsidRPr="00FD1FAD" w:rsidSect="009700BC">
      <w:footerReference w:type="default" r:id="rId8"/>
      <w:pgSz w:w="12240" w:h="15840"/>
      <w:pgMar w:top="85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A4B7" w14:textId="77777777" w:rsidR="00D90A32" w:rsidRDefault="00D90A32">
      <w:r>
        <w:separator/>
      </w:r>
    </w:p>
  </w:endnote>
  <w:endnote w:type="continuationSeparator" w:id="0">
    <w:p w14:paraId="66EF844B" w14:textId="77777777" w:rsidR="00D90A32" w:rsidRDefault="00D9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B93B" w14:textId="77777777" w:rsidR="009700BC" w:rsidRPr="006A40C1" w:rsidRDefault="00AE5B1D">
    <w:pPr>
      <w:pStyle w:val="Footer"/>
      <w:rPr>
        <w:rFonts w:ascii="Arial" w:hAnsi="Arial" w:cs="Arial"/>
      </w:rPr>
    </w:pPr>
    <w:r>
      <w:rPr>
        <w:rFonts w:ascii="Arial" w:hAnsi="Arial" w:cs="Arial"/>
      </w:rPr>
      <w:t xml:space="preserve">MFRS </w:t>
    </w:r>
    <w:r w:rsidR="009700BC">
      <w:rPr>
        <w:rFonts w:ascii="Arial" w:hAnsi="Arial" w:cs="Arial"/>
      </w:rPr>
      <w:t xml:space="preserve">application form </w:t>
    </w:r>
    <w:r w:rsidR="00CE51B8">
      <w:rPr>
        <w:rFonts w:ascii="Arial" w:hAnsi="Arial" w:cs="Arial"/>
      </w:rPr>
      <w:t>202</w:t>
    </w:r>
    <w:r w:rsidR="00A873C8">
      <w:rPr>
        <w:rFonts w:ascii="Arial" w:hAnsi="Arial" w:cs="Arial"/>
      </w:rPr>
      <w:t>5</w:t>
    </w:r>
    <w:r w:rsidR="00CE51B8">
      <w:rPr>
        <w:rFonts w:ascii="Arial" w:hAnsi="Arial" w:cs="Arial"/>
      </w:rPr>
      <w:t>/2</w:t>
    </w:r>
    <w:r w:rsidR="00A873C8">
      <w:rPr>
        <w:rFonts w:ascii="Arial" w:hAnsi="Arial" w:cs="Aria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DAE5E" w14:textId="77777777" w:rsidR="00D90A32" w:rsidRDefault="00D90A32">
      <w:r>
        <w:separator/>
      </w:r>
    </w:p>
  </w:footnote>
  <w:footnote w:type="continuationSeparator" w:id="0">
    <w:p w14:paraId="62DAD361" w14:textId="77777777" w:rsidR="00D90A32" w:rsidRDefault="00D9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F67F8"/>
    <w:multiLevelType w:val="hybridMultilevel"/>
    <w:tmpl w:val="6BE47C34"/>
    <w:lvl w:ilvl="0" w:tplc="5FE07FC0">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06158A5"/>
    <w:multiLevelType w:val="hybridMultilevel"/>
    <w:tmpl w:val="686429AC"/>
    <w:lvl w:ilvl="0" w:tplc="74EE28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4B4D11"/>
    <w:multiLevelType w:val="hybridMultilevel"/>
    <w:tmpl w:val="F2A69292"/>
    <w:lvl w:ilvl="0" w:tplc="0D92F26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964FA"/>
    <w:multiLevelType w:val="hybridMultilevel"/>
    <w:tmpl w:val="7A962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87ED3"/>
    <w:multiLevelType w:val="hybridMultilevel"/>
    <w:tmpl w:val="7A3EFFF6"/>
    <w:lvl w:ilvl="0" w:tplc="0D92F26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11A76"/>
    <w:multiLevelType w:val="hybridMultilevel"/>
    <w:tmpl w:val="BC56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E1D32"/>
    <w:multiLevelType w:val="hybridMultilevel"/>
    <w:tmpl w:val="0D2CC56A"/>
    <w:lvl w:ilvl="0" w:tplc="08090017">
      <w:start w:val="1"/>
      <w:numFmt w:val="lowerLetter"/>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5567475">
    <w:abstractNumId w:val="0"/>
  </w:num>
  <w:num w:numId="2" w16cid:durableId="1982924006">
    <w:abstractNumId w:val="6"/>
  </w:num>
  <w:num w:numId="3" w16cid:durableId="759907066">
    <w:abstractNumId w:val="5"/>
  </w:num>
  <w:num w:numId="4" w16cid:durableId="720254696">
    <w:abstractNumId w:val="3"/>
  </w:num>
  <w:num w:numId="5" w16cid:durableId="657807362">
    <w:abstractNumId w:val="1"/>
  </w:num>
  <w:num w:numId="6" w16cid:durableId="245579455">
    <w:abstractNumId w:val="2"/>
  </w:num>
  <w:num w:numId="7" w16cid:durableId="1474712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69"/>
    <w:rsid w:val="000240D4"/>
    <w:rsid w:val="00024559"/>
    <w:rsid w:val="0003553E"/>
    <w:rsid w:val="00036A8E"/>
    <w:rsid w:val="00036F9E"/>
    <w:rsid w:val="00092E74"/>
    <w:rsid w:val="000A02ED"/>
    <w:rsid w:val="000A320C"/>
    <w:rsid w:val="000A580C"/>
    <w:rsid w:val="000A7624"/>
    <w:rsid w:val="000B217F"/>
    <w:rsid w:val="000B463C"/>
    <w:rsid w:val="000C3204"/>
    <w:rsid w:val="000D0504"/>
    <w:rsid w:val="000D4FB6"/>
    <w:rsid w:val="000F04B8"/>
    <w:rsid w:val="00100E32"/>
    <w:rsid w:val="0010215A"/>
    <w:rsid w:val="00102864"/>
    <w:rsid w:val="00102BAE"/>
    <w:rsid w:val="00116482"/>
    <w:rsid w:val="001207A4"/>
    <w:rsid w:val="001239C1"/>
    <w:rsid w:val="001323A1"/>
    <w:rsid w:val="0015103E"/>
    <w:rsid w:val="00154E1D"/>
    <w:rsid w:val="00166E5A"/>
    <w:rsid w:val="00171832"/>
    <w:rsid w:val="00173C36"/>
    <w:rsid w:val="00190868"/>
    <w:rsid w:val="00194596"/>
    <w:rsid w:val="0019589B"/>
    <w:rsid w:val="00196568"/>
    <w:rsid w:val="001A597B"/>
    <w:rsid w:val="001C45AA"/>
    <w:rsid w:val="00204220"/>
    <w:rsid w:val="00206074"/>
    <w:rsid w:val="00210F48"/>
    <w:rsid w:val="00213BDC"/>
    <w:rsid w:val="00226B91"/>
    <w:rsid w:val="0023272F"/>
    <w:rsid w:val="002651A6"/>
    <w:rsid w:val="0026741E"/>
    <w:rsid w:val="00287505"/>
    <w:rsid w:val="002A0B98"/>
    <w:rsid w:val="002A5706"/>
    <w:rsid w:val="002A746A"/>
    <w:rsid w:val="002A7D17"/>
    <w:rsid w:val="002D3B8D"/>
    <w:rsid w:val="002D3F41"/>
    <w:rsid w:val="002D5389"/>
    <w:rsid w:val="002E53B8"/>
    <w:rsid w:val="002E5AB4"/>
    <w:rsid w:val="002E5E11"/>
    <w:rsid w:val="002F0FBE"/>
    <w:rsid w:val="00314685"/>
    <w:rsid w:val="003211F9"/>
    <w:rsid w:val="00340A37"/>
    <w:rsid w:val="00353951"/>
    <w:rsid w:val="003554A1"/>
    <w:rsid w:val="0036380C"/>
    <w:rsid w:val="00366FB1"/>
    <w:rsid w:val="003903EC"/>
    <w:rsid w:val="00395134"/>
    <w:rsid w:val="003971DE"/>
    <w:rsid w:val="003A00E7"/>
    <w:rsid w:val="003A258F"/>
    <w:rsid w:val="003A407E"/>
    <w:rsid w:val="003B5EEC"/>
    <w:rsid w:val="003C41AC"/>
    <w:rsid w:val="003D4F62"/>
    <w:rsid w:val="003F1B29"/>
    <w:rsid w:val="004044E4"/>
    <w:rsid w:val="004438C9"/>
    <w:rsid w:val="00443F99"/>
    <w:rsid w:val="00453E37"/>
    <w:rsid w:val="00460EC9"/>
    <w:rsid w:val="004624FA"/>
    <w:rsid w:val="0047375C"/>
    <w:rsid w:val="0048156B"/>
    <w:rsid w:val="00482161"/>
    <w:rsid w:val="00486AD1"/>
    <w:rsid w:val="004873E3"/>
    <w:rsid w:val="00495887"/>
    <w:rsid w:val="004A5583"/>
    <w:rsid w:val="004B2E04"/>
    <w:rsid w:val="004C0D4F"/>
    <w:rsid w:val="004C1E1F"/>
    <w:rsid w:val="004D178B"/>
    <w:rsid w:val="004E1FB2"/>
    <w:rsid w:val="004E3B9D"/>
    <w:rsid w:val="004E736F"/>
    <w:rsid w:val="004E7FD6"/>
    <w:rsid w:val="004F1560"/>
    <w:rsid w:val="004F59B1"/>
    <w:rsid w:val="00506518"/>
    <w:rsid w:val="005342A5"/>
    <w:rsid w:val="00543348"/>
    <w:rsid w:val="00547B20"/>
    <w:rsid w:val="00551C2A"/>
    <w:rsid w:val="00565362"/>
    <w:rsid w:val="005658E2"/>
    <w:rsid w:val="0057681D"/>
    <w:rsid w:val="005805E6"/>
    <w:rsid w:val="005A01CA"/>
    <w:rsid w:val="005A18A4"/>
    <w:rsid w:val="005C0D1E"/>
    <w:rsid w:val="005D12A4"/>
    <w:rsid w:val="005D2CCA"/>
    <w:rsid w:val="005E109E"/>
    <w:rsid w:val="005E6929"/>
    <w:rsid w:val="005F7A49"/>
    <w:rsid w:val="0060639C"/>
    <w:rsid w:val="006401E3"/>
    <w:rsid w:val="006410C5"/>
    <w:rsid w:val="006505E5"/>
    <w:rsid w:val="006811FB"/>
    <w:rsid w:val="00685E17"/>
    <w:rsid w:val="006A091F"/>
    <w:rsid w:val="006A40C1"/>
    <w:rsid w:val="006C7805"/>
    <w:rsid w:val="006D2782"/>
    <w:rsid w:val="006E0AC0"/>
    <w:rsid w:val="006E6CA2"/>
    <w:rsid w:val="00705142"/>
    <w:rsid w:val="00711E20"/>
    <w:rsid w:val="00724A44"/>
    <w:rsid w:val="00744515"/>
    <w:rsid w:val="00750429"/>
    <w:rsid w:val="007557D4"/>
    <w:rsid w:val="0076288F"/>
    <w:rsid w:val="00780EE0"/>
    <w:rsid w:val="0078522E"/>
    <w:rsid w:val="00794972"/>
    <w:rsid w:val="007A0F4D"/>
    <w:rsid w:val="007A580F"/>
    <w:rsid w:val="007B5C7A"/>
    <w:rsid w:val="007E7BEA"/>
    <w:rsid w:val="007F0CB0"/>
    <w:rsid w:val="007F61F7"/>
    <w:rsid w:val="00820541"/>
    <w:rsid w:val="008355D3"/>
    <w:rsid w:val="00845971"/>
    <w:rsid w:val="0086213A"/>
    <w:rsid w:val="00870160"/>
    <w:rsid w:val="008839D1"/>
    <w:rsid w:val="0089299F"/>
    <w:rsid w:val="00894108"/>
    <w:rsid w:val="008C203F"/>
    <w:rsid w:val="008E7476"/>
    <w:rsid w:val="008F01F2"/>
    <w:rsid w:val="00937821"/>
    <w:rsid w:val="00951872"/>
    <w:rsid w:val="00957BE8"/>
    <w:rsid w:val="00962981"/>
    <w:rsid w:val="0096300A"/>
    <w:rsid w:val="009700BC"/>
    <w:rsid w:val="009A0A4B"/>
    <w:rsid w:val="009B50F2"/>
    <w:rsid w:val="009C4BE6"/>
    <w:rsid w:val="009D04D5"/>
    <w:rsid w:val="00A00B4E"/>
    <w:rsid w:val="00A244DC"/>
    <w:rsid w:val="00A31041"/>
    <w:rsid w:val="00A33CC5"/>
    <w:rsid w:val="00A37AB1"/>
    <w:rsid w:val="00A41CE6"/>
    <w:rsid w:val="00A42E78"/>
    <w:rsid w:val="00A43A85"/>
    <w:rsid w:val="00A4687E"/>
    <w:rsid w:val="00A57650"/>
    <w:rsid w:val="00A652EC"/>
    <w:rsid w:val="00A71500"/>
    <w:rsid w:val="00A76A41"/>
    <w:rsid w:val="00A8397F"/>
    <w:rsid w:val="00A873C8"/>
    <w:rsid w:val="00A906F7"/>
    <w:rsid w:val="00A92AE2"/>
    <w:rsid w:val="00AA278B"/>
    <w:rsid w:val="00AA4C2D"/>
    <w:rsid w:val="00AC26DC"/>
    <w:rsid w:val="00AD5D02"/>
    <w:rsid w:val="00AE528B"/>
    <w:rsid w:val="00AE5B1D"/>
    <w:rsid w:val="00AE6108"/>
    <w:rsid w:val="00AE708F"/>
    <w:rsid w:val="00AE78C6"/>
    <w:rsid w:val="00AF73A0"/>
    <w:rsid w:val="00B06164"/>
    <w:rsid w:val="00B1123C"/>
    <w:rsid w:val="00B12EF2"/>
    <w:rsid w:val="00B15B98"/>
    <w:rsid w:val="00B32876"/>
    <w:rsid w:val="00B34293"/>
    <w:rsid w:val="00B41285"/>
    <w:rsid w:val="00B51B71"/>
    <w:rsid w:val="00B80A9B"/>
    <w:rsid w:val="00B83BB6"/>
    <w:rsid w:val="00B8761E"/>
    <w:rsid w:val="00B903C9"/>
    <w:rsid w:val="00BA0FAD"/>
    <w:rsid w:val="00BA56B8"/>
    <w:rsid w:val="00BA6D29"/>
    <w:rsid w:val="00BC467C"/>
    <w:rsid w:val="00BE1F2A"/>
    <w:rsid w:val="00C043B8"/>
    <w:rsid w:val="00C309FA"/>
    <w:rsid w:val="00C5036A"/>
    <w:rsid w:val="00C5245F"/>
    <w:rsid w:val="00C62694"/>
    <w:rsid w:val="00C74546"/>
    <w:rsid w:val="00C768EC"/>
    <w:rsid w:val="00C86334"/>
    <w:rsid w:val="00C920A1"/>
    <w:rsid w:val="00CA752C"/>
    <w:rsid w:val="00CC4805"/>
    <w:rsid w:val="00CD3181"/>
    <w:rsid w:val="00CD4638"/>
    <w:rsid w:val="00CD6D57"/>
    <w:rsid w:val="00CE51B8"/>
    <w:rsid w:val="00CE72DF"/>
    <w:rsid w:val="00D01657"/>
    <w:rsid w:val="00D05A42"/>
    <w:rsid w:val="00D30A3A"/>
    <w:rsid w:val="00D33F4C"/>
    <w:rsid w:val="00D51139"/>
    <w:rsid w:val="00D512F1"/>
    <w:rsid w:val="00D54463"/>
    <w:rsid w:val="00D74C0E"/>
    <w:rsid w:val="00D90A32"/>
    <w:rsid w:val="00D933C8"/>
    <w:rsid w:val="00D96302"/>
    <w:rsid w:val="00DA0CD8"/>
    <w:rsid w:val="00DB04B2"/>
    <w:rsid w:val="00DC39F3"/>
    <w:rsid w:val="00DD3C42"/>
    <w:rsid w:val="00DE5A8B"/>
    <w:rsid w:val="00DF09DE"/>
    <w:rsid w:val="00DF445A"/>
    <w:rsid w:val="00DF4E60"/>
    <w:rsid w:val="00E23AC7"/>
    <w:rsid w:val="00E24DA7"/>
    <w:rsid w:val="00E501CA"/>
    <w:rsid w:val="00E506EB"/>
    <w:rsid w:val="00E521E3"/>
    <w:rsid w:val="00E54B02"/>
    <w:rsid w:val="00E57512"/>
    <w:rsid w:val="00E60CDA"/>
    <w:rsid w:val="00E61F45"/>
    <w:rsid w:val="00E80D11"/>
    <w:rsid w:val="00E828E4"/>
    <w:rsid w:val="00E867DA"/>
    <w:rsid w:val="00E9533D"/>
    <w:rsid w:val="00EA6EFB"/>
    <w:rsid w:val="00EB1869"/>
    <w:rsid w:val="00EC0B4D"/>
    <w:rsid w:val="00ED4077"/>
    <w:rsid w:val="00EF3363"/>
    <w:rsid w:val="00F00DF7"/>
    <w:rsid w:val="00F21734"/>
    <w:rsid w:val="00F2326D"/>
    <w:rsid w:val="00F37BDB"/>
    <w:rsid w:val="00F41347"/>
    <w:rsid w:val="00F535C4"/>
    <w:rsid w:val="00F710A7"/>
    <w:rsid w:val="00F727AC"/>
    <w:rsid w:val="00F72C68"/>
    <w:rsid w:val="00F850A0"/>
    <w:rsid w:val="00FA2E3C"/>
    <w:rsid w:val="00FB2B65"/>
    <w:rsid w:val="00FB312C"/>
    <w:rsid w:val="00FB4765"/>
    <w:rsid w:val="00FD5928"/>
    <w:rsid w:val="00FE4992"/>
    <w:rsid w:val="00FF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24A9083D"/>
  <w15:chartTrackingRefBased/>
  <w15:docId w15:val="{35F3911B-740C-4DB5-B43B-FC457238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5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A40C1"/>
    <w:pPr>
      <w:tabs>
        <w:tab w:val="center" w:pos="4153"/>
        <w:tab w:val="right" w:pos="8306"/>
      </w:tabs>
    </w:pPr>
  </w:style>
  <w:style w:type="paragraph" w:styleId="Footer">
    <w:name w:val="footer"/>
    <w:basedOn w:val="Normal"/>
    <w:rsid w:val="006A40C1"/>
    <w:pPr>
      <w:tabs>
        <w:tab w:val="center" w:pos="4153"/>
        <w:tab w:val="right" w:pos="8306"/>
      </w:tabs>
    </w:pPr>
  </w:style>
  <w:style w:type="character" w:styleId="Hyperlink">
    <w:name w:val="Hyperlink"/>
    <w:rsid w:val="001A597B"/>
    <w:rPr>
      <w:color w:val="0000FF"/>
      <w:u w:val="single"/>
    </w:rPr>
  </w:style>
  <w:style w:type="character" w:styleId="FollowedHyperlink">
    <w:name w:val="FollowedHyperlink"/>
    <w:rsid w:val="004C1E1F"/>
    <w:rPr>
      <w:color w:val="800080"/>
      <w:u w:val="single"/>
    </w:rPr>
  </w:style>
  <w:style w:type="paragraph" w:customStyle="1" w:styleId="Default">
    <w:name w:val="Default"/>
    <w:rsid w:val="004A55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63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werhamle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LONDON LOCAL AUTHORITIES ACT 2007</vt:lpstr>
    </vt:vector>
  </TitlesOfParts>
  <Company>London Borough of Tower Hamlets</Company>
  <LinksUpToDate>false</LinksUpToDate>
  <CharactersWithSpaces>6147</CharactersWithSpaces>
  <SharedDoc>false</SharedDoc>
  <HLinks>
    <vt:vector size="6" baseType="variant">
      <vt:variant>
        <vt:i4>2555949</vt:i4>
      </vt:variant>
      <vt:variant>
        <vt:i4>6</vt:i4>
      </vt:variant>
      <vt:variant>
        <vt:i4>0</vt:i4>
      </vt:variant>
      <vt:variant>
        <vt:i4>5</vt:i4>
      </vt:variant>
      <vt:variant>
        <vt:lpwstr>http://www.towerhamlets.gov.uk/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MFRS Application form</dc:title>
  <dc:subject/>
  <dc:creator>susan.richards</dc:creator>
  <cp:keywords/>
  <cp:lastModifiedBy>Phillip Nduoyo</cp:lastModifiedBy>
  <cp:revision>2</cp:revision>
  <cp:lastPrinted>2008-09-19T12:13:00Z</cp:lastPrinted>
  <dcterms:created xsi:type="dcterms:W3CDTF">2025-04-02T07:43:00Z</dcterms:created>
  <dcterms:modified xsi:type="dcterms:W3CDTF">2025-04-02T07:43:00Z</dcterms:modified>
</cp:coreProperties>
</file>