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85BCFD" w14:textId="371142C6" w:rsidR="00F2649A" w:rsidRDefault="00F2649A" w:rsidP="007C4F08">
      <w:pPr>
        <w:pStyle w:val="Title"/>
      </w:pPr>
      <w:r>
        <w:rPr>
          <w:rFonts w:ascii="Arial Black" w:hAnsi="Arial Black"/>
          <w:sz w:val="72"/>
          <w:szCs w:val="72"/>
        </w:rPr>
        <w:drawing>
          <wp:anchor distT="0" distB="0" distL="114300" distR="114300" simplePos="0" relativeHeight="251659264" behindDoc="1" locked="0" layoutInCell="1" allowOverlap="1" wp14:anchorId="2C3B7AC0" wp14:editId="7F01591B">
            <wp:simplePos x="0" y="0"/>
            <wp:positionH relativeFrom="margin">
              <wp:posOffset>-78740</wp:posOffset>
            </wp:positionH>
            <wp:positionV relativeFrom="margin">
              <wp:posOffset>-425976</wp:posOffset>
            </wp:positionV>
            <wp:extent cx="2033270" cy="1681480"/>
            <wp:effectExtent l="0" t="0" r="5080" b="0"/>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708" r="10559" b="24133"/>
                    <a:stretch/>
                  </pic:blipFill>
                  <pic:spPr bwMode="auto">
                    <a:xfrm>
                      <a:off x="0" y="0"/>
                      <a:ext cx="2033270" cy="168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7DE636" w14:textId="77777777" w:rsidR="00F2649A" w:rsidRDefault="00F2649A" w:rsidP="007C4F08">
      <w:pPr>
        <w:pStyle w:val="Title"/>
      </w:pPr>
    </w:p>
    <w:p w14:paraId="2AA34320" w14:textId="6E5B8789" w:rsidR="00F2649A" w:rsidRDefault="00F2649A" w:rsidP="007C4F08">
      <w:pPr>
        <w:pStyle w:val="Title"/>
      </w:pPr>
    </w:p>
    <w:p w14:paraId="19CE460C" w14:textId="7EF57C02" w:rsidR="00AA79F3" w:rsidRPr="007C4F08" w:rsidRDefault="00CD5DA7" w:rsidP="007C4F08">
      <w:pPr>
        <w:pStyle w:val="Title"/>
      </w:pPr>
      <w:sdt>
        <w:sdtPr>
          <w:rPr>
            <w:sz w:val="48"/>
            <w:szCs w:val="48"/>
          </w:rPr>
          <w:alias w:val="Title"/>
          <w:tag w:val=""/>
          <w:id w:val="1960826847"/>
          <w:placeholder>
            <w:docPart w:val="7A8D457499A043A886AD5923AC85325C"/>
          </w:placeholder>
          <w:dataBinding w:prefixMappings="xmlns:ns0='http://purl.org/dc/elements/1.1/' xmlns:ns1='http://schemas.openxmlformats.org/package/2006/metadata/core-properties' " w:xpath="/ns1:coreProperties[1]/ns0:title[1]" w:storeItemID="{6C3C8BC8-F283-45AE-878A-BAB7291924A1}"/>
          <w:text/>
        </w:sdtPr>
        <w:sdtEndPr/>
        <w:sdtContent>
          <w:r w:rsidR="00FC0AF8" w:rsidRPr="00F2649A">
            <w:rPr>
              <w:sz w:val="48"/>
              <w:szCs w:val="48"/>
            </w:rPr>
            <w:t>Local Infrastructure Fund</w:t>
          </w:r>
        </w:sdtContent>
      </w:sdt>
    </w:p>
    <w:p w14:paraId="4B137493" w14:textId="63FF4020" w:rsidR="00CC4CE1" w:rsidRPr="00F2649A" w:rsidRDefault="00FC0AF8" w:rsidP="00AA79F3">
      <w:pPr>
        <w:pStyle w:val="Subtitle"/>
        <w:rPr>
          <w:sz w:val="36"/>
          <w:szCs w:val="36"/>
        </w:rPr>
      </w:pPr>
      <w:r w:rsidRPr="00F2649A">
        <w:rPr>
          <w:sz w:val="36"/>
          <w:szCs w:val="36"/>
        </w:rPr>
        <w:t>Consultation Statement</w:t>
      </w:r>
    </w:p>
    <w:p w14:paraId="47651AF4" w14:textId="77777777" w:rsidR="00070438" w:rsidRPr="00070438" w:rsidRDefault="00070438" w:rsidP="00070438"/>
    <w:sdt>
      <w:sdtPr>
        <w:rPr>
          <w:sz w:val="28"/>
          <w:szCs w:val="28"/>
        </w:rPr>
        <w:alias w:val="Publish Date"/>
        <w:tag w:val=""/>
        <w:id w:val="1260947853"/>
        <w:placeholder>
          <w:docPart w:val="D5D8574D89F448F1BFD367AD467FF069"/>
        </w:placeholder>
        <w:dataBinding w:prefixMappings="xmlns:ns0='http://schemas.microsoft.com/office/2006/coverPageProps' " w:xpath="/ns0:CoverPageProperties[1]/ns0:PublishDate[1]" w:storeItemID="{55AF091B-3C7A-41E3-B477-F2FDAA23CFDA}"/>
        <w:date w:fullDate="2021-03-31T00:00:00Z">
          <w:dateFormat w:val="dd/MM/yyyy"/>
          <w:lid w:val="en-GB"/>
          <w:storeMappedDataAs w:val="dateTime"/>
          <w:calendar w:val="gregorian"/>
        </w:date>
      </w:sdtPr>
      <w:sdtEndPr/>
      <w:sdtContent>
        <w:p w14:paraId="491545AC" w14:textId="49F5DB1E" w:rsidR="00CC4CE1" w:rsidRPr="00F2649A" w:rsidRDefault="00FC0AF8" w:rsidP="00101F8B">
          <w:pPr>
            <w:rPr>
              <w:sz w:val="28"/>
              <w:szCs w:val="28"/>
            </w:rPr>
          </w:pPr>
          <w:r w:rsidRPr="00F2649A">
            <w:rPr>
              <w:sz w:val="28"/>
              <w:szCs w:val="28"/>
            </w:rPr>
            <w:t>31/03/2021</w:t>
          </w:r>
        </w:p>
      </w:sdtContent>
    </w:sdt>
    <w:p w14:paraId="16189B94" w14:textId="77777777" w:rsidR="00CC4CE1" w:rsidRDefault="00CC4CE1" w:rsidP="00101F8B"/>
    <w:p w14:paraId="6A186196" w14:textId="77777777" w:rsidR="00CC4CE1" w:rsidRDefault="00CC4CE1" w:rsidP="00101F8B"/>
    <w:p w14:paraId="3F4EFDBD" w14:textId="0DF42411" w:rsidR="00CC4CE1" w:rsidRDefault="00CC4CE1" w:rsidP="00534043">
      <w:pPr>
        <w:pStyle w:val="NoSpacing"/>
        <w:sectPr w:rsidR="00CC4CE1" w:rsidSect="007B40D8">
          <w:headerReference w:type="default" r:id="rId13"/>
          <w:footerReference w:type="first" r:id="rId14"/>
          <w:pgSz w:w="11906" w:h="16838"/>
          <w:pgMar w:top="3544" w:right="1440" w:bottom="1440" w:left="1440" w:header="708" w:footer="708" w:gutter="0"/>
          <w:cols w:space="708"/>
          <w:docGrid w:linePitch="360"/>
        </w:sectPr>
      </w:pPr>
    </w:p>
    <w:sdt>
      <w:sdtPr>
        <w:rPr>
          <w:rFonts w:ascii="Arial" w:eastAsiaTheme="minorEastAsia" w:hAnsi="Arial" w:cs="Arial"/>
          <w:color w:val="auto"/>
          <w:sz w:val="24"/>
          <w:szCs w:val="24"/>
          <w:lang w:val="en-GB" w:eastAsia="en-GB"/>
        </w:rPr>
        <w:id w:val="1063602575"/>
        <w:docPartObj>
          <w:docPartGallery w:val="Table of Contents"/>
          <w:docPartUnique/>
        </w:docPartObj>
      </w:sdtPr>
      <w:sdtEndPr>
        <w:rPr>
          <w:b/>
          <w:bCs/>
          <w:noProof/>
        </w:rPr>
      </w:sdtEndPr>
      <w:sdtContent>
        <w:p w14:paraId="76E7842D" w14:textId="5F6779A6" w:rsidR="007C1E30" w:rsidRDefault="007C1E30">
          <w:pPr>
            <w:pStyle w:val="TOCHeading"/>
          </w:pPr>
          <w:r>
            <w:t>Contents</w:t>
          </w:r>
        </w:p>
        <w:p w14:paraId="6DB9F541" w14:textId="1B157746" w:rsidR="007C1E30" w:rsidRDefault="007C1E30">
          <w:pPr>
            <w:pStyle w:val="TOC1"/>
            <w:tabs>
              <w:tab w:val="left" w:pos="440"/>
              <w:tab w:val="right" w:leader="dot" w:pos="9016"/>
            </w:tabs>
            <w:rPr>
              <w:rFonts w:asciiTheme="minorHAnsi" w:hAnsiTheme="minorHAnsi" w:cstheme="minorBidi"/>
              <w:noProof/>
              <w:sz w:val="22"/>
              <w:szCs w:val="22"/>
            </w:rPr>
          </w:pPr>
          <w:r>
            <w:fldChar w:fldCharType="begin"/>
          </w:r>
          <w:r>
            <w:instrText xml:space="preserve"> TOC \o "1-3" \h \z \u </w:instrText>
          </w:r>
          <w:r>
            <w:fldChar w:fldCharType="separate"/>
          </w:r>
          <w:hyperlink w:anchor="_Toc67322279" w:history="1">
            <w:r w:rsidRPr="00A74E1F">
              <w:rPr>
                <w:rStyle w:val="Hyperlink"/>
                <w:noProof/>
              </w:rPr>
              <w:t>1.</w:t>
            </w:r>
            <w:r>
              <w:rPr>
                <w:rFonts w:asciiTheme="minorHAnsi" w:hAnsiTheme="minorHAnsi" w:cstheme="minorBidi"/>
                <w:noProof/>
                <w:sz w:val="22"/>
                <w:szCs w:val="22"/>
              </w:rPr>
              <w:tab/>
            </w:r>
            <w:r w:rsidRPr="00A74E1F">
              <w:rPr>
                <w:rStyle w:val="Hyperlink"/>
                <w:noProof/>
              </w:rPr>
              <w:t>Introduction</w:t>
            </w:r>
            <w:r>
              <w:rPr>
                <w:noProof/>
                <w:webHidden/>
              </w:rPr>
              <w:tab/>
            </w:r>
            <w:r>
              <w:rPr>
                <w:noProof/>
                <w:webHidden/>
              </w:rPr>
              <w:fldChar w:fldCharType="begin"/>
            </w:r>
            <w:r>
              <w:rPr>
                <w:noProof/>
                <w:webHidden/>
              </w:rPr>
              <w:instrText xml:space="preserve"> PAGEREF _Toc67322279 \h </w:instrText>
            </w:r>
            <w:r>
              <w:rPr>
                <w:noProof/>
                <w:webHidden/>
              </w:rPr>
            </w:r>
            <w:r>
              <w:rPr>
                <w:noProof/>
                <w:webHidden/>
              </w:rPr>
              <w:fldChar w:fldCharType="separate"/>
            </w:r>
            <w:r>
              <w:rPr>
                <w:noProof/>
                <w:webHidden/>
              </w:rPr>
              <w:t>3</w:t>
            </w:r>
            <w:r>
              <w:rPr>
                <w:noProof/>
                <w:webHidden/>
              </w:rPr>
              <w:fldChar w:fldCharType="end"/>
            </w:r>
          </w:hyperlink>
        </w:p>
        <w:p w14:paraId="1202A292" w14:textId="1592E7BD" w:rsidR="007C1E30" w:rsidRDefault="00CD5DA7">
          <w:pPr>
            <w:pStyle w:val="TOC2"/>
            <w:tabs>
              <w:tab w:val="left" w:pos="880"/>
              <w:tab w:val="right" w:leader="dot" w:pos="9016"/>
            </w:tabs>
            <w:rPr>
              <w:rFonts w:asciiTheme="minorHAnsi" w:hAnsiTheme="minorHAnsi" w:cstheme="minorBidi"/>
              <w:noProof/>
              <w:sz w:val="22"/>
              <w:szCs w:val="22"/>
            </w:rPr>
          </w:pPr>
          <w:hyperlink w:anchor="_Toc67322280" w:history="1">
            <w:r w:rsidR="007C1E30" w:rsidRPr="00A74E1F">
              <w:rPr>
                <w:rStyle w:val="Hyperlink"/>
                <w:noProof/>
              </w:rPr>
              <w:t>2.</w:t>
            </w:r>
            <w:r w:rsidR="007C1E30">
              <w:rPr>
                <w:rFonts w:asciiTheme="minorHAnsi" w:hAnsiTheme="minorHAnsi" w:cstheme="minorBidi"/>
                <w:noProof/>
                <w:sz w:val="22"/>
                <w:szCs w:val="22"/>
              </w:rPr>
              <w:tab/>
            </w:r>
            <w:r w:rsidR="007C1E30" w:rsidRPr="00A74E1F">
              <w:rPr>
                <w:rStyle w:val="Hyperlink"/>
                <w:noProof/>
              </w:rPr>
              <w:t>THE LIF PUBLIC ENGAGEMENT METHODS</w:t>
            </w:r>
            <w:r w:rsidR="007C1E30">
              <w:rPr>
                <w:noProof/>
                <w:webHidden/>
              </w:rPr>
              <w:tab/>
            </w:r>
            <w:r w:rsidR="007C1E30">
              <w:rPr>
                <w:noProof/>
                <w:webHidden/>
              </w:rPr>
              <w:fldChar w:fldCharType="begin"/>
            </w:r>
            <w:r w:rsidR="007C1E30">
              <w:rPr>
                <w:noProof/>
                <w:webHidden/>
              </w:rPr>
              <w:instrText xml:space="preserve"> PAGEREF _Toc67322280 \h </w:instrText>
            </w:r>
            <w:r w:rsidR="007C1E30">
              <w:rPr>
                <w:noProof/>
                <w:webHidden/>
              </w:rPr>
            </w:r>
            <w:r w:rsidR="007C1E30">
              <w:rPr>
                <w:noProof/>
                <w:webHidden/>
              </w:rPr>
              <w:fldChar w:fldCharType="separate"/>
            </w:r>
            <w:r w:rsidR="007C1E30">
              <w:rPr>
                <w:noProof/>
                <w:webHidden/>
              </w:rPr>
              <w:t>4</w:t>
            </w:r>
            <w:r w:rsidR="007C1E30">
              <w:rPr>
                <w:noProof/>
                <w:webHidden/>
              </w:rPr>
              <w:fldChar w:fldCharType="end"/>
            </w:r>
          </w:hyperlink>
        </w:p>
        <w:p w14:paraId="0A237A82" w14:textId="1D59F87C" w:rsidR="007C1E30" w:rsidRDefault="00CD5DA7">
          <w:pPr>
            <w:pStyle w:val="TOC2"/>
            <w:tabs>
              <w:tab w:val="left" w:pos="880"/>
              <w:tab w:val="right" w:leader="dot" w:pos="9016"/>
            </w:tabs>
            <w:rPr>
              <w:rFonts w:asciiTheme="minorHAnsi" w:hAnsiTheme="minorHAnsi" w:cstheme="minorBidi"/>
              <w:noProof/>
              <w:sz w:val="22"/>
              <w:szCs w:val="22"/>
            </w:rPr>
          </w:pPr>
          <w:hyperlink w:anchor="_Toc67322281" w:history="1">
            <w:r w:rsidR="007C1E30" w:rsidRPr="00A74E1F">
              <w:rPr>
                <w:rStyle w:val="Hyperlink"/>
                <w:noProof/>
              </w:rPr>
              <w:t>3.</w:t>
            </w:r>
            <w:r w:rsidR="007C1E30">
              <w:rPr>
                <w:rFonts w:asciiTheme="minorHAnsi" w:hAnsiTheme="minorHAnsi" w:cstheme="minorBidi"/>
                <w:noProof/>
                <w:sz w:val="22"/>
                <w:szCs w:val="22"/>
              </w:rPr>
              <w:tab/>
            </w:r>
            <w:r w:rsidR="007C1E30" w:rsidRPr="00A74E1F">
              <w:rPr>
                <w:rStyle w:val="Hyperlink"/>
                <w:noProof/>
              </w:rPr>
              <w:t>FROM THE 2020 LIF PUBLIC ENGAGEMENT</w:t>
            </w:r>
            <w:r w:rsidR="007C1E30">
              <w:rPr>
                <w:noProof/>
                <w:webHidden/>
              </w:rPr>
              <w:tab/>
            </w:r>
            <w:r w:rsidR="007C1E30">
              <w:rPr>
                <w:noProof/>
                <w:webHidden/>
              </w:rPr>
              <w:fldChar w:fldCharType="begin"/>
            </w:r>
            <w:r w:rsidR="007C1E30">
              <w:rPr>
                <w:noProof/>
                <w:webHidden/>
              </w:rPr>
              <w:instrText xml:space="preserve"> PAGEREF _Toc67322281 \h </w:instrText>
            </w:r>
            <w:r w:rsidR="007C1E30">
              <w:rPr>
                <w:noProof/>
                <w:webHidden/>
              </w:rPr>
            </w:r>
            <w:r w:rsidR="007C1E30">
              <w:rPr>
                <w:noProof/>
                <w:webHidden/>
              </w:rPr>
              <w:fldChar w:fldCharType="separate"/>
            </w:r>
            <w:r w:rsidR="007C1E30">
              <w:rPr>
                <w:noProof/>
                <w:webHidden/>
              </w:rPr>
              <w:t>7</w:t>
            </w:r>
            <w:r w:rsidR="007C1E30">
              <w:rPr>
                <w:noProof/>
                <w:webHidden/>
              </w:rPr>
              <w:fldChar w:fldCharType="end"/>
            </w:r>
          </w:hyperlink>
        </w:p>
        <w:p w14:paraId="0E1F7AF0" w14:textId="0357BD8E" w:rsidR="007C1E30" w:rsidRDefault="00CD5DA7">
          <w:pPr>
            <w:pStyle w:val="TOC2"/>
            <w:tabs>
              <w:tab w:val="left" w:pos="880"/>
              <w:tab w:val="right" w:leader="dot" w:pos="9016"/>
            </w:tabs>
            <w:rPr>
              <w:rFonts w:asciiTheme="minorHAnsi" w:hAnsiTheme="minorHAnsi" w:cstheme="minorBidi"/>
              <w:noProof/>
              <w:sz w:val="22"/>
              <w:szCs w:val="22"/>
            </w:rPr>
          </w:pPr>
          <w:hyperlink w:anchor="_Toc67322282" w:history="1">
            <w:r w:rsidR="007C1E30" w:rsidRPr="00A74E1F">
              <w:rPr>
                <w:rStyle w:val="Hyperlink"/>
                <w:noProof/>
              </w:rPr>
              <w:t>4.</w:t>
            </w:r>
            <w:r w:rsidR="007C1E30">
              <w:rPr>
                <w:rFonts w:asciiTheme="minorHAnsi" w:hAnsiTheme="minorHAnsi" w:cstheme="minorBidi"/>
                <w:noProof/>
                <w:sz w:val="22"/>
                <w:szCs w:val="22"/>
              </w:rPr>
              <w:tab/>
            </w:r>
            <w:r w:rsidR="007C1E30" w:rsidRPr="00A74E1F">
              <w:rPr>
                <w:rStyle w:val="Hyperlink"/>
                <w:noProof/>
              </w:rPr>
              <w:t>HOW WE ARE CONSIDERING YOUR FEEDBACK</w:t>
            </w:r>
            <w:r w:rsidR="007C1E30">
              <w:rPr>
                <w:noProof/>
                <w:webHidden/>
              </w:rPr>
              <w:tab/>
            </w:r>
            <w:r w:rsidR="007C1E30">
              <w:rPr>
                <w:noProof/>
                <w:webHidden/>
              </w:rPr>
              <w:fldChar w:fldCharType="begin"/>
            </w:r>
            <w:r w:rsidR="007C1E30">
              <w:rPr>
                <w:noProof/>
                <w:webHidden/>
              </w:rPr>
              <w:instrText xml:space="preserve"> PAGEREF _Toc67322282 \h </w:instrText>
            </w:r>
            <w:r w:rsidR="007C1E30">
              <w:rPr>
                <w:noProof/>
                <w:webHidden/>
              </w:rPr>
            </w:r>
            <w:r w:rsidR="007C1E30">
              <w:rPr>
                <w:noProof/>
                <w:webHidden/>
              </w:rPr>
              <w:fldChar w:fldCharType="separate"/>
            </w:r>
            <w:r w:rsidR="007C1E30">
              <w:rPr>
                <w:noProof/>
                <w:webHidden/>
              </w:rPr>
              <w:t>11</w:t>
            </w:r>
            <w:r w:rsidR="007C1E30">
              <w:rPr>
                <w:noProof/>
                <w:webHidden/>
              </w:rPr>
              <w:fldChar w:fldCharType="end"/>
            </w:r>
          </w:hyperlink>
        </w:p>
        <w:p w14:paraId="68BBF505" w14:textId="76651AB6" w:rsidR="007C1E30" w:rsidRDefault="00CD5DA7">
          <w:pPr>
            <w:pStyle w:val="TOC2"/>
            <w:tabs>
              <w:tab w:val="left" w:pos="880"/>
              <w:tab w:val="right" w:leader="dot" w:pos="9016"/>
            </w:tabs>
            <w:rPr>
              <w:rFonts w:asciiTheme="minorHAnsi" w:hAnsiTheme="minorHAnsi" w:cstheme="minorBidi"/>
              <w:noProof/>
              <w:sz w:val="22"/>
              <w:szCs w:val="22"/>
            </w:rPr>
          </w:pPr>
          <w:hyperlink w:anchor="_Toc67322283" w:history="1">
            <w:r w:rsidR="007C1E30" w:rsidRPr="00A74E1F">
              <w:rPr>
                <w:rStyle w:val="Hyperlink"/>
                <w:noProof/>
              </w:rPr>
              <w:t>5.</w:t>
            </w:r>
            <w:r w:rsidR="007C1E30">
              <w:rPr>
                <w:rFonts w:asciiTheme="minorHAnsi" w:hAnsiTheme="minorHAnsi" w:cstheme="minorBidi"/>
                <w:noProof/>
                <w:sz w:val="22"/>
                <w:szCs w:val="22"/>
              </w:rPr>
              <w:tab/>
            </w:r>
            <w:r w:rsidR="007C1E30" w:rsidRPr="00A74E1F">
              <w:rPr>
                <w:rStyle w:val="Hyperlink"/>
                <w:noProof/>
              </w:rPr>
              <w:t>NEXT STEPS</w:t>
            </w:r>
            <w:r w:rsidR="007C1E30">
              <w:rPr>
                <w:noProof/>
                <w:webHidden/>
              </w:rPr>
              <w:tab/>
            </w:r>
            <w:r w:rsidR="007C1E30">
              <w:rPr>
                <w:noProof/>
                <w:webHidden/>
              </w:rPr>
              <w:fldChar w:fldCharType="begin"/>
            </w:r>
            <w:r w:rsidR="007C1E30">
              <w:rPr>
                <w:noProof/>
                <w:webHidden/>
              </w:rPr>
              <w:instrText xml:space="preserve"> PAGEREF _Toc67322283 \h </w:instrText>
            </w:r>
            <w:r w:rsidR="007C1E30">
              <w:rPr>
                <w:noProof/>
                <w:webHidden/>
              </w:rPr>
            </w:r>
            <w:r w:rsidR="007C1E30">
              <w:rPr>
                <w:noProof/>
                <w:webHidden/>
              </w:rPr>
              <w:fldChar w:fldCharType="separate"/>
            </w:r>
            <w:r w:rsidR="007C1E30">
              <w:rPr>
                <w:noProof/>
                <w:webHidden/>
              </w:rPr>
              <w:t>11</w:t>
            </w:r>
            <w:r w:rsidR="007C1E30">
              <w:rPr>
                <w:noProof/>
                <w:webHidden/>
              </w:rPr>
              <w:fldChar w:fldCharType="end"/>
            </w:r>
          </w:hyperlink>
        </w:p>
        <w:p w14:paraId="0DB3A4A0" w14:textId="2CE240C9" w:rsidR="007C1E30" w:rsidRDefault="00CD5DA7">
          <w:pPr>
            <w:pStyle w:val="TOC2"/>
            <w:tabs>
              <w:tab w:val="left" w:pos="880"/>
              <w:tab w:val="right" w:leader="dot" w:pos="9016"/>
            </w:tabs>
            <w:rPr>
              <w:rFonts w:asciiTheme="minorHAnsi" w:hAnsiTheme="minorHAnsi" w:cstheme="minorBidi"/>
              <w:noProof/>
              <w:sz w:val="22"/>
              <w:szCs w:val="22"/>
            </w:rPr>
          </w:pPr>
          <w:hyperlink w:anchor="_Toc67322284" w:history="1">
            <w:r w:rsidR="007C1E30" w:rsidRPr="00A74E1F">
              <w:rPr>
                <w:rStyle w:val="Hyperlink"/>
                <w:noProof/>
              </w:rPr>
              <w:t>6.</w:t>
            </w:r>
            <w:r w:rsidR="007C1E30">
              <w:rPr>
                <w:rFonts w:asciiTheme="minorHAnsi" w:hAnsiTheme="minorHAnsi" w:cstheme="minorBidi"/>
                <w:noProof/>
                <w:sz w:val="22"/>
                <w:szCs w:val="22"/>
              </w:rPr>
              <w:tab/>
            </w:r>
            <w:r w:rsidR="007C1E30" w:rsidRPr="00A74E1F">
              <w:rPr>
                <w:rStyle w:val="Hyperlink"/>
                <w:noProof/>
              </w:rPr>
              <w:t>APPENDICES:</w:t>
            </w:r>
            <w:r w:rsidR="007C1E30">
              <w:rPr>
                <w:noProof/>
                <w:webHidden/>
              </w:rPr>
              <w:tab/>
            </w:r>
            <w:r w:rsidR="007C1E30">
              <w:rPr>
                <w:noProof/>
                <w:webHidden/>
              </w:rPr>
              <w:fldChar w:fldCharType="begin"/>
            </w:r>
            <w:r w:rsidR="007C1E30">
              <w:rPr>
                <w:noProof/>
                <w:webHidden/>
              </w:rPr>
              <w:instrText xml:space="preserve"> PAGEREF _Toc67322284 \h </w:instrText>
            </w:r>
            <w:r w:rsidR="007C1E30">
              <w:rPr>
                <w:noProof/>
                <w:webHidden/>
              </w:rPr>
            </w:r>
            <w:r w:rsidR="007C1E30">
              <w:rPr>
                <w:noProof/>
                <w:webHidden/>
              </w:rPr>
              <w:fldChar w:fldCharType="separate"/>
            </w:r>
            <w:r w:rsidR="007C1E30">
              <w:rPr>
                <w:noProof/>
                <w:webHidden/>
              </w:rPr>
              <w:t>12</w:t>
            </w:r>
            <w:r w:rsidR="007C1E30">
              <w:rPr>
                <w:noProof/>
                <w:webHidden/>
              </w:rPr>
              <w:fldChar w:fldCharType="end"/>
            </w:r>
          </w:hyperlink>
        </w:p>
        <w:p w14:paraId="2AC6B9BF" w14:textId="7EDC2AEB" w:rsidR="007C1E30" w:rsidRDefault="007C1E30">
          <w:r>
            <w:rPr>
              <w:b/>
              <w:bCs/>
              <w:noProof/>
            </w:rPr>
            <w:fldChar w:fldCharType="end"/>
          </w:r>
        </w:p>
      </w:sdtContent>
    </w:sdt>
    <w:p w14:paraId="489D826F" w14:textId="77777777" w:rsidR="00DC0596" w:rsidRDefault="00DC0596" w:rsidP="007C4F08">
      <w:pPr>
        <w:pStyle w:val="Title"/>
      </w:pPr>
    </w:p>
    <w:p w14:paraId="5D792C09" w14:textId="470291BB" w:rsidR="008158A3" w:rsidRPr="008158A3" w:rsidRDefault="008158A3" w:rsidP="00101F8B">
      <w:pPr>
        <w:sectPr w:rsidR="008158A3" w:rsidRPr="008158A3">
          <w:headerReference w:type="default" r:id="rId15"/>
          <w:footerReference w:type="default" r:id="rId16"/>
          <w:pgSz w:w="11906" w:h="16838"/>
          <w:pgMar w:top="1440" w:right="1440" w:bottom="1440" w:left="1440" w:header="708" w:footer="708" w:gutter="0"/>
          <w:cols w:space="708"/>
          <w:docGrid w:linePitch="360"/>
        </w:sectPr>
      </w:pPr>
    </w:p>
    <w:p w14:paraId="6A6EEBC4" w14:textId="26EC15E0" w:rsidR="00CC4CE1" w:rsidRPr="00BE6FB3" w:rsidRDefault="00FC0AF8" w:rsidP="00FC0AF8">
      <w:pPr>
        <w:pStyle w:val="Heading1"/>
        <w:numPr>
          <w:ilvl w:val="0"/>
          <w:numId w:val="10"/>
        </w:numPr>
        <w:ind w:left="714" w:hanging="357"/>
      </w:pPr>
      <w:bookmarkStart w:id="0" w:name="_Toc48735727"/>
      <w:bookmarkStart w:id="1" w:name="_Toc67322279"/>
      <w:bookmarkStart w:id="2" w:name="_Hlk67316310"/>
      <w:r>
        <w:lastRenderedPageBreak/>
        <w:t>Introduction</w:t>
      </w:r>
      <w:bookmarkEnd w:id="0"/>
      <w:bookmarkEnd w:id="1"/>
    </w:p>
    <w:bookmarkEnd w:id="2"/>
    <w:p w14:paraId="4B3C0891" w14:textId="3D47E2CB" w:rsidR="005E57A5" w:rsidRDefault="005E57A5" w:rsidP="00BE6FB3">
      <w:pPr>
        <w:pStyle w:val="Heading2"/>
      </w:pPr>
    </w:p>
    <w:p w14:paraId="44B83F08" w14:textId="77777777" w:rsidR="00FC0AF8" w:rsidRPr="000446B1" w:rsidRDefault="00FC0AF8" w:rsidP="00FC0AF8">
      <w:pPr>
        <w:pStyle w:val="ListParagraph"/>
        <w:numPr>
          <w:ilvl w:val="0"/>
          <w:numId w:val="1"/>
        </w:numPr>
        <w:ind w:left="567" w:hanging="567"/>
        <w:jc w:val="both"/>
        <w:rPr>
          <w:rFonts w:ascii="Arial" w:hAnsi="Arial" w:cs="Arial"/>
        </w:rPr>
      </w:pPr>
      <w:bookmarkStart w:id="3" w:name="_Hlk48735191"/>
      <w:r w:rsidRPr="0025288F">
        <w:rPr>
          <w:rFonts w:ascii="Arial" w:hAnsi="Arial" w:cs="Arial"/>
        </w:rPr>
        <w:t xml:space="preserve">The Local Infrastructure Fund (LIF) in Tower Hamlets is the name given to the </w:t>
      </w:r>
      <w:r w:rsidRPr="000446B1">
        <w:rPr>
          <w:rFonts w:ascii="Arial" w:hAnsi="Arial" w:cs="Arial"/>
        </w:rPr>
        <w:t xml:space="preserve">Neighbourhood Community Infrastructure Levy – ‘NCIL’. Government Guidance on the Neighbourhood CIL requires that we engage with the local communities where development has taken place and agree with them how best to allocate the funding; making sure that the use of the monies matches the priorities expressed by our local communities. </w:t>
      </w:r>
    </w:p>
    <w:p w14:paraId="6B56DC69" w14:textId="77777777" w:rsidR="00FC0AF8" w:rsidRPr="000446B1" w:rsidRDefault="00FC0AF8" w:rsidP="00FC0AF8">
      <w:pPr>
        <w:pStyle w:val="ListParagraph"/>
        <w:ind w:left="567"/>
        <w:jc w:val="both"/>
        <w:rPr>
          <w:rFonts w:ascii="Arial" w:hAnsi="Arial" w:cs="Arial"/>
        </w:rPr>
      </w:pPr>
    </w:p>
    <w:p w14:paraId="7E52A56C" w14:textId="77777777" w:rsidR="00FC0AF8" w:rsidRPr="000446B1" w:rsidRDefault="00FC0AF8" w:rsidP="00FC0AF8">
      <w:pPr>
        <w:pStyle w:val="ListParagraph"/>
        <w:numPr>
          <w:ilvl w:val="0"/>
          <w:numId w:val="1"/>
        </w:numPr>
        <w:ind w:left="567" w:hanging="567"/>
        <w:jc w:val="both"/>
        <w:rPr>
          <w:rFonts w:ascii="Arial" w:hAnsi="Arial" w:cs="Arial"/>
        </w:rPr>
      </w:pPr>
      <w:r w:rsidRPr="000446B1">
        <w:rPr>
          <w:rFonts w:ascii="Arial" w:hAnsi="Arial" w:cs="Arial"/>
        </w:rPr>
        <w:t>Tower Hamlets Council consulted on the Local Infrastructure Fund (LIF) between the 9th of November to 18th December 2020</w:t>
      </w:r>
      <w:r>
        <w:rPr>
          <w:rFonts w:ascii="Arial" w:hAnsi="Arial" w:cs="Arial"/>
        </w:rPr>
        <w:t xml:space="preserve"> </w:t>
      </w:r>
      <w:r w:rsidRPr="000446B1">
        <w:rPr>
          <w:rFonts w:ascii="Arial" w:hAnsi="Arial" w:cs="Arial"/>
        </w:rPr>
        <w:t xml:space="preserve">consulting on LIF income for 2020/21. We received over 500 project nominations from more than 150 people mainly via responses on-line, through filling out an online traditional questionnaire; online GIS map-based survey or attending one of our online events – including options to SMS, telephone call in and email responses. </w:t>
      </w:r>
    </w:p>
    <w:p w14:paraId="43A1150C" w14:textId="77777777" w:rsidR="00FC0AF8" w:rsidRPr="000446B1" w:rsidRDefault="00FC0AF8" w:rsidP="00FC0AF8">
      <w:pPr>
        <w:pStyle w:val="ListParagraph"/>
        <w:ind w:left="567"/>
        <w:jc w:val="both"/>
        <w:rPr>
          <w:rFonts w:ascii="Arial" w:hAnsi="Arial" w:cs="Arial"/>
        </w:rPr>
      </w:pPr>
    </w:p>
    <w:p w14:paraId="15B14E18" w14:textId="77777777" w:rsidR="00FC0AF8" w:rsidRPr="000446B1" w:rsidRDefault="00FC0AF8" w:rsidP="00FC0AF8">
      <w:pPr>
        <w:pStyle w:val="ListParagraph"/>
        <w:numPr>
          <w:ilvl w:val="0"/>
          <w:numId w:val="1"/>
        </w:numPr>
        <w:ind w:left="567" w:hanging="567"/>
        <w:jc w:val="both"/>
        <w:rPr>
          <w:rFonts w:ascii="Arial" w:hAnsi="Arial" w:cs="Arial"/>
        </w:rPr>
      </w:pPr>
      <w:r w:rsidRPr="000446B1">
        <w:rPr>
          <w:rFonts w:ascii="Arial" w:hAnsi="Arial" w:cs="Arial"/>
        </w:rPr>
        <w:t>The proposed consultation took a light touch ‘call for projects’ approach this year, with more detailed engagement on LIF projects and priorities to be undertaken in 2022/23 and every three years thereafter. Consequently, it did not ask residents for the priorities for infrastructure spending in each LIF Area, thus the priorities for spending will remain the same as those established in 2019. This is in accordance with the LIF process agreed by the Mayor in Cabinet in 2016 and will help to ensure we do not ‘over-consult’ local people.</w:t>
      </w:r>
    </w:p>
    <w:p w14:paraId="4E0DB54D" w14:textId="77777777" w:rsidR="00FC0AF8" w:rsidRPr="000446B1" w:rsidRDefault="00FC0AF8" w:rsidP="00FC0AF8">
      <w:pPr>
        <w:pStyle w:val="ListParagraph"/>
        <w:ind w:left="567"/>
        <w:jc w:val="both"/>
        <w:rPr>
          <w:rFonts w:ascii="Arial" w:hAnsi="Arial" w:cs="Arial"/>
        </w:rPr>
      </w:pPr>
    </w:p>
    <w:p w14:paraId="7EF128DB" w14:textId="77777777" w:rsidR="00FC0AF8" w:rsidRPr="000446B1" w:rsidRDefault="00FC0AF8" w:rsidP="00FC0AF8">
      <w:pPr>
        <w:pStyle w:val="ListParagraph"/>
        <w:numPr>
          <w:ilvl w:val="0"/>
          <w:numId w:val="1"/>
        </w:numPr>
        <w:ind w:left="567" w:hanging="567"/>
        <w:jc w:val="both"/>
        <w:rPr>
          <w:rFonts w:ascii="Arial" w:hAnsi="Arial" w:cs="Arial"/>
          <w:szCs w:val="28"/>
        </w:rPr>
      </w:pPr>
      <w:r w:rsidRPr="000446B1">
        <w:rPr>
          <w:rFonts w:ascii="Arial" w:hAnsi="Arial" w:cs="Arial"/>
        </w:rPr>
        <w:t>This Consultation Statement provides a summary of what you told us and the next steps the Council will take in delivering projects found suitable for the 2020/2021 LIF programme (also known as the ‘LIF 3’ Programme). Therefore, the consultation undertaken aids the decision-making processes around what and where the LIF money should be spent on in the borough.</w:t>
      </w:r>
    </w:p>
    <w:p w14:paraId="04B94A41" w14:textId="77777777" w:rsidR="00FC0AF8" w:rsidRPr="000446B1" w:rsidRDefault="00FC0AF8" w:rsidP="00FC0AF8">
      <w:pPr>
        <w:pStyle w:val="ListParagraph"/>
        <w:ind w:left="567"/>
        <w:jc w:val="both"/>
        <w:rPr>
          <w:rFonts w:ascii="Arial" w:hAnsi="Arial" w:cs="Arial"/>
        </w:rPr>
      </w:pPr>
    </w:p>
    <w:p w14:paraId="53625A48" w14:textId="77777777" w:rsidR="00FC0AF8" w:rsidRPr="000446B1" w:rsidRDefault="00FC0AF8" w:rsidP="00FC0AF8">
      <w:pPr>
        <w:pStyle w:val="ListParagraph"/>
        <w:numPr>
          <w:ilvl w:val="0"/>
          <w:numId w:val="1"/>
        </w:numPr>
        <w:ind w:left="567" w:hanging="567"/>
        <w:jc w:val="both"/>
        <w:rPr>
          <w:rFonts w:ascii="Arial" w:hAnsi="Arial" w:cs="Arial"/>
        </w:rPr>
      </w:pPr>
      <w:r w:rsidRPr="000446B1">
        <w:rPr>
          <w:rFonts w:ascii="Arial" w:hAnsi="Arial" w:cs="Arial"/>
        </w:rPr>
        <w:t xml:space="preserve">The LIF public consultation specifically asked public viewpoints on </w:t>
      </w:r>
      <w:r>
        <w:rPr>
          <w:rFonts w:ascii="Arial" w:hAnsi="Arial" w:cs="Arial"/>
        </w:rPr>
        <w:t xml:space="preserve">the </w:t>
      </w:r>
      <w:r w:rsidRPr="000446B1">
        <w:rPr>
          <w:rFonts w:ascii="Arial" w:hAnsi="Arial" w:cs="Arial"/>
        </w:rPr>
        <w:t>income collected in the financial year 2020/2021</w:t>
      </w:r>
      <w:r>
        <w:rPr>
          <w:rFonts w:ascii="Arial" w:hAnsi="Arial" w:cs="Arial"/>
        </w:rPr>
        <w:t xml:space="preserve"> which is</w:t>
      </w:r>
      <w:r w:rsidRPr="000446B1">
        <w:rPr>
          <w:rFonts w:ascii="Arial" w:hAnsi="Arial" w:cs="Arial"/>
        </w:rPr>
        <w:t xml:space="preserve"> expected to be approximately £6 million (total value to be confirmed in April 2021)</w:t>
      </w:r>
      <w:r>
        <w:rPr>
          <w:rFonts w:ascii="Arial" w:hAnsi="Arial" w:cs="Arial"/>
        </w:rPr>
        <w:t xml:space="preserve">. This consultation is part of the annual LIF programme cycle (see </w:t>
      </w:r>
      <w:r w:rsidRPr="000446B1">
        <w:rPr>
          <w:rFonts w:ascii="Arial" w:hAnsi="Arial" w:cs="Arial"/>
          <w:b/>
          <w:bCs/>
        </w:rPr>
        <w:t>Appendix</w:t>
      </w:r>
      <w:r>
        <w:rPr>
          <w:rFonts w:ascii="Arial" w:hAnsi="Arial" w:cs="Arial"/>
        </w:rPr>
        <w:t xml:space="preserve"> </w:t>
      </w:r>
      <w:r w:rsidRPr="000446B1">
        <w:rPr>
          <w:rFonts w:ascii="Arial" w:hAnsi="Arial" w:cs="Arial"/>
          <w:b/>
          <w:bCs/>
        </w:rPr>
        <w:t>1</w:t>
      </w:r>
      <w:r>
        <w:rPr>
          <w:rFonts w:ascii="Arial" w:hAnsi="Arial" w:cs="Arial"/>
        </w:rPr>
        <w:t>).</w:t>
      </w:r>
    </w:p>
    <w:p w14:paraId="7F2E5E9C" w14:textId="77777777" w:rsidR="00FC0AF8" w:rsidRPr="000446B1" w:rsidRDefault="00FC0AF8" w:rsidP="00FC0AF8">
      <w:pPr>
        <w:pStyle w:val="ListParagraph"/>
        <w:ind w:left="567"/>
        <w:jc w:val="both"/>
        <w:rPr>
          <w:rFonts w:ascii="Arial" w:hAnsi="Arial" w:cs="Arial"/>
        </w:rPr>
      </w:pPr>
    </w:p>
    <w:p w14:paraId="30F07A70" w14:textId="77777777" w:rsidR="00FC0AF8" w:rsidRDefault="00FC0AF8" w:rsidP="00FC0AF8">
      <w:pPr>
        <w:pStyle w:val="ListParagraph"/>
        <w:numPr>
          <w:ilvl w:val="0"/>
          <w:numId w:val="1"/>
        </w:numPr>
        <w:ind w:left="567" w:hanging="567"/>
        <w:jc w:val="both"/>
        <w:rPr>
          <w:rFonts w:ascii="Arial" w:hAnsi="Arial" w:cs="Arial"/>
        </w:rPr>
      </w:pPr>
      <w:r w:rsidRPr="000446B1">
        <w:rPr>
          <w:rFonts w:ascii="Arial" w:hAnsi="Arial" w:cs="Arial"/>
        </w:rPr>
        <w:t xml:space="preserve">In order to consult with people about their locality and not just on a borough wide basis, we have arranged the borough into four ‘LIF areas’. See </w:t>
      </w:r>
      <w:r w:rsidRPr="000446B1">
        <w:rPr>
          <w:rFonts w:ascii="Arial" w:hAnsi="Arial" w:cs="Arial"/>
          <w:b/>
        </w:rPr>
        <w:t xml:space="preserve">Appendix </w:t>
      </w:r>
      <w:r>
        <w:rPr>
          <w:rFonts w:ascii="Arial" w:hAnsi="Arial" w:cs="Arial"/>
          <w:b/>
        </w:rPr>
        <w:t>2</w:t>
      </w:r>
      <w:r w:rsidRPr="000446B1">
        <w:rPr>
          <w:rFonts w:ascii="Arial" w:hAnsi="Arial" w:cs="Arial"/>
        </w:rPr>
        <w:t xml:space="preserve"> for a map showing the LIF areas. The arrangement of the areas is based on a mix of existing administrative and physical boundaries and fairly represents a scale at which to consider local infrastructure. The boundaries were agreed by the Mayor in 2016</w:t>
      </w:r>
      <w:r>
        <w:rPr>
          <w:rFonts w:ascii="Arial" w:hAnsi="Arial" w:cs="Arial"/>
        </w:rPr>
        <w:t>.</w:t>
      </w:r>
    </w:p>
    <w:p w14:paraId="1495E698" w14:textId="77777777" w:rsidR="00FC0AF8" w:rsidRPr="00197EEB" w:rsidRDefault="00FC0AF8" w:rsidP="00FC0AF8">
      <w:pPr>
        <w:pStyle w:val="ListParagraph"/>
        <w:ind w:left="567"/>
        <w:jc w:val="both"/>
        <w:rPr>
          <w:rFonts w:ascii="Arial" w:hAnsi="Arial" w:cs="Arial"/>
          <w:sz w:val="18"/>
        </w:rPr>
      </w:pPr>
    </w:p>
    <w:p w14:paraId="55BC08C5" w14:textId="77777777" w:rsidR="00FC0AF8" w:rsidRDefault="00FC0AF8" w:rsidP="00FC0AF8">
      <w:pPr>
        <w:pStyle w:val="ListParagraph"/>
        <w:ind w:left="567"/>
        <w:rPr>
          <w:rFonts w:ascii="Arial" w:hAnsi="Arial" w:cs="Arial"/>
          <w:szCs w:val="28"/>
        </w:rPr>
      </w:pPr>
    </w:p>
    <w:p w14:paraId="29A94635" w14:textId="77777777" w:rsidR="00FC0AF8" w:rsidRDefault="00FC0AF8" w:rsidP="00FC0AF8">
      <w:pPr>
        <w:rPr>
          <w:b/>
          <w:sz w:val="28"/>
          <w:szCs w:val="28"/>
          <w:u w:val="single"/>
        </w:rPr>
      </w:pPr>
      <w:r>
        <w:rPr>
          <w:b/>
          <w:sz w:val="28"/>
          <w:szCs w:val="28"/>
          <w:u w:val="single"/>
        </w:rPr>
        <w:br w:type="page"/>
      </w:r>
    </w:p>
    <w:p w14:paraId="5DF73485" w14:textId="54FB672C" w:rsidR="00FC0AF8" w:rsidRPr="00FC0AF8" w:rsidRDefault="00FC0AF8" w:rsidP="00F06A95">
      <w:pPr>
        <w:pStyle w:val="Heading2"/>
        <w:numPr>
          <w:ilvl w:val="0"/>
          <w:numId w:val="10"/>
        </w:numPr>
      </w:pPr>
      <w:bookmarkStart w:id="4" w:name="_Toc67322280"/>
      <w:r w:rsidRPr="00FC0AF8">
        <w:lastRenderedPageBreak/>
        <w:t>THE LIF PUBLIC ENGAGEMENT METHODS</w:t>
      </w:r>
      <w:bookmarkEnd w:id="4"/>
    </w:p>
    <w:p w14:paraId="6FA6C747" w14:textId="77777777" w:rsidR="00FC0AF8" w:rsidRDefault="00FC0AF8" w:rsidP="00FC0AF8">
      <w:pPr>
        <w:pStyle w:val="ListParagraph"/>
        <w:ind w:left="567"/>
        <w:rPr>
          <w:rFonts w:ascii="Arial" w:hAnsi="Arial" w:cs="Arial"/>
          <w:b/>
          <w:sz w:val="28"/>
          <w:szCs w:val="28"/>
          <w:u w:val="single"/>
        </w:rPr>
      </w:pPr>
    </w:p>
    <w:p w14:paraId="6C37DD62" w14:textId="77777777" w:rsidR="00FC0AF8" w:rsidRDefault="00FC0AF8" w:rsidP="00FC0AF8">
      <w:pPr>
        <w:pStyle w:val="ListParagraph"/>
        <w:numPr>
          <w:ilvl w:val="0"/>
          <w:numId w:val="6"/>
        </w:numPr>
        <w:ind w:left="567" w:hanging="567"/>
        <w:jc w:val="both"/>
        <w:rPr>
          <w:rFonts w:ascii="Arial" w:hAnsi="Arial" w:cs="Arial"/>
        </w:rPr>
      </w:pPr>
      <w:r w:rsidRPr="00197EEB">
        <w:rPr>
          <w:rFonts w:ascii="Arial" w:hAnsi="Arial" w:cs="Arial"/>
        </w:rPr>
        <w:t>As part of the 20</w:t>
      </w:r>
      <w:r>
        <w:rPr>
          <w:rFonts w:ascii="Arial" w:hAnsi="Arial" w:cs="Arial"/>
        </w:rPr>
        <w:t xml:space="preserve">20 </w:t>
      </w:r>
      <w:r w:rsidRPr="00197EEB">
        <w:rPr>
          <w:rFonts w:ascii="Arial" w:hAnsi="Arial" w:cs="Arial"/>
        </w:rPr>
        <w:t xml:space="preserve">LIF consultation, we used </w:t>
      </w:r>
      <w:r>
        <w:rPr>
          <w:rFonts w:ascii="Arial" w:hAnsi="Arial" w:cs="Arial"/>
        </w:rPr>
        <w:t>a range of</w:t>
      </w:r>
      <w:r w:rsidRPr="00197EEB">
        <w:rPr>
          <w:rFonts w:ascii="Arial" w:hAnsi="Arial" w:cs="Arial"/>
        </w:rPr>
        <w:t xml:space="preserve"> surveying </w:t>
      </w:r>
      <w:r>
        <w:rPr>
          <w:rFonts w:ascii="Arial" w:hAnsi="Arial" w:cs="Arial"/>
        </w:rPr>
        <w:t>methods</w:t>
      </w:r>
      <w:r w:rsidRPr="00197EEB">
        <w:rPr>
          <w:rFonts w:ascii="Arial" w:hAnsi="Arial" w:cs="Arial"/>
        </w:rPr>
        <w:t xml:space="preserve"> to capture a representation of </w:t>
      </w:r>
      <w:r>
        <w:rPr>
          <w:rFonts w:ascii="Arial" w:hAnsi="Arial" w:cs="Arial"/>
        </w:rPr>
        <w:t>suggestions</w:t>
      </w:r>
      <w:r w:rsidRPr="00197EEB">
        <w:rPr>
          <w:rFonts w:ascii="Arial" w:hAnsi="Arial" w:cs="Arial"/>
        </w:rPr>
        <w:t xml:space="preserve"> and feedback from the public. </w:t>
      </w:r>
      <w:r>
        <w:rPr>
          <w:rFonts w:ascii="Arial" w:hAnsi="Arial" w:cs="Arial"/>
        </w:rPr>
        <w:t>Due to Covid-19 restrictions at the time of engagement, we could not undertake any in-person face-to-face engagement methods. Nonetheless, w</w:t>
      </w:r>
      <w:r w:rsidRPr="00197EEB">
        <w:rPr>
          <w:rFonts w:ascii="Arial" w:hAnsi="Arial" w:cs="Arial"/>
        </w:rPr>
        <w:t xml:space="preserve">e proactively </w:t>
      </w:r>
      <w:r>
        <w:rPr>
          <w:rFonts w:ascii="Arial" w:hAnsi="Arial" w:cs="Arial"/>
        </w:rPr>
        <w:t xml:space="preserve">sought to provide a range of opportunities for </w:t>
      </w:r>
      <w:r w:rsidRPr="00197EEB">
        <w:rPr>
          <w:rFonts w:ascii="Arial" w:hAnsi="Arial" w:cs="Arial"/>
        </w:rPr>
        <w:t xml:space="preserve">participation </w:t>
      </w:r>
      <w:r>
        <w:rPr>
          <w:rFonts w:ascii="Arial" w:hAnsi="Arial" w:cs="Arial"/>
        </w:rPr>
        <w:t xml:space="preserve">by </w:t>
      </w:r>
      <w:r w:rsidRPr="00197EEB">
        <w:rPr>
          <w:rFonts w:ascii="Arial" w:hAnsi="Arial" w:cs="Arial"/>
        </w:rPr>
        <w:t xml:space="preserve">deploying a </w:t>
      </w:r>
      <w:r>
        <w:rPr>
          <w:rFonts w:ascii="Arial" w:hAnsi="Arial" w:cs="Arial"/>
        </w:rPr>
        <w:t>variety</w:t>
      </w:r>
      <w:r w:rsidRPr="00197EEB">
        <w:rPr>
          <w:rFonts w:ascii="Arial" w:hAnsi="Arial" w:cs="Arial"/>
        </w:rPr>
        <w:t xml:space="preserve"> of </w:t>
      </w:r>
      <w:r>
        <w:rPr>
          <w:rFonts w:ascii="Arial" w:hAnsi="Arial" w:cs="Arial"/>
        </w:rPr>
        <w:t>methods</w:t>
      </w:r>
      <w:r w:rsidRPr="00197EEB">
        <w:rPr>
          <w:rFonts w:ascii="Arial" w:hAnsi="Arial" w:cs="Arial"/>
        </w:rPr>
        <w:t xml:space="preserve"> and flexible approach to engagement. These </w:t>
      </w:r>
      <w:r>
        <w:rPr>
          <w:rFonts w:ascii="Arial" w:hAnsi="Arial" w:cs="Arial"/>
        </w:rPr>
        <w:t>methods</w:t>
      </w:r>
      <w:r w:rsidRPr="00197EEB">
        <w:rPr>
          <w:rFonts w:ascii="Arial" w:hAnsi="Arial" w:cs="Arial"/>
        </w:rPr>
        <w:t xml:space="preserve"> included:</w:t>
      </w:r>
    </w:p>
    <w:p w14:paraId="3634FCB3" w14:textId="77777777" w:rsidR="00FC0AF8" w:rsidRPr="00197EEB" w:rsidRDefault="00FC0AF8" w:rsidP="00FC0AF8">
      <w:pPr>
        <w:pStyle w:val="ListParagraph"/>
        <w:ind w:left="567"/>
        <w:jc w:val="both"/>
        <w:rPr>
          <w:rFonts w:ascii="Arial" w:hAnsi="Arial" w:cs="Arial"/>
        </w:rPr>
      </w:pPr>
    </w:p>
    <w:p w14:paraId="29CF41DC" w14:textId="77777777" w:rsidR="00FC0AF8" w:rsidRDefault="00FC0AF8" w:rsidP="00FC0AF8">
      <w:pPr>
        <w:pStyle w:val="ListParagraph"/>
        <w:numPr>
          <w:ilvl w:val="1"/>
          <w:numId w:val="4"/>
        </w:numPr>
        <w:jc w:val="both"/>
        <w:rPr>
          <w:rFonts w:ascii="Arial" w:hAnsi="Arial" w:cs="Arial"/>
        </w:rPr>
      </w:pPr>
      <w:r w:rsidRPr="003905EC">
        <w:rPr>
          <w:rFonts w:ascii="Arial" w:hAnsi="Arial" w:cs="Arial"/>
        </w:rPr>
        <w:t>online questionnaire</w:t>
      </w:r>
      <w:r>
        <w:rPr>
          <w:rFonts w:ascii="Arial" w:hAnsi="Arial" w:cs="Arial"/>
        </w:rPr>
        <w:t xml:space="preserve"> survey</w:t>
      </w:r>
    </w:p>
    <w:p w14:paraId="0F1E5ECE" w14:textId="77777777" w:rsidR="00FC0AF8" w:rsidRDefault="00FC0AF8" w:rsidP="00FC0AF8">
      <w:pPr>
        <w:pStyle w:val="ListParagraph"/>
        <w:numPr>
          <w:ilvl w:val="1"/>
          <w:numId w:val="4"/>
        </w:numPr>
        <w:jc w:val="both"/>
        <w:rPr>
          <w:rFonts w:ascii="Arial" w:hAnsi="Arial" w:cs="Arial"/>
        </w:rPr>
      </w:pPr>
      <w:r>
        <w:rPr>
          <w:rFonts w:ascii="Arial" w:hAnsi="Arial" w:cs="Arial"/>
        </w:rPr>
        <w:t>online GIS map-based survey</w:t>
      </w:r>
    </w:p>
    <w:p w14:paraId="1B27BC10" w14:textId="77777777" w:rsidR="00FC0AF8" w:rsidRDefault="00FC0AF8" w:rsidP="00FC0AF8">
      <w:pPr>
        <w:pStyle w:val="ListParagraph"/>
        <w:numPr>
          <w:ilvl w:val="1"/>
          <w:numId w:val="4"/>
        </w:numPr>
        <w:jc w:val="both"/>
        <w:rPr>
          <w:rFonts w:ascii="Arial" w:hAnsi="Arial" w:cs="Arial"/>
        </w:rPr>
      </w:pPr>
      <w:r>
        <w:rPr>
          <w:rFonts w:ascii="Arial" w:hAnsi="Arial" w:cs="Arial"/>
        </w:rPr>
        <w:t>virtual drop-in p</w:t>
      </w:r>
      <w:r w:rsidRPr="003905EC">
        <w:rPr>
          <w:rFonts w:ascii="Arial" w:hAnsi="Arial" w:cs="Arial"/>
        </w:rPr>
        <w:t>ublic events</w:t>
      </w:r>
    </w:p>
    <w:p w14:paraId="5E666044" w14:textId="77777777" w:rsidR="00FC0AF8" w:rsidRDefault="00FC0AF8" w:rsidP="00FC0AF8">
      <w:pPr>
        <w:pStyle w:val="ListParagraph"/>
        <w:numPr>
          <w:ilvl w:val="1"/>
          <w:numId w:val="4"/>
        </w:numPr>
        <w:jc w:val="both"/>
        <w:rPr>
          <w:rFonts w:ascii="Arial" w:hAnsi="Arial" w:cs="Arial"/>
        </w:rPr>
      </w:pPr>
      <w:r>
        <w:rPr>
          <w:rFonts w:ascii="Arial" w:hAnsi="Arial" w:cs="Arial"/>
        </w:rPr>
        <w:t>email/phone participation options</w:t>
      </w:r>
    </w:p>
    <w:p w14:paraId="18880239" w14:textId="77777777" w:rsidR="00FC0AF8" w:rsidRPr="00546BD8" w:rsidRDefault="00FC0AF8" w:rsidP="00FC0AF8">
      <w:pPr>
        <w:pStyle w:val="ListParagraph"/>
        <w:numPr>
          <w:ilvl w:val="1"/>
          <w:numId w:val="4"/>
        </w:numPr>
        <w:jc w:val="both"/>
        <w:rPr>
          <w:rFonts w:ascii="Arial" w:hAnsi="Arial" w:cs="Arial"/>
        </w:rPr>
      </w:pPr>
      <w:r w:rsidRPr="003905EC">
        <w:rPr>
          <w:rFonts w:ascii="Arial" w:hAnsi="Arial" w:cs="Arial"/>
        </w:rPr>
        <w:t>hard copy questionnaires</w:t>
      </w:r>
    </w:p>
    <w:p w14:paraId="34C9FF4D" w14:textId="77777777" w:rsidR="00FC0AF8" w:rsidRDefault="00FC0AF8" w:rsidP="00FC0AF8">
      <w:pPr>
        <w:pStyle w:val="ListParagraph"/>
        <w:ind w:left="567"/>
        <w:jc w:val="both"/>
        <w:rPr>
          <w:rFonts w:ascii="Arial" w:hAnsi="Arial" w:cs="Arial"/>
        </w:rPr>
      </w:pPr>
    </w:p>
    <w:p w14:paraId="44540876" w14:textId="77777777" w:rsidR="00FC0AF8" w:rsidRDefault="00FC0AF8" w:rsidP="00FC0AF8">
      <w:pPr>
        <w:pStyle w:val="ListParagraph"/>
        <w:numPr>
          <w:ilvl w:val="0"/>
          <w:numId w:val="6"/>
        </w:numPr>
        <w:ind w:left="567" w:hanging="567"/>
        <w:jc w:val="both"/>
        <w:rPr>
          <w:rFonts w:ascii="Arial" w:hAnsi="Arial" w:cs="Arial"/>
        </w:rPr>
      </w:pPr>
      <w:r w:rsidRPr="007F6B35">
        <w:rPr>
          <w:rFonts w:ascii="Arial" w:hAnsi="Arial" w:cs="Arial"/>
        </w:rPr>
        <w:t xml:space="preserve">The sections below describe the public engagement </w:t>
      </w:r>
      <w:r>
        <w:rPr>
          <w:rFonts w:ascii="Arial" w:hAnsi="Arial" w:cs="Arial"/>
        </w:rPr>
        <w:t>methods used</w:t>
      </w:r>
      <w:r w:rsidRPr="007F6B35">
        <w:rPr>
          <w:rFonts w:ascii="Arial" w:hAnsi="Arial" w:cs="Arial"/>
        </w:rPr>
        <w:t xml:space="preserve"> </w:t>
      </w:r>
      <w:r>
        <w:rPr>
          <w:rFonts w:ascii="Arial" w:hAnsi="Arial" w:cs="Arial"/>
        </w:rPr>
        <w:t>during</w:t>
      </w:r>
      <w:r w:rsidRPr="007F6B35">
        <w:rPr>
          <w:rFonts w:ascii="Arial" w:hAnsi="Arial" w:cs="Arial"/>
        </w:rPr>
        <w:t xml:space="preserve"> the 6-week consultation period.</w:t>
      </w:r>
    </w:p>
    <w:p w14:paraId="66D56863" w14:textId="77777777" w:rsidR="00FC0AF8" w:rsidRDefault="00FC0AF8" w:rsidP="00FC0AF8">
      <w:pPr>
        <w:pStyle w:val="ListParagraph"/>
        <w:ind w:left="567"/>
        <w:jc w:val="both"/>
        <w:rPr>
          <w:rFonts w:ascii="Arial" w:hAnsi="Arial" w:cs="Arial"/>
        </w:rPr>
      </w:pPr>
    </w:p>
    <w:p w14:paraId="24128FC8" w14:textId="77777777" w:rsidR="00FC0AF8" w:rsidRDefault="00FC0AF8" w:rsidP="00FC0AF8">
      <w:pPr>
        <w:pStyle w:val="ListParagraph"/>
        <w:numPr>
          <w:ilvl w:val="0"/>
          <w:numId w:val="6"/>
        </w:numPr>
        <w:ind w:left="567" w:hanging="567"/>
        <w:jc w:val="both"/>
        <w:rPr>
          <w:rFonts w:ascii="Arial" w:hAnsi="Arial" w:cs="Arial"/>
        </w:rPr>
      </w:pPr>
      <w:r w:rsidRPr="00BB7542">
        <w:rPr>
          <w:rFonts w:ascii="Arial" w:hAnsi="Arial" w:cs="Arial"/>
          <w:b/>
          <w:bCs/>
        </w:rPr>
        <w:t xml:space="preserve">On-Line </w:t>
      </w:r>
      <w:r w:rsidRPr="003D791E">
        <w:rPr>
          <w:rFonts w:ascii="Arial" w:hAnsi="Arial" w:cs="Arial"/>
          <w:b/>
          <w:bCs/>
        </w:rPr>
        <w:t xml:space="preserve">GIS </w:t>
      </w:r>
      <w:r>
        <w:rPr>
          <w:rFonts w:ascii="Arial" w:hAnsi="Arial" w:cs="Arial"/>
          <w:b/>
          <w:bCs/>
        </w:rPr>
        <w:t>map-based</w:t>
      </w:r>
      <w:r w:rsidRPr="003D791E">
        <w:rPr>
          <w:rFonts w:ascii="Arial" w:hAnsi="Arial" w:cs="Arial"/>
          <w:b/>
          <w:bCs/>
        </w:rPr>
        <w:t xml:space="preserve"> survey</w:t>
      </w:r>
      <w:r>
        <w:rPr>
          <w:rFonts w:ascii="Arial" w:hAnsi="Arial" w:cs="Arial"/>
          <w:b/>
          <w:bCs/>
        </w:rPr>
        <w:t xml:space="preserve"> </w:t>
      </w:r>
      <w:r w:rsidRPr="003D791E">
        <w:rPr>
          <w:rFonts w:ascii="Arial" w:hAnsi="Arial" w:cs="Arial"/>
        </w:rPr>
        <w:t>–</w:t>
      </w:r>
      <w:r>
        <w:rPr>
          <w:rFonts w:ascii="Arial" w:hAnsi="Arial" w:cs="Arial"/>
        </w:rPr>
        <w:t xml:space="preserve"> </w:t>
      </w:r>
      <w:r w:rsidRPr="003D791E">
        <w:rPr>
          <w:rFonts w:ascii="Arial" w:hAnsi="Arial" w:cs="Arial"/>
        </w:rPr>
        <w:t>a map-based survey was accessible via the main Tower Hamlets consultation website called “Let’s talk Tower Hamlets” [talk.towerhamlets.gov.uk/LIF]. Th</w:t>
      </w:r>
      <w:r>
        <w:rPr>
          <w:rFonts w:ascii="Arial" w:hAnsi="Arial" w:cs="Arial"/>
        </w:rPr>
        <w:t>is</w:t>
      </w:r>
      <w:r w:rsidRPr="003D791E">
        <w:rPr>
          <w:rFonts w:ascii="Arial" w:hAnsi="Arial" w:cs="Arial"/>
        </w:rPr>
        <w:t xml:space="preserve"> survey </w:t>
      </w:r>
      <w:r>
        <w:rPr>
          <w:rFonts w:ascii="Arial" w:hAnsi="Arial" w:cs="Arial"/>
        </w:rPr>
        <w:t>method</w:t>
      </w:r>
      <w:r w:rsidRPr="003D791E">
        <w:rPr>
          <w:rFonts w:ascii="Arial" w:hAnsi="Arial" w:cs="Arial"/>
        </w:rPr>
        <w:t xml:space="preserve"> provided a GIS map-based interface where participants</w:t>
      </w:r>
      <w:r>
        <w:rPr>
          <w:rFonts w:ascii="Arial" w:hAnsi="Arial" w:cs="Arial"/>
        </w:rPr>
        <w:t xml:space="preserve"> could</w:t>
      </w:r>
      <w:r w:rsidRPr="003D791E">
        <w:rPr>
          <w:rFonts w:ascii="Arial" w:hAnsi="Arial" w:cs="Arial"/>
        </w:rPr>
        <w:t xml:space="preserve"> pin-point their responses directly </w:t>
      </w:r>
      <w:r>
        <w:rPr>
          <w:rFonts w:ascii="Arial" w:hAnsi="Arial" w:cs="Arial"/>
        </w:rPr>
        <w:t>on</w:t>
      </w:r>
      <w:r w:rsidRPr="003D791E">
        <w:rPr>
          <w:rFonts w:ascii="Arial" w:hAnsi="Arial" w:cs="Arial"/>
        </w:rPr>
        <w:t xml:space="preserve">to one of the LIF Area maps of the borough. The same consultation questions </w:t>
      </w:r>
      <w:r>
        <w:rPr>
          <w:rFonts w:ascii="Arial" w:hAnsi="Arial" w:cs="Arial"/>
        </w:rPr>
        <w:t>were</w:t>
      </w:r>
      <w:r w:rsidRPr="003D791E">
        <w:rPr>
          <w:rFonts w:ascii="Arial" w:hAnsi="Arial" w:cs="Arial"/>
        </w:rPr>
        <w:t xml:space="preserve"> also asked as an online questionnaire (set out below) and collect</w:t>
      </w:r>
      <w:r>
        <w:rPr>
          <w:rFonts w:ascii="Arial" w:hAnsi="Arial" w:cs="Arial"/>
        </w:rPr>
        <w:t>ed</w:t>
      </w:r>
      <w:r w:rsidRPr="003D791E">
        <w:rPr>
          <w:rFonts w:ascii="Arial" w:hAnsi="Arial" w:cs="Arial"/>
        </w:rPr>
        <w:t xml:space="preserve"> information on project suggestions for local infrastructure improvements in each respective LIF area.   The key difference</w:t>
      </w:r>
      <w:r>
        <w:rPr>
          <w:rFonts w:ascii="Arial" w:hAnsi="Arial" w:cs="Arial"/>
        </w:rPr>
        <w:t xml:space="preserve"> between the two</w:t>
      </w:r>
      <w:r w:rsidRPr="003D791E">
        <w:rPr>
          <w:rFonts w:ascii="Arial" w:hAnsi="Arial" w:cs="Arial"/>
        </w:rPr>
        <w:t xml:space="preserve"> is that on the GIS map tool participants were able to spatially comment and visualise what others have said</w:t>
      </w:r>
      <w:r>
        <w:rPr>
          <w:rFonts w:ascii="Arial" w:hAnsi="Arial" w:cs="Arial"/>
        </w:rPr>
        <w:t xml:space="preserve"> across the area</w:t>
      </w:r>
      <w:r w:rsidRPr="003D791E">
        <w:rPr>
          <w:rFonts w:ascii="Arial" w:hAnsi="Arial" w:cs="Arial"/>
        </w:rPr>
        <w:t>. This enhance</w:t>
      </w:r>
      <w:r>
        <w:rPr>
          <w:rFonts w:ascii="Arial" w:hAnsi="Arial" w:cs="Arial"/>
        </w:rPr>
        <w:t>s</w:t>
      </w:r>
      <w:r w:rsidRPr="003D791E">
        <w:rPr>
          <w:rFonts w:ascii="Arial" w:hAnsi="Arial" w:cs="Arial"/>
        </w:rPr>
        <w:t xml:space="preserve"> public access, accuracy in responses and efficiency for data collation. The URL of the survey </w:t>
      </w:r>
      <w:r>
        <w:rPr>
          <w:rFonts w:ascii="Arial" w:hAnsi="Arial" w:cs="Arial"/>
        </w:rPr>
        <w:t>was</w:t>
      </w:r>
      <w:r w:rsidRPr="003D791E">
        <w:rPr>
          <w:rFonts w:ascii="Arial" w:hAnsi="Arial" w:cs="Arial"/>
        </w:rPr>
        <w:t xml:space="preserve"> posted to social media outlets to enable local people to access it from their mobile devices and personal computers enabling greater outreach.</w:t>
      </w:r>
    </w:p>
    <w:p w14:paraId="7722C21F" w14:textId="77777777" w:rsidR="00FC0AF8" w:rsidRPr="00BB7542" w:rsidRDefault="00FC0AF8" w:rsidP="00FC0AF8">
      <w:pPr>
        <w:pStyle w:val="ListParagraph"/>
        <w:rPr>
          <w:rFonts w:ascii="Arial" w:hAnsi="Arial" w:cs="Arial"/>
        </w:rPr>
      </w:pPr>
    </w:p>
    <w:p w14:paraId="0B7E10A2" w14:textId="77777777" w:rsidR="00FC0AF8" w:rsidRDefault="00FC0AF8" w:rsidP="00FC0AF8">
      <w:pPr>
        <w:pStyle w:val="ListParagraph"/>
        <w:numPr>
          <w:ilvl w:val="0"/>
          <w:numId w:val="6"/>
        </w:numPr>
        <w:ind w:left="567" w:hanging="567"/>
        <w:jc w:val="both"/>
        <w:rPr>
          <w:rFonts w:ascii="Arial" w:hAnsi="Arial" w:cs="Arial"/>
        </w:rPr>
      </w:pPr>
      <w:r w:rsidRPr="00FF0D88">
        <w:rPr>
          <w:rFonts w:ascii="Arial" w:hAnsi="Arial" w:cs="Arial"/>
          <w:b/>
          <w:bCs/>
        </w:rPr>
        <w:t>On-Line questionnaire survey</w:t>
      </w:r>
      <w:r w:rsidRPr="00FF0D88">
        <w:rPr>
          <w:rFonts w:ascii="Arial" w:hAnsi="Arial" w:cs="Arial"/>
        </w:rPr>
        <w:t xml:space="preserve"> – An alternative format was provided through the on-line questionnaire (similar to the 2019 consultation) that </w:t>
      </w:r>
      <w:r>
        <w:rPr>
          <w:rFonts w:ascii="Arial" w:hAnsi="Arial" w:cs="Arial"/>
        </w:rPr>
        <w:t>wa</w:t>
      </w:r>
      <w:r w:rsidRPr="00FF0D88">
        <w:rPr>
          <w:rFonts w:ascii="Arial" w:hAnsi="Arial" w:cs="Arial"/>
        </w:rPr>
        <w:t xml:space="preserve">s also accessible via the main Tower Hamlets consultation website called “Let’s talk Tower Hamlets” [talk.towerhamlets.gov.uk/LIF].  This questionnaire survey </w:t>
      </w:r>
      <w:r>
        <w:rPr>
          <w:rFonts w:ascii="Arial" w:hAnsi="Arial" w:cs="Arial"/>
        </w:rPr>
        <w:t xml:space="preserve">did </w:t>
      </w:r>
      <w:r w:rsidRPr="00FF0D88">
        <w:rPr>
          <w:rFonts w:ascii="Arial" w:hAnsi="Arial" w:cs="Arial"/>
        </w:rPr>
        <w:t>not have the GIS map interface but</w:t>
      </w:r>
      <w:r>
        <w:rPr>
          <w:rFonts w:ascii="Arial" w:hAnsi="Arial" w:cs="Arial"/>
        </w:rPr>
        <w:t xml:space="preserve"> </w:t>
      </w:r>
      <w:r w:rsidRPr="00FF0D88">
        <w:rPr>
          <w:rFonts w:ascii="Arial" w:hAnsi="Arial" w:cs="Arial"/>
        </w:rPr>
        <w:t>collect</w:t>
      </w:r>
      <w:r>
        <w:rPr>
          <w:rFonts w:ascii="Arial" w:hAnsi="Arial" w:cs="Arial"/>
        </w:rPr>
        <w:t>ed</w:t>
      </w:r>
      <w:r w:rsidRPr="00FF0D88">
        <w:rPr>
          <w:rFonts w:ascii="Arial" w:hAnsi="Arial" w:cs="Arial"/>
        </w:rPr>
        <w:t xml:space="preserve"> the same information on project suggestions for local infrastructure improvements in each respective LIF area. It </w:t>
      </w:r>
      <w:r>
        <w:rPr>
          <w:rFonts w:ascii="Arial" w:hAnsi="Arial" w:cs="Arial"/>
        </w:rPr>
        <w:t>was considered to be</w:t>
      </w:r>
      <w:r w:rsidRPr="00FF0D88">
        <w:rPr>
          <w:rFonts w:ascii="Arial" w:hAnsi="Arial" w:cs="Arial"/>
        </w:rPr>
        <w:t xml:space="preserve"> more user-friendly to those who may</w:t>
      </w:r>
      <w:r>
        <w:rPr>
          <w:rFonts w:ascii="Arial" w:hAnsi="Arial" w:cs="Arial"/>
        </w:rPr>
        <w:t xml:space="preserve"> have</w:t>
      </w:r>
      <w:r w:rsidRPr="00FF0D88">
        <w:rPr>
          <w:rFonts w:ascii="Arial" w:hAnsi="Arial" w:cs="Arial"/>
        </w:rPr>
        <w:t xml:space="preserve"> find the GIS tool difficult to navigate. </w:t>
      </w:r>
    </w:p>
    <w:p w14:paraId="7E50C395" w14:textId="77777777" w:rsidR="00FC0AF8" w:rsidRPr="00FF0D88" w:rsidRDefault="00FC0AF8" w:rsidP="00FC0AF8">
      <w:pPr>
        <w:pStyle w:val="ListParagraph"/>
        <w:rPr>
          <w:rFonts w:ascii="Arial" w:hAnsi="Arial" w:cs="Arial"/>
        </w:rPr>
      </w:pPr>
    </w:p>
    <w:p w14:paraId="7B6C15D3" w14:textId="77777777" w:rsidR="00FC0AF8" w:rsidRDefault="00FC0AF8" w:rsidP="00FC0AF8">
      <w:pPr>
        <w:pStyle w:val="ListParagraph"/>
        <w:numPr>
          <w:ilvl w:val="0"/>
          <w:numId w:val="6"/>
        </w:numPr>
        <w:ind w:left="567" w:hanging="567"/>
        <w:jc w:val="both"/>
        <w:rPr>
          <w:rFonts w:ascii="Arial" w:hAnsi="Arial" w:cs="Arial"/>
        </w:rPr>
      </w:pPr>
      <w:r w:rsidRPr="00C118E6">
        <w:rPr>
          <w:rFonts w:ascii="Arial" w:hAnsi="Arial" w:cs="Arial"/>
          <w:b/>
          <w:bCs/>
        </w:rPr>
        <w:t>Virtual public-drop in events</w:t>
      </w:r>
      <w:r w:rsidRPr="00FF0D88">
        <w:rPr>
          <w:rFonts w:ascii="Arial" w:hAnsi="Arial" w:cs="Arial"/>
        </w:rPr>
        <w:t xml:space="preserve"> – Two virtual events </w:t>
      </w:r>
      <w:r>
        <w:rPr>
          <w:rFonts w:ascii="Arial" w:hAnsi="Arial" w:cs="Arial"/>
        </w:rPr>
        <w:t>were</w:t>
      </w:r>
      <w:r w:rsidRPr="00FF0D88">
        <w:rPr>
          <w:rFonts w:ascii="Arial" w:hAnsi="Arial" w:cs="Arial"/>
        </w:rPr>
        <w:t xml:space="preserve"> open to the general public as a drop-in event which </w:t>
      </w:r>
      <w:r>
        <w:rPr>
          <w:rFonts w:ascii="Arial" w:hAnsi="Arial" w:cs="Arial"/>
        </w:rPr>
        <w:t>provided</w:t>
      </w:r>
      <w:r w:rsidRPr="00FF0D88">
        <w:rPr>
          <w:rFonts w:ascii="Arial" w:hAnsi="Arial" w:cs="Arial"/>
        </w:rPr>
        <w:t xml:space="preserve"> four 1-hour long slots. The dates </w:t>
      </w:r>
      <w:r>
        <w:rPr>
          <w:rFonts w:ascii="Arial" w:hAnsi="Arial" w:cs="Arial"/>
        </w:rPr>
        <w:t>were</w:t>
      </w:r>
      <w:r w:rsidRPr="00FF0D88">
        <w:rPr>
          <w:rFonts w:ascii="Arial" w:hAnsi="Arial" w:cs="Arial"/>
        </w:rPr>
        <w:t xml:space="preserve"> made available on the “Let’s talk Tower Hamlets” consultation webpage and participants need</w:t>
      </w:r>
      <w:r>
        <w:rPr>
          <w:rFonts w:ascii="Arial" w:hAnsi="Arial" w:cs="Arial"/>
        </w:rPr>
        <w:t>ed</w:t>
      </w:r>
      <w:r w:rsidRPr="00FF0D88">
        <w:rPr>
          <w:rFonts w:ascii="Arial" w:hAnsi="Arial" w:cs="Arial"/>
        </w:rPr>
        <w:t xml:space="preserve"> to register and book ahead time slots using Eventbrite. </w:t>
      </w:r>
      <w:r>
        <w:rPr>
          <w:rFonts w:ascii="Arial" w:hAnsi="Arial" w:cs="Arial"/>
        </w:rPr>
        <w:t>This was also</w:t>
      </w:r>
      <w:r w:rsidRPr="00FF0D88">
        <w:rPr>
          <w:rFonts w:ascii="Arial" w:hAnsi="Arial" w:cs="Arial"/>
        </w:rPr>
        <w:t xml:space="preserve"> promoted via social media in advance.</w:t>
      </w:r>
      <w:r>
        <w:rPr>
          <w:rFonts w:ascii="Arial" w:hAnsi="Arial" w:cs="Arial"/>
        </w:rPr>
        <w:t xml:space="preserve"> </w:t>
      </w:r>
      <w:r w:rsidRPr="00973793">
        <w:rPr>
          <w:rFonts w:ascii="Arial" w:hAnsi="Arial" w:cs="Arial"/>
        </w:rPr>
        <w:t xml:space="preserve">The main objective of this </w:t>
      </w:r>
      <w:r>
        <w:rPr>
          <w:rFonts w:ascii="Arial" w:hAnsi="Arial" w:cs="Arial"/>
        </w:rPr>
        <w:t>was</w:t>
      </w:r>
      <w:r w:rsidRPr="00973793">
        <w:rPr>
          <w:rFonts w:ascii="Arial" w:hAnsi="Arial" w:cs="Arial"/>
        </w:rPr>
        <w:t xml:space="preserve"> to offer members of the public/community groups </w:t>
      </w:r>
      <w:r>
        <w:rPr>
          <w:rFonts w:ascii="Arial" w:hAnsi="Arial" w:cs="Arial"/>
        </w:rPr>
        <w:t>a</w:t>
      </w:r>
      <w:r w:rsidRPr="00973793">
        <w:rPr>
          <w:rFonts w:ascii="Arial" w:hAnsi="Arial" w:cs="Arial"/>
        </w:rPr>
        <w:t xml:space="preserve"> drop in – Q&amp;A style </w:t>
      </w:r>
      <w:r>
        <w:rPr>
          <w:rFonts w:ascii="Arial" w:hAnsi="Arial" w:cs="Arial"/>
        </w:rPr>
        <w:t>–</w:t>
      </w:r>
      <w:r w:rsidRPr="00973793">
        <w:rPr>
          <w:rFonts w:ascii="Arial" w:hAnsi="Arial" w:cs="Arial"/>
        </w:rPr>
        <w:t xml:space="preserve"> </w:t>
      </w:r>
      <w:r>
        <w:rPr>
          <w:rFonts w:ascii="Arial" w:hAnsi="Arial" w:cs="Arial"/>
        </w:rPr>
        <w:t>session to</w:t>
      </w:r>
      <w:r w:rsidRPr="00973793">
        <w:rPr>
          <w:rFonts w:ascii="Arial" w:hAnsi="Arial" w:cs="Arial"/>
        </w:rPr>
        <w:t xml:space="preserve"> ask any questions and for officers to be available to respond and explain the purpose of the consultation and how to participate. This face to face (albeit virtual) approach </w:t>
      </w:r>
      <w:r>
        <w:rPr>
          <w:rFonts w:ascii="Arial" w:hAnsi="Arial" w:cs="Arial"/>
        </w:rPr>
        <w:t>was</w:t>
      </w:r>
      <w:r w:rsidRPr="00973793">
        <w:rPr>
          <w:rFonts w:ascii="Arial" w:hAnsi="Arial" w:cs="Arial"/>
        </w:rPr>
        <w:t xml:space="preserve"> an opportunity to gain buy </w:t>
      </w:r>
      <w:r w:rsidRPr="00973793">
        <w:rPr>
          <w:rFonts w:ascii="Arial" w:hAnsi="Arial" w:cs="Arial"/>
        </w:rPr>
        <w:lastRenderedPageBreak/>
        <w:t>in and support from the community. The emphasis of the drop-in</w:t>
      </w:r>
      <w:r>
        <w:rPr>
          <w:rFonts w:ascii="Arial" w:hAnsi="Arial" w:cs="Arial"/>
        </w:rPr>
        <w:t xml:space="preserve"> wa</w:t>
      </w:r>
      <w:r w:rsidRPr="00973793">
        <w:rPr>
          <w:rFonts w:ascii="Arial" w:hAnsi="Arial" w:cs="Arial"/>
        </w:rPr>
        <w:t xml:space="preserve">s to help participants to identify local infrastructure projects e.g. in terms of what is needed and where. </w:t>
      </w:r>
    </w:p>
    <w:p w14:paraId="7C8E32AA" w14:textId="77777777" w:rsidR="00FC0AF8" w:rsidRDefault="00FC0AF8" w:rsidP="00FC0AF8">
      <w:pPr>
        <w:pStyle w:val="ListParagraph"/>
        <w:rPr>
          <w:rFonts w:ascii="Arial" w:hAnsi="Arial" w:cs="Arial"/>
        </w:rPr>
      </w:pPr>
    </w:p>
    <w:p w14:paraId="630048DF" w14:textId="6EE033FD" w:rsidR="00F2649A" w:rsidRPr="00F56846" w:rsidRDefault="00FC0AF8" w:rsidP="00F56846">
      <w:pPr>
        <w:pStyle w:val="ListParagraph"/>
        <w:rPr>
          <w:rFonts w:ascii="Arial" w:hAnsi="Arial" w:cs="Arial"/>
          <w:b/>
          <w:bCs/>
        </w:rPr>
      </w:pPr>
      <w:r w:rsidRPr="00FA5852">
        <w:rPr>
          <w:rFonts w:ascii="Arial" w:hAnsi="Arial" w:cs="Arial"/>
          <w:b/>
          <w:bCs/>
        </w:rPr>
        <w:t>Table 1: Virtual Drop-in dates</w:t>
      </w:r>
    </w:p>
    <w:tbl>
      <w:tblPr>
        <w:tblStyle w:val="TableGrid"/>
        <w:tblW w:w="0" w:type="auto"/>
        <w:tblLook w:val="04A0" w:firstRow="1" w:lastRow="0" w:firstColumn="1" w:lastColumn="0" w:noHBand="0" w:noVBand="1"/>
      </w:tblPr>
      <w:tblGrid>
        <w:gridCol w:w="2254"/>
        <w:gridCol w:w="2254"/>
        <w:gridCol w:w="2254"/>
        <w:gridCol w:w="2254"/>
      </w:tblGrid>
      <w:tr w:rsidR="00A61C9D" w14:paraId="0D1742E3" w14:textId="77777777" w:rsidTr="00A61C9D">
        <w:tc>
          <w:tcPr>
            <w:tcW w:w="2254" w:type="dxa"/>
            <w:shd w:val="clear" w:color="auto" w:fill="D9E2F3" w:themeFill="accent1" w:themeFillTint="33"/>
          </w:tcPr>
          <w:p w14:paraId="670DA435" w14:textId="384AE444" w:rsidR="00F2649A" w:rsidRPr="00A61C9D" w:rsidRDefault="00F2649A" w:rsidP="00A61C9D">
            <w:pPr>
              <w:rPr>
                <w:b/>
                <w:bCs/>
              </w:rPr>
            </w:pPr>
            <w:r w:rsidRPr="00A61C9D">
              <w:rPr>
                <w:b/>
                <w:bCs/>
              </w:rPr>
              <w:t>Event</w:t>
            </w:r>
          </w:p>
        </w:tc>
        <w:tc>
          <w:tcPr>
            <w:tcW w:w="2254" w:type="dxa"/>
            <w:shd w:val="clear" w:color="auto" w:fill="D9E2F3" w:themeFill="accent1" w:themeFillTint="33"/>
          </w:tcPr>
          <w:p w14:paraId="11617533" w14:textId="7FA4BB52" w:rsidR="00F2649A" w:rsidRPr="00A61C9D" w:rsidRDefault="00F2649A" w:rsidP="00A61C9D">
            <w:pPr>
              <w:rPr>
                <w:b/>
                <w:bCs/>
              </w:rPr>
            </w:pPr>
            <w:r w:rsidRPr="00A61C9D">
              <w:rPr>
                <w:b/>
                <w:bCs/>
              </w:rPr>
              <w:t>Format</w:t>
            </w:r>
          </w:p>
        </w:tc>
        <w:tc>
          <w:tcPr>
            <w:tcW w:w="2254" w:type="dxa"/>
            <w:shd w:val="clear" w:color="auto" w:fill="D9E2F3" w:themeFill="accent1" w:themeFillTint="33"/>
          </w:tcPr>
          <w:p w14:paraId="62D9E73D" w14:textId="06736687" w:rsidR="00F2649A" w:rsidRPr="00A61C9D" w:rsidRDefault="00F2649A" w:rsidP="00A61C9D">
            <w:pPr>
              <w:rPr>
                <w:b/>
                <w:bCs/>
              </w:rPr>
            </w:pPr>
            <w:r w:rsidRPr="00A61C9D">
              <w:rPr>
                <w:b/>
                <w:bCs/>
              </w:rPr>
              <w:t>Date</w:t>
            </w:r>
          </w:p>
        </w:tc>
        <w:tc>
          <w:tcPr>
            <w:tcW w:w="2254" w:type="dxa"/>
            <w:shd w:val="clear" w:color="auto" w:fill="D9E2F3" w:themeFill="accent1" w:themeFillTint="33"/>
          </w:tcPr>
          <w:p w14:paraId="5C88F476" w14:textId="4CDD4A5F" w:rsidR="00F2649A" w:rsidRPr="00A61C9D" w:rsidRDefault="00F56846" w:rsidP="00A61C9D">
            <w:pPr>
              <w:rPr>
                <w:b/>
                <w:bCs/>
              </w:rPr>
            </w:pPr>
            <w:r w:rsidRPr="00A61C9D">
              <w:rPr>
                <w:b/>
                <w:bCs/>
              </w:rPr>
              <w:t>Time (1 hour per slots)</w:t>
            </w:r>
          </w:p>
        </w:tc>
      </w:tr>
      <w:tr w:rsidR="00F56846" w14:paraId="0EE8A0E1" w14:textId="77777777" w:rsidTr="00A61C9D">
        <w:tc>
          <w:tcPr>
            <w:tcW w:w="2254" w:type="dxa"/>
          </w:tcPr>
          <w:p w14:paraId="506DC725" w14:textId="559B68E8" w:rsidR="00F2649A" w:rsidRPr="00F56846" w:rsidRDefault="00F56846" w:rsidP="00F56846">
            <w:pPr>
              <w:pStyle w:val="ListParagraph"/>
              <w:ind w:left="0"/>
              <w:rPr>
                <w:rFonts w:ascii="Arial" w:hAnsi="Arial" w:cs="Arial"/>
              </w:rPr>
            </w:pPr>
            <w:r w:rsidRPr="00F56846">
              <w:rPr>
                <w:rFonts w:ascii="Arial" w:hAnsi="Arial" w:cs="Arial"/>
              </w:rPr>
              <w:t>Virtual Drop-in event</w:t>
            </w:r>
          </w:p>
        </w:tc>
        <w:tc>
          <w:tcPr>
            <w:tcW w:w="2254" w:type="dxa"/>
          </w:tcPr>
          <w:p w14:paraId="1E7DB7A0" w14:textId="4E2CF883" w:rsidR="00F2649A" w:rsidRPr="00F56846" w:rsidRDefault="00F56846" w:rsidP="00FC0AF8">
            <w:pPr>
              <w:pStyle w:val="ListParagraph"/>
              <w:ind w:left="0"/>
              <w:rPr>
                <w:rFonts w:ascii="Arial" w:hAnsi="Arial" w:cs="Arial"/>
              </w:rPr>
            </w:pPr>
            <w:r w:rsidRPr="00F56846">
              <w:rPr>
                <w:rFonts w:ascii="Arial" w:hAnsi="Arial" w:cs="Arial"/>
              </w:rPr>
              <w:t>Teams online</w:t>
            </w:r>
          </w:p>
        </w:tc>
        <w:tc>
          <w:tcPr>
            <w:tcW w:w="2254" w:type="dxa"/>
          </w:tcPr>
          <w:p w14:paraId="57FA3F27" w14:textId="4EC4EA65" w:rsidR="00F2649A" w:rsidRPr="00F56846" w:rsidRDefault="00F56846" w:rsidP="00FC0AF8">
            <w:pPr>
              <w:pStyle w:val="ListParagraph"/>
              <w:ind w:left="0"/>
              <w:rPr>
                <w:rFonts w:ascii="Arial" w:hAnsi="Arial" w:cs="Arial"/>
              </w:rPr>
            </w:pPr>
            <w:r w:rsidRPr="00F56846">
              <w:rPr>
                <w:rFonts w:ascii="Arial" w:hAnsi="Arial" w:cs="Arial"/>
              </w:rPr>
              <w:t>Thursday 19</w:t>
            </w:r>
            <w:r w:rsidRPr="00F56846">
              <w:rPr>
                <w:rFonts w:ascii="Arial" w:hAnsi="Arial" w:cs="Arial"/>
                <w:vertAlign w:val="superscript"/>
              </w:rPr>
              <w:t>th</w:t>
            </w:r>
            <w:r w:rsidRPr="00F56846">
              <w:rPr>
                <w:rFonts w:ascii="Arial" w:hAnsi="Arial" w:cs="Arial"/>
              </w:rPr>
              <w:t xml:space="preserve"> November 2020</w:t>
            </w:r>
          </w:p>
        </w:tc>
        <w:tc>
          <w:tcPr>
            <w:tcW w:w="2254" w:type="dxa"/>
          </w:tcPr>
          <w:p w14:paraId="460BFF48" w14:textId="028F55FD" w:rsidR="00F2649A" w:rsidRPr="00F56846" w:rsidRDefault="00F56846" w:rsidP="00FC0AF8">
            <w:pPr>
              <w:pStyle w:val="ListParagraph"/>
              <w:ind w:left="0"/>
              <w:rPr>
                <w:rFonts w:ascii="Arial" w:hAnsi="Arial" w:cs="Arial"/>
              </w:rPr>
            </w:pPr>
            <w:r w:rsidRPr="00F56846">
              <w:rPr>
                <w:rFonts w:ascii="Arial" w:hAnsi="Arial" w:cs="Arial"/>
              </w:rPr>
              <w:t>Session 1 - 1-2pm</w:t>
            </w:r>
          </w:p>
          <w:p w14:paraId="4FE279D1" w14:textId="3E681587" w:rsidR="00F56846" w:rsidRPr="00F56846" w:rsidRDefault="00F56846" w:rsidP="00FC0AF8">
            <w:pPr>
              <w:pStyle w:val="ListParagraph"/>
              <w:ind w:left="0"/>
              <w:rPr>
                <w:rFonts w:ascii="Arial" w:hAnsi="Arial" w:cs="Arial"/>
              </w:rPr>
            </w:pPr>
          </w:p>
          <w:p w14:paraId="3A0EBB47" w14:textId="27E05353" w:rsidR="00F56846" w:rsidRPr="00F56846" w:rsidRDefault="00F56846" w:rsidP="00FC0AF8">
            <w:pPr>
              <w:pStyle w:val="ListParagraph"/>
              <w:ind w:left="0"/>
              <w:rPr>
                <w:rFonts w:ascii="Arial" w:hAnsi="Arial" w:cs="Arial"/>
              </w:rPr>
            </w:pPr>
            <w:r w:rsidRPr="00F56846">
              <w:rPr>
                <w:rFonts w:ascii="Arial" w:hAnsi="Arial" w:cs="Arial"/>
              </w:rPr>
              <w:t>Session 2 – 5.30-6.30pm</w:t>
            </w:r>
          </w:p>
          <w:p w14:paraId="3655A6B1" w14:textId="31347F7F" w:rsidR="00F56846" w:rsidRPr="00F56846" w:rsidRDefault="00F56846" w:rsidP="00FC0AF8">
            <w:pPr>
              <w:pStyle w:val="ListParagraph"/>
              <w:ind w:left="0"/>
              <w:rPr>
                <w:rFonts w:ascii="Arial" w:hAnsi="Arial" w:cs="Arial"/>
              </w:rPr>
            </w:pPr>
          </w:p>
        </w:tc>
      </w:tr>
      <w:tr w:rsidR="00F56846" w14:paraId="7C6B59E4" w14:textId="77777777" w:rsidTr="00A61C9D">
        <w:tc>
          <w:tcPr>
            <w:tcW w:w="2254" w:type="dxa"/>
          </w:tcPr>
          <w:p w14:paraId="0D70A3A5" w14:textId="62A15AAA" w:rsidR="00F2649A" w:rsidRPr="00F56846" w:rsidRDefault="00F56846" w:rsidP="00FC0AF8">
            <w:pPr>
              <w:pStyle w:val="ListParagraph"/>
              <w:ind w:left="0"/>
              <w:rPr>
                <w:rFonts w:ascii="Arial" w:hAnsi="Arial" w:cs="Arial"/>
              </w:rPr>
            </w:pPr>
            <w:r w:rsidRPr="00F56846">
              <w:rPr>
                <w:rFonts w:ascii="Arial" w:hAnsi="Arial" w:cs="Arial"/>
              </w:rPr>
              <w:t>Virtual Drop-in event</w:t>
            </w:r>
          </w:p>
        </w:tc>
        <w:tc>
          <w:tcPr>
            <w:tcW w:w="2254" w:type="dxa"/>
          </w:tcPr>
          <w:p w14:paraId="3542A47E" w14:textId="5FDABBD8" w:rsidR="00F2649A" w:rsidRPr="00F56846" w:rsidRDefault="00F56846" w:rsidP="00FC0AF8">
            <w:pPr>
              <w:pStyle w:val="ListParagraph"/>
              <w:ind w:left="0"/>
              <w:rPr>
                <w:rFonts w:ascii="Arial" w:hAnsi="Arial" w:cs="Arial"/>
              </w:rPr>
            </w:pPr>
            <w:r w:rsidRPr="00F56846">
              <w:rPr>
                <w:rFonts w:ascii="Arial" w:hAnsi="Arial" w:cs="Arial"/>
              </w:rPr>
              <w:t>Teams online</w:t>
            </w:r>
          </w:p>
        </w:tc>
        <w:tc>
          <w:tcPr>
            <w:tcW w:w="2254" w:type="dxa"/>
          </w:tcPr>
          <w:p w14:paraId="58AD4E6A" w14:textId="27C8FB20" w:rsidR="00F2649A" w:rsidRPr="00F56846" w:rsidRDefault="00F56846" w:rsidP="00FC0AF8">
            <w:pPr>
              <w:pStyle w:val="ListParagraph"/>
              <w:ind w:left="0"/>
              <w:rPr>
                <w:rFonts w:ascii="Arial" w:hAnsi="Arial" w:cs="Arial"/>
              </w:rPr>
            </w:pPr>
            <w:r w:rsidRPr="00F56846">
              <w:rPr>
                <w:rFonts w:ascii="Arial" w:hAnsi="Arial" w:cs="Arial"/>
              </w:rPr>
              <w:t>Thursday 3</w:t>
            </w:r>
            <w:r w:rsidRPr="00F56846">
              <w:rPr>
                <w:rFonts w:ascii="Arial" w:hAnsi="Arial" w:cs="Arial"/>
                <w:vertAlign w:val="superscript"/>
              </w:rPr>
              <w:t>rd</w:t>
            </w:r>
            <w:r w:rsidRPr="00F56846">
              <w:rPr>
                <w:rFonts w:ascii="Arial" w:hAnsi="Arial" w:cs="Arial"/>
              </w:rPr>
              <w:t xml:space="preserve"> December 2020</w:t>
            </w:r>
          </w:p>
        </w:tc>
        <w:tc>
          <w:tcPr>
            <w:tcW w:w="2254" w:type="dxa"/>
          </w:tcPr>
          <w:p w14:paraId="6A989533" w14:textId="77777777" w:rsidR="00F56846" w:rsidRPr="00F56846" w:rsidRDefault="00F56846" w:rsidP="00F56846">
            <w:pPr>
              <w:pStyle w:val="ListParagraph"/>
              <w:ind w:left="0"/>
              <w:rPr>
                <w:rFonts w:ascii="Arial" w:hAnsi="Arial" w:cs="Arial"/>
              </w:rPr>
            </w:pPr>
            <w:r w:rsidRPr="00F56846">
              <w:rPr>
                <w:rFonts w:ascii="Arial" w:hAnsi="Arial" w:cs="Arial"/>
              </w:rPr>
              <w:t>Session 1 - 1-2pm</w:t>
            </w:r>
          </w:p>
          <w:p w14:paraId="7AA0AD99" w14:textId="77777777" w:rsidR="00F56846" w:rsidRPr="00F56846" w:rsidRDefault="00F56846" w:rsidP="00F56846">
            <w:pPr>
              <w:pStyle w:val="ListParagraph"/>
              <w:ind w:left="0"/>
              <w:rPr>
                <w:rFonts w:ascii="Arial" w:hAnsi="Arial" w:cs="Arial"/>
              </w:rPr>
            </w:pPr>
          </w:p>
          <w:p w14:paraId="0BA60DC8" w14:textId="48FEAAE7" w:rsidR="00F2649A" w:rsidRPr="00F56846" w:rsidRDefault="00F56846" w:rsidP="00FC0AF8">
            <w:pPr>
              <w:pStyle w:val="ListParagraph"/>
              <w:ind w:left="0"/>
              <w:rPr>
                <w:rFonts w:ascii="Arial" w:hAnsi="Arial" w:cs="Arial"/>
              </w:rPr>
            </w:pPr>
            <w:r w:rsidRPr="00F56846">
              <w:rPr>
                <w:rFonts w:ascii="Arial" w:hAnsi="Arial" w:cs="Arial"/>
              </w:rPr>
              <w:t>Session 2 – 5.30-6.30pm</w:t>
            </w:r>
          </w:p>
        </w:tc>
      </w:tr>
    </w:tbl>
    <w:p w14:paraId="020A3225" w14:textId="77777777" w:rsidR="00F2649A" w:rsidRPr="00FA5852" w:rsidRDefault="00F2649A" w:rsidP="00FC0AF8">
      <w:pPr>
        <w:pStyle w:val="ListParagraph"/>
        <w:rPr>
          <w:rFonts w:ascii="Arial" w:hAnsi="Arial" w:cs="Arial"/>
          <w:b/>
          <w:bCs/>
        </w:rPr>
      </w:pPr>
    </w:p>
    <w:p w14:paraId="7A45C2F0" w14:textId="77777777" w:rsidR="00FC0AF8" w:rsidRDefault="00FC0AF8" w:rsidP="00FC0AF8">
      <w:pPr>
        <w:pStyle w:val="ListParagraph"/>
        <w:ind w:left="567"/>
        <w:jc w:val="both"/>
        <w:rPr>
          <w:rFonts w:ascii="Arial" w:hAnsi="Arial" w:cs="Arial"/>
        </w:rPr>
      </w:pPr>
    </w:p>
    <w:p w14:paraId="615459F0" w14:textId="77777777" w:rsidR="00FC0AF8" w:rsidRDefault="00FC0AF8" w:rsidP="00FC0AF8">
      <w:pPr>
        <w:pStyle w:val="ListParagraph"/>
        <w:numPr>
          <w:ilvl w:val="0"/>
          <w:numId w:val="6"/>
        </w:numPr>
        <w:ind w:left="567" w:hanging="567"/>
        <w:jc w:val="both"/>
        <w:rPr>
          <w:rFonts w:ascii="Arial" w:hAnsi="Arial" w:cs="Arial"/>
        </w:rPr>
      </w:pPr>
      <w:r w:rsidRPr="008A14F7">
        <w:rPr>
          <w:rFonts w:ascii="Arial" w:hAnsi="Arial" w:cs="Arial"/>
          <w:b/>
          <w:bCs/>
        </w:rPr>
        <w:t>Telephone/Email options</w:t>
      </w:r>
      <w:r>
        <w:rPr>
          <w:rFonts w:ascii="Arial" w:hAnsi="Arial" w:cs="Arial"/>
        </w:rPr>
        <w:t xml:space="preserve"> – The consultation also made available on the webpage the option to call in, text or email to participate, ask questions and/or request a physical copy of questionnaire should it be required.</w:t>
      </w:r>
    </w:p>
    <w:p w14:paraId="7C0B23A0" w14:textId="77777777" w:rsidR="00FC0AF8" w:rsidRPr="00563053" w:rsidRDefault="00FC0AF8" w:rsidP="00FC0AF8">
      <w:pPr>
        <w:pStyle w:val="ListParagraph"/>
        <w:rPr>
          <w:rFonts w:ascii="Arial" w:hAnsi="Arial" w:cs="Arial"/>
        </w:rPr>
      </w:pPr>
    </w:p>
    <w:p w14:paraId="5262B05A" w14:textId="77777777" w:rsidR="00FC0AF8" w:rsidRDefault="00FC0AF8" w:rsidP="00FC0AF8">
      <w:pPr>
        <w:pStyle w:val="ListParagraph"/>
        <w:numPr>
          <w:ilvl w:val="0"/>
          <w:numId w:val="6"/>
        </w:numPr>
        <w:ind w:left="567" w:hanging="567"/>
        <w:jc w:val="both"/>
        <w:rPr>
          <w:rFonts w:ascii="Arial" w:hAnsi="Arial" w:cs="Arial"/>
        </w:rPr>
      </w:pPr>
      <w:r w:rsidRPr="00563053">
        <w:rPr>
          <w:rFonts w:ascii="Arial" w:hAnsi="Arial" w:cs="Arial"/>
        </w:rPr>
        <w:t>Through all</w:t>
      </w:r>
      <w:r>
        <w:rPr>
          <w:rFonts w:ascii="Arial" w:hAnsi="Arial" w:cs="Arial"/>
        </w:rPr>
        <w:t xml:space="preserve"> the</w:t>
      </w:r>
      <w:r w:rsidRPr="00563053">
        <w:rPr>
          <w:rFonts w:ascii="Arial" w:hAnsi="Arial" w:cs="Arial"/>
        </w:rPr>
        <w:t xml:space="preserve"> channels</w:t>
      </w:r>
      <w:r>
        <w:rPr>
          <w:rFonts w:ascii="Arial" w:hAnsi="Arial" w:cs="Arial"/>
        </w:rPr>
        <w:t xml:space="preserve"> provided</w:t>
      </w:r>
      <w:r w:rsidRPr="00563053">
        <w:rPr>
          <w:rFonts w:ascii="Arial" w:hAnsi="Arial" w:cs="Arial"/>
        </w:rPr>
        <w:t xml:space="preserve">, participants </w:t>
      </w:r>
      <w:r>
        <w:rPr>
          <w:rFonts w:ascii="Arial" w:hAnsi="Arial" w:cs="Arial"/>
        </w:rPr>
        <w:t>were</w:t>
      </w:r>
      <w:r w:rsidRPr="00563053">
        <w:rPr>
          <w:rFonts w:ascii="Arial" w:hAnsi="Arial" w:cs="Arial"/>
        </w:rPr>
        <w:t xml:space="preserve"> encouraged to suggest </w:t>
      </w:r>
      <w:r>
        <w:rPr>
          <w:rFonts w:ascii="Arial" w:hAnsi="Arial" w:cs="Arial"/>
        </w:rPr>
        <w:t xml:space="preserve">only </w:t>
      </w:r>
      <w:r w:rsidRPr="00563053">
        <w:rPr>
          <w:rFonts w:ascii="Arial" w:hAnsi="Arial" w:cs="Arial"/>
        </w:rPr>
        <w:t>new project ideas</w:t>
      </w:r>
      <w:r>
        <w:rPr>
          <w:rFonts w:ascii="Arial" w:hAnsi="Arial" w:cs="Arial"/>
        </w:rPr>
        <w:t xml:space="preserve"> and </w:t>
      </w:r>
      <w:r w:rsidRPr="00563053">
        <w:rPr>
          <w:rFonts w:ascii="Arial" w:hAnsi="Arial" w:cs="Arial"/>
        </w:rPr>
        <w:t>not to re-nominate the same projects</w:t>
      </w:r>
      <w:r>
        <w:rPr>
          <w:rFonts w:ascii="Arial" w:hAnsi="Arial" w:cs="Arial"/>
        </w:rPr>
        <w:t xml:space="preserve"> from previous LIF consultations</w:t>
      </w:r>
      <w:r w:rsidRPr="00563053">
        <w:rPr>
          <w:rFonts w:ascii="Arial" w:hAnsi="Arial" w:cs="Arial"/>
        </w:rPr>
        <w:t>.</w:t>
      </w:r>
    </w:p>
    <w:p w14:paraId="2F145705" w14:textId="77777777" w:rsidR="00FC0AF8" w:rsidRPr="00216056" w:rsidRDefault="00FC0AF8" w:rsidP="00FC0AF8">
      <w:pPr>
        <w:pStyle w:val="ListParagraph"/>
        <w:rPr>
          <w:rFonts w:ascii="Arial" w:hAnsi="Arial" w:cs="Arial"/>
        </w:rPr>
      </w:pPr>
    </w:p>
    <w:p w14:paraId="3A5B2AFE" w14:textId="77777777" w:rsidR="00FC0AF8" w:rsidRPr="00663F8B" w:rsidRDefault="00FC0AF8" w:rsidP="00FC0AF8">
      <w:pPr>
        <w:pStyle w:val="ListParagraph"/>
        <w:numPr>
          <w:ilvl w:val="0"/>
          <w:numId w:val="6"/>
        </w:numPr>
        <w:ind w:left="567" w:hanging="567"/>
        <w:jc w:val="both"/>
        <w:rPr>
          <w:rFonts w:ascii="Arial" w:hAnsi="Arial" w:cs="Arial"/>
          <w:b/>
          <w:bCs/>
        </w:rPr>
      </w:pPr>
      <w:r w:rsidRPr="00663F8B">
        <w:rPr>
          <w:rFonts w:ascii="Arial" w:hAnsi="Arial" w:cs="Arial"/>
          <w:b/>
          <w:bCs/>
        </w:rPr>
        <w:t>Targeted Community Group engagement</w:t>
      </w:r>
    </w:p>
    <w:p w14:paraId="568D1363" w14:textId="77777777" w:rsidR="00FC0AF8" w:rsidRPr="00D133F6" w:rsidRDefault="00FC0AF8" w:rsidP="00FC0AF8">
      <w:pPr>
        <w:pStyle w:val="ListParagraph"/>
        <w:rPr>
          <w:rFonts w:ascii="Arial" w:hAnsi="Arial" w:cs="Arial"/>
        </w:rPr>
      </w:pPr>
    </w:p>
    <w:p w14:paraId="7D2D90E2" w14:textId="77777777" w:rsidR="00FC0AF8" w:rsidRDefault="00FC0AF8" w:rsidP="00FC0AF8">
      <w:pPr>
        <w:pStyle w:val="ListParagraph"/>
        <w:numPr>
          <w:ilvl w:val="1"/>
          <w:numId w:val="6"/>
        </w:numPr>
        <w:jc w:val="both"/>
        <w:rPr>
          <w:rFonts w:ascii="Arial" w:hAnsi="Arial" w:cs="Arial"/>
        </w:rPr>
      </w:pPr>
      <w:r w:rsidRPr="00D133F6">
        <w:rPr>
          <w:rFonts w:ascii="Arial" w:hAnsi="Arial" w:cs="Arial"/>
        </w:rPr>
        <w:t xml:space="preserve">The main form of participation was via online tools, though some alternative options </w:t>
      </w:r>
      <w:r>
        <w:rPr>
          <w:rFonts w:ascii="Arial" w:hAnsi="Arial" w:cs="Arial"/>
        </w:rPr>
        <w:t>were</w:t>
      </w:r>
      <w:r w:rsidRPr="00D133F6">
        <w:rPr>
          <w:rFonts w:ascii="Arial" w:hAnsi="Arial" w:cs="Arial"/>
        </w:rPr>
        <w:t xml:space="preserve"> available for hard to reach community groups such as a telephone and/or email option to contact officers for assistance should it be required. Copies of the questionnaire could be emailed to participants; or filled out for potential participants over the phone upon request. This approach help</w:t>
      </w:r>
      <w:r>
        <w:rPr>
          <w:rFonts w:ascii="Arial" w:hAnsi="Arial" w:cs="Arial"/>
        </w:rPr>
        <w:t>ed</w:t>
      </w:r>
      <w:r w:rsidRPr="00D133F6">
        <w:rPr>
          <w:rFonts w:ascii="Arial" w:hAnsi="Arial" w:cs="Arial"/>
        </w:rPr>
        <w:t xml:space="preserve"> accommodate those that d</w:t>
      </w:r>
      <w:r>
        <w:rPr>
          <w:rFonts w:ascii="Arial" w:hAnsi="Arial" w:cs="Arial"/>
        </w:rPr>
        <w:t>id</w:t>
      </w:r>
      <w:r w:rsidRPr="00D133F6">
        <w:rPr>
          <w:rFonts w:ascii="Arial" w:hAnsi="Arial" w:cs="Arial"/>
        </w:rPr>
        <w:t xml:space="preserve"> not have access to the internet and/or the appropriate level of access, </w:t>
      </w:r>
      <w:proofErr w:type="gramStart"/>
      <w:r w:rsidRPr="00D133F6">
        <w:rPr>
          <w:rFonts w:ascii="Arial" w:hAnsi="Arial" w:cs="Arial"/>
        </w:rPr>
        <w:t>IT</w:t>
      </w:r>
      <w:proofErr w:type="gramEnd"/>
      <w:r w:rsidRPr="00D133F6">
        <w:rPr>
          <w:rFonts w:ascii="Arial" w:hAnsi="Arial" w:cs="Arial"/>
        </w:rPr>
        <w:t xml:space="preserve"> or language related literacy. Furthermore, whilst hard copies of the questionnaire </w:t>
      </w:r>
      <w:r>
        <w:rPr>
          <w:rFonts w:ascii="Arial" w:hAnsi="Arial" w:cs="Arial"/>
        </w:rPr>
        <w:t>were</w:t>
      </w:r>
      <w:r w:rsidRPr="00D133F6">
        <w:rPr>
          <w:rFonts w:ascii="Arial" w:hAnsi="Arial" w:cs="Arial"/>
        </w:rPr>
        <w:t xml:space="preserve"> not generally available, people could request a copy via </w:t>
      </w:r>
      <w:r>
        <w:rPr>
          <w:rFonts w:ascii="Arial" w:hAnsi="Arial" w:cs="Arial"/>
        </w:rPr>
        <w:t xml:space="preserve">the </w:t>
      </w:r>
      <w:r w:rsidRPr="00D133F6">
        <w:rPr>
          <w:rFonts w:ascii="Arial" w:hAnsi="Arial" w:cs="Arial"/>
        </w:rPr>
        <w:t>IP email.</w:t>
      </w:r>
    </w:p>
    <w:p w14:paraId="581C18B9" w14:textId="77777777" w:rsidR="00FC0AF8" w:rsidRDefault="00FC0AF8" w:rsidP="00FC0AF8">
      <w:pPr>
        <w:pStyle w:val="ListParagraph"/>
        <w:numPr>
          <w:ilvl w:val="1"/>
          <w:numId w:val="6"/>
        </w:numPr>
        <w:jc w:val="both"/>
        <w:rPr>
          <w:rFonts w:ascii="Arial" w:hAnsi="Arial" w:cs="Arial"/>
        </w:rPr>
      </w:pPr>
      <w:r w:rsidRPr="00D133F6">
        <w:rPr>
          <w:rFonts w:ascii="Arial" w:hAnsi="Arial" w:cs="Arial"/>
        </w:rPr>
        <w:t xml:space="preserve">A number of pre-identified community group representatives </w:t>
      </w:r>
      <w:r>
        <w:rPr>
          <w:rFonts w:ascii="Arial" w:hAnsi="Arial" w:cs="Arial"/>
        </w:rPr>
        <w:t>were</w:t>
      </w:r>
      <w:r w:rsidRPr="00D133F6">
        <w:rPr>
          <w:rFonts w:ascii="Arial" w:hAnsi="Arial" w:cs="Arial"/>
        </w:rPr>
        <w:t xml:space="preserve"> targeted and invited to take part in a number of </w:t>
      </w:r>
      <w:r>
        <w:rPr>
          <w:rFonts w:ascii="Arial" w:hAnsi="Arial" w:cs="Arial"/>
        </w:rPr>
        <w:t xml:space="preserve">different </w:t>
      </w:r>
      <w:r w:rsidRPr="00D133F6">
        <w:rPr>
          <w:rFonts w:ascii="Arial" w:hAnsi="Arial" w:cs="Arial"/>
        </w:rPr>
        <w:t xml:space="preserve">ways: to opt to fill in survey online and/or take part in the drop in events; ask them to circulate the survey link to local people. Key community/voluntary sector groups </w:t>
      </w:r>
      <w:r>
        <w:rPr>
          <w:rFonts w:ascii="Arial" w:hAnsi="Arial" w:cs="Arial"/>
        </w:rPr>
        <w:t>were</w:t>
      </w:r>
      <w:r w:rsidRPr="00D133F6">
        <w:rPr>
          <w:rFonts w:ascii="Arial" w:hAnsi="Arial" w:cs="Arial"/>
        </w:rPr>
        <w:t xml:space="preserve"> targeted for this purpose e.g. </w:t>
      </w:r>
      <w:r>
        <w:rPr>
          <w:rFonts w:ascii="Arial" w:hAnsi="Arial" w:cs="Arial"/>
        </w:rPr>
        <w:t>T</w:t>
      </w:r>
      <w:r w:rsidRPr="00D133F6">
        <w:rPr>
          <w:rFonts w:ascii="Arial" w:hAnsi="Arial" w:cs="Arial"/>
        </w:rPr>
        <w:t xml:space="preserve">ower </w:t>
      </w:r>
      <w:r>
        <w:rPr>
          <w:rFonts w:ascii="Arial" w:hAnsi="Arial" w:cs="Arial"/>
        </w:rPr>
        <w:t>H</w:t>
      </w:r>
      <w:r w:rsidRPr="00D133F6">
        <w:rPr>
          <w:rFonts w:ascii="Arial" w:hAnsi="Arial" w:cs="Arial"/>
        </w:rPr>
        <w:t xml:space="preserve">amlets </w:t>
      </w:r>
      <w:r>
        <w:rPr>
          <w:rFonts w:ascii="Arial" w:hAnsi="Arial" w:cs="Arial"/>
        </w:rPr>
        <w:t>C</w:t>
      </w:r>
      <w:r w:rsidRPr="00D133F6">
        <w:rPr>
          <w:rFonts w:ascii="Arial" w:hAnsi="Arial" w:cs="Arial"/>
        </w:rPr>
        <w:t xml:space="preserve">ommunity and </w:t>
      </w:r>
      <w:r>
        <w:rPr>
          <w:rFonts w:ascii="Arial" w:hAnsi="Arial" w:cs="Arial"/>
        </w:rPr>
        <w:t>V</w:t>
      </w:r>
      <w:r w:rsidRPr="00D133F6">
        <w:rPr>
          <w:rFonts w:ascii="Arial" w:hAnsi="Arial" w:cs="Arial"/>
        </w:rPr>
        <w:t xml:space="preserve">oluntary </w:t>
      </w:r>
      <w:r>
        <w:rPr>
          <w:rFonts w:ascii="Arial" w:hAnsi="Arial" w:cs="Arial"/>
        </w:rPr>
        <w:t>S</w:t>
      </w:r>
      <w:r w:rsidRPr="00D133F6">
        <w:rPr>
          <w:rFonts w:ascii="Arial" w:hAnsi="Arial" w:cs="Arial"/>
        </w:rPr>
        <w:t xml:space="preserve">ervice (THCVS) </w:t>
      </w:r>
      <w:r>
        <w:rPr>
          <w:rFonts w:ascii="Arial" w:hAnsi="Arial" w:cs="Arial"/>
        </w:rPr>
        <w:t xml:space="preserve">to </w:t>
      </w:r>
      <w:r w:rsidRPr="00D133F6">
        <w:rPr>
          <w:rFonts w:ascii="Arial" w:hAnsi="Arial" w:cs="Arial"/>
        </w:rPr>
        <w:t xml:space="preserve">help promote the on-line </w:t>
      </w:r>
      <w:r>
        <w:rPr>
          <w:rFonts w:ascii="Arial" w:hAnsi="Arial" w:cs="Arial"/>
        </w:rPr>
        <w:t>survey</w:t>
      </w:r>
      <w:r w:rsidRPr="00D133F6">
        <w:rPr>
          <w:rFonts w:ascii="Arial" w:hAnsi="Arial" w:cs="Arial"/>
        </w:rPr>
        <w:t xml:space="preserve"> through their newsletter and other</w:t>
      </w:r>
      <w:r>
        <w:rPr>
          <w:rFonts w:ascii="Arial" w:hAnsi="Arial" w:cs="Arial"/>
        </w:rPr>
        <w:t xml:space="preserve"> similar</w:t>
      </w:r>
      <w:r w:rsidRPr="00D133F6">
        <w:rPr>
          <w:rFonts w:ascii="Arial" w:hAnsi="Arial" w:cs="Arial"/>
        </w:rPr>
        <w:t xml:space="preserve"> activities. Thus, community group networks developed in 2019 </w:t>
      </w:r>
      <w:r>
        <w:rPr>
          <w:rFonts w:ascii="Arial" w:hAnsi="Arial" w:cs="Arial"/>
        </w:rPr>
        <w:t>were</w:t>
      </w:r>
      <w:r w:rsidRPr="00D133F6">
        <w:rPr>
          <w:rFonts w:ascii="Arial" w:hAnsi="Arial" w:cs="Arial"/>
        </w:rPr>
        <w:t xml:space="preserve"> used to engage and access hard to reach groups as far as </w:t>
      </w:r>
      <w:r>
        <w:rPr>
          <w:rFonts w:ascii="Arial" w:hAnsi="Arial" w:cs="Arial"/>
        </w:rPr>
        <w:t>was</w:t>
      </w:r>
      <w:r w:rsidRPr="00D133F6">
        <w:rPr>
          <w:rFonts w:ascii="Arial" w:hAnsi="Arial" w:cs="Arial"/>
        </w:rPr>
        <w:t xml:space="preserve"> feasible.</w:t>
      </w:r>
      <w:r>
        <w:rPr>
          <w:rFonts w:ascii="Arial" w:hAnsi="Arial" w:cs="Arial"/>
        </w:rPr>
        <w:t xml:space="preserve"> </w:t>
      </w:r>
    </w:p>
    <w:p w14:paraId="48ED5D54" w14:textId="77777777" w:rsidR="00FC0AF8" w:rsidRDefault="00FC0AF8" w:rsidP="00FC0AF8">
      <w:pPr>
        <w:pStyle w:val="ListParagraph"/>
        <w:numPr>
          <w:ilvl w:val="1"/>
          <w:numId w:val="6"/>
        </w:numPr>
        <w:jc w:val="both"/>
        <w:rPr>
          <w:rFonts w:ascii="Arial" w:hAnsi="Arial" w:cs="Arial"/>
        </w:rPr>
      </w:pPr>
      <w:r w:rsidRPr="004C52AE">
        <w:rPr>
          <w:rFonts w:ascii="Arial" w:hAnsi="Arial" w:cs="Arial"/>
        </w:rPr>
        <w:t xml:space="preserve">We engaged </w:t>
      </w:r>
      <w:r>
        <w:rPr>
          <w:rFonts w:ascii="Arial" w:hAnsi="Arial" w:cs="Arial"/>
        </w:rPr>
        <w:t xml:space="preserve">with </w:t>
      </w:r>
      <w:r w:rsidRPr="004C52AE">
        <w:rPr>
          <w:rFonts w:ascii="Arial" w:hAnsi="Arial" w:cs="Arial"/>
        </w:rPr>
        <w:t>our Neighbourhood Forums</w:t>
      </w:r>
      <w:r>
        <w:rPr>
          <w:rFonts w:ascii="Arial" w:hAnsi="Arial" w:cs="Arial"/>
        </w:rPr>
        <w:t xml:space="preserve"> </w:t>
      </w:r>
      <w:r w:rsidRPr="004C52AE">
        <w:rPr>
          <w:rFonts w:ascii="Arial" w:hAnsi="Arial" w:cs="Arial"/>
        </w:rPr>
        <w:t>as required by the CIL regulations</w:t>
      </w:r>
      <w:r>
        <w:rPr>
          <w:rFonts w:ascii="Arial" w:hAnsi="Arial" w:cs="Arial"/>
        </w:rPr>
        <w:t xml:space="preserve"> as well as our Ward councillors for their support</w:t>
      </w:r>
      <w:r w:rsidRPr="004C52AE">
        <w:rPr>
          <w:rFonts w:ascii="Arial" w:hAnsi="Arial" w:cs="Arial"/>
        </w:rPr>
        <w:t>.</w:t>
      </w:r>
      <w:r>
        <w:rPr>
          <w:rFonts w:ascii="Arial" w:hAnsi="Arial" w:cs="Arial"/>
        </w:rPr>
        <w:t xml:space="preserve"> </w:t>
      </w:r>
      <w:r w:rsidRPr="00BB07FF">
        <w:rPr>
          <w:rFonts w:ascii="Arial" w:hAnsi="Arial" w:cs="Arial"/>
        </w:rPr>
        <w:t>Additionally, targeted emails/letters were sent to consultees</w:t>
      </w:r>
      <w:r>
        <w:rPr>
          <w:rFonts w:ascii="Arial" w:hAnsi="Arial" w:cs="Arial"/>
        </w:rPr>
        <w:t xml:space="preserve"> (comprising residents, community groups </w:t>
      </w:r>
      <w:r>
        <w:rPr>
          <w:rFonts w:ascii="Arial" w:hAnsi="Arial" w:cs="Arial"/>
        </w:rPr>
        <w:lastRenderedPageBreak/>
        <w:t>and businesses)</w:t>
      </w:r>
      <w:r w:rsidRPr="00BB07FF">
        <w:rPr>
          <w:rFonts w:ascii="Arial" w:hAnsi="Arial" w:cs="Arial"/>
        </w:rPr>
        <w:t xml:space="preserve"> from the updated LIF database and using the </w:t>
      </w:r>
      <w:r>
        <w:rPr>
          <w:rFonts w:ascii="Arial" w:hAnsi="Arial" w:cs="Arial"/>
        </w:rPr>
        <w:t>C</w:t>
      </w:r>
      <w:r w:rsidRPr="00BB07FF">
        <w:rPr>
          <w:rFonts w:ascii="Arial" w:hAnsi="Arial" w:cs="Arial"/>
        </w:rPr>
        <w:t>ouncils’ existing service/staff networks.</w:t>
      </w:r>
    </w:p>
    <w:p w14:paraId="55223D7A" w14:textId="77777777" w:rsidR="00FC0AF8" w:rsidRPr="00BB07FF" w:rsidRDefault="00FC0AF8" w:rsidP="00FC0AF8">
      <w:pPr>
        <w:pStyle w:val="ListParagraph"/>
        <w:ind w:left="1080"/>
        <w:jc w:val="both"/>
        <w:rPr>
          <w:rFonts w:ascii="Arial" w:hAnsi="Arial" w:cs="Arial"/>
        </w:rPr>
      </w:pPr>
    </w:p>
    <w:p w14:paraId="1D9D429F" w14:textId="77777777" w:rsidR="00FC0AF8" w:rsidRDefault="00FC0AF8" w:rsidP="00FC0AF8">
      <w:pPr>
        <w:pStyle w:val="ListParagraph"/>
        <w:numPr>
          <w:ilvl w:val="0"/>
          <w:numId w:val="6"/>
        </w:numPr>
        <w:ind w:left="567" w:hanging="567"/>
        <w:jc w:val="both"/>
        <w:rPr>
          <w:rFonts w:ascii="Arial" w:hAnsi="Arial" w:cs="Arial"/>
        </w:rPr>
      </w:pPr>
      <w:r>
        <w:rPr>
          <w:rFonts w:ascii="Arial" w:hAnsi="Arial" w:cs="Arial"/>
        </w:rPr>
        <w:t>Thus, as part of o</w:t>
      </w:r>
      <w:r w:rsidRPr="00197EEB">
        <w:rPr>
          <w:rFonts w:ascii="Arial" w:hAnsi="Arial" w:cs="Arial"/>
        </w:rPr>
        <w:t>ur borough-wide public engagement process</w:t>
      </w:r>
      <w:r>
        <w:rPr>
          <w:rFonts w:ascii="Arial" w:hAnsi="Arial" w:cs="Arial"/>
        </w:rPr>
        <w:t xml:space="preserve"> we undertook several promotional activities to reach out to our community.</w:t>
      </w:r>
      <w:r w:rsidRPr="00197EEB">
        <w:rPr>
          <w:rFonts w:ascii="Arial" w:hAnsi="Arial" w:cs="Arial"/>
        </w:rPr>
        <w:t xml:space="preserve"> </w:t>
      </w:r>
      <w:r w:rsidRPr="00197EEB">
        <w:rPr>
          <w:rFonts w:ascii="Arial" w:hAnsi="Arial" w:cs="Arial"/>
          <w:b/>
        </w:rPr>
        <w:t xml:space="preserve">Table </w:t>
      </w:r>
      <w:r>
        <w:rPr>
          <w:rFonts w:ascii="Arial" w:hAnsi="Arial" w:cs="Arial"/>
          <w:b/>
        </w:rPr>
        <w:t>2</w:t>
      </w:r>
      <w:r w:rsidRPr="00197EEB">
        <w:rPr>
          <w:rFonts w:ascii="Arial" w:hAnsi="Arial" w:cs="Arial"/>
        </w:rPr>
        <w:t xml:space="preserve"> below </w:t>
      </w:r>
      <w:r>
        <w:rPr>
          <w:rFonts w:ascii="Arial" w:hAnsi="Arial" w:cs="Arial"/>
        </w:rPr>
        <w:t>summarises</w:t>
      </w:r>
      <w:r w:rsidRPr="00197EEB">
        <w:rPr>
          <w:rFonts w:ascii="Arial" w:hAnsi="Arial" w:cs="Arial"/>
        </w:rPr>
        <w:t xml:space="preserve"> in detail </w:t>
      </w:r>
      <w:r>
        <w:rPr>
          <w:rFonts w:ascii="Arial" w:hAnsi="Arial" w:cs="Arial"/>
        </w:rPr>
        <w:t>what we did:</w:t>
      </w:r>
    </w:p>
    <w:p w14:paraId="3511844F" w14:textId="77777777" w:rsidR="00FC0AF8" w:rsidRDefault="00FC0AF8" w:rsidP="00FC0AF8">
      <w:pPr>
        <w:pStyle w:val="ListParagraph"/>
        <w:ind w:left="567"/>
        <w:jc w:val="both"/>
        <w:rPr>
          <w:rFonts w:ascii="Arial" w:hAnsi="Arial" w:cs="Arial"/>
        </w:rPr>
      </w:pPr>
    </w:p>
    <w:p w14:paraId="7C0DAD87" w14:textId="77777777" w:rsidR="00FC0AF8" w:rsidRPr="00FA5852" w:rsidRDefault="00FC0AF8" w:rsidP="00FC0AF8">
      <w:pPr>
        <w:pStyle w:val="ListParagraph"/>
        <w:ind w:left="567"/>
        <w:jc w:val="both"/>
        <w:rPr>
          <w:rFonts w:ascii="Arial" w:hAnsi="Arial" w:cs="Arial"/>
          <w:b/>
          <w:bCs/>
        </w:rPr>
      </w:pPr>
      <w:r w:rsidRPr="00FA5852">
        <w:rPr>
          <w:rFonts w:ascii="Arial" w:hAnsi="Arial" w:cs="Arial"/>
          <w:b/>
          <w:bCs/>
        </w:rPr>
        <w:t>Table 2: LIF 2020 Promotional Activities</w:t>
      </w:r>
    </w:p>
    <w:tbl>
      <w:tblPr>
        <w:tblStyle w:val="TableGrid1"/>
        <w:tblW w:w="8505" w:type="dxa"/>
        <w:jc w:val="center"/>
        <w:tblLook w:val="04A0" w:firstRow="1" w:lastRow="0" w:firstColumn="1" w:lastColumn="0" w:noHBand="0" w:noVBand="1"/>
      </w:tblPr>
      <w:tblGrid>
        <w:gridCol w:w="2032"/>
        <w:gridCol w:w="6473"/>
      </w:tblGrid>
      <w:tr w:rsidR="00FC0AF8" w:rsidRPr="00197EEB" w14:paraId="22DCF193" w14:textId="77777777" w:rsidTr="00FC0AF8">
        <w:trPr>
          <w:jc w:val="center"/>
        </w:trPr>
        <w:tc>
          <w:tcPr>
            <w:tcW w:w="2032" w:type="dxa"/>
            <w:shd w:val="clear" w:color="auto" w:fill="A6A6A6" w:themeFill="background1" w:themeFillShade="A6"/>
          </w:tcPr>
          <w:p w14:paraId="33C70449" w14:textId="77777777" w:rsidR="00FC0AF8" w:rsidRPr="00197EEB" w:rsidRDefault="00FC0AF8" w:rsidP="00FC0AF8">
            <w:pPr>
              <w:rPr>
                <w:b/>
                <w:sz w:val="22"/>
              </w:rPr>
            </w:pPr>
            <w:r w:rsidRPr="00197EEB">
              <w:rPr>
                <w:b/>
                <w:sz w:val="22"/>
              </w:rPr>
              <w:t>Methods of Consultation</w:t>
            </w:r>
          </w:p>
        </w:tc>
        <w:tc>
          <w:tcPr>
            <w:tcW w:w="6473" w:type="dxa"/>
            <w:shd w:val="clear" w:color="auto" w:fill="A6A6A6" w:themeFill="background1" w:themeFillShade="A6"/>
          </w:tcPr>
          <w:p w14:paraId="74FC4240" w14:textId="77777777" w:rsidR="00FC0AF8" w:rsidRPr="00197EEB" w:rsidRDefault="00FC0AF8" w:rsidP="00FC0AF8">
            <w:pPr>
              <w:rPr>
                <w:b/>
                <w:sz w:val="22"/>
              </w:rPr>
            </w:pPr>
            <w:r w:rsidRPr="00197EEB">
              <w:rPr>
                <w:b/>
                <w:sz w:val="22"/>
              </w:rPr>
              <w:t xml:space="preserve">How we publicised the Consultation </w:t>
            </w:r>
          </w:p>
          <w:p w14:paraId="0C869A5F" w14:textId="77777777" w:rsidR="00FC0AF8" w:rsidRPr="00197EEB" w:rsidRDefault="00FC0AF8" w:rsidP="00FC0AF8">
            <w:pPr>
              <w:rPr>
                <w:b/>
                <w:sz w:val="22"/>
              </w:rPr>
            </w:pPr>
          </w:p>
        </w:tc>
      </w:tr>
      <w:tr w:rsidR="00FC0AF8" w:rsidRPr="00197EEB" w14:paraId="18F89CEE" w14:textId="77777777" w:rsidTr="00FC0AF8">
        <w:trPr>
          <w:jc w:val="center"/>
        </w:trPr>
        <w:tc>
          <w:tcPr>
            <w:tcW w:w="2032" w:type="dxa"/>
          </w:tcPr>
          <w:p w14:paraId="112C5DAF" w14:textId="77777777" w:rsidR="00FC0AF8" w:rsidRPr="00197EEB" w:rsidRDefault="00FC0AF8" w:rsidP="00FC0AF8">
            <w:pPr>
              <w:jc w:val="both"/>
              <w:rPr>
                <w:sz w:val="22"/>
              </w:rPr>
            </w:pPr>
            <w:r w:rsidRPr="00197EEB">
              <w:rPr>
                <w:sz w:val="22"/>
              </w:rPr>
              <w:t>Promotional activities</w:t>
            </w:r>
          </w:p>
        </w:tc>
        <w:tc>
          <w:tcPr>
            <w:tcW w:w="6473" w:type="dxa"/>
            <w:vAlign w:val="center"/>
          </w:tcPr>
          <w:p w14:paraId="6E12CEC6" w14:textId="77777777" w:rsidR="00FC0AF8" w:rsidRPr="007902F5" w:rsidRDefault="00FC0AF8" w:rsidP="00FC0AF8">
            <w:pPr>
              <w:numPr>
                <w:ilvl w:val="0"/>
                <w:numId w:val="3"/>
              </w:numPr>
              <w:rPr>
                <w:sz w:val="22"/>
                <w:szCs w:val="22"/>
              </w:rPr>
            </w:pPr>
            <w:r w:rsidRPr="007902F5">
              <w:rPr>
                <w:sz w:val="22"/>
                <w:szCs w:val="22"/>
              </w:rPr>
              <w:t xml:space="preserve">LIF consultation promotional text placed in the weekly LBTH email newsletter </w:t>
            </w:r>
          </w:p>
          <w:p w14:paraId="629377B7" w14:textId="77777777" w:rsidR="00FC0AF8" w:rsidRPr="007902F5" w:rsidRDefault="00FC0AF8" w:rsidP="00FC0AF8">
            <w:pPr>
              <w:numPr>
                <w:ilvl w:val="0"/>
                <w:numId w:val="3"/>
              </w:numPr>
              <w:rPr>
                <w:sz w:val="22"/>
                <w:szCs w:val="22"/>
              </w:rPr>
            </w:pPr>
            <w:r w:rsidRPr="007902F5">
              <w:rPr>
                <w:sz w:val="22"/>
                <w:szCs w:val="22"/>
              </w:rPr>
              <w:t>Press release/media outlets</w:t>
            </w:r>
          </w:p>
          <w:p w14:paraId="4E649600" w14:textId="77777777" w:rsidR="00FC0AF8" w:rsidRPr="007902F5" w:rsidRDefault="00FC0AF8" w:rsidP="00FC0AF8">
            <w:pPr>
              <w:numPr>
                <w:ilvl w:val="0"/>
                <w:numId w:val="3"/>
              </w:numPr>
              <w:rPr>
                <w:sz w:val="22"/>
                <w:szCs w:val="22"/>
              </w:rPr>
            </w:pPr>
            <w:r w:rsidRPr="007902F5">
              <w:rPr>
                <w:sz w:val="22"/>
                <w:szCs w:val="22"/>
              </w:rPr>
              <w:t xml:space="preserve">Feature </w:t>
            </w:r>
            <w:r>
              <w:rPr>
                <w:sz w:val="22"/>
                <w:szCs w:val="22"/>
              </w:rPr>
              <w:t>o</w:t>
            </w:r>
            <w:r w:rsidRPr="007902F5">
              <w:rPr>
                <w:sz w:val="22"/>
                <w:szCs w:val="22"/>
              </w:rPr>
              <w:t>n the Council ‘s website – “Let’s talk Tower Hamlets” for 6 weeks</w:t>
            </w:r>
          </w:p>
          <w:p w14:paraId="03DB54C5" w14:textId="77777777" w:rsidR="00FC0AF8" w:rsidRPr="007902F5" w:rsidRDefault="00FC0AF8" w:rsidP="00FC0AF8">
            <w:pPr>
              <w:numPr>
                <w:ilvl w:val="0"/>
                <w:numId w:val="3"/>
              </w:numPr>
              <w:rPr>
                <w:sz w:val="22"/>
                <w:szCs w:val="22"/>
              </w:rPr>
            </w:pPr>
            <w:r w:rsidRPr="007902F5">
              <w:rPr>
                <w:sz w:val="22"/>
                <w:szCs w:val="22"/>
              </w:rPr>
              <w:t xml:space="preserve">Internal: Yammer </w:t>
            </w:r>
          </w:p>
          <w:p w14:paraId="104FCA15" w14:textId="77777777" w:rsidR="00FC0AF8" w:rsidRPr="00D11619" w:rsidRDefault="00FC0AF8" w:rsidP="00FC0AF8">
            <w:pPr>
              <w:numPr>
                <w:ilvl w:val="0"/>
                <w:numId w:val="3"/>
              </w:numPr>
              <w:rPr>
                <w:sz w:val="22"/>
                <w:szCs w:val="22"/>
              </w:rPr>
            </w:pPr>
            <w:r w:rsidRPr="007902F5">
              <w:rPr>
                <w:sz w:val="22"/>
                <w:szCs w:val="22"/>
              </w:rPr>
              <w:t xml:space="preserve">Twitter - LIF dedicated announcements </w:t>
            </w:r>
            <w:r>
              <w:rPr>
                <w:sz w:val="22"/>
                <w:szCs w:val="22"/>
              </w:rPr>
              <w:t>and other s</w:t>
            </w:r>
            <w:r w:rsidRPr="00D11619">
              <w:rPr>
                <w:sz w:val="22"/>
              </w:rPr>
              <w:t xml:space="preserve">ocial </w:t>
            </w:r>
            <w:r>
              <w:rPr>
                <w:sz w:val="22"/>
              </w:rPr>
              <w:t>m</w:t>
            </w:r>
            <w:r w:rsidRPr="00D11619">
              <w:rPr>
                <w:sz w:val="22"/>
              </w:rPr>
              <w:t>edia announcements</w:t>
            </w:r>
          </w:p>
          <w:p w14:paraId="60084A2A" w14:textId="77777777" w:rsidR="00FC0AF8" w:rsidRPr="007902F5" w:rsidRDefault="00FC0AF8" w:rsidP="00FC0AF8">
            <w:pPr>
              <w:numPr>
                <w:ilvl w:val="0"/>
                <w:numId w:val="3"/>
              </w:numPr>
              <w:rPr>
                <w:sz w:val="22"/>
                <w:szCs w:val="22"/>
              </w:rPr>
            </w:pPr>
            <w:r w:rsidRPr="007902F5">
              <w:rPr>
                <w:sz w:val="22"/>
                <w:szCs w:val="22"/>
              </w:rPr>
              <w:t xml:space="preserve">Promotion of </w:t>
            </w:r>
            <w:r>
              <w:rPr>
                <w:sz w:val="22"/>
                <w:szCs w:val="22"/>
              </w:rPr>
              <w:t>d</w:t>
            </w:r>
            <w:r w:rsidRPr="007902F5">
              <w:rPr>
                <w:sz w:val="22"/>
                <w:szCs w:val="22"/>
              </w:rPr>
              <w:t xml:space="preserve">rop-in events via Eventbrite </w:t>
            </w:r>
            <w:r>
              <w:rPr>
                <w:sz w:val="22"/>
                <w:szCs w:val="22"/>
              </w:rPr>
              <w:t>and other social media</w:t>
            </w:r>
          </w:p>
          <w:p w14:paraId="3912127D" w14:textId="77777777" w:rsidR="00FC0AF8" w:rsidRPr="007902F5" w:rsidRDefault="00FC0AF8" w:rsidP="00FC0AF8">
            <w:pPr>
              <w:numPr>
                <w:ilvl w:val="0"/>
                <w:numId w:val="3"/>
              </w:numPr>
              <w:rPr>
                <w:sz w:val="22"/>
                <w:szCs w:val="22"/>
              </w:rPr>
            </w:pPr>
            <w:r w:rsidRPr="007902F5">
              <w:rPr>
                <w:sz w:val="22"/>
                <w:szCs w:val="22"/>
              </w:rPr>
              <w:t xml:space="preserve">Email invites to residents/community groups from </w:t>
            </w:r>
            <w:r>
              <w:rPr>
                <w:sz w:val="22"/>
                <w:szCs w:val="22"/>
              </w:rPr>
              <w:t xml:space="preserve">the </w:t>
            </w:r>
            <w:r w:rsidRPr="007902F5">
              <w:rPr>
                <w:sz w:val="22"/>
                <w:szCs w:val="22"/>
              </w:rPr>
              <w:t xml:space="preserve">LIF consultation database </w:t>
            </w:r>
          </w:p>
          <w:p w14:paraId="055C081A" w14:textId="77777777" w:rsidR="00FC0AF8" w:rsidRPr="007902F5" w:rsidRDefault="00FC0AF8" w:rsidP="00FC0AF8">
            <w:pPr>
              <w:numPr>
                <w:ilvl w:val="0"/>
                <w:numId w:val="3"/>
              </w:numPr>
              <w:rPr>
                <w:sz w:val="22"/>
                <w:szCs w:val="22"/>
              </w:rPr>
            </w:pPr>
            <w:r w:rsidRPr="007902F5">
              <w:rPr>
                <w:sz w:val="22"/>
                <w:szCs w:val="22"/>
              </w:rPr>
              <w:t xml:space="preserve">Briefing to councillors to publicise through their networks </w:t>
            </w:r>
          </w:p>
          <w:p w14:paraId="36AF73E2" w14:textId="77777777" w:rsidR="00FC0AF8" w:rsidRPr="007902F5" w:rsidRDefault="00FC0AF8" w:rsidP="00FC0AF8">
            <w:pPr>
              <w:numPr>
                <w:ilvl w:val="0"/>
                <w:numId w:val="3"/>
              </w:numPr>
              <w:rPr>
                <w:sz w:val="22"/>
                <w:szCs w:val="22"/>
              </w:rPr>
            </w:pPr>
            <w:r w:rsidRPr="007902F5">
              <w:rPr>
                <w:sz w:val="22"/>
                <w:szCs w:val="22"/>
              </w:rPr>
              <w:t xml:space="preserve">Email notifications to Neighbourhood Forums, </w:t>
            </w:r>
            <w:r w:rsidRPr="00197EEB">
              <w:rPr>
                <w:sz w:val="22"/>
              </w:rPr>
              <w:t>Community Groups</w:t>
            </w:r>
            <w:r w:rsidRPr="007902F5">
              <w:rPr>
                <w:sz w:val="22"/>
                <w:szCs w:val="22"/>
              </w:rPr>
              <w:t>/Networks and Officers in other service areas, including schools.</w:t>
            </w:r>
          </w:p>
          <w:p w14:paraId="03FD85EA" w14:textId="77777777" w:rsidR="00FC0AF8" w:rsidRPr="007902F5" w:rsidRDefault="00FC0AF8" w:rsidP="00FC0AF8">
            <w:pPr>
              <w:numPr>
                <w:ilvl w:val="0"/>
                <w:numId w:val="3"/>
              </w:numPr>
              <w:rPr>
                <w:sz w:val="22"/>
                <w:szCs w:val="22"/>
              </w:rPr>
            </w:pPr>
            <w:r w:rsidRPr="007902F5">
              <w:rPr>
                <w:sz w:val="22"/>
                <w:szCs w:val="22"/>
              </w:rPr>
              <w:t xml:space="preserve">LIF webpage update </w:t>
            </w:r>
          </w:p>
          <w:p w14:paraId="30070932" w14:textId="77777777" w:rsidR="00FC0AF8" w:rsidRPr="00D11619" w:rsidRDefault="00FC0AF8" w:rsidP="00FC0AF8">
            <w:pPr>
              <w:ind w:left="313"/>
              <w:rPr>
                <w:sz w:val="22"/>
                <w:szCs w:val="22"/>
              </w:rPr>
            </w:pPr>
          </w:p>
        </w:tc>
      </w:tr>
    </w:tbl>
    <w:p w14:paraId="14A9212B" w14:textId="77777777" w:rsidR="00FC0AF8" w:rsidRDefault="00FC0AF8" w:rsidP="00FC0AF8">
      <w:pPr>
        <w:spacing w:after="0"/>
        <w:jc w:val="both"/>
        <w:rPr>
          <w:rFonts w:eastAsia="Times New Roman"/>
        </w:rPr>
      </w:pPr>
    </w:p>
    <w:p w14:paraId="376A25C5" w14:textId="77777777" w:rsidR="00FC0AF8" w:rsidRDefault="00FC0AF8" w:rsidP="00FC0AF8">
      <w:pPr>
        <w:rPr>
          <w:rFonts w:eastAsia="Times New Roman"/>
        </w:rPr>
      </w:pPr>
    </w:p>
    <w:p w14:paraId="7E37C46A" w14:textId="77777777" w:rsidR="00FC0AF8" w:rsidRDefault="00FC0AF8" w:rsidP="00FC0AF8">
      <w:pPr>
        <w:rPr>
          <w:rFonts w:eastAsia="Times New Roman"/>
        </w:rPr>
      </w:pPr>
      <w:r>
        <w:rPr>
          <w:rFonts w:eastAsia="Times New Roman"/>
        </w:rPr>
        <w:br w:type="page"/>
      </w:r>
    </w:p>
    <w:p w14:paraId="3C770C25" w14:textId="4AE819BE" w:rsidR="00FC0AF8" w:rsidRPr="00895DE9" w:rsidRDefault="00F06A95" w:rsidP="00F06A95">
      <w:pPr>
        <w:pStyle w:val="Heading2"/>
        <w:numPr>
          <w:ilvl w:val="0"/>
          <w:numId w:val="5"/>
        </w:numPr>
      </w:pPr>
      <w:r>
        <w:lastRenderedPageBreak/>
        <w:t xml:space="preserve">  </w:t>
      </w:r>
      <w:r w:rsidR="00FC0AF8" w:rsidRPr="00895DE9">
        <w:t xml:space="preserve"> </w:t>
      </w:r>
      <w:bookmarkStart w:id="5" w:name="_Toc67322281"/>
      <w:r w:rsidR="00FC0AF8" w:rsidRPr="00895DE9">
        <w:t>FROM THE 20</w:t>
      </w:r>
      <w:r w:rsidR="00FC0AF8">
        <w:t>20</w:t>
      </w:r>
      <w:r w:rsidR="00FC0AF8" w:rsidRPr="00895DE9">
        <w:t xml:space="preserve"> LIF PUBLIC ENGAGEMENT</w:t>
      </w:r>
      <w:bookmarkEnd w:id="5"/>
    </w:p>
    <w:p w14:paraId="3E19C82D" w14:textId="77777777" w:rsidR="00FC0AF8" w:rsidRPr="00895DE9" w:rsidRDefault="00FC0AF8" w:rsidP="00FC0AF8">
      <w:pPr>
        <w:pStyle w:val="ListParagraph"/>
        <w:ind w:left="567"/>
        <w:rPr>
          <w:rFonts w:ascii="Arial" w:hAnsi="Arial" w:cs="Arial"/>
          <w:b/>
          <w:sz w:val="28"/>
          <w:szCs w:val="28"/>
          <w:u w:val="single"/>
        </w:rPr>
      </w:pPr>
    </w:p>
    <w:p w14:paraId="7E212CED" w14:textId="77777777" w:rsidR="00FC0AF8" w:rsidRPr="001B4774" w:rsidRDefault="00FC0AF8" w:rsidP="00FC0AF8">
      <w:pPr>
        <w:pStyle w:val="ListParagraph"/>
        <w:numPr>
          <w:ilvl w:val="1"/>
          <w:numId w:val="5"/>
        </w:numPr>
        <w:ind w:left="567" w:hanging="567"/>
        <w:jc w:val="both"/>
        <w:rPr>
          <w:rFonts w:ascii="Arial" w:hAnsi="Arial" w:cs="Arial"/>
        </w:rPr>
      </w:pPr>
      <w:r w:rsidRPr="00193512">
        <w:rPr>
          <w:rFonts w:ascii="Arial" w:hAnsi="Arial" w:cs="Arial"/>
        </w:rPr>
        <w:t>This section outlines some of the feedback you gave us during the</w:t>
      </w:r>
      <w:r>
        <w:rPr>
          <w:rFonts w:ascii="Arial" w:hAnsi="Arial" w:cs="Arial"/>
        </w:rPr>
        <w:t xml:space="preserve"> 2020 LIF</w:t>
      </w:r>
      <w:r w:rsidRPr="00193512">
        <w:rPr>
          <w:rFonts w:ascii="Arial" w:hAnsi="Arial" w:cs="Arial"/>
        </w:rPr>
        <w:t xml:space="preserve"> consultation</w:t>
      </w:r>
      <w:r w:rsidRPr="001B4774">
        <w:rPr>
          <w:rFonts w:ascii="Arial" w:hAnsi="Arial" w:cs="Arial"/>
        </w:rPr>
        <w:t xml:space="preserve"> </w:t>
      </w:r>
      <w:r>
        <w:rPr>
          <w:rFonts w:ascii="Arial" w:hAnsi="Arial" w:cs="Arial"/>
        </w:rPr>
        <w:t>between 9</w:t>
      </w:r>
      <w:r w:rsidRPr="004B2815">
        <w:rPr>
          <w:rFonts w:ascii="Arial" w:hAnsi="Arial" w:cs="Arial"/>
          <w:vertAlign w:val="superscript"/>
        </w:rPr>
        <w:t>th</w:t>
      </w:r>
      <w:r>
        <w:rPr>
          <w:rFonts w:ascii="Arial" w:hAnsi="Arial" w:cs="Arial"/>
        </w:rPr>
        <w:t xml:space="preserve"> November and 18</w:t>
      </w:r>
      <w:r w:rsidRPr="004B2815">
        <w:rPr>
          <w:rFonts w:ascii="Arial" w:hAnsi="Arial" w:cs="Arial"/>
          <w:vertAlign w:val="superscript"/>
        </w:rPr>
        <w:t>th</w:t>
      </w:r>
      <w:r>
        <w:rPr>
          <w:rFonts w:ascii="Arial" w:hAnsi="Arial" w:cs="Arial"/>
        </w:rPr>
        <w:t xml:space="preserve"> December 2020 </w:t>
      </w:r>
      <w:r w:rsidRPr="001B4774">
        <w:rPr>
          <w:rFonts w:ascii="Arial" w:hAnsi="Arial" w:cs="Arial"/>
        </w:rPr>
        <w:t xml:space="preserve">which is broken down </w:t>
      </w:r>
      <w:r>
        <w:rPr>
          <w:rFonts w:ascii="Arial" w:hAnsi="Arial" w:cs="Arial"/>
        </w:rPr>
        <w:t>for your information</w:t>
      </w:r>
      <w:r w:rsidRPr="001B4774">
        <w:rPr>
          <w:rFonts w:ascii="Arial" w:hAnsi="Arial" w:cs="Arial"/>
        </w:rPr>
        <w:t xml:space="preserve"> below. </w:t>
      </w:r>
    </w:p>
    <w:p w14:paraId="59C58458" w14:textId="77777777" w:rsidR="00FC0AF8" w:rsidRDefault="00FC0AF8" w:rsidP="00FC0AF8">
      <w:pPr>
        <w:pStyle w:val="ListParagraph"/>
        <w:ind w:left="567"/>
        <w:jc w:val="both"/>
        <w:rPr>
          <w:rFonts w:ascii="Arial" w:hAnsi="Arial" w:cs="Arial"/>
        </w:rPr>
      </w:pPr>
    </w:p>
    <w:p w14:paraId="097314BD" w14:textId="77777777" w:rsidR="00FC0AF8" w:rsidRDefault="00FC0AF8" w:rsidP="00FC0AF8">
      <w:pPr>
        <w:pStyle w:val="ListParagraph"/>
        <w:numPr>
          <w:ilvl w:val="1"/>
          <w:numId w:val="5"/>
        </w:numPr>
        <w:ind w:left="567" w:hanging="567"/>
        <w:jc w:val="both"/>
        <w:rPr>
          <w:rFonts w:ascii="Arial" w:hAnsi="Arial" w:cs="Arial"/>
        </w:rPr>
      </w:pPr>
      <w:r w:rsidRPr="00197EEB">
        <w:rPr>
          <w:rFonts w:ascii="Arial" w:hAnsi="Arial" w:cs="Arial"/>
        </w:rPr>
        <w:t xml:space="preserve">As a result of our borough-wide public engagement process we received just </w:t>
      </w:r>
      <w:r w:rsidRPr="000446B1">
        <w:rPr>
          <w:rFonts w:ascii="Arial" w:hAnsi="Arial" w:cs="Arial"/>
          <w:b/>
          <w:bCs/>
        </w:rPr>
        <w:t>over</w:t>
      </w:r>
      <w:r w:rsidRPr="00FA5852">
        <w:rPr>
          <w:rFonts w:ascii="Arial" w:hAnsi="Arial" w:cs="Arial"/>
          <w:b/>
          <w:bCs/>
        </w:rPr>
        <w:t xml:space="preserve"> 550</w:t>
      </w:r>
      <w:r w:rsidRPr="00197EEB">
        <w:rPr>
          <w:rFonts w:ascii="Arial" w:hAnsi="Arial" w:cs="Arial"/>
        </w:rPr>
        <w:t xml:space="preserve"> responses</w:t>
      </w:r>
      <w:r>
        <w:rPr>
          <w:rStyle w:val="FootnoteReference"/>
          <w:rFonts w:ascii="Arial" w:hAnsi="Arial" w:cs="Arial"/>
        </w:rPr>
        <w:footnoteReference w:id="1"/>
      </w:r>
      <w:r w:rsidRPr="00197EEB">
        <w:rPr>
          <w:rFonts w:ascii="Arial" w:hAnsi="Arial" w:cs="Arial"/>
        </w:rPr>
        <w:t xml:space="preserve"> for local infrastructure projects from </w:t>
      </w:r>
      <w:r>
        <w:rPr>
          <w:rFonts w:ascii="Arial" w:hAnsi="Arial" w:cs="Arial"/>
        </w:rPr>
        <w:t>the</w:t>
      </w:r>
      <w:r w:rsidRPr="00197EEB">
        <w:rPr>
          <w:rFonts w:ascii="Arial" w:hAnsi="Arial" w:cs="Arial"/>
        </w:rPr>
        <w:t xml:space="preserve"> local community</w:t>
      </w:r>
      <w:r>
        <w:rPr>
          <w:rFonts w:ascii="Arial" w:hAnsi="Arial" w:cs="Arial"/>
        </w:rPr>
        <w:t xml:space="preserve"> across the four LIF Areas</w:t>
      </w:r>
      <w:r w:rsidRPr="00197EEB">
        <w:rPr>
          <w:rFonts w:ascii="Arial" w:hAnsi="Arial" w:cs="Arial"/>
        </w:rPr>
        <w:t xml:space="preserve">. </w:t>
      </w:r>
      <w:r>
        <w:rPr>
          <w:rFonts w:ascii="Arial" w:hAnsi="Arial" w:cs="Arial"/>
        </w:rPr>
        <w:t xml:space="preserve">It is estimated that </w:t>
      </w:r>
      <w:r w:rsidRPr="000446B1">
        <w:rPr>
          <w:rFonts w:ascii="Arial" w:hAnsi="Arial" w:cs="Arial"/>
          <w:b/>
          <w:bCs/>
        </w:rPr>
        <w:t>over</w:t>
      </w:r>
      <w:r>
        <w:rPr>
          <w:rFonts w:ascii="Arial" w:hAnsi="Arial" w:cs="Arial"/>
        </w:rPr>
        <w:t xml:space="preserve"> </w:t>
      </w:r>
      <w:r w:rsidRPr="000446B1">
        <w:rPr>
          <w:rFonts w:ascii="Arial" w:hAnsi="Arial" w:cs="Arial"/>
          <w:b/>
          <w:bCs/>
        </w:rPr>
        <w:t>160</w:t>
      </w:r>
      <w:r>
        <w:rPr>
          <w:rFonts w:ascii="Arial" w:hAnsi="Arial" w:cs="Arial"/>
        </w:rPr>
        <w:t xml:space="preserve"> people individuals participated to provide responses in the consultation.</w:t>
      </w:r>
    </w:p>
    <w:p w14:paraId="1EEF584D" w14:textId="77777777" w:rsidR="00FC0AF8" w:rsidRDefault="00FC0AF8" w:rsidP="00FC0AF8">
      <w:pPr>
        <w:pStyle w:val="ListParagraph"/>
        <w:ind w:left="567"/>
        <w:jc w:val="both"/>
        <w:rPr>
          <w:rFonts w:ascii="Arial" w:hAnsi="Arial" w:cs="Arial"/>
        </w:rPr>
      </w:pPr>
    </w:p>
    <w:p w14:paraId="5F1B39F1" w14:textId="77777777" w:rsidR="00FC0AF8" w:rsidRDefault="00FC0AF8" w:rsidP="00FC0AF8">
      <w:pPr>
        <w:pStyle w:val="ListParagraph"/>
        <w:numPr>
          <w:ilvl w:val="1"/>
          <w:numId w:val="5"/>
        </w:numPr>
        <w:ind w:left="567" w:hanging="567"/>
        <w:jc w:val="both"/>
        <w:rPr>
          <w:rFonts w:ascii="Arial" w:hAnsi="Arial" w:cs="Arial"/>
        </w:rPr>
      </w:pPr>
      <w:r w:rsidRPr="001B4774">
        <w:rPr>
          <w:rFonts w:ascii="Arial" w:hAnsi="Arial" w:cs="Arial"/>
        </w:rPr>
        <w:t xml:space="preserve">Table </w:t>
      </w:r>
      <w:r>
        <w:rPr>
          <w:rFonts w:ascii="Arial" w:hAnsi="Arial" w:cs="Arial"/>
        </w:rPr>
        <w:t>3</w:t>
      </w:r>
      <w:r w:rsidRPr="001B4774">
        <w:rPr>
          <w:rFonts w:ascii="Arial" w:hAnsi="Arial" w:cs="Arial"/>
        </w:rPr>
        <w:t xml:space="preserve"> summarises the number of people using particular methods of engagement</w:t>
      </w:r>
      <w:r>
        <w:rPr>
          <w:rFonts w:ascii="Arial" w:hAnsi="Arial" w:cs="Arial"/>
        </w:rPr>
        <w:t>.</w:t>
      </w:r>
      <w:r w:rsidRPr="001B4774">
        <w:rPr>
          <w:rFonts w:ascii="Arial" w:hAnsi="Arial" w:cs="Arial"/>
        </w:rPr>
        <w:t xml:space="preserve"> </w:t>
      </w:r>
    </w:p>
    <w:p w14:paraId="328AC6B1" w14:textId="77777777" w:rsidR="00FC0AF8" w:rsidRPr="001B4774" w:rsidRDefault="00FC0AF8" w:rsidP="00FC0AF8">
      <w:pPr>
        <w:pStyle w:val="ListParagraph"/>
        <w:ind w:left="567"/>
        <w:jc w:val="both"/>
        <w:rPr>
          <w:rFonts w:ascii="Arial" w:hAnsi="Arial" w:cs="Arial"/>
        </w:rPr>
      </w:pPr>
    </w:p>
    <w:p w14:paraId="10F53C9C" w14:textId="77777777" w:rsidR="00FC0AF8" w:rsidRPr="00D122A0" w:rsidRDefault="00FC0AF8" w:rsidP="00FC0AF8">
      <w:pPr>
        <w:pStyle w:val="ListParagraph"/>
        <w:keepNext/>
        <w:spacing w:after="0" w:line="240" w:lineRule="auto"/>
        <w:ind w:left="567"/>
        <w:rPr>
          <w:rFonts w:ascii="Arial" w:eastAsia="Times New Roman" w:hAnsi="Arial" w:cs="Times New Roman"/>
          <w:b/>
          <w:bCs/>
          <w:szCs w:val="20"/>
          <w:lang w:eastAsia="en-GB"/>
        </w:rPr>
      </w:pPr>
      <w:r w:rsidRPr="00D122A0">
        <w:rPr>
          <w:rFonts w:ascii="Arial" w:eastAsia="Times New Roman" w:hAnsi="Arial" w:cs="Times New Roman"/>
          <w:b/>
          <w:bCs/>
          <w:szCs w:val="20"/>
          <w:lang w:eastAsia="en-GB"/>
        </w:rPr>
        <w:t xml:space="preserve">Table </w:t>
      </w:r>
      <w:r>
        <w:rPr>
          <w:rFonts w:ascii="Arial" w:eastAsia="Times New Roman" w:hAnsi="Arial" w:cs="Times New Roman"/>
          <w:b/>
          <w:bCs/>
          <w:szCs w:val="20"/>
          <w:lang w:eastAsia="en-GB"/>
        </w:rPr>
        <w:t>3</w:t>
      </w:r>
      <w:r w:rsidRPr="00D122A0">
        <w:rPr>
          <w:rFonts w:ascii="Arial" w:eastAsia="Times New Roman" w:hAnsi="Arial" w:cs="Times New Roman"/>
          <w:b/>
          <w:bCs/>
          <w:szCs w:val="20"/>
          <w:lang w:eastAsia="en-GB"/>
        </w:rPr>
        <w:t xml:space="preserve">: Number of participants in each </w:t>
      </w:r>
      <w:r>
        <w:rPr>
          <w:rFonts w:ascii="Arial" w:eastAsia="Times New Roman" w:hAnsi="Arial" w:cs="Times New Roman"/>
          <w:b/>
          <w:bCs/>
          <w:szCs w:val="20"/>
          <w:lang w:eastAsia="en-GB"/>
        </w:rPr>
        <w:t>method of engagement</w:t>
      </w:r>
      <w:r w:rsidRPr="00D122A0">
        <w:rPr>
          <w:rFonts w:ascii="Arial" w:eastAsia="Times New Roman" w:hAnsi="Arial" w:cs="Times New Roman"/>
          <w:b/>
          <w:bCs/>
          <w:szCs w:val="20"/>
          <w:lang w:eastAsia="en-GB"/>
        </w:rPr>
        <w:t>:</w:t>
      </w:r>
    </w:p>
    <w:tbl>
      <w:tblPr>
        <w:tblStyle w:val="TableGrid"/>
        <w:tblW w:w="0" w:type="auto"/>
        <w:tblInd w:w="562" w:type="dxa"/>
        <w:tblLook w:val="04A0" w:firstRow="1" w:lastRow="0" w:firstColumn="1" w:lastColumn="0" w:noHBand="0" w:noVBand="1"/>
      </w:tblPr>
      <w:tblGrid>
        <w:gridCol w:w="585"/>
        <w:gridCol w:w="4722"/>
        <w:gridCol w:w="2841"/>
      </w:tblGrid>
      <w:tr w:rsidR="00FC0AF8" w:rsidRPr="001528BA" w14:paraId="48DC53F7" w14:textId="77777777" w:rsidTr="00FC0AF8">
        <w:tc>
          <w:tcPr>
            <w:tcW w:w="585" w:type="dxa"/>
            <w:shd w:val="clear" w:color="auto" w:fill="A6A6A6" w:themeFill="background1" w:themeFillShade="A6"/>
          </w:tcPr>
          <w:p w14:paraId="2B22EB04" w14:textId="77777777" w:rsidR="00FC0AF8" w:rsidRPr="00894812" w:rsidRDefault="00FC0AF8" w:rsidP="00FC0AF8">
            <w:pPr>
              <w:rPr>
                <w:b/>
                <w:sz w:val="18"/>
                <w:szCs w:val="18"/>
              </w:rPr>
            </w:pPr>
          </w:p>
        </w:tc>
        <w:tc>
          <w:tcPr>
            <w:tcW w:w="4722" w:type="dxa"/>
            <w:shd w:val="clear" w:color="auto" w:fill="A6A6A6" w:themeFill="background1" w:themeFillShade="A6"/>
          </w:tcPr>
          <w:p w14:paraId="759EB0B9" w14:textId="77777777" w:rsidR="00FC0AF8" w:rsidRPr="00894812" w:rsidRDefault="00FC0AF8" w:rsidP="00FC0AF8">
            <w:pPr>
              <w:rPr>
                <w:b/>
              </w:rPr>
            </w:pPr>
            <w:r w:rsidRPr="00894812">
              <w:rPr>
                <w:b/>
              </w:rPr>
              <w:t>Type of Activity</w:t>
            </w:r>
          </w:p>
        </w:tc>
        <w:tc>
          <w:tcPr>
            <w:tcW w:w="2841" w:type="dxa"/>
            <w:shd w:val="clear" w:color="auto" w:fill="A6A6A6" w:themeFill="background1" w:themeFillShade="A6"/>
          </w:tcPr>
          <w:p w14:paraId="63EE92DB" w14:textId="77777777" w:rsidR="00FC0AF8" w:rsidRPr="00894812" w:rsidRDefault="00FC0AF8" w:rsidP="00FC0AF8">
            <w:pPr>
              <w:rPr>
                <w:b/>
              </w:rPr>
            </w:pPr>
            <w:r w:rsidRPr="00894812">
              <w:rPr>
                <w:b/>
              </w:rPr>
              <w:t>No. Participants</w:t>
            </w:r>
          </w:p>
          <w:p w14:paraId="5284B9E4" w14:textId="77777777" w:rsidR="00FC0AF8" w:rsidRPr="00894812" w:rsidRDefault="00FC0AF8" w:rsidP="00FC0AF8">
            <w:pPr>
              <w:rPr>
                <w:b/>
              </w:rPr>
            </w:pPr>
          </w:p>
        </w:tc>
      </w:tr>
      <w:tr w:rsidR="00FC0AF8" w:rsidRPr="001528BA" w14:paraId="6D06A879" w14:textId="77777777" w:rsidTr="00FC0AF8">
        <w:tc>
          <w:tcPr>
            <w:tcW w:w="585" w:type="dxa"/>
          </w:tcPr>
          <w:p w14:paraId="478E1966" w14:textId="77777777" w:rsidR="00FC0AF8" w:rsidRPr="00894812" w:rsidRDefault="00FC0AF8" w:rsidP="00FC0AF8">
            <w:pPr>
              <w:rPr>
                <w:b/>
                <w:sz w:val="18"/>
                <w:szCs w:val="18"/>
              </w:rPr>
            </w:pPr>
            <w:r w:rsidRPr="00894812">
              <w:rPr>
                <w:b/>
                <w:sz w:val="18"/>
                <w:szCs w:val="18"/>
              </w:rPr>
              <w:t>1</w:t>
            </w:r>
          </w:p>
        </w:tc>
        <w:tc>
          <w:tcPr>
            <w:tcW w:w="4722" w:type="dxa"/>
          </w:tcPr>
          <w:p w14:paraId="317142C2" w14:textId="77777777" w:rsidR="00FC0AF8" w:rsidRPr="00894812" w:rsidRDefault="00FC0AF8" w:rsidP="00FC0AF8">
            <w:r>
              <w:t xml:space="preserve">Four Virtual </w:t>
            </w:r>
            <w:r w:rsidRPr="00894812">
              <w:t>Drop-in Events</w:t>
            </w:r>
          </w:p>
          <w:p w14:paraId="611AEB1C" w14:textId="77777777" w:rsidR="00FC0AF8" w:rsidRPr="00894812" w:rsidRDefault="00FC0AF8" w:rsidP="00FC0AF8">
            <w:pPr>
              <w:rPr>
                <w:b/>
              </w:rPr>
            </w:pPr>
          </w:p>
        </w:tc>
        <w:tc>
          <w:tcPr>
            <w:tcW w:w="2841" w:type="dxa"/>
          </w:tcPr>
          <w:p w14:paraId="60BA7AD2" w14:textId="77777777" w:rsidR="00FC0AF8" w:rsidRPr="00894812" w:rsidRDefault="00FC0AF8" w:rsidP="00FC0AF8">
            <w:pPr>
              <w:rPr>
                <w:b/>
              </w:rPr>
            </w:pPr>
            <w:r>
              <w:rPr>
                <w:b/>
              </w:rPr>
              <w:t xml:space="preserve">16 </w:t>
            </w:r>
            <w:r w:rsidRPr="007E42C8">
              <w:rPr>
                <w:bCs/>
              </w:rPr>
              <w:t>(registered attendees</w:t>
            </w:r>
            <w:r>
              <w:rPr>
                <w:bCs/>
              </w:rPr>
              <w:t xml:space="preserve"> only</w:t>
            </w:r>
            <w:r w:rsidRPr="007E42C8">
              <w:rPr>
                <w:bCs/>
              </w:rPr>
              <w:t>)</w:t>
            </w:r>
          </w:p>
        </w:tc>
      </w:tr>
      <w:tr w:rsidR="00FC0AF8" w:rsidRPr="001528BA" w14:paraId="03A90BE0" w14:textId="77777777" w:rsidTr="00FC0AF8">
        <w:tc>
          <w:tcPr>
            <w:tcW w:w="585" w:type="dxa"/>
          </w:tcPr>
          <w:p w14:paraId="337A1029" w14:textId="77777777" w:rsidR="00FC0AF8" w:rsidRPr="00894812" w:rsidRDefault="00FC0AF8" w:rsidP="00FC0AF8">
            <w:pPr>
              <w:rPr>
                <w:b/>
                <w:sz w:val="18"/>
                <w:szCs w:val="18"/>
              </w:rPr>
            </w:pPr>
            <w:r w:rsidRPr="00894812">
              <w:rPr>
                <w:b/>
                <w:sz w:val="18"/>
                <w:szCs w:val="18"/>
              </w:rPr>
              <w:t>2</w:t>
            </w:r>
          </w:p>
        </w:tc>
        <w:tc>
          <w:tcPr>
            <w:tcW w:w="4722" w:type="dxa"/>
          </w:tcPr>
          <w:p w14:paraId="6CCAC571" w14:textId="77777777" w:rsidR="00FC0AF8" w:rsidRPr="00894812" w:rsidRDefault="00FC0AF8" w:rsidP="00FC0AF8">
            <w:r>
              <w:t xml:space="preserve">Online </w:t>
            </w:r>
            <w:r w:rsidRPr="00894812">
              <w:t>Questionnaires (individual completions online)</w:t>
            </w:r>
          </w:p>
          <w:p w14:paraId="3A056401" w14:textId="77777777" w:rsidR="00FC0AF8" w:rsidRPr="00894812" w:rsidRDefault="00FC0AF8" w:rsidP="00FC0AF8">
            <w:pPr>
              <w:rPr>
                <w:b/>
              </w:rPr>
            </w:pPr>
          </w:p>
        </w:tc>
        <w:tc>
          <w:tcPr>
            <w:tcW w:w="2841" w:type="dxa"/>
          </w:tcPr>
          <w:p w14:paraId="7BDA6030" w14:textId="77777777" w:rsidR="00FC0AF8" w:rsidRPr="00894812" w:rsidRDefault="00FC0AF8" w:rsidP="00FC0AF8">
            <w:pPr>
              <w:rPr>
                <w:b/>
              </w:rPr>
            </w:pPr>
            <w:r>
              <w:rPr>
                <w:b/>
              </w:rPr>
              <w:t>36</w:t>
            </w:r>
            <w:r w:rsidRPr="00894812">
              <w:rPr>
                <w:b/>
              </w:rPr>
              <w:t xml:space="preserve"> </w:t>
            </w:r>
            <w:r w:rsidRPr="00F72C18">
              <w:rPr>
                <w:bCs/>
              </w:rPr>
              <w:t>(approx.)</w:t>
            </w:r>
          </w:p>
        </w:tc>
      </w:tr>
      <w:tr w:rsidR="00FC0AF8" w:rsidRPr="001528BA" w14:paraId="51CD48C6" w14:textId="77777777" w:rsidTr="00FC0AF8">
        <w:tc>
          <w:tcPr>
            <w:tcW w:w="585" w:type="dxa"/>
          </w:tcPr>
          <w:p w14:paraId="07393C5D" w14:textId="77777777" w:rsidR="00FC0AF8" w:rsidRPr="00894812" w:rsidRDefault="00FC0AF8" w:rsidP="00FC0AF8">
            <w:pPr>
              <w:rPr>
                <w:b/>
                <w:sz w:val="18"/>
                <w:szCs w:val="18"/>
              </w:rPr>
            </w:pPr>
            <w:r>
              <w:rPr>
                <w:b/>
                <w:sz w:val="18"/>
                <w:szCs w:val="18"/>
              </w:rPr>
              <w:t>3</w:t>
            </w:r>
          </w:p>
        </w:tc>
        <w:tc>
          <w:tcPr>
            <w:tcW w:w="4722" w:type="dxa"/>
          </w:tcPr>
          <w:p w14:paraId="39CD60CD" w14:textId="77777777" w:rsidR="00FC0AF8" w:rsidRDefault="00FC0AF8" w:rsidP="00FC0AF8">
            <w:r>
              <w:t>GIS Map based survey</w:t>
            </w:r>
          </w:p>
        </w:tc>
        <w:tc>
          <w:tcPr>
            <w:tcW w:w="2841" w:type="dxa"/>
          </w:tcPr>
          <w:p w14:paraId="170767F9" w14:textId="77777777" w:rsidR="00FC0AF8" w:rsidRPr="005D6BCB" w:rsidRDefault="00FC0AF8" w:rsidP="00FC0AF8">
            <w:pPr>
              <w:rPr>
                <w:b/>
              </w:rPr>
            </w:pPr>
            <w:r w:rsidRPr="005D6BCB">
              <w:rPr>
                <w:b/>
              </w:rPr>
              <w:t xml:space="preserve">135 </w:t>
            </w:r>
            <w:r w:rsidRPr="005D6BCB">
              <w:rPr>
                <w:bCs/>
              </w:rPr>
              <w:t>(approx.)</w:t>
            </w:r>
          </w:p>
          <w:p w14:paraId="122C8A96" w14:textId="77777777" w:rsidR="00FC0AF8" w:rsidRDefault="00FC0AF8" w:rsidP="00FC0AF8">
            <w:pPr>
              <w:rPr>
                <w:b/>
              </w:rPr>
            </w:pPr>
          </w:p>
        </w:tc>
      </w:tr>
      <w:tr w:rsidR="00FC0AF8" w:rsidRPr="001528BA" w14:paraId="0B600695" w14:textId="77777777" w:rsidTr="00FC0AF8">
        <w:tc>
          <w:tcPr>
            <w:tcW w:w="585" w:type="dxa"/>
          </w:tcPr>
          <w:p w14:paraId="4B6DBB2E" w14:textId="77777777" w:rsidR="00FC0AF8" w:rsidRPr="00894812" w:rsidRDefault="00FC0AF8" w:rsidP="00FC0AF8">
            <w:pPr>
              <w:rPr>
                <w:b/>
                <w:sz w:val="18"/>
                <w:szCs w:val="18"/>
              </w:rPr>
            </w:pPr>
            <w:r>
              <w:rPr>
                <w:b/>
                <w:sz w:val="18"/>
                <w:szCs w:val="18"/>
              </w:rPr>
              <w:t>4</w:t>
            </w:r>
          </w:p>
        </w:tc>
        <w:tc>
          <w:tcPr>
            <w:tcW w:w="4722" w:type="dxa"/>
          </w:tcPr>
          <w:p w14:paraId="4BB2B917" w14:textId="77777777" w:rsidR="00FC0AF8" w:rsidRPr="00894812" w:rsidRDefault="00FC0AF8" w:rsidP="00FC0AF8">
            <w:pPr>
              <w:rPr>
                <w:b/>
              </w:rPr>
            </w:pPr>
            <w:r>
              <w:t>Email</w:t>
            </w:r>
          </w:p>
        </w:tc>
        <w:tc>
          <w:tcPr>
            <w:tcW w:w="2841" w:type="dxa"/>
          </w:tcPr>
          <w:p w14:paraId="227377FB" w14:textId="77777777" w:rsidR="00FC0AF8" w:rsidRDefault="00FC0AF8" w:rsidP="00FC0AF8">
            <w:pPr>
              <w:rPr>
                <w:b/>
              </w:rPr>
            </w:pPr>
            <w:r>
              <w:rPr>
                <w:b/>
              </w:rPr>
              <w:t>10</w:t>
            </w:r>
          </w:p>
          <w:p w14:paraId="42CE9CBE" w14:textId="77777777" w:rsidR="00FC0AF8" w:rsidRPr="00894812" w:rsidRDefault="00FC0AF8" w:rsidP="00FC0AF8">
            <w:pPr>
              <w:rPr>
                <w:b/>
              </w:rPr>
            </w:pPr>
          </w:p>
        </w:tc>
      </w:tr>
      <w:tr w:rsidR="00FC0AF8" w:rsidRPr="001528BA" w14:paraId="5CC2FED6" w14:textId="77777777" w:rsidTr="00FC0AF8">
        <w:tc>
          <w:tcPr>
            <w:tcW w:w="585" w:type="dxa"/>
          </w:tcPr>
          <w:p w14:paraId="7DE948A2" w14:textId="77777777" w:rsidR="00FC0AF8" w:rsidRPr="00894812" w:rsidRDefault="00FC0AF8" w:rsidP="00FC0AF8">
            <w:pPr>
              <w:rPr>
                <w:b/>
                <w:sz w:val="18"/>
                <w:szCs w:val="18"/>
              </w:rPr>
            </w:pPr>
            <w:r>
              <w:rPr>
                <w:b/>
                <w:sz w:val="18"/>
                <w:szCs w:val="18"/>
              </w:rPr>
              <w:t>5</w:t>
            </w:r>
            <w:r w:rsidRPr="00894812">
              <w:rPr>
                <w:b/>
                <w:sz w:val="18"/>
                <w:szCs w:val="18"/>
              </w:rPr>
              <w:t xml:space="preserve"> </w:t>
            </w:r>
          </w:p>
        </w:tc>
        <w:tc>
          <w:tcPr>
            <w:tcW w:w="4722" w:type="dxa"/>
          </w:tcPr>
          <w:p w14:paraId="79946C21" w14:textId="77777777" w:rsidR="00FC0AF8" w:rsidRPr="00894812" w:rsidRDefault="00FC0AF8" w:rsidP="00FC0AF8">
            <w:r>
              <w:t>Telephone/SMS</w:t>
            </w:r>
          </w:p>
        </w:tc>
        <w:tc>
          <w:tcPr>
            <w:tcW w:w="2841" w:type="dxa"/>
          </w:tcPr>
          <w:p w14:paraId="4E0522CD" w14:textId="77777777" w:rsidR="00FC0AF8" w:rsidRPr="00894812" w:rsidRDefault="00FC0AF8" w:rsidP="00FC0AF8">
            <w:pPr>
              <w:rPr>
                <w:b/>
              </w:rPr>
            </w:pPr>
            <w:r>
              <w:rPr>
                <w:b/>
              </w:rPr>
              <w:t>5</w:t>
            </w:r>
          </w:p>
          <w:p w14:paraId="3614F335" w14:textId="77777777" w:rsidR="00FC0AF8" w:rsidRPr="00894812" w:rsidRDefault="00FC0AF8" w:rsidP="00FC0AF8">
            <w:pPr>
              <w:rPr>
                <w:b/>
              </w:rPr>
            </w:pPr>
          </w:p>
        </w:tc>
      </w:tr>
    </w:tbl>
    <w:p w14:paraId="3FB735A1" w14:textId="77777777" w:rsidR="00FC0AF8" w:rsidRPr="00A55EAB" w:rsidRDefault="00FC0AF8" w:rsidP="00FC0AF8">
      <w:pPr>
        <w:jc w:val="both"/>
      </w:pPr>
    </w:p>
    <w:p w14:paraId="72912BD0" w14:textId="77777777" w:rsidR="00FC0AF8" w:rsidRDefault="00FC0AF8" w:rsidP="00FC0AF8">
      <w:pPr>
        <w:pStyle w:val="ListParagraph"/>
        <w:numPr>
          <w:ilvl w:val="1"/>
          <w:numId w:val="5"/>
        </w:numPr>
        <w:ind w:left="567" w:hanging="567"/>
        <w:jc w:val="both"/>
        <w:rPr>
          <w:rFonts w:ascii="Arial" w:hAnsi="Arial" w:cs="Arial"/>
        </w:rPr>
      </w:pPr>
      <w:r>
        <w:rPr>
          <w:rFonts w:ascii="Arial" w:hAnsi="Arial" w:cs="Arial"/>
        </w:rPr>
        <w:t>We found that a large portion of the those that participated</w:t>
      </w:r>
      <w:r>
        <w:rPr>
          <w:rStyle w:val="FootnoteReference"/>
          <w:rFonts w:ascii="Arial" w:hAnsi="Arial" w:cs="Arial"/>
        </w:rPr>
        <w:footnoteReference w:id="2"/>
      </w:r>
      <w:r>
        <w:rPr>
          <w:rFonts w:ascii="Arial" w:hAnsi="Arial" w:cs="Arial"/>
        </w:rPr>
        <w:t xml:space="preserve"> were residents of the borough – see Figure 1.</w:t>
      </w:r>
    </w:p>
    <w:p w14:paraId="464AD1F5" w14:textId="77777777" w:rsidR="00FC0AF8" w:rsidRDefault="00FC0AF8" w:rsidP="00FC0AF8">
      <w:pPr>
        <w:pStyle w:val="ListParagraph"/>
        <w:ind w:left="567"/>
        <w:jc w:val="both"/>
        <w:rPr>
          <w:rFonts w:ascii="Arial" w:hAnsi="Arial" w:cs="Arial"/>
        </w:rPr>
      </w:pPr>
    </w:p>
    <w:p w14:paraId="3F658689" w14:textId="77777777" w:rsidR="00FC0AF8" w:rsidRDefault="00FC0AF8" w:rsidP="00FC0AF8">
      <w:pPr>
        <w:pStyle w:val="ListParagraph"/>
        <w:ind w:left="567"/>
        <w:jc w:val="both"/>
        <w:rPr>
          <w:rFonts w:ascii="Arial" w:hAnsi="Arial" w:cs="Arial"/>
        </w:rPr>
      </w:pPr>
    </w:p>
    <w:p w14:paraId="34E70A24" w14:textId="77777777" w:rsidR="00FC0AF8" w:rsidRDefault="00FC0AF8" w:rsidP="00FC0AF8">
      <w:pPr>
        <w:pStyle w:val="ListParagraph"/>
        <w:ind w:left="567"/>
        <w:jc w:val="both"/>
        <w:rPr>
          <w:rFonts w:ascii="Arial" w:hAnsi="Arial" w:cs="Arial"/>
        </w:rPr>
      </w:pPr>
    </w:p>
    <w:p w14:paraId="1E7CCEC9" w14:textId="77777777" w:rsidR="00FC0AF8" w:rsidRDefault="00FC0AF8" w:rsidP="00FC0AF8">
      <w:pPr>
        <w:pStyle w:val="ListParagraph"/>
        <w:ind w:left="567"/>
        <w:jc w:val="both"/>
        <w:rPr>
          <w:rFonts w:ascii="Arial" w:hAnsi="Arial" w:cs="Arial"/>
        </w:rPr>
      </w:pPr>
    </w:p>
    <w:p w14:paraId="5ABCCA6A" w14:textId="77777777" w:rsidR="00FC0AF8" w:rsidRPr="00A61C9D" w:rsidRDefault="00FC0AF8" w:rsidP="00A61C9D">
      <w:pPr>
        <w:ind w:firstLine="567"/>
        <w:jc w:val="both"/>
        <w:rPr>
          <w:b/>
          <w:bCs/>
        </w:rPr>
      </w:pPr>
      <w:r w:rsidRPr="00A61C9D">
        <w:rPr>
          <w:b/>
          <w:bCs/>
        </w:rPr>
        <w:lastRenderedPageBreak/>
        <w:t>Figure 1: Percentage Breakdown of Borough Participants.</w:t>
      </w:r>
    </w:p>
    <w:p w14:paraId="17AE302F" w14:textId="77777777" w:rsidR="00FC0AF8" w:rsidRPr="00BF707A" w:rsidRDefault="00FC0AF8" w:rsidP="00FC0AF8">
      <w:pPr>
        <w:pStyle w:val="ListParagraph"/>
        <w:ind w:left="567"/>
        <w:jc w:val="both"/>
        <w:rPr>
          <w:rFonts w:ascii="Arial" w:hAnsi="Arial" w:cs="Arial"/>
        </w:rPr>
      </w:pPr>
      <w:r>
        <w:rPr>
          <w:noProof/>
        </w:rPr>
        <w:drawing>
          <wp:inline distT="0" distB="0" distL="0" distR="0" wp14:anchorId="0B522908" wp14:editId="18E89B55">
            <wp:extent cx="4572000" cy="2743200"/>
            <wp:effectExtent l="0" t="0" r="0" b="0"/>
            <wp:docPr id="8" name="Chart 8" descr="Percentage Breakdown of Borough Pa">
              <a:extLst xmlns:a="http://schemas.openxmlformats.org/drawingml/2006/main">
                <a:ext uri="{FF2B5EF4-FFF2-40B4-BE49-F238E27FC236}">
                  <a16:creationId xmlns:a16="http://schemas.microsoft.com/office/drawing/2014/main" id="{8B86197C-594A-41EF-83FE-433C68118E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07B2F3A" w14:textId="77777777" w:rsidR="00FC0AF8" w:rsidRDefault="00FC0AF8" w:rsidP="00FC0AF8">
      <w:pPr>
        <w:pStyle w:val="ListParagraph"/>
        <w:ind w:left="567"/>
        <w:jc w:val="both"/>
        <w:rPr>
          <w:rFonts w:ascii="Arial" w:hAnsi="Arial" w:cs="Arial"/>
        </w:rPr>
      </w:pPr>
    </w:p>
    <w:p w14:paraId="60CF87BB" w14:textId="77777777" w:rsidR="00FC0AF8" w:rsidRPr="00BF707A" w:rsidRDefault="00FC0AF8" w:rsidP="00FC0AF8">
      <w:pPr>
        <w:pStyle w:val="ListParagraph"/>
        <w:numPr>
          <w:ilvl w:val="1"/>
          <w:numId w:val="5"/>
        </w:numPr>
        <w:ind w:left="567" w:hanging="567"/>
        <w:jc w:val="both"/>
        <w:rPr>
          <w:rFonts w:ascii="Arial" w:hAnsi="Arial" w:cs="Arial"/>
        </w:rPr>
      </w:pPr>
      <w:r>
        <w:rPr>
          <w:rFonts w:ascii="Arial" w:hAnsi="Arial" w:cs="Arial"/>
        </w:rPr>
        <w:t>Furthermore, we also found that a large portion of the participants were taking part for the first time and had not participated in any previous LIF consultations – see Figure 2</w:t>
      </w:r>
      <w:r w:rsidRPr="00197EEB">
        <w:rPr>
          <w:rFonts w:ascii="Arial" w:hAnsi="Arial" w:cs="Arial"/>
          <w:b/>
        </w:rPr>
        <w:t xml:space="preserve">. </w:t>
      </w:r>
    </w:p>
    <w:p w14:paraId="1496EB9A" w14:textId="77777777" w:rsidR="00FC0AF8" w:rsidRPr="00BF707A" w:rsidRDefault="00FC0AF8" w:rsidP="00FC0AF8">
      <w:pPr>
        <w:pStyle w:val="ListParagraph"/>
        <w:ind w:left="567"/>
        <w:jc w:val="both"/>
        <w:rPr>
          <w:rFonts w:ascii="Arial" w:hAnsi="Arial" w:cs="Arial"/>
        </w:rPr>
      </w:pPr>
    </w:p>
    <w:p w14:paraId="7CD91E2D" w14:textId="77777777" w:rsidR="00FC0AF8" w:rsidRPr="00BF707A" w:rsidRDefault="00FC0AF8" w:rsidP="00FC0AF8">
      <w:pPr>
        <w:pStyle w:val="ListParagraph"/>
        <w:ind w:left="567"/>
        <w:jc w:val="both"/>
        <w:rPr>
          <w:rFonts w:ascii="Arial" w:hAnsi="Arial" w:cs="Arial"/>
          <w:b/>
          <w:bCs/>
        </w:rPr>
      </w:pPr>
      <w:r w:rsidRPr="00BF707A">
        <w:rPr>
          <w:rFonts w:ascii="Arial" w:hAnsi="Arial" w:cs="Arial"/>
          <w:b/>
          <w:bCs/>
        </w:rPr>
        <w:t xml:space="preserve">Figure 2: </w:t>
      </w:r>
      <w:r>
        <w:rPr>
          <w:rFonts w:ascii="Arial" w:hAnsi="Arial" w:cs="Arial"/>
          <w:b/>
          <w:bCs/>
        </w:rPr>
        <w:t>Percentage</w:t>
      </w:r>
      <w:r w:rsidRPr="00BF707A">
        <w:rPr>
          <w:rFonts w:ascii="Arial" w:hAnsi="Arial" w:cs="Arial"/>
          <w:b/>
          <w:bCs/>
        </w:rPr>
        <w:t xml:space="preserve"> of </w:t>
      </w:r>
      <w:r>
        <w:rPr>
          <w:rFonts w:ascii="Arial" w:hAnsi="Arial" w:cs="Arial"/>
          <w:b/>
          <w:bCs/>
        </w:rPr>
        <w:t>P</w:t>
      </w:r>
      <w:r w:rsidRPr="00BF707A">
        <w:rPr>
          <w:rFonts w:ascii="Arial" w:hAnsi="Arial" w:cs="Arial"/>
          <w:b/>
          <w:bCs/>
        </w:rPr>
        <w:t xml:space="preserve">revious </w:t>
      </w:r>
      <w:r>
        <w:rPr>
          <w:rFonts w:ascii="Arial" w:hAnsi="Arial" w:cs="Arial"/>
          <w:b/>
          <w:bCs/>
        </w:rPr>
        <w:t>P</w:t>
      </w:r>
      <w:r w:rsidRPr="00BF707A">
        <w:rPr>
          <w:rFonts w:ascii="Arial" w:hAnsi="Arial" w:cs="Arial"/>
          <w:b/>
          <w:bCs/>
        </w:rPr>
        <w:t>articipation</w:t>
      </w:r>
    </w:p>
    <w:p w14:paraId="30679D22" w14:textId="77777777" w:rsidR="00FC0AF8" w:rsidRDefault="00FC0AF8" w:rsidP="00FC0AF8">
      <w:pPr>
        <w:pStyle w:val="ListParagraph"/>
        <w:ind w:left="567"/>
        <w:jc w:val="both"/>
        <w:rPr>
          <w:rFonts w:ascii="Arial" w:hAnsi="Arial" w:cs="Arial"/>
        </w:rPr>
      </w:pPr>
      <w:r>
        <w:rPr>
          <w:noProof/>
        </w:rPr>
        <w:drawing>
          <wp:inline distT="0" distB="0" distL="0" distR="0" wp14:anchorId="2246FDF3" wp14:editId="674C67E5">
            <wp:extent cx="4572000" cy="2743200"/>
            <wp:effectExtent l="0" t="0" r="0" b="0"/>
            <wp:docPr id="9" name="Chart 9" descr="Percentage of Previous Participation">
              <a:extLst xmlns:a="http://schemas.openxmlformats.org/drawingml/2006/main">
                <a:ext uri="{FF2B5EF4-FFF2-40B4-BE49-F238E27FC236}">
                  <a16:creationId xmlns:a16="http://schemas.microsoft.com/office/drawing/2014/main" id="{4B6842E0-3D51-4BE7-9BDA-A52E241BCF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03F3B3" w14:textId="77777777" w:rsidR="00FC0AF8" w:rsidRPr="00A55EAB" w:rsidRDefault="00FC0AF8" w:rsidP="00FC0AF8">
      <w:pPr>
        <w:pStyle w:val="ListParagraph"/>
        <w:ind w:left="567"/>
        <w:jc w:val="both"/>
        <w:rPr>
          <w:rFonts w:ascii="Arial" w:hAnsi="Arial" w:cs="Arial"/>
        </w:rPr>
      </w:pPr>
    </w:p>
    <w:p w14:paraId="3CA8E568" w14:textId="77777777" w:rsidR="00FC0AF8" w:rsidRDefault="00FC0AF8" w:rsidP="00FC0AF8">
      <w:pPr>
        <w:pStyle w:val="ListParagraph"/>
        <w:numPr>
          <w:ilvl w:val="1"/>
          <w:numId w:val="5"/>
        </w:numPr>
        <w:ind w:left="567" w:hanging="567"/>
        <w:jc w:val="both"/>
        <w:rPr>
          <w:rFonts w:ascii="Arial" w:hAnsi="Arial" w:cs="Arial"/>
        </w:rPr>
      </w:pPr>
      <w:r w:rsidRPr="00197EEB">
        <w:rPr>
          <w:rFonts w:ascii="Arial" w:hAnsi="Arial" w:cs="Arial"/>
        </w:rPr>
        <w:t xml:space="preserve">A breakdown of the percentage of projects within each LIF area is provided in </w:t>
      </w:r>
      <w:r w:rsidRPr="00197EEB">
        <w:rPr>
          <w:rFonts w:ascii="Arial" w:hAnsi="Arial" w:cs="Arial"/>
          <w:b/>
        </w:rPr>
        <w:t xml:space="preserve">Figure </w:t>
      </w:r>
      <w:r>
        <w:rPr>
          <w:rFonts w:ascii="Arial" w:hAnsi="Arial" w:cs="Arial"/>
          <w:b/>
        </w:rPr>
        <w:t>3</w:t>
      </w:r>
      <w:r w:rsidRPr="00197EEB">
        <w:rPr>
          <w:rFonts w:ascii="Arial" w:hAnsi="Arial" w:cs="Arial"/>
          <w:b/>
        </w:rPr>
        <w:t>.</w:t>
      </w:r>
      <w:r w:rsidRPr="00197EEB">
        <w:rPr>
          <w:rFonts w:ascii="Arial" w:hAnsi="Arial" w:cs="Arial"/>
        </w:rPr>
        <w:t xml:space="preserve"> </w:t>
      </w:r>
      <w:r>
        <w:rPr>
          <w:rFonts w:ascii="Arial" w:hAnsi="Arial" w:cs="Arial"/>
        </w:rPr>
        <w:t>LIF Area 1 has the highest number of public responses and LIF Area 3 and 4 have the least number of responses out of all four areas.</w:t>
      </w:r>
    </w:p>
    <w:p w14:paraId="36759648" w14:textId="77777777" w:rsidR="00FC0AF8" w:rsidRPr="00A55EAB" w:rsidRDefault="00FC0AF8" w:rsidP="00FC0AF8">
      <w:pPr>
        <w:pStyle w:val="ListParagraph"/>
        <w:ind w:left="567"/>
        <w:jc w:val="both"/>
        <w:rPr>
          <w:rFonts w:ascii="Arial" w:hAnsi="Arial" w:cs="Arial"/>
        </w:rPr>
      </w:pPr>
    </w:p>
    <w:p w14:paraId="58131748" w14:textId="77777777" w:rsidR="00FC0AF8" w:rsidRDefault="00FC0AF8" w:rsidP="00FC0AF8">
      <w:pPr>
        <w:pStyle w:val="ListParagraph"/>
        <w:keepNext/>
        <w:spacing w:after="0" w:line="240" w:lineRule="auto"/>
        <w:ind w:left="360"/>
        <w:rPr>
          <w:rFonts w:ascii="Arial" w:eastAsia="Times New Roman" w:hAnsi="Arial" w:cs="Times New Roman"/>
          <w:b/>
          <w:bCs/>
          <w:szCs w:val="20"/>
          <w:lang w:eastAsia="en-GB"/>
        </w:rPr>
      </w:pPr>
      <w:r w:rsidRPr="00A55EAB">
        <w:rPr>
          <w:rFonts w:ascii="Arial" w:eastAsia="Times New Roman" w:hAnsi="Arial" w:cs="Times New Roman"/>
          <w:b/>
          <w:bCs/>
          <w:szCs w:val="20"/>
          <w:lang w:eastAsia="en-GB"/>
        </w:rPr>
        <w:lastRenderedPageBreak/>
        <w:t xml:space="preserve">Figure 3: </w:t>
      </w:r>
      <w:r>
        <w:rPr>
          <w:rFonts w:ascii="Arial" w:eastAsia="Times New Roman" w:hAnsi="Arial" w:cs="Times New Roman"/>
          <w:b/>
          <w:bCs/>
          <w:szCs w:val="20"/>
          <w:lang w:eastAsia="en-GB"/>
        </w:rPr>
        <w:t xml:space="preserve">Percentage </w:t>
      </w:r>
      <w:r w:rsidRPr="00A55EAB">
        <w:rPr>
          <w:rFonts w:ascii="Arial" w:eastAsia="Times New Roman" w:hAnsi="Arial" w:cs="Times New Roman"/>
          <w:b/>
          <w:bCs/>
          <w:szCs w:val="20"/>
          <w:lang w:eastAsia="en-GB"/>
        </w:rPr>
        <w:t>of project</w:t>
      </w:r>
      <w:r>
        <w:rPr>
          <w:rFonts w:ascii="Arial" w:eastAsia="Times New Roman" w:hAnsi="Arial" w:cs="Times New Roman"/>
          <w:b/>
          <w:bCs/>
          <w:szCs w:val="20"/>
          <w:lang w:eastAsia="en-GB"/>
        </w:rPr>
        <w:t>s</w:t>
      </w:r>
      <w:r w:rsidRPr="00A55EAB">
        <w:rPr>
          <w:rFonts w:ascii="Arial" w:eastAsia="Times New Roman" w:hAnsi="Arial" w:cs="Times New Roman"/>
          <w:b/>
          <w:bCs/>
          <w:szCs w:val="20"/>
          <w:lang w:eastAsia="en-GB"/>
        </w:rPr>
        <w:t xml:space="preserve"> </w:t>
      </w:r>
      <w:r>
        <w:rPr>
          <w:rFonts w:ascii="Arial" w:eastAsia="Times New Roman" w:hAnsi="Arial" w:cs="Times New Roman"/>
          <w:b/>
          <w:bCs/>
          <w:szCs w:val="20"/>
          <w:lang w:eastAsia="en-GB"/>
        </w:rPr>
        <w:t>combined from different methods</w:t>
      </w:r>
    </w:p>
    <w:p w14:paraId="6F70F7CD" w14:textId="77777777" w:rsidR="00FC0AF8" w:rsidRPr="00A55EAB" w:rsidRDefault="00FC0AF8" w:rsidP="00FC0AF8">
      <w:pPr>
        <w:pStyle w:val="ListParagraph"/>
        <w:keepNext/>
        <w:spacing w:after="0" w:line="240" w:lineRule="auto"/>
        <w:ind w:left="360"/>
        <w:rPr>
          <w:rFonts w:ascii="Arial" w:eastAsia="Times New Roman" w:hAnsi="Arial" w:cs="Times New Roman"/>
          <w:b/>
          <w:bCs/>
          <w:szCs w:val="20"/>
          <w:lang w:eastAsia="en-GB"/>
        </w:rPr>
      </w:pPr>
    </w:p>
    <w:p w14:paraId="5BDF5AB9" w14:textId="77777777" w:rsidR="00FC0AF8" w:rsidRPr="00A55EAB" w:rsidRDefault="00FC0AF8" w:rsidP="00FC0AF8">
      <w:pPr>
        <w:pStyle w:val="ListParagraph"/>
        <w:keepNext/>
        <w:spacing w:after="0" w:line="240" w:lineRule="auto"/>
        <w:ind w:left="360"/>
        <w:rPr>
          <w:rFonts w:ascii="Arial" w:eastAsia="Times New Roman" w:hAnsi="Arial" w:cs="Times New Roman"/>
          <w:b/>
          <w:bCs/>
          <w:szCs w:val="20"/>
          <w:lang w:eastAsia="en-GB"/>
        </w:rPr>
      </w:pPr>
      <w:r>
        <w:rPr>
          <w:noProof/>
        </w:rPr>
        <w:drawing>
          <wp:inline distT="0" distB="0" distL="0" distR="0" wp14:anchorId="5C25682A" wp14:editId="00640FB2">
            <wp:extent cx="4572000" cy="2743200"/>
            <wp:effectExtent l="0" t="0" r="0" b="0"/>
            <wp:docPr id="7" name="Chart 7" descr="Percentage of projects combined from different methods">
              <a:extLst xmlns:a="http://schemas.openxmlformats.org/drawingml/2006/main">
                <a:ext uri="{FF2B5EF4-FFF2-40B4-BE49-F238E27FC236}">
                  <a16:creationId xmlns:a16="http://schemas.microsoft.com/office/drawing/2014/main" id="{55C19459-B88B-4C76-8E0E-7E00BBE31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A850BD" w14:textId="77777777" w:rsidR="00FC0AF8" w:rsidRPr="00A55EAB" w:rsidRDefault="00FC0AF8" w:rsidP="00FC0AF8">
      <w:pPr>
        <w:jc w:val="both"/>
      </w:pPr>
    </w:p>
    <w:p w14:paraId="2E2E1ADC" w14:textId="77777777" w:rsidR="00FC0AF8" w:rsidRPr="00BF707A" w:rsidRDefault="00FC0AF8" w:rsidP="00FC0AF8">
      <w:pPr>
        <w:pStyle w:val="ListParagraph"/>
        <w:numPr>
          <w:ilvl w:val="1"/>
          <w:numId w:val="5"/>
        </w:numPr>
        <w:ind w:left="567" w:hanging="567"/>
        <w:jc w:val="both"/>
        <w:rPr>
          <w:rFonts w:ascii="Arial" w:hAnsi="Arial" w:cs="Arial"/>
        </w:rPr>
      </w:pPr>
      <w:r w:rsidRPr="00197EEB">
        <w:rPr>
          <w:rFonts w:ascii="Arial" w:hAnsi="Arial" w:cs="Arial"/>
        </w:rPr>
        <w:t>The</w:t>
      </w:r>
      <w:r>
        <w:rPr>
          <w:rFonts w:ascii="Arial" w:hAnsi="Arial" w:cs="Arial"/>
        </w:rPr>
        <w:t xml:space="preserve"> </w:t>
      </w:r>
      <w:r w:rsidRPr="00197EEB">
        <w:rPr>
          <w:rFonts w:ascii="Arial" w:hAnsi="Arial" w:cs="Arial"/>
        </w:rPr>
        <w:t xml:space="preserve">public responses </w:t>
      </w:r>
      <w:r>
        <w:rPr>
          <w:rFonts w:ascii="Arial" w:hAnsi="Arial" w:cs="Arial"/>
        </w:rPr>
        <w:t>have been</w:t>
      </w:r>
      <w:r w:rsidRPr="00197EEB">
        <w:rPr>
          <w:rFonts w:ascii="Arial" w:hAnsi="Arial" w:cs="Arial"/>
        </w:rPr>
        <w:t xml:space="preserve"> collated </w:t>
      </w:r>
      <w:r>
        <w:rPr>
          <w:rFonts w:ascii="Arial" w:hAnsi="Arial" w:cs="Arial"/>
        </w:rPr>
        <w:t>and</w:t>
      </w:r>
      <w:r w:rsidRPr="00197EEB">
        <w:rPr>
          <w:rFonts w:ascii="Arial" w:hAnsi="Arial" w:cs="Arial"/>
        </w:rPr>
        <w:t xml:space="preserve"> </w:t>
      </w:r>
      <w:r>
        <w:rPr>
          <w:rFonts w:ascii="Arial" w:hAnsi="Arial" w:cs="Arial"/>
        </w:rPr>
        <w:t xml:space="preserve">presented </w:t>
      </w:r>
      <w:r w:rsidRPr="00197EEB">
        <w:rPr>
          <w:rFonts w:ascii="Arial" w:hAnsi="Arial" w:cs="Arial"/>
        </w:rPr>
        <w:t xml:space="preserve">verbatim from the various consultation activities which have been grouped into broader themes. The broader groupings are set out </w:t>
      </w:r>
      <w:r>
        <w:rPr>
          <w:rFonts w:ascii="Arial" w:hAnsi="Arial" w:cs="Arial"/>
        </w:rPr>
        <w:t xml:space="preserve">for each LIF area in </w:t>
      </w:r>
      <w:r w:rsidRPr="006D44E5">
        <w:rPr>
          <w:rFonts w:ascii="Arial" w:hAnsi="Arial" w:cs="Arial"/>
          <w:b/>
          <w:bCs/>
        </w:rPr>
        <w:t>Figure 4</w:t>
      </w:r>
      <w:r>
        <w:rPr>
          <w:rFonts w:ascii="Arial" w:hAnsi="Arial" w:cs="Arial"/>
        </w:rPr>
        <w:t xml:space="preserve"> and numbers can also be seen in below - see also </w:t>
      </w:r>
      <w:r w:rsidRPr="006D44E5">
        <w:rPr>
          <w:rFonts w:ascii="Arial" w:hAnsi="Arial" w:cs="Arial"/>
          <w:b/>
          <w:bCs/>
        </w:rPr>
        <w:t>Appendix 3</w:t>
      </w:r>
      <w:r w:rsidRPr="006D44E5">
        <w:rPr>
          <w:rFonts w:ascii="Arial" w:hAnsi="Arial" w:cs="Arial"/>
        </w:rPr>
        <w:t>.</w:t>
      </w:r>
    </w:p>
    <w:p w14:paraId="39C9263D" w14:textId="77777777" w:rsidR="00FC0AF8" w:rsidRPr="000446B1" w:rsidRDefault="00FC0AF8" w:rsidP="00FC0AF8">
      <w:pPr>
        <w:jc w:val="both"/>
        <w:rPr>
          <w:b/>
          <w:bCs/>
        </w:rPr>
      </w:pPr>
      <w:r w:rsidRPr="000446B1">
        <w:rPr>
          <w:b/>
          <w:bCs/>
        </w:rPr>
        <w:t xml:space="preserve">Figure 4: </w:t>
      </w:r>
      <w:r>
        <w:rPr>
          <w:b/>
          <w:bCs/>
        </w:rPr>
        <w:t>Number of</w:t>
      </w:r>
      <w:r w:rsidRPr="000446B1">
        <w:rPr>
          <w:b/>
          <w:bCs/>
        </w:rPr>
        <w:t xml:space="preserve"> </w:t>
      </w:r>
      <w:r>
        <w:rPr>
          <w:b/>
          <w:bCs/>
        </w:rPr>
        <w:t>P</w:t>
      </w:r>
      <w:r w:rsidRPr="000446B1">
        <w:rPr>
          <w:b/>
          <w:bCs/>
        </w:rPr>
        <w:t xml:space="preserve">ublic </w:t>
      </w:r>
      <w:r>
        <w:rPr>
          <w:b/>
          <w:bCs/>
        </w:rPr>
        <w:t>R</w:t>
      </w:r>
      <w:r w:rsidRPr="000446B1">
        <w:rPr>
          <w:b/>
          <w:bCs/>
        </w:rPr>
        <w:t xml:space="preserve">esponses by </w:t>
      </w:r>
      <w:r>
        <w:rPr>
          <w:b/>
          <w:bCs/>
        </w:rPr>
        <w:t>T</w:t>
      </w:r>
      <w:r w:rsidRPr="000446B1">
        <w:rPr>
          <w:b/>
          <w:bCs/>
        </w:rPr>
        <w:t>heme across each LIF Area</w:t>
      </w:r>
    </w:p>
    <w:p w14:paraId="74CCD477" w14:textId="77777777" w:rsidR="00FC0AF8" w:rsidRDefault="00FC0AF8" w:rsidP="00FC0AF8">
      <w:pPr>
        <w:ind w:left="567"/>
        <w:jc w:val="both"/>
      </w:pPr>
      <w:r>
        <w:rPr>
          <w:noProof/>
        </w:rPr>
        <w:drawing>
          <wp:inline distT="0" distB="0" distL="0" distR="0" wp14:anchorId="578CEB0C" wp14:editId="0C73BAC0">
            <wp:extent cx="5606981" cy="3557117"/>
            <wp:effectExtent l="0" t="0" r="13335" b="5715"/>
            <wp:docPr id="1" name="Chart 1" descr="Number of Public Responses by Theme across each LIF Area">
              <a:extLst xmlns:a="http://schemas.openxmlformats.org/drawingml/2006/main">
                <a:ext uri="{FF2B5EF4-FFF2-40B4-BE49-F238E27FC236}">
                  <a16:creationId xmlns:a16="http://schemas.microsoft.com/office/drawing/2014/main" id="{CCDC7982-6E14-4FC5-AD74-B21E600F0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FFBF0E" w14:textId="77777777" w:rsidR="00FC0AF8" w:rsidRDefault="00FC0AF8" w:rsidP="00FC0AF8">
      <w:pPr>
        <w:pStyle w:val="ListParagraph"/>
        <w:ind w:left="567"/>
        <w:jc w:val="both"/>
        <w:rPr>
          <w:rFonts w:ascii="Arial" w:hAnsi="Arial" w:cs="Arial"/>
        </w:rPr>
      </w:pPr>
    </w:p>
    <w:p w14:paraId="1E517699" w14:textId="77777777" w:rsidR="00FC0AF8" w:rsidRPr="00F63E44" w:rsidRDefault="00FC0AF8" w:rsidP="00FC0AF8">
      <w:pPr>
        <w:jc w:val="both"/>
      </w:pPr>
    </w:p>
    <w:p w14:paraId="363F7E76" w14:textId="77777777" w:rsidR="00FC0AF8" w:rsidRPr="00C85E85" w:rsidRDefault="00FC0AF8" w:rsidP="00FC0AF8">
      <w:pPr>
        <w:pStyle w:val="ListParagraph"/>
        <w:numPr>
          <w:ilvl w:val="1"/>
          <w:numId w:val="5"/>
        </w:numPr>
        <w:ind w:left="567" w:hanging="567"/>
        <w:jc w:val="both"/>
        <w:rPr>
          <w:rFonts w:ascii="Arial" w:hAnsi="Arial" w:cs="Arial"/>
        </w:rPr>
      </w:pPr>
      <w:r w:rsidRPr="009F1394">
        <w:rPr>
          <w:rFonts w:ascii="Arial" w:hAnsi="Arial" w:cs="Arial"/>
        </w:rPr>
        <w:lastRenderedPageBreak/>
        <w:t xml:space="preserve">Figure </w:t>
      </w:r>
      <w:r>
        <w:rPr>
          <w:rFonts w:ascii="Arial" w:hAnsi="Arial" w:cs="Arial"/>
        </w:rPr>
        <w:t>5 shows the percentage breakdown of the</w:t>
      </w:r>
      <w:r w:rsidRPr="00C85E85">
        <w:rPr>
          <w:rFonts w:ascii="Arial" w:hAnsi="Arial" w:cs="Arial"/>
        </w:rPr>
        <w:t xml:space="preserve"> </w:t>
      </w:r>
      <w:r>
        <w:rPr>
          <w:rFonts w:ascii="Arial" w:hAnsi="Arial" w:cs="Arial"/>
        </w:rPr>
        <w:t xml:space="preserve">top three </w:t>
      </w:r>
      <w:r w:rsidRPr="00C85E85">
        <w:rPr>
          <w:rFonts w:ascii="Arial" w:hAnsi="Arial" w:cs="Arial"/>
        </w:rPr>
        <w:t xml:space="preserve">project suggestions </w:t>
      </w:r>
      <w:r>
        <w:rPr>
          <w:rFonts w:ascii="Arial" w:hAnsi="Arial" w:cs="Arial"/>
        </w:rPr>
        <w:t>by</w:t>
      </w:r>
      <w:r w:rsidRPr="00C85E85">
        <w:rPr>
          <w:rFonts w:ascii="Arial" w:hAnsi="Arial" w:cs="Arial"/>
        </w:rPr>
        <w:t xml:space="preserve"> theme across the borough</w:t>
      </w:r>
      <w:r>
        <w:rPr>
          <w:rFonts w:ascii="Arial" w:hAnsi="Arial" w:cs="Arial"/>
        </w:rPr>
        <w:t xml:space="preserve"> and across each LIF Area</w:t>
      </w:r>
      <w:r w:rsidRPr="00C85E85">
        <w:rPr>
          <w:rFonts w:ascii="Arial" w:hAnsi="Arial" w:cs="Arial"/>
        </w:rPr>
        <w:t xml:space="preserve">: </w:t>
      </w:r>
    </w:p>
    <w:p w14:paraId="3CE33528" w14:textId="77777777" w:rsidR="00FC0AF8" w:rsidRPr="00F846E5" w:rsidRDefault="00FC0AF8" w:rsidP="00FC0AF8">
      <w:pPr>
        <w:pStyle w:val="ListParagraph"/>
        <w:numPr>
          <w:ilvl w:val="0"/>
          <w:numId w:val="8"/>
        </w:numPr>
        <w:rPr>
          <w:rFonts w:ascii="Arial" w:hAnsi="Arial" w:cs="Arial"/>
        </w:rPr>
      </w:pPr>
      <w:r w:rsidRPr="00F846E5">
        <w:rPr>
          <w:rFonts w:ascii="Arial" w:hAnsi="Arial" w:cs="Arial"/>
        </w:rPr>
        <w:t>Cycling/walking</w:t>
      </w:r>
      <w:r>
        <w:rPr>
          <w:rFonts w:ascii="Arial" w:hAnsi="Arial" w:cs="Arial"/>
        </w:rPr>
        <w:t xml:space="preserve"> (22%)</w:t>
      </w:r>
    </w:p>
    <w:p w14:paraId="737B1386" w14:textId="77777777" w:rsidR="00FC0AF8" w:rsidRDefault="00FC0AF8" w:rsidP="00FC0AF8">
      <w:pPr>
        <w:pStyle w:val="ListParagraph"/>
        <w:numPr>
          <w:ilvl w:val="0"/>
          <w:numId w:val="8"/>
        </w:numPr>
        <w:tabs>
          <w:tab w:val="left" w:pos="426"/>
          <w:tab w:val="left" w:pos="567"/>
        </w:tabs>
        <w:rPr>
          <w:rFonts w:ascii="Arial" w:hAnsi="Arial" w:cs="Arial"/>
        </w:rPr>
      </w:pPr>
      <w:r>
        <w:rPr>
          <w:rFonts w:ascii="Arial" w:hAnsi="Arial" w:cs="Arial"/>
        </w:rPr>
        <w:t>Road network improvements (20%)</w:t>
      </w:r>
    </w:p>
    <w:p w14:paraId="53A8ED45" w14:textId="77777777" w:rsidR="00FC0AF8" w:rsidRDefault="00FC0AF8" w:rsidP="00FC0AF8">
      <w:pPr>
        <w:pStyle w:val="ListParagraph"/>
        <w:numPr>
          <w:ilvl w:val="0"/>
          <w:numId w:val="8"/>
        </w:numPr>
        <w:tabs>
          <w:tab w:val="left" w:pos="426"/>
          <w:tab w:val="left" w:pos="567"/>
        </w:tabs>
        <w:rPr>
          <w:rFonts w:ascii="Arial" w:hAnsi="Arial" w:cs="Arial"/>
        </w:rPr>
      </w:pPr>
      <w:r>
        <w:rPr>
          <w:rFonts w:ascii="Arial" w:hAnsi="Arial" w:cs="Arial"/>
        </w:rPr>
        <w:t>Green Spaces (14%)</w:t>
      </w:r>
    </w:p>
    <w:p w14:paraId="12A357FF" w14:textId="77777777" w:rsidR="00FC0AF8" w:rsidRPr="00F846E5" w:rsidRDefault="00FC0AF8" w:rsidP="00FC0AF8">
      <w:pPr>
        <w:pStyle w:val="ListParagraph"/>
        <w:tabs>
          <w:tab w:val="left" w:pos="426"/>
          <w:tab w:val="left" w:pos="567"/>
        </w:tabs>
        <w:ind w:left="1800"/>
        <w:rPr>
          <w:rFonts w:ascii="Arial" w:hAnsi="Arial" w:cs="Arial"/>
        </w:rPr>
      </w:pPr>
    </w:p>
    <w:p w14:paraId="1F7382A4" w14:textId="77777777" w:rsidR="00FC0AF8" w:rsidRPr="00F63E44" w:rsidRDefault="00FC0AF8" w:rsidP="00FC0AF8">
      <w:pPr>
        <w:pStyle w:val="ListParagraph"/>
        <w:numPr>
          <w:ilvl w:val="1"/>
          <w:numId w:val="5"/>
        </w:numPr>
        <w:ind w:left="567" w:hanging="567"/>
        <w:jc w:val="both"/>
        <w:rPr>
          <w:rFonts w:ascii="Arial" w:hAnsi="Arial" w:cs="Arial"/>
        </w:rPr>
      </w:pPr>
      <w:r w:rsidRPr="000446B1">
        <w:rPr>
          <w:rFonts w:ascii="Arial" w:hAnsi="Arial" w:cs="Arial"/>
        </w:rPr>
        <w:t>These top three themes represent just over half of all the projects nominated during the 2020 LIF consultation</w:t>
      </w:r>
      <w:r>
        <w:rPr>
          <w:rFonts w:ascii="Arial" w:hAnsi="Arial" w:cs="Arial"/>
        </w:rPr>
        <w:t xml:space="preserve"> and perhaps represent a growing need and importance amongst the public for an improved public realm and could be associated with the pandemic’s effects on communities.</w:t>
      </w:r>
    </w:p>
    <w:p w14:paraId="2D679F7A" w14:textId="77777777" w:rsidR="00FC0AF8" w:rsidRPr="000446B1" w:rsidRDefault="00FC0AF8" w:rsidP="00FC0AF8">
      <w:pPr>
        <w:ind w:left="567"/>
        <w:jc w:val="both"/>
        <w:rPr>
          <w:b/>
          <w:bCs/>
        </w:rPr>
      </w:pPr>
      <w:r w:rsidRPr="000446B1">
        <w:rPr>
          <w:b/>
          <w:bCs/>
        </w:rPr>
        <w:t xml:space="preserve">Figure 5: </w:t>
      </w:r>
      <w:r>
        <w:rPr>
          <w:b/>
          <w:bCs/>
        </w:rPr>
        <w:t>Percentage</w:t>
      </w:r>
      <w:r w:rsidRPr="000446B1">
        <w:rPr>
          <w:b/>
          <w:bCs/>
        </w:rPr>
        <w:t xml:space="preserve"> of all the projects across the borough by themes</w:t>
      </w:r>
    </w:p>
    <w:p w14:paraId="7B5DD340" w14:textId="77777777" w:rsidR="00FC0AF8" w:rsidRPr="002A0BED" w:rsidRDefault="00FC0AF8" w:rsidP="00FC0AF8">
      <w:pPr>
        <w:tabs>
          <w:tab w:val="left" w:pos="567"/>
        </w:tabs>
        <w:ind w:left="567"/>
        <w:jc w:val="both"/>
      </w:pPr>
      <w:r>
        <w:rPr>
          <w:noProof/>
        </w:rPr>
        <w:drawing>
          <wp:inline distT="0" distB="0" distL="0" distR="0" wp14:anchorId="388A4310" wp14:editId="2492785D">
            <wp:extent cx="5731510" cy="4802505"/>
            <wp:effectExtent l="0" t="0" r="2540" b="17145"/>
            <wp:docPr id="10" name="Chart 10" descr="Percentage of all the projects across the borough by themes">
              <a:extLst xmlns:a="http://schemas.openxmlformats.org/drawingml/2006/main">
                <a:ext uri="{FF2B5EF4-FFF2-40B4-BE49-F238E27FC236}">
                  <a16:creationId xmlns:a16="http://schemas.microsoft.com/office/drawing/2014/main" id="{9653AD03-4CD3-48BF-A633-225E7B95E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7E2679" w14:textId="77777777" w:rsidR="00FC0AF8" w:rsidRDefault="00FC0AF8" w:rsidP="00FC0AF8">
      <w:pPr>
        <w:jc w:val="both"/>
      </w:pPr>
    </w:p>
    <w:p w14:paraId="5796E345" w14:textId="77777777" w:rsidR="00FC0AF8" w:rsidRPr="00F846E5" w:rsidRDefault="00FC0AF8" w:rsidP="00FC0AF8">
      <w:pPr>
        <w:pStyle w:val="ListParagraph"/>
        <w:numPr>
          <w:ilvl w:val="1"/>
          <w:numId w:val="5"/>
        </w:numPr>
        <w:ind w:left="567" w:hanging="567"/>
        <w:jc w:val="both"/>
        <w:rPr>
          <w:rFonts w:ascii="Arial" w:hAnsi="Arial" w:cs="Arial"/>
        </w:rPr>
      </w:pPr>
      <w:r w:rsidRPr="00197EEB">
        <w:rPr>
          <w:rFonts w:ascii="Arial" w:hAnsi="Arial" w:cs="Arial"/>
        </w:rPr>
        <w:t>A full list of all the project suggestions</w:t>
      </w:r>
      <w:r>
        <w:rPr>
          <w:rFonts w:ascii="Arial" w:hAnsi="Arial" w:cs="Arial"/>
        </w:rPr>
        <w:t xml:space="preserve"> from the 2020 LIF Consultation</w:t>
      </w:r>
      <w:r w:rsidRPr="00197EEB">
        <w:rPr>
          <w:rFonts w:ascii="Arial" w:hAnsi="Arial" w:cs="Arial"/>
        </w:rPr>
        <w:t xml:space="preserve"> have been presented in</w:t>
      </w:r>
      <w:r>
        <w:rPr>
          <w:rFonts w:ascii="Arial" w:hAnsi="Arial" w:cs="Arial"/>
        </w:rPr>
        <w:t xml:space="preserve"> detail in the accompanying excel document called</w:t>
      </w:r>
      <w:r w:rsidRPr="00197EEB">
        <w:rPr>
          <w:rFonts w:ascii="Arial" w:hAnsi="Arial" w:cs="Arial"/>
        </w:rPr>
        <w:t xml:space="preserve"> </w:t>
      </w:r>
      <w:r w:rsidRPr="000446B1">
        <w:rPr>
          <w:rFonts w:ascii="Arial" w:hAnsi="Arial" w:cs="Arial"/>
          <w:b/>
          <w:bCs/>
        </w:rPr>
        <w:t xml:space="preserve">“2020 </w:t>
      </w:r>
      <w:r>
        <w:rPr>
          <w:rFonts w:ascii="Arial" w:hAnsi="Arial" w:cs="Arial"/>
          <w:b/>
          <w:bCs/>
        </w:rPr>
        <w:t xml:space="preserve">LIF </w:t>
      </w:r>
      <w:r w:rsidRPr="000446B1">
        <w:rPr>
          <w:rFonts w:ascii="Arial" w:hAnsi="Arial" w:cs="Arial"/>
          <w:b/>
          <w:bCs/>
        </w:rPr>
        <w:t>Consultation</w:t>
      </w:r>
      <w:r>
        <w:rPr>
          <w:rFonts w:ascii="Arial" w:hAnsi="Arial" w:cs="Arial"/>
          <w:b/>
          <w:bCs/>
        </w:rPr>
        <w:t xml:space="preserve"> Statement </w:t>
      </w:r>
      <w:r w:rsidRPr="000446B1">
        <w:rPr>
          <w:rFonts w:ascii="Arial" w:hAnsi="Arial" w:cs="Arial"/>
          <w:b/>
          <w:bCs/>
        </w:rPr>
        <w:t>Appendix”</w:t>
      </w:r>
      <w:bookmarkStart w:id="6" w:name="_Hlk64983067"/>
      <w:r w:rsidRPr="000446B1">
        <w:rPr>
          <w:rFonts w:ascii="Arial" w:hAnsi="Arial" w:cs="Arial"/>
          <w:b/>
          <w:bCs/>
        </w:rPr>
        <w:t>.</w:t>
      </w:r>
    </w:p>
    <w:bookmarkEnd w:id="6"/>
    <w:p w14:paraId="5299BCCF" w14:textId="77777777" w:rsidR="00FC0AF8" w:rsidRDefault="00FC0AF8" w:rsidP="00FC0AF8"/>
    <w:p w14:paraId="6EED3CDE" w14:textId="77777777" w:rsidR="00FC0AF8" w:rsidRDefault="00FC0AF8" w:rsidP="00FC0AF8">
      <w:r>
        <w:br w:type="page"/>
      </w:r>
    </w:p>
    <w:p w14:paraId="1E451187" w14:textId="1A4C22D3" w:rsidR="00FC0AF8" w:rsidRPr="00FC0AF8" w:rsidRDefault="00F06A95" w:rsidP="00F06A95">
      <w:pPr>
        <w:pStyle w:val="Heading2"/>
        <w:numPr>
          <w:ilvl w:val="0"/>
          <w:numId w:val="5"/>
        </w:numPr>
      </w:pPr>
      <w:r>
        <w:lastRenderedPageBreak/>
        <w:t xml:space="preserve">   </w:t>
      </w:r>
      <w:bookmarkStart w:id="7" w:name="_Toc67322282"/>
      <w:r w:rsidR="00FC0AF8" w:rsidRPr="00FC0AF8">
        <w:t>HOW WE ARE CONSIDERING YOUR FEEDBACK</w:t>
      </w:r>
      <w:bookmarkEnd w:id="7"/>
    </w:p>
    <w:p w14:paraId="5ABE2BB4" w14:textId="77777777" w:rsidR="00FC0AF8" w:rsidRPr="0082321D" w:rsidRDefault="00FC0AF8" w:rsidP="00FC0AF8">
      <w:pPr>
        <w:pStyle w:val="ListParagraph"/>
        <w:ind w:left="567"/>
        <w:rPr>
          <w:rFonts w:ascii="Arial" w:hAnsi="Arial" w:cs="Arial"/>
          <w:b/>
          <w:sz w:val="28"/>
          <w:szCs w:val="28"/>
          <w:u w:val="single"/>
        </w:rPr>
      </w:pPr>
    </w:p>
    <w:p w14:paraId="4C9F730E" w14:textId="77777777" w:rsidR="00FC0AF8" w:rsidRDefault="00FC0AF8" w:rsidP="00FC0AF8">
      <w:pPr>
        <w:pStyle w:val="ListParagraph"/>
        <w:numPr>
          <w:ilvl w:val="1"/>
          <w:numId w:val="7"/>
        </w:numPr>
        <w:ind w:left="567" w:hanging="567"/>
        <w:jc w:val="both"/>
        <w:rPr>
          <w:rFonts w:ascii="Arial" w:hAnsi="Arial" w:cs="Arial"/>
        </w:rPr>
      </w:pPr>
      <w:r w:rsidRPr="001731C7">
        <w:rPr>
          <w:rFonts w:ascii="Arial" w:hAnsi="Arial" w:cs="Arial"/>
        </w:rPr>
        <w:t>We have combined all the responses into one database and are</w:t>
      </w:r>
      <w:r>
        <w:rPr>
          <w:rFonts w:ascii="Arial" w:hAnsi="Arial" w:cs="Arial"/>
        </w:rPr>
        <w:t xml:space="preserve"> now</w:t>
      </w:r>
      <w:r w:rsidRPr="001731C7">
        <w:rPr>
          <w:rFonts w:ascii="Arial" w:hAnsi="Arial" w:cs="Arial"/>
        </w:rPr>
        <w:t xml:space="preserve"> in the process of reviewing them to assess their deliverability.</w:t>
      </w:r>
      <w:r>
        <w:rPr>
          <w:rFonts w:ascii="Arial" w:hAnsi="Arial" w:cs="Arial"/>
        </w:rPr>
        <w:t xml:space="preserve"> </w:t>
      </w:r>
      <w:r w:rsidRPr="001731C7">
        <w:rPr>
          <w:rFonts w:ascii="Arial" w:hAnsi="Arial" w:cs="Arial"/>
        </w:rPr>
        <w:t xml:space="preserve">Phase 1 of our review process of the collected responses </w:t>
      </w:r>
      <w:r>
        <w:rPr>
          <w:rFonts w:ascii="Arial" w:hAnsi="Arial" w:cs="Arial"/>
        </w:rPr>
        <w:t>asks</w:t>
      </w:r>
      <w:r w:rsidRPr="001731C7">
        <w:rPr>
          <w:rFonts w:ascii="Arial" w:hAnsi="Arial" w:cs="Arial"/>
        </w:rPr>
        <w:t xml:space="preserve"> officers from different service areas across the </w:t>
      </w:r>
      <w:r>
        <w:rPr>
          <w:rFonts w:ascii="Arial" w:hAnsi="Arial" w:cs="Arial"/>
        </w:rPr>
        <w:t>C</w:t>
      </w:r>
      <w:r w:rsidRPr="001731C7">
        <w:rPr>
          <w:rFonts w:ascii="Arial" w:hAnsi="Arial" w:cs="Arial"/>
        </w:rPr>
        <w:t>ouncil</w:t>
      </w:r>
      <w:r>
        <w:rPr>
          <w:rFonts w:ascii="Arial" w:hAnsi="Arial" w:cs="Arial"/>
        </w:rPr>
        <w:t xml:space="preserve"> to the assess </w:t>
      </w:r>
      <w:r w:rsidRPr="001731C7">
        <w:rPr>
          <w:rFonts w:ascii="Arial" w:hAnsi="Arial" w:cs="Arial"/>
        </w:rPr>
        <w:t>deliverability</w:t>
      </w:r>
      <w:r>
        <w:rPr>
          <w:rFonts w:ascii="Arial" w:hAnsi="Arial" w:cs="Arial"/>
        </w:rPr>
        <w:t xml:space="preserve"> of nominated projects</w:t>
      </w:r>
      <w:r w:rsidRPr="001731C7">
        <w:rPr>
          <w:rFonts w:ascii="Arial" w:hAnsi="Arial" w:cs="Arial"/>
        </w:rPr>
        <w:t xml:space="preserve">. In determining deliverability, officers will also carefully consider residents’ suggestions against existing </w:t>
      </w:r>
      <w:r>
        <w:rPr>
          <w:rFonts w:ascii="Arial" w:hAnsi="Arial" w:cs="Arial"/>
        </w:rPr>
        <w:t>C</w:t>
      </w:r>
      <w:r w:rsidRPr="001731C7">
        <w:rPr>
          <w:rFonts w:ascii="Arial" w:hAnsi="Arial" w:cs="Arial"/>
        </w:rPr>
        <w:t>ouncil strategies, plans and capital programmes to determine alignment to existing or planned programmes. It is anticipated that s</w:t>
      </w:r>
      <w:r>
        <w:rPr>
          <w:rFonts w:ascii="Arial" w:hAnsi="Arial" w:cs="Arial"/>
        </w:rPr>
        <w:t>ome</w:t>
      </w:r>
      <w:r w:rsidRPr="001731C7">
        <w:rPr>
          <w:rFonts w:ascii="Arial" w:hAnsi="Arial" w:cs="Arial"/>
        </w:rPr>
        <w:t xml:space="preserve"> of the projects will not be appropriate for 20</w:t>
      </w:r>
      <w:r>
        <w:rPr>
          <w:rFonts w:ascii="Arial" w:hAnsi="Arial" w:cs="Arial"/>
        </w:rPr>
        <w:t>20</w:t>
      </w:r>
      <w:r w:rsidRPr="001731C7">
        <w:rPr>
          <w:rFonts w:ascii="Arial" w:hAnsi="Arial" w:cs="Arial"/>
        </w:rPr>
        <w:t xml:space="preserve"> LIF funding, due to several reasons. For instance, projects that already have secured funding and are being delivered will not require further funding, or projects that are budgeted for by other external bodies (such as TfL) will</w:t>
      </w:r>
      <w:r>
        <w:rPr>
          <w:rFonts w:ascii="Arial" w:hAnsi="Arial" w:cs="Arial"/>
        </w:rPr>
        <w:t xml:space="preserve"> also</w:t>
      </w:r>
      <w:r w:rsidRPr="001731C7">
        <w:rPr>
          <w:rFonts w:ascii="Arial" w:hAnsi="Arial" w:cs="Arial"/>
        </w:rPr>
        <w:t xml:space="preserve"> not require LIF funding.</w:t>
      </w:r>
    </w:p>
    <w:p w14:paraId="1C0DB1AF" w14:textId="77777777" w:rsidR="00FC0AF8" w:rsidRDefault="00FC0AF8" w:rsidP="00FC0AF8">
      <w:pPr>
        <w:pStyle w:val="ListParagraph"/>
        <w:ind w:left="567"/>
        <w:jc w:val="both"/>
        <w:rPr>
          <w:rFonts w:ascii="Arial" w:hAnsi="Arial" w:cs="Arial"/>
        </w:rPr>
      </w:pPr>
    </w:p>
    <w:p w14:paraId="546658FF" w14:textId="77777777" w:rsidR="00FC0AF8" w:rsidRPr="001731C7" w:rsidRDefault="00FC0AF8" w:rsidP="00FC0AF8">
      <w:pPr>
        <w:pStyle w:val="ListParagraph"/>
        <w:numPr>
          <w:ilvl w:val="1"/>
          <w:numId w:val="7"/>
        </w:numPr>
        <w:ind w:left="567" w:hanging="567"/>
        <w:jc w:val="both"/>
        <w:rPr>
          <w:rFonts w:ascii="Arial" w:hAnsi="Arial" w:cs="Arial"/>
        </w:rPr>
      </w:pPr>
      <w:r w:rsidRPr="001731C7">
        <w:rPr>
          <w:rFonts w:ascii="Arial" w:hAnsi="Arial" w:cs="Arial"/>
        </w:rPr>
        <w:t>Additionally in the shortlisting process, officers will consider whether the project suggestions in the first instance meet the eligibility</w:t>
      </w:r>
      <w:r>
        <w:rPr>
          <w:rFonts w:ascii="Arial" w:hAnsi="Arial" w:cs="Arial"/>
        </w:rPr>
        <w:t xml:space="preserve"> criteria</w:t>
      </w:r>
      <w:r w:rsidRPr="001731C7">
        <w:rPr>
          <w:rFonts w:ascii="Arial" w:hAnsi="Arial" w:cs="Arial"/>
        </w:rPr>
        <w:t xml:space="preserve"> for LIF, as prescribed by the Government’s </w:t>
      </w:r>
      <w:hyperlink r:id="rId22" w:history="1">
        <w:r w:rsidRPr="001731C7">
          <w:rPr>
            <w:rFonts w:ascii="Arial" w:hAnsi="Arial" w:cs="Arial"/>
          </w:rPr>
          <w:t>CIL Guidance</w:t>
        </w:r>
      </w:hyperlink>
      <w:r w:rsidRPr="001731C7">
        <w:rPr>
          <w:rFonts w:ascii="Arial" w:hAnsi="Arial" w:cs="Arial"/>
        </w:rPr>
        <w:t xml:space="preserve"> document which sets out how LIF can be spent:</w:t>
      </w:r>
    </w:p>
    <w:p w14:paraId="757100FB" w14:textId="77777777" w:rsidR="00FC0AF8" w:rsidRPr="001731C7" w:rsidRDefault="00FC0AF8" w:rsidP="00FC0AF8">
      <w:pPr>
        <w:ind w:left="567"/>
        <w:contextualSpacing/>
        <w:jc w:val="both"/>
        <w:rPr>
          <w:i/>
        </w:rPr>
      </w:pPr>
      <w:r w:rsidRPr="00F805B8">
        <w:rPr>
          <w:i/>
        </w:rPr>
        <w:t>‘</w:t>
      </w:r>
      <w:r w:rsidRPr="00F805B8">
        <w:rPr>
          <w:i/>
          <w:sz w:val="20"/>
          <w:szCs w:val="20"/>
        </w:rPr>
        <w:t>a) the provision, improvement, replacement, operation or maintenance of infrastructure; or b) anything else that is concerned with addressing the demands that development places on an area’</w:t>
      </w:r>
      <w:r>
        <w:rPr>
          <w:i/>
        </w:rPr>
        <w:t>.</w:t>
      </w:r>
      <w:r w:rsidRPr="00E463C8">
        <w:t xml:space="preserve"> </w:t>
      </w:r>
    </w:p>
    <w:p w14:paraId="0B3F8EEE" w14:textId="77777777" w:rsidR="00FC0AF8" w:rsidRPr="000446B1" w:rsidRDefault="00FC0AF8" w:rsidP="00FC0AF8">
      <w:pPr>
        <w:pStyle w:val="ListParagraph"/>
        <w:numPr>
          <w:ilvl w:val="1"/>
          <w:numId w:val="7"/>
        </w:numPr>
        <w:ind w:left="567" w:hanging="567"/>
        <w:jc w:val="both"/>
        <w:rPr>
          <w:rFonts w:ascii="Arial" w:hAnsi="Arial" w:cs="Arial"/>
        </w:rPr>
      </w:pPr>
      <w:r w:rsidRPr="001731C7">
        <w:rPr>
          <w:rFonts w:ascii="Arial" w:hAnsi="Arial" w:cs="Arial"/>
        </w:rPr>
        <w:t>Phase 2 will further refine the ‘long list’ of projects resulting in a prioritised list for delivery.</w:t>
      </w:r>
      <w:r>
        <w:rPr>
          <w:rFonts w:ascii="Arial" w:hAnsi="Arial" w:cs="Arial"/>
        </w:rPr>
        <w:t xml:space="preserve"> Notably, projects previously placed on the ‘Reserve List’ after the 2019 consultation and allocations process will be incorporated into the 2020 long list.</w:t>
      </w:r>
      <w:r w:rsidRPr="001731C7">
        <w:rPr>
          <w:rFonts w:ascii="Arial" w:hAnsi="Arial" w:cs="Arial"/>
        </w:rPr>
        <w:t xml:space="preserve"> </w:t>
      </w:r>
      <w:r>
        <w:rPr>
          <w:rFonts w:ascii="Arial" w:hAnsi="Arial" w:cs="Arial"/>
        </w:rPr>
        <w:t xml:space="preserve"> </w:t>
      </w:r>
      <w:r w:rsidRPr="001731C7">
        <w:rPr>
          <w:rFonts w:ascii="Arial" w:hAnsi="Arial" w:cs="Arial"/>
        </w:rPr>
        <w:t>The decision on which projects will be delivered will be made by the Mayor in Cabinet. As this is an on-going work stream, delivery of projects using LIF income will be undertaken in close alignment to the Council’s Capital Investment Programme.</w:t>
      </w:r>
      <w:r w:rsidRPr="007B0826">
        <w:rPr>
          <w:rFonts w:ascii="Arial" w:hAnsi="Arial" w:cs="Arial"/>
        </w:rPr>
        <w:t xml:space="preserve"> </w:t>
      </w:r>
      <w:r w:rsidRPr="000446B1">
        <w:rPr>
          <w:rFonts w:ascii="Arial" w:hAnsi="Arial" w:cs="Arial"/>
          <w:b/>
          <w:bCs/>
        </w:rPr>
        <w:t>Appendix 1</w:t>
      </w:r>
      <w:r>
        <w:rPr>
          <w:rFonts w:ascii="Arial" w:hAnsi="Arial" w:cs="Arial"/>
        </w:rPr>
        <w:t xml:space="preserve"> highlights the key stages of the annual LIF process.</w:t>
      </w:r>
    </w:p>
    <w:p w14:paraId="205AE9C0" w14:textId="77777777" w:rsidR="00FC0AF8" w:rsidRDefault="00FC0AF8" w:rsidP="00FC0AF8">
      <w:pPr>
        <w:pStyle w:val="ListParagraph"/>
        <w:ind w:left="567"/>
        <w:jc w:val="both"/>
        <w:rPr>
          <w:rFonts w:ascii="Arial" w:hAnsi="Arial" w:cs="Arial"/>
        </w:rPr>
      </w:pPr>
    </w:p>
    <w:p w14:paraId="5AC62172" w14:textId="77777777" w:rsidR="00FC0AF8" w:rsidRPr="001731C7" w:rsidRDefault="00FC0AF8" w:rsidP="00FC0AF8">
      <w:pPr>
        <w:pStyle w:val="ListParagraph"/>
        <w:numPr>
          <w:ilvl w:val="1"/>
          <w:numId w:val="7"/>
        </w:numPr>
        <w:ind w:left="567" w:hanging="567"/>
        <w:jc w:val="both"/>
        <w:rPr>
          <w:rFonts w:ascii="Arial" w:hAnsi="Arial" w:cs="Arial"/>
        </w:rPr>
      </w:pPr>
      <w:r w:rsidRPr="001731C7">
        <w:rPr>
          <w:rFonts w:ascii="Arial" w:hAnsi="Arial" w:cs="Arial"/>
        </w:rPr>
        <w:t>Due to the high level of public engagement and number of projects nominated, not all projects found desirable for delivery will be able to be funded using the LIF collected in 20</w:t>
      </w:r>
      <w:r>
        <w:rPr>
          <w:rFonts w:ascii="Arial" w:hAnsi="Arial" w:cs="Arial"/>
        </w:rPr>
        <w:t>20</w:t>
      </w:r>
      <w:r w:rsidRPr="001731C7">
        <w:rPr>
          <w:rFonts w:ascii="Arial" w:hAnsi="Arial" w:cs="Arial"/>
        </w:rPr>
        <w:t>/2</w:t>
      </w:r>
      <w:r>
        <w:rPr>
          <w:rFonts w:ascii="Arial" w:hAnsi="Arial" w:cs="Arial"/>
        </w:rPr>
        <w:t>1</w:t>
      </w:r>
      <w:r w:rsidRPr="001731C7">
        <w:rPr>
          <w:rFonts w:ascii="Arial" w:hAnsi="Arial" w:cs="Arial"/>
        </w:rPr>
        <w:t>. LIF is, however, collected every year by the Council and therefore projects not agreed for delivery using 20</w:t>
      </w:r>
      <w:r>
        <w:rPr>
          <w:rFonts w:ascii="Arial" w:hAnsi="Arial" w:cs="Arial"/>
        </w:rPr>
        <w:t>20</w:t>
      </w:r>
      <w:r w:rsidRPr="001731C7">
        <w:rPr>
          <w:rFonts w:ascii="Arial" w:hAnsi="Arial" w:cs="Arial"/>
        </w:rPr>
        <w:t>/2</w:t>
      </w:r>
      <w:r>
        <w:rPr>
          <w:rFonts w:ascii="Arial" w:hAnsi="Arial" w:cs="Arial"/>
        </w:rPr>
        <w:t>1</w:t>
      </w:r>
      <w:r w:rsidRPr="001731C7">
        <w:rPr>
          <w:rFonts w:ascii="Arial" w:hAnsi="Arial" w:cs="Arial"/>
        </w:rPr>
        <w:t xml:space="preserve"> funding may still be </w:t>
      </w:r>
      <w:r>
        <w:rPr>
          <w:rFonts w:ascii="Arial" w:hAnsi="Arial" w:cs="Arial"/>
        </w:rPr>
        <w:t>funded in</w:t>
      </w:r>
      <w:r w:rsidRPr="001731C7">
        <w:rPr>
          <w:rFonts w:ascii="Arial" w:hAnsi="Arial" w:cs="Arial"/>
        </w:rPr>
        <w:t xml:space="preserve"> future years.</w:t>
      </w:r>
    </w:p>
    <w:p w14:paraId="7DFE032D" w14:textId="77777777" w:rsidR="00FC0AF8" w:rsidRPr="00A35591" w:rsidRDefault="00FC0AF8" w:rsidP="00FC0AF8">
      <w:pPr>
        <w:pStyle w:val="ListParagraph"/>
        <w:ind w:left="426"/>
        <w:jc w:val="both"/>
      </w:pPr>
    </w:p>
    <w:p w14:paraId="14CCE3B7" w14:textId="413FADA7" w:rsidR="00FC0AF8" w:rsidRDefault="00F06A95" w:rsidP="00F06A95">
      <w:pPr>
        <w:pStyle w:val="Heading2"/>
        <w:numPr>
          <w:ilvl w:val="0"/>
          <w:numId w:val="5"/>
        </w:numPr>
      </w:pPr>
      <w:r>
        <w:t xml:space="preserve">   </w:t>
      </w:r>
      <w:bookmarkStart w:id="8" w:name="_Toc67322283"/>
      <w:r w:rsidR="00FC0AF8">
        <w:t>NEXT STEPS</w:t>
      </w:r>
      <w:bookmarkEnd w:id="8"/>
    </w:p>
    <w:p w14:paraId="13489B74" w14:textId="77777777" w:rsidR="00FC0AF8" w:rsidRDefault="00FC0AF8" w:rsidP="00FC0AF8">
      <w:pPr>
        <w:pStyle w:val="ListParagraph"/>
        <w:ind w:left="567"/>
        <w:rPr>
          <w:rFonts w:ascii="Arial" w:hAnsi="Arial" w:cs="Arial"/>
          <w:b/>
          <w:sz w:val="28"/>
          <w:szCs w:val="28"/>
          <w:u w:val="single"/>
        </w:rPr>
      </w:pPr>
    </w:p>
    <w:p w14:paraId="63807EEA" w14:textId="77777777" w:rsidR="00FC0AF8" w:rsidRPr="00C85E85" w:rsidRDefault="00FC0AF8" w:rsidP="00FC0AF8">
      <w:pPr>
        <w:pStyle w:val="ListParagraph"/>
        <w:ind w:left="567" w:hanging="567"/>
        <w:jc w:val="both"/>
        <w:rPr>
          <w:rFonts w:ascii="Arial" w:hAnsi="Arial" w:cs="Arial"/>
        </w:rPr>
      </w:pPr>
      <w:r>
        <w:rPr>
          <w:rFonts w:ascii="Arial" w:hAnsi="Arial" w:cs="Arial"/>
        </w:rPr>
        <w:t>5.1</w:t>
      </w:r>
      <w:r>
        <w:rPr>
          <w:rFonts w:ascii="Arial" w:hAnsi="Arial" w:cs="Arial"/>
        </w:rPr>
        <w:tab/>
        <w:t>It is intended that the Mayor will approve the allocation of 2020/21 funding in the summer of 2021</w:t>
      </w:r>
      <w:r w:rsidRPr="00C85E85">
        <w:rPr>
          <w:rFonts w:ascii="Arial" w:hAnsi="Arial" w:cs="Arial"/>
        </w:rPr>
        <w:t xml:space="preserve"> </w:t>
      </w:r>
      <w:r>
        <w:rPr>
          <w:rFonts w:ascii="Arial" w:hAnsi="Arial" w:cs="Arial"/>
        </w:rPr>
        <w:t xml:space="preserve">through Cabinet. At this point the Council </w:t>
      </w:r>
      <w:r w:rsidRPr="00C85E85">
        <w:rPr>
          <w:rFonts w:ascii="Arial" w:hAnsi="Arial" w:cs="Arial"/>
        </w:rPr>
        <w:t xml:space="preserve">will </w:t>
      </w:r>
      <w:r>
        <w:rPr>
          <w:rFonts w:ascii="Arial" w:hAnsi="Arial" w:cs="Arial"/>
        </w:rPr>
        <w:t xml:space="preserve">publish the final list of projects allocated </w:t>
      </w:r>
      <w:r w:rsidRPr="00C85E85">
        <w:rPr>
          <w:rFonts w:ascii="Arial" w:hAnsi="Arial" w:cs="Arial"/>
        </w:rPr>
        <w:t xml:space="preserve">LIF funding. </w:t>
      </w:r>
      <w:r>
        <w:rPr>
          <w:rFonts w:ascii="Arial" w:hAnsi="Arial" w:cs="Arial"/>
        </w:rPr>
        <w:t>The Council</w:t>
      </w:r>
      <w:r w:rsidRPr="00C85E85">
        <w:rPr>
          <w:rFonts w:ascii="Arial" w:hAnsi="Arial" w:cs="Arial"/>
        </w:rPr>
        <w:t xml:space="preserve"> will also </w:t>
      </w:r>
      <w:r>
        <w:rPr>
          <w:rFonts w:ascii="Arial" w:hAnsi="Arial" w:cs="Arial"/>
        </w:rPr>
        <w:t>consult on</w:t>
      </w:r>
      <w:r w:rsidRPr="00C85E85">
        <w:rPr>
          <w:rFonts w:ascii="Arial" w:hAnsi="Arial" w:cs="Arial"/>
        </w:rPr>
        <w:t xml:space="preserve"> </w:t>
      </w:r>
      <w:r>
        <w:rPr>
          <w:rFonts w:ascii="Arial" w:hAnsi="Arial" w:cs="Arial"/>
        </w:rPr>
        <w:t xml:space="preserve">LIF again for </w:t>
      </w:r>
      <w:r w:rsidRPr="00C85E85">
        <w:rPr>
          <w:rFonts w:ascii="Arial" w:hAnsi="Arial" w:cs="Arial"/>
        </w:rPr>
        <w:t>20</w:t>
      </w:r>
      <w:r>
        <w:rPr>
          <w:rFonts w:ascii="Arial" w:hAnsi="Arial" w:cs="Arial"/>
        </w:rPr>
        <w:t>21</w:t>
      </w:r>
      <w:r w:rsidRPr="00C85E85">
        <w:rPr>
          <w:rFonts w:ascii="Arial" w:hAnsi="Arial" w:cs="Arial"/>
        </w:rPr>
        <w:t>/2</w:t>
      </w:r>
      <w:r>
        <w:rPr>
          <w:rFonts w:ascii="Arial" w:hAnsi="Arial" w:cs="Arial"/>
        </w:rPr>
        <w:t>2</w:t>
      </w:r>
      <w:r w:rsidRPr="00C85E85">
        <w:rPr>
          <w:rFonts w:ascii="Arial" w:hAnsi="Arial" w:cs="Arial"/>
        </w:rPr>
        <w:t xml:space="preserve"> from September 202</w:t>
      </w:r>
      <w:r>
        <w:rPr>
          <w:rFonts w:ascii="Arial" w:hAnsi="Arial" w:cs="Arial"/>
        </w:rPr>
        <w:t>1</w:t>
      </w:r>
      <w:r w:rsidRPr="00C85E85">
        <w:rPr>
          <w:rFonts w:ascii="Arial" w:hAnsi="Arial" w:cs="Arial"/>
        </w:rPr>
        <w:t xml:space="preserve"> as part of an annual process of public </w:t>
      </w:r>
      <w:r>
        <w:rPr>
          <w:rFonts w:ascii="Arial" w:hAnsi="Arial" w:cs="Arial"/>
        </w:rPr>
        <w:t>engagement</w:t>
      </w:r>
      <w:r w:rsidRPr="00C85E85">
        <w:rPr>
          <w:rFonts w:ascii="Arial" w:hAnsi="Arial" w:cs="Arial"/>
        </w:rPr>
        <w:t xml:space="preserve">. We will therefore invite members of the public to again take part and suggest projects for LIF spending. </w:t>
      </w:r>
    </w:p>
    <w:p w14:paraId="5391C5AD" w14:textId="77777777" w:rsidR="00FC0AF8" w:rsidRDefault="00FC0AF8" w:rsidP="00FC0AF8">
      <w:pPr>
        <w:contextualSpacing/>
        <w:jc w:val="both"/>
        <w:rPr>
          <w:rFonts w:cs="Aharoni"/>
          <w:b/>
        </w:rPr>
      </w:pPr>
      <w:r w:rsidRPr="004769D6">
        <w:rPr>
          <w:rFonts w:cs="Aharoni"/>
          <w:b/>
        </w:rPr>
        <w:t xml:space="preserve">PLEASE NOTE! </w:t>
      </w:r>
    </w:p>
    <w:p w14:paraId="1A59628E" w14:textId="77777777" w:rsidR="00FC0AF8" w:rsidRDefault="00FC0AF8" w:rsidP="00FC0AF8">
      <w:pPr>
        <w:contextualSpacing/>
        <w:jc w:val="both"/>
        <w:rPr>
          <w:b/>
        </w:rPr>
      </w:pPr>
      <w:r w:rsidRPr="004769D6">
        <w:rPr>
          <w:b/>
        </w:rPr>
        <w:t xml:space="preserve">Further updates on the LIF programme will be regularly provided on: </w:t>
      </w:r>
      <w:r>
        <w:rPr>
          <w:b/>
        </w:rPr>
        <w:t xml:space="preserve"> </w:t>
      </w:r>
    </w:p>
    <w:p w14:paraId="722699DB" w14:textId="77777777" w:rsidR="00FC0AF8" w:rsidRPr="007B0826" w:rsidRDefault="00FC0AF8" w:rsidP="00FC0AF8">
      <w:pPr>
        <w:contextualSpacing/>
        <w:jc w:val="both"/>
        <w:rPr>
          <w:rFonts w:cs="Aharoni"/>
          <w:b/>
        </w:rPr>
      </w:pPr>
      <w:r w:rsidRPr="007B0826">
        <w:rPr>
          <w:b/>
        </w:rPr>
        <w:t>https://talk.towerhamlets.gov.uk/lif</w:t>
      </w:r>
      <w:r>
        <w:rPr>
          <w:b/>
          <w:sz w:val="28"/>
          <w:szCs w:val="28"/>
        </w:rPr>
        <w:br w:type="page"/>
      </w:r>
    </w:p>
    <w:p w14:paraId="4DE95035" w14:textId="4E6B1AD2" w:rsidR="00FC0AF8" w:rsidRDefault="00FC0AF8" w:rsidP="00F06A95">
      <w:pPr>
        <w:pStyle w:val="Heading2"/>
        <w:numPr>
          <w:ilvl w:val="0"/>
          <w:numId w:val="5"/>
        </w:numPr>
      </w:pPr>
      <w:bookmarkStart w:id="9" w:name="_Toc67322284"/>
      <w:r w:rsidRPr="00FC0AF8">
        <w:lastRenderedPageBreak/>
        <w:t>APPENDICES:</w:t>
      </w:r>
      <w:bookmarkEnd w:id="9"/>
    </w:p>
    <w:p w14:paraId="69268E9C" w14:textId="77777777" w:rsidR="00FC0AF8" w:rsidRPr="00FC0AF8" w:rsidRDefault="00FC0AF8" w:rsidP="00FC0AF8"/>
    <w:p w14:paraId="0AB6DF98" w14:textId="77777777" w:rsidR="00FC0AF8" w:rsidRDefault="00FC0AF8" w:rsidP="00FC0AF8">
      <w:pPr>
        <w:rPr>
          <w:b/>
        </w:rPr>
      </w:pPr>
      <w:r>
        <w:rPr>
          <w:b/>
        </w:rPr>
        <w:t>Appendix 1: Key stages of the Annual LIF programme cycle</w:t>
      </w:r>
    </w:p>
    <w:p w14:paraId="24AC71A2" w14:textId="77777777" w:rsidR="00FC0AF8" w:rsidRDefault="00FC0AF8" w:rsidP="00FC0AF8">
      <w:pPr>
        <w:rPr>
          <w:b/>
        </w:rPr>
      </w:pPr>
    </w:p>
    <w:p w14:paraId="06901C29" w14:textId="77777777" w:rsidR="00FC0AF8" w:rsidRDefault="00FC0AF8" w:rsidP="00FC0AF8">
      <w:pPr>
        <w:rPr>
          <w:b/>
        </w:rPr>
      </w:pPr>
      <w:r w:rsidRPr="00B7427D">
        <w:rPr>
          <w:noProof/>
        </w:rPr>
        <w:drawing>
          <wp:inline distT="0" distB="0" distL="0" distR="0" wp14:anchorId="257A3416" wp14:editId="5633CE8B">
            <wp:extent cx="5731510" cy="4535075"/>
            <wp:effectExtent l="0" t="38100" r="0" b="56515"/>
            <wp:docPr id="2" name="Diagram 2" descr="Key stages of the Annual LIF programme cycle">
              <a:extLst xmlns:a="http://schemas.openxmlformats.org/drawingml/2006/main">
                <a:ext uri="{FF2B5EF4-FFF2-40B4-BE49-F238E27FC236}">
                  <a16:creationId xmlns:a16="http://schemas.microsoft.com/office/drawing/2014/main" id="{3BE9D4FC-3FBA-44C2-9E37-260B9FED705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1950F3C" w14:textId="77777777" w:rsidR="00FC0AF8" w:rsidRPr="003B3DF3" w:rsidRDefault="00FC0AF8" w:rsidP="00FC0AF8">
      <w:pPr>
        <w:rPr>
          <w:b/>
          <w:sz w:val="28"/>
          <w:szCs w:val="28"/>
        </w:rPr>
      </w:pPr>
    </w:p>
    <w:p w14:paraId="2E764F6F" w14:textId="77777777" w:rsidR="00FC0AF8" w:rsidRDefault="00FC0AF8" w:rsidP="00FC0AF8">
      <w:pPr>
        <w:spacing w:after="0"/>
        <w:jc w:val="both"/>
        <w:rPr>
          <w:b/>
        </w:rPr>
      </w:pPr>
      <w:r>
        <w:rPr>
          <w:b/>
        </w:rPr>
        <w:t xml:space="preserve">     </w:t>
      </w:r>
    </w:p>
    <w:p w14:paraId="0BD2189D" w14:textId="77777777" w:rsidR="00FC0AF8" w:rsidRDefault="00FC0AF8" w:rsidP="00FC0AF8">
      <w:pPr>
        <w:rPr>
          <w:b/>
        </w:rPr>
      </w:pPr>
      <w:r>
        <w:rPr>
          <w:b/>
        </w:rPr>
        <w:br w:type="page"/>
      </w:r>
    </w:p>
    <w:p w14:paraId="1606F6DC" w14:textId="77777777" w:rsidR="00FC0AF8" w:rsidRPr="003B3DF3" w:rsidRDefault="00FC0AF8" w:rsidP="00FC0AF8">
      <w:pPr>
        <w:spacing w:after="0"/>
        <w:jc w:val="both"/>
        <w:rPr>
          <w:b/>
        </w:rPr>
      </w:pPr>
      <w:r>
        <w:rPr>
          <w:b/>
        </w:rPr>
        <w:lastRenderedPageBreak/>
        <w:t>Appendix 2. LIF Area Map</w:t>
      </w:r>
    </w:p>
    <w:p w14:paraId="243915C3" w14:textId="77777777" w:rsidR="00FC0AF8" w:rsidRDefault="00FC0AF8" w:rsidP="00FC0AF8">
      <w:pPr>
        <w:rPr>
          <w:noProof/>
        </w:rPr>
        <w:sectPr w:rsidR="00FC0AF8" w:rsidSect="00F2649A">
          <w:headerReference w:type="default" r:id="rId28"/>
          <w:footerReference w:type="default" r:id="rId29"/>
          <w:pgSz w:w="11906" w:h="16838"/>
          <w:pgMar w:top="1440" w:right="1440" w:bottom="1440" w:left="1440" w:header="709" w:footer="709" w:gutter="0"/>
          <w:pgNumType w:start="3" w:chapStyle="1"/>
          <w:cols w:space="708"/>
          <w:titlePg/>
          <w:docGrid w:linePitch="360"/>
        </w:sectPr>
      </w:pPr>
      <w:r>
        <w:rPr>
          <w:noProof/>
        </w:rPr>
        <w:drawing>
          <wp:inline distT="0" distB="0" distL="0" distR="0" wp14:anchorId="451E963A" wp14:editId="7745E1E1">
            <wp:extent cx="5380074" cy="7602797"/>
            <wp:effectExtent l="0" t="0" r="0" b="0"/>
            <wp:docPr id="4" name="Picture 4" descr="LIF Boroug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F Borough Ma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80601" cy="7603541"/>
                    </a:xfrm>
                    <a:prstGeom prst="rect">
                      <a:avLst/>
                    </a:prstGeom>
                  </pic:spPr>
                </pic:pic>
              </a:graphicData>
            </a:graphic>
          </wp:inline>
        </w:drawing>
      </w:r>
    </w:p>
    <w:p w14:paraId="3D04AA63" w14:textId="77777777" w:rsidR="00FC0AF8" w:rsidRDefault="00FC0AF8" w:rsidP="00FC0AF8">
      <w:pPr>
        <w:spacing w:after="0"/>
        <w:jc w:val="both"/>
        <w:rPr>
          <w:b/>
        </w:rPr>
      </w:pPr>
    </w:p>
    <w:p w14:paraId="77097BEB" w14:textId="77777777" w:rsidR="00FC0AF8" w:rsidRPr="00BF707A" w:rsidRDefault="00FC0AF8" w:rsidP="00FC0AF8">
      <w:pPr>
        <w:spacing w:after="0"/>
        <w:jc w:val="both"/>
        <w:rPr>
          <w:b/>
        </w:rPr>
      </w:pPr>
      <w:r w:rsidRPr="00BF707A">
        <w:rPr>
          <w:b/>
          <w:bCs/>
        </w:rPr>
        <w:t xml:space="preserve">Appendix </w:t>
      </w:r>
      <w:r>
        <w:rPr>
          <w:b/>
          <w:bCs/>
        </w:rPr>
        <w:t>3</w:t>
      </w:r>
      <w:r w:rsidRPr="00BF707A">
        <w:rPr>
          <w:b/>
          <w:bCs/>
        </w:rPr>
        <w:t>: 2020</w:t>
      </w:r>
      <w:r>
        <w:rPr>
          <w:b/>
        </w:rPr>
        <w:t xml:space="preserve"> LIF Public Consultation project suggestions grouped into broader themes across the four LIF areas of the borough.</w:t>
      </w:r>
    </w:p>
    <w:tbl>
      <w:tblPr>
        <w:tblStyle w:val="TableGrid"/>
        <w:tblW w:w="0" w:type="auto"/>
        <w:tblLook w:val="04A0" w:firstRow="1" w:lastRow="0" w:firstColumn="1" w:lastColumn="0" w:noHBand="0" w:noVBand="1"/>
      </w:tblPr>
      <w:tblGrid>
        <w:gridCol w:w="3336"/>
        <w:gridCol w:w="1136"/>
        <w:gridCol w:w="1136"/>
        <w:gridCol w:w="1136"/>
        <w:gridCol w:w="1136"/>
        <w:gridCol w:w="1136"/>
      </w:tblGrid>
      <w:tr w:rsidR="00FC0AF8" w:rsidRPr="00536328" w14:paraId="4A854892" w14:textId="77777777" w:rsidTr="00FC0AF8">
        <w:trPr>
          <w:trHeight w:val="313"/>
        </w:trPr>
        <w:tc>
          <w:tcPr>
            <w:tcW w:w="4580" w:type="dxa"/>
            <w:noWrap/>
            <w:hideMark/>
          </w:tcPr>
          <w:p w14:paraId="41E3CC0D" w14:textId="77777777" w:rsidR="00FC0AF8" w:rsidRPr="00536328" w:rsidRDefault="00FC0AF8" w:rsidP="00FC0AF8">
            <w:pPr>
              <w:jc w:val="both"/>
            </w:pPr>
          </w:p>
        </w:tc>
        <w:tc>
          <w:tcPr>
            <w:tcW w:w="1503" w:type="dxa"/>
            <w:noWrap/>
            <w:hideMark/>
          </w:tcPr>
          <w:p w14:paraId="5B17D4EE" w14:textId="77777777" w:rsidR="00FC0AF8" w:rsidRPr="00536328" w:rsidRDefault="00FC0AF8" w:rsidP="00FC0AF8">
            <w:pPr>
              <w:jc w:val="both"/>
            </w:pPr>
            <w:r w:rsidRPr="00536328">
              <w:t>LIF 1</w:t>
            </w:r>
          </w:p>
        </w:tc>
        <w:tc>
          <w:tcPr>
            <w:tcW w:w="1503" w:type="dxa"/>
            <w:noWrap/>
            <w:hideMark/>
          </w:tcPr>
          <w:p w14:paraId="3C508FDE" w14:textId="77777777" w:rsidR="00FC0AF8" w:rsidRPr="00536328" w:rsidRDefault="00FC0AF8" w:rsidP="00FC0AF8">
            <w:pPr>
              <w:jc w:val="both"/>
            </w:pPr>
            <w:r w:rsidRPr="00536328">
              <w:t>LIF 2</w:t>
            </w:r>
          </w:p>
        </w:tc>
        <w:tc>
          <w:tcPr>
            <w:tcW w:w="1503" w:type="dxa"/>
            <w:noWrap/>
            <w:hideMark/>
          </w:tcPr>
          <w:p w14:paraId="79AC1694" w14:textId="77777777" w:rsidR="00FC0AF8" w:rsidRPr="00536328" w:rsidRDefault="00FC0AF8" w:rsidP="00FC0AF8">
            <w:pPr>
              <w:jc w:val="both"/>
            </w:pPr>
            <w:r w:rsidRPr="00536328">
              <w:t>LIF 3</w:t>
            </w:r>
          </w:p>
        </w:tc>
        <w:tc>
          <w:tcPr>
            <w:tcW w:w="1503" w:type="dxa"/>
            <w:noWrap/>
            <w:hideMark/>
          </w:tcPr>
          <w:p w14:paraId="59EB3149" w14:textId="77777777" w:rsidR="00FC0AF8" w:rsidRPr="00536328" w:rsidRDefault="00FC0AF8" w:rsidP="00FC0AF8">
            <w:pPr>
              <w:jc w:val="both"/>
            </w:pPr>
            <w:r w:rsidRPr="00536328">
              <w:t>LIF 4</w:t>
            </w:r>
          </w:p>
        </w:tc>
        <w:tc>
          <w:tcPr>
            <w:tcW w:w="1503" w:type="dxa"/>
            <w:noWrap/>
            <w:hideMark/>
          </w:tcPr>
          <w:p w14:paraId="2ECEB1BC" w14:textId="77777777" w:rsidR="00FC0AF8" w:rsidRPr="00536328" w:rsidRDefault="00FC0AF8" w:rsidP="00FC0AF8">
            <w:pPr>
              <w:jc w:val="both"/>
            </w:pPr>
            <w:r w:rsidRPr="00536328">
              <w:t>TOTAL</w:t>
            </w:r>
          </w:p>
        </w:tc>
      </w:tr>
      <w:tr w:rsidR="00FC0AF8" w:rsidRPr="00536328" w14:paraId="70658E1E" w14:textId="77777777" w:rsidTr="00FC0AF8">
        <w:trPr>
          <w:trHeight w:val="313"/>
        </w:trPr>
        <w:tc>
          <w:tcPr>
            <w:tcW w:w="4580" w:type="dxa"/>
            <w:noWrap/>
            <w:hideMark/>
          </w:tcPr>
          <w:p w14:paraId="763DE99E" w14:textId="77777777" w:rsidR="00FC0AF8" w:rsidRPr="00536328" w:rsidRDefault="00FC0AF8" w:rsidP="00FC0AF8">
            <w:pPr>
              <w:jc w:val="both"/>
            </w:pPr>
            <w:r w:rsidRPr="00536328">
              <w:t>Community facilities</w:t>
            </w:r>
          </w:p>
        </w:tc>
        <w:tc>
          <w:tcPr>
            <w:tcW w:w="1503" w:type="dxa"/>
            <w:noWrap/>
            <w:hideMark/>
          </w:tcPr>
          <w:p w14:paraId="403857C5" w14:textId="77777777" w:rsidR="00FC0AF8" w:rsidRPr="00536328" w:rsidRDefault="00FC0AF8" w:rsidP="00FC0AF8">
            <w:pPr>
              <w:jc w:val="both"/>
            </w:pPr>
            <w:r w:rsidRPr="00536328">
              <w:t>14</w:t>
            </w:r>
          </w:p>
        </w:tc>
        <w:tc>
          <w:tcPr>
            <w:tcW w:w="1503" w:type="dxa"/>
            <w:noWrap/>
            <w:hideMark/>
          </w:tcPr>
          <w:p w14:paraId="4C8C06B1" w14:textId="77777777" w:rsidR="00FC0AF8" w:rsidRPr="00536328" w:rsidRDefault="00FC0AF8" w:rsidP="00FC0AF8">
            <w:pPr>
              <w:jc w:val="both"/>
            </w:pPr>
            <w:r w:rsidRPr="00536328">
              <w:t>4</w:t>
            </w:r>
          </w:p>
        </w:tc>
        <w:tc>
          <w:tcPr>
            <w:tcW w:w="1503" w:type="dxa"/>
            <w:noWrap/>
            <w:hideMark/>
          </w:tcPr>
          <w:p w14:paraId="32E9A43F" w14:textId="77777777" w:rsidR="00FC0AF8" w:rsidRPr="00536328" w:rsidRDefault="00FC0AF8" w:rsidP="00FC0AF8">
            <w:pPr>
              <w:jc w:val="both"/>
            </w:pPr>
            <w:r w:rsidRPr="00536328">
              <w:t>1</w:t>
            </w:r>
          </w:p>
        </w:tc>
        <w:tc>
          <w:tcPr>
            <w:tcW w:w="1503" w:type="dxa"/>
            <w:noWrap/>
            <w:hideMark/>
          </w:tcPr>
          <w:p w14:paraId="484EC699" w14:textId="77777777" w:rsidR="00FC0AF8" w:rsidRPr="00536328" w:rsidRDefault="00FC0AF8" w:rsidP="00FC0AF8">
            <w:pPr>
              <w:jc w:val="both"/>
            </w:pPr>
            <w:r w:rsidRPr="00536328">
              <w:t>1</w:t>
            </w:r>
          </w:p>
        </w:tc>
        <w:tc>
          <w:tcPr>
            <w:tcW w:w="1503" w:type="dxa"/>
            <w:noWrap/>
            <w:hideMark/>
          </w:tcPr>
          <w:p w14:paraId="1125C0E3" w14:textId="77777777" w:rsidR="00FC0AF8" w:rsidRPr="00536328" w:rsidRDefault="00FC0AF8" w:rsidP="00FC0AF8">
            <w:pPr>
              <w:jc w:val="both"/>
            </w:pPr>
            <w:r w:rsidRPr="00536328">
              <w:t>20</w:t>
            </w:r>
          </w:p>
        </w:tc>
      </w:tr>
      <w:tr w:rsidR="00FC0AF8" w:rsidRPr="00536328" w14:paraId="4337087A" w14:textId="77777777" w:rsidTr="00FC0AF8">
        <w:trPr>
          <w:trHeight w:val="313"/>
        </w:trPr>
        <w:tc>
          <w:tcPr>
            <w:tcW w:w="4580" w:type="dxa"/>
            <w:noWrap/>
            <w:hideMark/>
          </w:tcPr>
          <w:p w14:paraId="030A03F2" w14:textId="77777777" w:rsidR="00FC0AF8" w:rsidRPr="00536328" w:rsidRDefault="00FC0AF8" w:rsidP="00FC0AF8">
            <w:pPr>
              <w:jc w:val="both"/>
            </w:pPr>
            <w:r w:rsidRPr="00536328">
              <w:t>Cycling/walking</w:t>
            </w:r>
          </w:p>
        </w:tc>
        <w:tc>
          <w:tcPr>
            <w:tcW w:w="1503" w:type="dxa"/>
            <w:noWrap/>
            <w:hideMark/>
          </w:tcPr>
          <w:p w14:paraId="324615E2" w14:textId="77777777" w:rsidR="00FC0AF8" w:rsidRPr="00536328" w:rsidRDefault="00FC0AF8" w:rsidP="00FC0AF8">
            <w:pPr>
              <w:jc w:val="both"/>
            </w:pPr>
            <w:r w:rsidRPr="00536328">
              <w:t>71</w:t>
            </w:r>
          </w:p>
        </w:tc>
        <w:tc>
          <w:tcPr>
            <w:tcW w:w="1503" w:type="dxa"/>
            <w:noWrap/>
            <w:hideMark/>
          </w:tcPr>
          <w:p w14:paraId="45C25712" w14:textId="77777777" w:rsidR="00FC0AF8" w:rsidRPr="00536328" w:rsidRDefault="00FC0AF8" w:rsidP="00FC0AF8">
            <w:pPr>
              <w:jc w:val="both"/>
            </w:pPr>
            <w:r w:rsidRPr="00536328">
              <w:t>33</w:t>
            </w:r>
          </w:p>
        </w:tc>
        <w:tc>
          <w:tcPr>
            <w:tcW w:w="1503" w:type="dxa"/>
            <w:noWrap/>
            <w:hideMark/>
          </w:tcPr>
          <w:p w14:paraId="4B932175" w14:textId="77777777" w:rsidR="00FC0AF8" w:rsidRPr="00536328" w:rsidRDefault="00FC0AF8" w:rsidP="00FC0AF8">
            <w:pPr>
              <w:jc w:val="both"/>
            </w:pPr>
            <w:r w:rsidRPr="00536328">
              <w:t>13</w:t>
            </w:r>
          </w:p>
        </w:tc>
        <w:tc>
          <w:tcPr>
            <w:tcW w:w="1503" w:type="dxa"/>
            <w:noWrap/>
            <w:hideMark/>
          </w:tcPr>
          <w:p w14:paraId="66777020" w14:textId="77777777" w:rsidR="00FC0AF8" w:rsidRPr="00536328" w:rsidRDefault="00FC0AF8" w:rsidP="00FC0AF8">
            <w:pPr>
              <w:jc w:val="both"/>
            </w:pPr>
            <w:r w:rsidRPr="00536328">
              <w:t>9</w:t>
            </w:r>
          </w:p>
        </w:tc>
        <w:tc>
          <w:tcPr>
            <w:tcW w:w="1503" w:type="dxa"/>
            <w:noWrap/>
            <w:hideMark/>
          </w:tcPr>
          <w:p w14:paraId="0F1567AD" w14:textId="77777777" w:rsidR="00FC0AF8" w:rsidRPr="00536328" w:rsidRDefault="00FC0AF8" w:rsidP="00FC0AF8">
            <w:pPr>
              <w:jc w:val="both"/>
            </w:pPr>
            <w:r w:rsidRPr="00536328">
              <w:t>126</w:t>
            </w:r>
          </w:p>
        </w:tc>
      </w:tr>
      <w:tr w:rsidR="00FC0AF8" w:rsidRPr="00536328" w14:paraId="30B7AD8B" w14:textId="77777777" w:rsidTr="00FC0AF8">
        <w:trPr>
          <w:trHeight w:val="313"/>
        </w:trPr>
        <w:tc>
          <w:tcPr>
            <w:tcW w:w="4580" w:type="dxa"/>
            <w:noWrap/>
            <w:hideMark/>
          </w:tcPr>
          <w:p w14:paraId="314D05BD" w14:textId="77777777" w:rsidR="00FC0AF8" w:rsidRPr="00536328" w:rsidRDefault="00FC0AF8" w:rsidP="00FC0AF8">
            <w:pPr>
              <w:jc w:val="both"/>
            </w:pPr>
            <w:r w:rsidRPr="00536328">
              <w:t>Flood Defence</w:t>
            </w:r>
          </w:p>
        </w:tc>
        <w:tc>
          <w:tcPr>
            <w:tcW w:w="1503" w:type="dxa"/>
            <w:noWrap/>
            <w:hideMark/>
          </w:tcPr>
          <w:p w14:paraId="72E20032" w14:textId="77777777" w:rsidR="00FC0AF8" w:rsidRPr="00536328" w:rsidRDefault="00FC0AF8" w:rsidP="00FC0AF8">
            <w:pPr>
              <w:jc w:val="both"/>
            </w:pPr>
            <w:r w:rsidRPr="00536328">
              <w:t>2</w:t>
            </w:r>
          </w:p>
        </w:tc>
        <w:tc>
          <w:tcPr>
            <w:tcW w:w="1503" w:type="dxa"/>
            <w:noWrap/>
            <w:hideMark/>
          </w:tcPr>
          <w:p w14:paraId="632E6484" w14:textId="77777777" w:rsidR="00FC0AF8" w:rsidRPr="00536328" w:rsidRDefault="00FC0AF8" w:rsidP="00FC0AF8">
            <w:pPr>
              <w:jc w:val="both"/>
            </w:pPr>
            <w:r w:rsidRPr="00536328">
              <w:t>0</w:t>
            </w:r>
          </w:p>
        </w:tc>
        <w:tc>
          <w:tcPr>
            <w:tcW w:w="1503" w:type="dxa"/>
            <w:noWrap/>
            <w:hideMark/>
          </w:tcPr>
          <w:p w14:paraId="05D2FA97" w14:textId="77777777" w:rsidR="00FC0AF8" w:rsidRPr="00536328" w:rsidRDefault="00FC0AF8" w:rsidP="00FC0AF8">
            <w:pPr>
              <w:jc w:val="both"/>
            </w:pPr>
            <w:r w:rsidRPr="00536328">
              <w:t>0</w:t>
            </w:r>
          </w:p>
        </w:tc>
        <w:tc>
          <w:tcPr>
            <w:tcW w:w="1503" w:type="dxa"/>
            <w:noWrap/>
            <w:hideMark/>
          </w:tcPr>
          <w:p w14:paraId="09E43625" w14:textId="77777777" w:rsidR="00FC0AF8" w:rsidRPr="00536328" w:rsidRDefault="00FC0AF8" w:rsidP="00FC0AF8">
            <w:pPr>
              <w:jc w:val="both"/>
            </w:pPr>
            <w:r w:rsidRPr="00536328">
              <w:t>0</w:t>
            </w:r>
          </w:p>
        </w:tc>
        <w:tc>
          <w:tcPr>
            <w:tcW w:w="1503" w:type="dxa"/>
            <w:noWrap/>
            <w:hideMark/>
          </w:tcPr>
          <w:p w14:paraId="12FDE144" w14:textId="77777777" w:rsidR="00FC0AF8" w:rsidRPr="00536328" w:rsidRDefault="00FC0AF8" w:rsidP="00FC0AF8">
            <w:pPr>
              <w:jc w:val="both"/>
            </w:pPr>
            <w:r w:rsidRPr="00536328">
              <w:t>2</w:t>
            </w:r>
          </w:p>
        </w:tc>
      </w:tr>
      <w:tr w:rsidR="00FC0AF8" w:rsidRPr="00536328" w14:paraId="59D80C7D" w14:textId="77777777" w:rsidTr="00FC0AF8">
        <w:trPr>
          <w:trHeight w:val="313"/>
        </w:trPr>
        <w:tc>
          <w:tcPr>
            <w:tcW w:w="4580" w:type="dxa"/>
            <w:noWrap/>
            <w:hideMark/>
          </w:tcPr>
          <w:p w14:paraId="11897E0C" w14:textId="77777777" w:rsidR="00FC0AF8" w:rsidRPr="00536328" w:rsidRDefault="00FC0AF8" w:rsidP="00FC0AF8">
            <w:pPr>
              <w:jc w:val="both"/>
            </w:pPr>
            <w:r w:rsidRPr="00536328">
              <w:t>Green spaces</w:t>
            </w:r>
          </w:p>
        </w:tc>
        <w:tc>
          <w:tcPr>
            <w:tcW w:w="1503" w:type="dxa"/>
            <w:noWrap/>
            <w:hideMark/>
          </w:tcPr>
          <w:p w14:paraId="62B54FF3" w14:textId="77777777" w:rsidR="00FC0AF8" w:rsidRPr="00536328" w:rsidRDefault="00FC0AF8" w:rsidP="00FC0AF8">
            <w:pPr>
              <w:jc w:val="both"/>
            </w:pPr>
            <w:r w:rsidRPr="00536328">
              <w:t>60</w:t>
            </w:r>
          </w:p>
        </w:tc>
        <w:tc>
          <w:tcPr>
            <w:tcW w:w="1503" w:type="dxa"/>
            <w:noWrap/>
            <w:hideMark/>
          </w:tcPr>
          <w:p w14:paraId="60C902F4" w14:textId="77777777" w:rsidR="00FC0AF8" w:rsidRPr="00536328" w:rsidRDefault="00FC0AF8" w:rsidP="00FC0AF8">
            <w:pPr>
              <w:jc w:val="both"/>
            </w:pPr>
            <w:r w:rsidRPr="00536328">
              <w:t>9</w:t>
            </w:r>
          </w:p>
        </w:tc>
        <w:tc>
          <w:tcPr>
            <w:tcW w:w="1503" w:type="dxa"/>
            <w:noWrap/>
            <w:hideMark/>
          </w:tcPr>
          <w:p w14:paraId="1A833724" w14:textId="77777777" w:rsidR="00FC0AF8" w:rsidRPr="00536328" w:rsidRDefault="00FC0AF8" w:rsidP="00FC0AF8">
            <w:pPr>
              <w:jc w:val="both"/>
            </w:pPr>
            <w:r w:rsidRPr="00536328">
              <w:t>7</w:t>
            </w:r>
          </w:p>
        </w:tc>
        <w:tc>
          <w:tcPr>
            <w:tcW w:w="1503" w:type="dxa"/>
            <w:noWrap/>
            <w:hideMark/>
          </w:tcPr>
          <w:p w14:paraId="36E71427" w14:textId="77777777" w:rsidR="00FC0AF8" w:rsidRPr="00536328" w:rsidRDefault="00FC0AF8" w:rsidP="00FC0AF8">
            <w:pPr>
              <w:jc w:val="both"/>
            </w:pPr>
            <w:r w:rsidRPr="00536328">
              <w:t>4</w:t>
            </w:r>
          </w:p>
        </w:tc>
        <w:tc>
          <w:tcPr>
            <w:tcW w:w="1503" w:type="dxa"/>
            <w:noWrap/>
            <w:hideMark/>
          </w:tcPr>
          <w:p w14:paraId="59FCFF39" w14:textId="77777777" w:rsidR="00FC0AF8" w:rsidRPr="00536328" w:rsidRDefault="00FC0AF8" w:rsidP="00FC0AF8">
            <w:pPr>
              <w:jc w:val="both"/>
            </w:pPr>
            <w:r w:rsidRPr="00536328">
              <w:t>80</w:t>
            </w:r>
          </w:p>
        </w:tc>
      </w:tr>
      <w:tr w:rsidR="00FC0AF8" w:rsidRPr="00536328" w14:paraId="5D50DE93" w14:textId="77777777" w:rsidTr="00FC0AF8">
        <w:trPr>
          <w:trHeight w:val="313"/>
        </w:trPr>
        <w:tc>
          <w:tcPr>
            <w:tcW w:w="4580" w:type="dxa"/>
            <w:noWrap/>
            <w:hideMark/>
          </w:tcPr>
          <w:p w14:paraId="50640EFF" w14:textId="77777777" w:rsidR="00FC0AF8" w:rsidRPr="00536328" w:rsidRDefault="00FC0AF8" w:rsidP="00FC0AF8">
            <w:pPr>
              <w:jc w:val="both"/>
            </w:pPr>
            <w:r w:rsidRPr="00536328">
              <w:t>Health</w:t>
            </w:r>
          </w:p>
        </w:tc>
        <w:tc>
          <w:tcPr>
            <w:tcW w:w="1503" w:type="dxa"/>
            <w:noWrap/>
            <w:hideMark/>
          </w:tcPr>
          <w:p w14:paraId="29A02295" w14:textId="77777777" w:rsidR="00FC0AF8" w:rsidRPr="00536328" w:rsidRDefault="00FC0AF8" w:rsidP="00FC0AF8">
            <w:pPr>
              <w:jc w:val="both"/>
            </w:pPr>
            <w:r w:rsidRPr="00536328">
              <w:t>1</w:t>
            </w:r>
          </w:p>
        </w:tc>
        <w:tc>
          <w:tcPr>
            <w:tcW w:w="1503" w:type="dxa"/>
            <w:noWrap/>
            <w:hideMark/>
          </w:tcPr>
          <w:p w14:paraId="7F5B6EB7" w14:textId="77777777" w:rsidR="00FC0AF8" w:rsidRPr="00536328" w:rsidRDefault="00FC0AF8" w:rsidP="00FC0AF8">
            <w:pPr>
              <w:jc w:val="both"/>
            </w:pPr>
            <w:r w:rsidRPr="00536328">
              <w:t>0</w:t>
            </w:r>
          </w:p>
        </w:tc>
        <w:tc>
          <w:tcPr>
            <w:tcW w:w="1503" w:type="dxa"/>
            <w:noWrap/>
            <w:hideMark/>
          </w:tcPr>
          <w:p w14:paraId="71B35259" w14:textId="77777777" w:rsidR="00FC0AF8" w:rsidRPr="00536328" w:rsidRDefault="00FC0AF8" w:rsidP="00FC0AF8">
            <w:pPr>
              <w:jc w:val="both"/>
            </w:pPr>
            <w:r w:rsidRPr="00536328">
              <w:t>0</w:t>
            </w:r>
          </w:p>
        </w:tc>
        <w:tc>
          <w:tcPr>
            <w:tcW w:w="1503" w:type="dxa"/>
            <w:noWrap/>
            <w:hideMark/>
          </w:tcPr>
          <w:p w14:paraId="076B0185" w14:textId="77777777" w:rsidR="00FC0AF8" w:rsidRPr="00536328" w:rsidRDefault="00FC0AF8" w:rsidP="00FC0AF8">
            <w:pPr>
              <w:jc w:val="both"/>
            </w:pPr>
            <w:r w:rsidRPr="00536328">
              <w:t>0</w:t>
            </w:r>
          </w:p>
        </w:tc>
        <w:tc>
          <w:tcPr>
            <w:tcW w:w="1503" w:type="dxa"/>
            <w:noWrap/>
            <w:hideMark/>
          </w:tcPr>
          <w:p w14:paraId="2F25EF0F" w14:textId="77777777" w:rsidR="00FC0AF8" w:rsidRPr="00536328" w:rsidRDefault="00FC0AF8" w:rsidP="00FC0AF8">
            <w:pPr>
              <w:jc w:val="both"/>
            </w:pPr>
            <w:r w:rsidRPr="00536328">
              <w:t>1</w:t>
            </w:r>
          </w:p>
        </w:tc>
      </w:tr>
      <w:tr w:rsidR="00FC0AF8" w:rsidRPr="00536328" w14:paraId="45CDF6CC" w14:textId="77777777" w:rsidTr="00FC0AF8">
        <w:trPr>
          <w:trHeight w:val="313"/>
        </w:trPr>
        <w:tc>
          <w:tcPr>
            <w:tcW w:w="4580" w:type="dxa"/>
            <w:noWrap/>
            <w:hideMark/>
          </w:tcPr>
          <w:p w14:paraId="02779C3A" w14:textId="77777777" w:rsidR="00FC0AF8" w:rsidRPr="00536328" w:rsidRDefault="00FC0AF8" w:rsidP="00FC0AF8">
            <w:pPr>
              <w:jc w:val="both"/>
            </w:pPr>
            <w:r w:rsidRPr="00536328">
              <w:t>Other</w:t>
            </w:r>
          </w:p>
        </w:tc>
        <w:tc>
          <w:tcPr>
            <w:tcW w:w="1503" w:type="dxa"/>
            <w:noWrap/>
            <w:hideMark/>
          </w:tcPr>
          <w:p w14:paraId="41B102FC" w14:textId="77777777" w:rsidR="00FC0AF8" w:rsidRPr="00536328" w:rsidRDefault="00FC0AF8" w:rsidP="00FC0AF8">
            <w:pPr>
              <w:jc w:val="both"/>
            </w:pPr>
            <w:r w:rsidRPr="00536328">
              <w:t>24</w:t>
            </w:r>
          </w:p>
        </w:tc>
        <w:tc>
          <w:tcPr>
            <w:tcW w:w="1503" w:type="dxa"/>
            <w:noWrap/>
            <w:hideMark/>
          </w:tcPr>
          <w:p w14:paraId="3ECC53F1" w14:textId="77777777" w:rsidR="00FC0AF8" w:rsidRPr="00536328" w:rsidRDefault="00FC0AF8" w:rsidP="00FC0AF8">
            <w:pPr>
              <w:jc w:val="both"/>
            </w:pPr>
            <w:r w:rsidRPr="00536328">
              <w:t>9</w:t>
            </w:r>
          </w:p>
        </w:tc>
        <w:tc>
          <w:tcPr>
            <w:tcW w:w="1503" w:type="dxa"/>
            <w:noWrap/>
            <w:hideMark/>
          </w:tcPr>
          <w:p w14:paraId="3FBD1F97" w14:textId="77777777" w:rsidR="00FC0AF8" w:rsidRPr="00536328" w:rsidRDefault="00FC0AF8" w:rsidP="00FC0AF8">
            <w:pPr>
              <w:jc w:val="both"/>
            </w:pPr>
            <w:r w:rsidRPr="00536328">
              <w:t>7</w:t>
            </w:r>
          </w:p>
        </w:tc>
        <w:tc>
          <w:tcPr>
            <w:tcW w:w="1503" w:type="dxa"/>
            <w:noWrap/>
            <w:hideMark/>
          </w:tcPr>
          <w:p w14:paraId="5571B1EE" w14:textId="77777777" w:rsidR="00FC0AF8" w:rsidRPr="00536328" w:rsidRDefault="00FC0AF8" w:rsidP="00FC0AF8">
            <w:pPr>
              <w:jc w:val="both"/>
            </w:pPr>
            <w:r w:rsidRPr="00536328">
              <w:t>2</w:t>
            </w:r>
          </w:p>
        </w:tc>
        <w:tc>
          <w:tcPr>
            <w:tcW w:w="1503" w:type="dxa"/>
            <w:noWrap/>
            <w:hideMark/>
          </w:tcPr>
          <w:p w14:paraId="05C3DBA5" w14:textId="77777777" w:rsidR="00FC0AF8" w:rsidRPr="00536328" w:rsidRDefault="00FC0AF8" w:rsidP="00FC0AF8">
            <w:pPr>
              <w:jc w:val="both"/>
            </w:pPr>
            <w:r w:rsidRPr="00536328">
              <w:t>42</w:t>
            </w:r>
          </w:p>
        </w:tc>
      </w:tr>
      <w:tr w:rsidR="00FC0AF8" w:rsidRPr="00536328" w14:paraId="7FA33DF2" w14:textId="77777777" w:rsidTr="00FC0AF8">
        <w:trPr>
          <w:trHeight w:val="313"/>
        </w:trPr>
        <w:tc>
          <w:tcPr>
            <w:tcW w:w="4580" w:type="dxa"/>
            <w:noWrap/>
            <w:hideMark/>
          </w:tcPr>
          <w:p w14:paraId="0981D03F" w14:textId="77777777" w:rsidR="00FC0AF8" w:rsidRPr="00536328" w:rsidRDefault="00FC0AF8" w:rsidP="00FC0AF8">
            <w:pPr>
              <w:jc w:val="both"/>
            </w:pPr>
            <w:r w:rsidRPr="00536328">
              <w:t>Pollution reduction</w:t>
            </w:r>
          </w:p>
        </w:tc>
        <w:tc>
          <w:tcPr>
            <w:tcW w:w="1503" w:type="dxa"/>
            <w:noWrap/>
            <w:hideMark/>
          </w:tcPr>
          <w:p w14:paraId="541EB616" w14:textId="77777777" w:rsidR="00FC0AF8" w:rsidRPr="00536328" w:rsidRDefault="00FC0AF8" w:rsidP="00FC0AF8">
            <w:pPr>
              <w:jc w:val="both"/>
            </w:pPr>
            <w:r w:rsidRPr="00536328">
              <w:t>12</w:t>
            </w:r>
          </w:p>
        </w:tc>
        <w:tc>
          <w:tcPr>
            <w:tcW w:w="1503" w:type="dxa"/>
            <w:noWrap/>
            <w:hideMark/>
          </w:tcPr>
          <w:p w14:paraId="393C427C" w14:textId="77777777" w:rsidR="00FC0AF8" w:rsidRPr="00536328" w:rsidRDefault="00FC0AF8" w:rsidP="00FC0AF8">
            <w:pPr>
              <w:jc w:val="both"/>
            </w:pPr>
            <w:r w:rsidRPr="00536328">
              <w:t>4</w:t>
            </w:r>
          </w:p>
        </w:tc>
        <w:tc>
          <w:tcPr>
            <w:tcW w:w="1503" w:type="dxa"/>
            <w:noWrap/>
            <w:hideMark/>
          </w:tcPr>
          <w:p w14:paraId="57CF5661" w14:textId="77777777" w:rsidR="00FC0AF8" w:rsidRPr="00536328" w:rsidRDefault="00FC0AF8" w:rsidP="00FC0AF8">
            <w:pPr>
              <w:jc w:val="both"/>
            </w:pPr>
            <w:r w:rsidRPr="00536328">
              <w:t>2</w:t>
            </w:r>
          </w:p>
        </w:tc>
        <w:tc>
          <w:tcPr>
            <w:tcW w:w="1503" w:type="dxa"/>
            <w:noWrap/>
            <w:hideMark/>
          </w:tcPr>
          <w:p w14:paraId="48319E14" w14:textId="77777777" w:rsidR="00FC0AF8" w:rsidRPr="00536328" w:rsidRDefault="00FC0AF8" w:rsidP="00FC0AF8">
            <w:pPr>
              <w:jc w:val="both"/>
            </w:pPr>
            <w:r w:rsidRPr="00536328">
              <w:t>2</w:t>
            </w:r>
          </w:p>
        </w:tc>
        <w:tc>
          <w:tcPr>
            <w:tcW w:w="1503" w:type="dxa"/>
            <w:noWrap/>
            <w:hideMark/>
          </w:tcPr>
          <w:p w14:paraId="328A531D" w14:textId="77777777" w:rsidR="00FC0AF8" w:rsidRPr="00536328" w:rsidRDefault="00FC0AF8" w:rsidP="00FC0AF8">
            <w:pPr>
              <w:jc w:val="both"/>
            </w:pPr>
            <w:r w:rsidRPr="00536328">
              <w:t>20</w:t>
            </w:r>
          </w:p>
        </w:tc>
      </w:tr>
      <w:tr w:rsidR="00FC0AF8" w:rsidRPr="00536328" w14:paraId="7A81E86C" w14:textId="77777777" w:rsidTr="00FC0AF8">
        <w:trPr>
          <w:trHeight w:val="313"/>
        </w:trPr>
        <w:tc>
          <w:tcPr>
            <w:tcW w:w="4580" w:type="dxa"/>
            <w:noWrap/>
            <w:hideMark/>
          </w:tcPr>
          <w:p w14:paraId="348C78E2" w14:textId="77777777" w:rsidR="00FC0AF8" w:rsidRPr="00536328" w:rsidRDefault="00FC0AF8" w:rsidP="00FC0AF8">
            <w:pPr>
              <w:jc w:val="both"/>
            </w:pPr>
            <w:r w:rsidRPr="00536328">
              <w:t>Public safety</w:t>
            </w:r>
          </w:p>
        </w:tc>
        <w:tc>
          <w:tcPr>
            <w:tcW w:w="1503" w:type="dxa"/>
            <w:noWrap/>
            <w:hideMark/>
          </w:tcPr>
          <w:p w14:paraId="0C063545" w14:textId="77777777" w:rsidR="00FC0AF8" w:rsidRPr="00536328" w:rsidRDefault="00FC0AF8" w:rsidP="00FC0AF8">
            <w:pPr>
              <w:jc w:val="both"/>
            </w:pPr>
            <w:r w:rsidRPr="00536328">
              <w:t>11</w:t>
            </w:r>
          </w:p>
        </w:tc>
        <w:tc>
          <w:tcPr>
            <w:tcW w:w="1503" w:type="dxa"/>
            <w:noWrap/>
            <w:hideMark/>
          </w:tcPr>
          <w:p w14:paraId="65365043" w14:textId="77777777" w:rsidR="00FC0AF8" w:rsidRPr="00536328" w:rsidRDefault="00FC0AF8" w:rsidP="00FC0AF8">
            <w:pPr>
              <w:jc w:val="both"/>
            </w:pPr>
            <w:r w:rsidRPr="00536328">
              <w:t>3</w:t>
            </w:r>
          </w:p>
        </w:tc>
        <w:tc>
          <w:tcPr>
            <w:tcW w:w="1503" w:type="dxa"/>
            <w:noWrap/>
            <w:hideMark/>
          </w:tcPr>
          <w:p w14:paraId="6FB1FD05" w14:textId="77777777" w:rsidR="00FC0AF8" w:rsidRPr="00536328" w:rsidRDefault="00FC0AF8" w:rsidP="00FC0AF8">
            <w:pPr>
              <w:jc w:val="both"/>
            </w:pPr>
            <w:r w:rsidRPr="00536328">
              <w:t>0</w:t>
            </w:r>
          </w:p>
        </w:tc>
        <w:tc>
          <w:tcPr>
            <w:tcW w:w="1503" w:type="dxa"/>
            <w:noWrap/>
            <w:hideMark/>
          </w:tcPr>
          <w:p w14:paraId="1A448B20" w14:textId="77777777" w:rsidR="00FC0AF8" w:rsidRPr="00536328" w:rsidRDefault="00FC0AF8" w:rsidP="00FC0AF8">
            <w:pPr>
              <w:jc w:val="both"/>
            </w:pPr>
            <w:r w:rsidRPr="00536328">
              <w:t>0</w:t>
            </w:r>
          </w:p>
        </w:tc>
        <w:tc>
          <w:tcPr>
            <w:tcW w:w="1503" w:type="dxa"/>
            <w:noWrap/>
            <w:hideMark/>
          </w:tcPr>
          <w:p w14:paraId="529A0A17" w14:textId="77777777" w:rsidR="00FC0AF8" w:rsidRPr="00536328" w:rsidRDefault="00FC0AF8" w:rsidP="00FC0AF8">
            <w:pPr>
              <w:jc w:val="both"/>
            </w:pPr>
            <w:r w:rsidRPr="00536328">
              <w:t>14</w:t>
            </w:r>
          </w:p>
        </w:tc>
      </w:tr>
      <w:tr w:rsidR="00FC0AF8" w:rsidRPr="00536328" w14:paraId="4EC96556" w14:textId="77777777" w:rsidTr="00FC0AF8">
        <w:trPr>
          <w:trHeight w:val="313"/>
        </w:trPr>
        <w:tc>
          <w:tcPr>
            <w:tcW w:w="4580" w:type="dxa"/>
            <w:noWrap/>
            <w:hideMark/>
          </w:tcPr>
          <w:p w14:paraId="64BE6FCB" w14:textId="77777777" w:rsidR="00FC0AF8" w:rsidRPr="00536328" w:rsidRDefault="00FC0AF8" w:rsidP="00FC0AF8">
            <w:pPr>
              <w:jc w:val="both"/>
            </w:pPr>
            <w:r w:rsidRPr="00536328">
              <w:t>Public transport</w:t>
            </w:r>
          </w:p>
        </w:tc>
        <w:tc>
          <w:tcPr>
            <w:tcW w:w="1503" w:type="dxa"/>
            <w:noWrap/>
            <w:hideMark/>
          </w:tcPr>
          <w:p w14:paraId="78D3A29F" w14:textId="77777777" w:rsidR="00FC0AF8" w:rsidRPr="00536328" w:rsidRDefault="00FC0AF8" w:rsidP="00FC0AF8">
            <w:pPr>
              <w:jc w:val="both"/>
            </w:pPr>
            <w:r w:rsidRPr="00536328">
              <w:t>6</w:t>
            </w:r>
          </w:p>
        </w:tc>
        <w:tc>
          <w:tcPr>
            <w:tcW w:w="1503" w:type="dxa"/>
            <w:noWrap/>
            <w:hideMark/>
          </w:tcPr>
          <w:p w14:paraId="6A12B2D5" w14:textId="77777777" w:rsidR="00FC0AF8" w:rsidRPr="00536328" w:rsidRDefault="00FC0AF8" w:rsidP="00FC0AF8">
            <w:pPr>
              <w:jc w:val="both"/>
            </w:pPr>
            <w:r w:rsidRPr="00536328">
              <w:t>11</w:t>
            </w:r>
          </w:p>
        </w:tc>
        <w:tc>
          <w:tcPr>
            <w:tcW w:w="1503" w:type="dxa"/>
            <w:noWrap/>
            <w:hideMark/>
          </w:tcPr>
          <w:p w14:paraId="6A6385FE" w14:textId="77777777" w:rsidR="00FC0AF8" w:rsidRPr="00536328" w:rsidRDefault="00FC0AF8" w:rsidP="00FC0AF8">
            <w:pPr>
              <w:jc w:val="both"/>
            </w:pPr>
            <w:r w:rsidRPr="00536328">
              <w:t>1</w:t>
            </w:r>
          </w:p>
        </w:tc>
        <w:tc>
          <w:tcPr>
            <w:tcW w:w="1503" w:type="dxa"/>
            <w:noWrap/>
            <w:hideMark/>
          </w:tcPr>
          <w:p w14:paraId="071861B4" w14:textId="77777777" w:rsidR="00FC0AF8" w:rsidRPr="00536328" w:rsidRDefault="00FC0AF8" w:rsidP="00FC0AF8">
            <w:pPr>
              <w:jc w:val="both"/>
            </w:pPr>
            <w:r w:rsidRPr="00536328">
              <w:t>1</w:t>
            </w:r>
          </w:p>
        </w:tc>
        <w:tc>
          <w:tcPr>
            <w:tcW w:w="1503" w:type="dxa"/>
            <w:noWrap/>
            <w:hideMark/>
          </w:tcPr>
          <w:p w14:paraId="4D68F69B" w14:textId="77777777" w:rsidR="00FC0AF8" w:rsidRPr="00536328" w:rsidRDefault="00FC0AF8" w:rsidP="00FC0AF8">
            <w:pPr>
              <w:jc w:val="both"/>
            </w:pPr>
            <w:r w:rsidRPr="00536328">
              <w:t>19</w:t>
            </w:r>
          </w:p>
        </w:tc>
      </w:tr>
      <w:tr w:rsidR="00FC0AF8" w:rsidRPr="00536328" w14:paraId="003AA28C" w14:textId="77777777" w:rsidTr="00FC0AF8">
        <w:trPr>
          <w:trHeight w:val="313"/>
        </w:trPr>
        <w:tc>
          <w:tcPr>
            <w:tcW w:w="4580" w:type="dxa"/>
            <w:noWrap/>
            <w:hideMark/>
          </w:tcPr>
          <w:p w14:paraId="1F416398" w14:textId="77777777" w:rsidR="00FC0AF8" w:rsidRPr="00536328" w:rsidRDefault="00FC0AF8" w:rsidP="00FC0AF8">
            <w:pPr>
              <w:jc w:val="both"/>
            </w:pPr>
            <w:r w:rsidRPr="00536328">
              <w:t>Recycling/waste</w:t>
            </w:r>
          </w:p>
        </w:tc>
        <w:tc>
          <w:tcPr>
            <w:tcW w:w="1503" w:type="dxa"/>
            <w:noWrap/>
            <w:hideMark/>
          </w:tcPr>
          <w:p w14:paraId="2A967F68" w14:textId="77777777" w:rsidR="00FC0AF8" w:rsidRPr="00536328" w:rsidRDefault="00FC0AF8" w:rsidP="00FC0AF8">
            <w:pPr>
              <w:jc w:val="both"/>
            </w:pPr>
            <w:r w:rsidRPr="00536328">
              <w:t>17</w:t>
            </w:r>
          </w:p>
        </w:tc>
        <w:tc>
          <w:tcPr>
            <w:tcW w:w="1503" w:type="dxa"/>
            <w:noWrap/>
            <w:hideMark/>
          </w:tcPr>
          <w:p w14:paraId="6AA293AB" w14:textId="77777777" w:rsidR="00FC0AF8" w:rsidRPr="00536328" w:rsidRDefault="00FC0AF8" w:rsidP="00FC0AF8">
            <w:pPr>
              <w:jc w:val="both"/>
            </w:pPr>
            <w:r w:rsidRPr="00536328">
              <w:t>11</w:t>
            </w:r>
          </w:p>
        </w:tc>
        <w:tc>
          <w:tcPr>
            <w:tcW w:w="1503" w:type="dxa"/>
            <w:noWrap/>
            <w:hideMark/>
          </w:tcPr>
          <w:p w14:paraId="7A07ED9F" w14:textId="77777777" w:rsidR="00FC0AF8" w:rsidRPr="00536328" w:rsidRDefault="00FC0AF8" w:rsidP="00FC0AF8">
            <w:pPr>
              <w:jc w:val="both"/>
            </w:pPr>
            <w:r w:rsidRPr="00536328">
              <w:t>0</w:t>
            </w:r>
          </w:p>
        </w:tc>
        <w:tc>
          <w:tcPr>
            <w:tcW w:w="1503" w:type="dxa"/>
            <w:noWrap/>
            <w:hideMark/>
          </w:tcPr>
          <w:p w14:paraId="1D33D92F" w14:textId="77777777" w:rsidR="00FC0AF8" w:rsidRPr="00536328" w:rsidRDefault="00FC0AF8" w:rsidP="00FC0AF8">
            <w:pPr>
              <w:jc w:val="both"/>
            </w:pPr>
            <w:r w:rsidRPr="00536328">
              <w:t>0</w:t>
            </w:r>
          </w:p>
        </w:tc>
        <w:tc>
          <w:tcPr>
            <w:tcW w:w="1503" w:type="dxa"/>
            <w:noWrap/>
            <w:hideMark/>
          </w:tcPr>
          <w:p w14:paraId="691FB39E" w14:textId="77777777" w:rsidR="00FC0AF8" w:rsidRPr="00536328" w:rsidRDefault="00FC0AF8" w:rsidP="00FC0AF8">
            <w:pPr>
              <w:jc w:val="both"/>
            </w:pPr>
            <w:r w:rsidRPr="00536328">
              <w:t>28</w:t>
            </w:r>
          </w:p>
        </w:tc>
      </w:tr>
      <w:tr w:rsidR="00FC0AF8" w:rsidRPr="00536328" w14:paraId="425C406B" w14:textId="77777777" w:rsidTr="00FC0AF8">
        <w:trPr>
          <w:trHeight w:val="313"/>
        </w:trPr>
        <w:tc>
          <w:tcPr>
            <w:tcW w:w="4580" w:type="dxa"/>
            <w:noWrap/>
            <w:hideMark/>
          </w:tcPr>
          <w:p w14:paraId="647A88C8" w14:textId="77777777" w:rsidR="00FC0AF8" w:rsidRPr="00536328" w:rsidRDefault="00FC0AF8" w:rsidP="00FC0AF8">
            <w:pPr>
              <w:jc w:val="both"/>
            </w:pPr>
            <w:r w:rsidRPr="00536328">
              <w:t>Residential/Estate improvement</w:t>
            </w:r>
          </w:p>
        </w:tc>
        <w:tc>
          <w:tcPr>
            <w:tcW w:w="1503" w:type="dxa"/>
            <w:noWrap/>
            <w:hideMark/>
          </w:tcPr>
          <w:p w14:paraId="4BDE5C24" w14:textId="77777777" w:rsidR="00FC0AF8" w:rsidRPr="00536328" w:rsidRDefault="00FC0AF8" w:rsidP="00FC0AF8">
            <w:pPr>
              <w:jc w:val="both"/>
            </w:pPr>
            <w:r w:rsidRPr="00536328">
              <w:t>17</w:t>
            </w:r>
          </w:p>
        </w:tc>
        <w:tc>
          <w:tcPr>
            <w:tcW w:w="1503" w:type="dxa"/>
            <w:noWrap/>
            <w:hideMark/>
          </w:tcPr>
          <w:p w14:paraId="2C81A021" w14:textId="77777777" w:rsidR="00FC0AF8" w:rsidRPr="00536328" w:rsidRDefault="00FC0AF8" w:rsidP="00FC0AF8">
            <w:pPr>
              <w:jc w:val="both"/>
            </w:pPr>
            <w:r w:rsidRPr="00536328">
              <w:t>3</w:t>
            </w:r>
          </w:p>
        </w:tc>
        <w:tc>
          <w:tcPr>
            <w:tcW w:w="1503" w:type="dxa"/>
            <w:noWrap/>
            <w:hideMark/>
          </w:tcPr>
          <w:p w14:paraId="03E8DDAB" w14:textId="77777777" w:rsidR="00FC0AF8" w:rsidRPr="00536328" w:rsidRDefault="00FC0AF8" w:rsidP="00FC0AF8">
            <w:pPr>
              <w:jc w:val="both"/>
            </w:pPr>
            <w:r w:rsidRPr="00536328">
              <w:t>0</w:t>
            </w:r>
          </w:p>
        </w:tc>
        <w:tc>
          <w:tcPr>
            <w:tcW w:w="1503" w:type="dxa"/>
            <w:noWrap/>
            <w:hideMark/>
          </w:tcPr>
          <w:p w14:paraId="178CAE22" w14:textId="77777777" w:rsidR="00FC0AF8" w:rsidRPr="00536328" w:rsidRDefault="00FC0AF8" w:rsidP="00FC0AF8">
            <w:pPr>
              <w:jc w:val="both"/>
            </w:pPr>
            <w:r w:rsidRPr="00536328">
              <w:t>4</w:t>
            </w:r>
          </w:p>
        </w:tc>
        <w:tc>
          <w:tcPr>
            <w:tcW w:w="1503" w:type="dxa"/>
            <w:noWrap/>
            <w:hideMark/>
          </w:tcPr>
          <w:p w14:paraId="0B010CFF" w14:textId="77777777" w:rsidR="00FC0AF8" w:rsidRPr="00536328" w:rsidRDefault="00FC0AF8" w:rsidP="00FC0AF8">
            <w:pPr>
              <w:jc w:val="both"/>
            </w:pPr>
            <w:r w:rsidRPr="00536328">
              <w:t>24</w:t>
            </w:r>
          </w:p>
        </w:tc>
      </w:tr>
      <w:tr w:rsidR="00FC0AF8" w:rsidRPr="00536328" w14:paraId="2FFD98FF" w14:textId="77777777" w:rsidTr="00FC0AF8">
        <w:trPr>
          <w:trHeight w:val="313"/>
        </w:trPr>
        <w:tc>
          <w:tcPr>
            <w:tcW w:w="4580" w:type="dxa"/>
            <w:noWrap/>
            <w:hideMark/>
          </w:tcPr>
          <w:p w14:paraId="68202209" w14:textId="77777777" w:rsidR="00FC0AF8" w:rsidRPr="00536328" w:rsidRDefault="00FC0AF8" w:rsidP="00FC0AF8">
            <w:pPr>
              <w:jc w:val="both"/>
            </w:pPr>
            <w:r w:rsidRPr="00536328">
              <w:t>Road improvement</w:t>
            </w:r>
          </w:p>
        </w:tc>
        <w:tc>
          <w:tcPr>
            <w:tcW w:w="1503" w:type="dxa"/>
            <w:noWrap/>
            <w:hideMark/>
          </w:tcPr>
          <w:p w14:paraId="33C692F4" w14:textId="77777777" w:rsidR="00FC0AF8" w:rsidRPr="00536328" w:rsidRDefault="00FC0AF8" w:rsidP="00FC0AF8">
            <w:pPr>
              <w:jc w:val="both"/>
            </w:pPr>
            <w:r w:rsidRPr="00536328">
              <w:t>79</w:t>
            </w:r>
          </w:p>
        </w:tc>
        <w:tc>
          <w:tcPr>
            <w:tcW w:w="1503" w:type="dxa"/>
            <w:noWrap/>
            <w:hideMark/>
          </w:tcPr>
          <w:p w14:paraId="640072C1" w14:textId="77777777" w:rsidR="00FC0AF8" w:rsidRPr="00536328" w:rsidRDefault="00FC0AF8" w:rsidP="00FC0AF8">
            <w:pPr>
              <w:jc w:val="both"/>
            </w:pPr>
            <w:r w:rsidRPr="00536328">
              <w:t>20</w:t>
            </w:r>
          </w:p>
        </w:tc>
        <w:tc>
          <w:tcPr>
            <w:tcW w:w="1503" w:type="dxa"/>
            <w:noWrap/>
            <w:hideMark/>
          </w:tcPr>
          <w:p w14:paraId="003F4756" w14:textId="77777777" w:rsidR="00FC0AF8" w:rsidRPr="00536328" w:rsidRDefault="00FC0AF8" w:rsidP="00FC0AF8">
            <w:pPr>
              <w:jc w:val="both"/>
            </w:pPr>
            <w:r w:rsidRPr="00536328">
              <w:t>7</w:t>
            </w:r>
          </w:p>
        </w:tc>
        <w:tc>
          <w:tcPr>
            <w:tcW w:w="1503" w:type="dxa"/>
            <w:noWrap/>
            <w:hideMark/>
          </w:tcPr>
          <w:p w14:paraId="16A04CF7" w14:textId="77777777" w:rsidR="00FC0AF8" w:rsidRPr="00536328" w:rsidRDefault="00FC0AF8" w:rsidP="00FC0AF8">
            <w:pPr>
              <w:jc w:val="both"/>
            </w:pPr>
            <w:r w:rsidRPr="00536328">
              <w:t>9</w:t>
            </w:r>
          </w:p>
        </w:tc>
        <w:tc>
          <w:tcPr>
            <w:tcW w:w="1503" w:type="dxa"/>
            <w:noWrap/>
            <w:hideMark/>
          </w:tcPr>
          <w:p w14:paraId="1EB56558" w14:textId="77777777" w:rsidR="00FC0AF8" w:rsidRPr="00536328" w:rsidRDefault="00FC0AF8" w:rsidP="00FC0AF8">
            <w:pPr>
              <w:jc w:val="both"/>
            </w:pPr>
            <w:r w:rsidRPr="00536328">
              <w:t>115</w:t>
            </w:r>
          </w:p>
        </w:tc>
      </w:tr>
      <w:tr w:rsidR="00FC0AF8" w:rsidRPr="00536328" w14:paraId="144A01E1" w14:textId="77777777" w:rsidTr="00FC0AF8">
        <w:trPr>
          <w:trHeight w:val="313"/>
        </w:trPr>
        <w:tc>
          <w:tcPr>
            <w:tcW w:w="4580" w:type="dxa"/>
            <w:noWrap/>
            <w:hideMark/>
          </w:tcPr>
          <w:p w14:paraId="2EE34B40" w14:textId="77777777" w:rsidR="00FC0AF8" w:rsidRPr="00536328" w:rsidRDefault="00FC0AF8" w:rsidP="00FC0AF8">
            <w:pPr>
              <w:jc w:val="both"/>
            </w:pPr>
            <w:r w:rsidRPr="00536328">
              <w:t>Schools</w:t>
            </w:r>
          </w:p>
        </w:tc>
        <w:tc>
          <w:tcPr>
            <w:tcW w:w="1503" w:type="dxa"/>
            <w:noWrap/>
            <w:hideMark/>
          </w:tcPr>
          <w:p w14:paraId="60CA9D35" w14:textId="77777777" w:rsidR="00FC0AF8" w:rsidRPr="00536328" w:rsidRDefault="00FC0AF8" w:rsidP="00FC0AF8">
            <w:pPr>
              <w:jc w:val="both"/>
            </w:pPr>
            <w:r w:rsidRPr="00536328">
              <w:t>1</w:t>
            </w:r>
          </w:p>
        </w:tc>
        <w:tc>
          <w:tcPr>
            <w:tcW w:w="1503" w:type="dxa"/>
            <w:noWrap/>
            <w:hideMark/>
          </w:tcPr>
          <w:p w14:paraId="57FDD49E" w14:textId="77777777" w:rsidR="00FC0AF8" w:rsidRPr="00536328" w:rsidRDefault="00FC0AF8" w:rsidP="00FC0AF8">
            <w:pPr>
              <w:jc w:val="both"/>
            </w:pPr>
            <w:r w:rsidRPr="00536328">
              <w:t>1</w:t>
            </w:r>
          </w:p>
        </w:tc>
        <w:tc>
          <w:tcPr>
            <w:tcW w:w="1503" w:type="dxa"/>
            <w:noWrap/>
            <w:hideMark/>
          </w:tcPr>
          <w:p w14:paraId="3FD28D7C" w14:textId="77777777" w:rsidR="00FC0AF8" w:rsidRPr="00536328" w:rsidRDefault="00FC0AF8" w:rsidP="00FC0AF8">
            <w:pPr>
              <w:jc w:val="both"/>
            </w:pPr>
            <w:r w:rsidRPr="00536328">
              <w:t>7</w:t>
            </w:r>
          </w:p>
        </w:tc>
        <w:tc>
          <w:tcPr>
            <w:tcW w:w="1503" w:type="dxa"/>
            <w:noWrap/>
            <w:hideMark/>
          </w:tcPr>
          <w:p w14:paraId="0B8AB0F5" w14:textId="77777777" w:rsidR="00FC0AF8" w:rsidRPr="00536328" w:rsidRDefault="00FC0AF8" w:rsidP="00FC0AF8">
            <w:pPr>
              <w:jc w:val="both"/>
            </w:pPr>
            <w:r w:rsidRPr="00536328">
              <w:t>0</w:t>
            </w:r>
          </w:p>
        </w:tc>
        <w:tc>
          <w:tcPr>
            <w:tcW w:w="1503" w:type="dxa"/>
            <w:noWrap/>
            <w:hideMark/>
          </w:tcPr>
          <w:p w14:paraId="62B3517D" w14:textId="77777777" w:rsidR="00FC0AF8" w:rsidRPr="00536328" w:rsidRDefault="00FC0AF8" w:rsidP="00FC0AF8">
            <w:pPr>
              <w:jc w:val="both"/>
            </w:pPr>
            <w:r w:rsidRPr="00536328">
              <w:t>9</w:t>
            </w:r>
          </w:p>
        </w:tc>
      </w:tr>
      <w:tr w:rsidR="00FC0AF8" w:rsidRPr="00536328" w14:paraId="4365BC0A" w14:textId="77777777" w:rsidTr="00FC0AF8">
        <w:trPr>
          <w:trHeight w:val="313"/>
        </w:trPr>
        <w:tc>
          <w:tcPr>
            <w:tcW w:w="4580" w:type="dxa"/>
            <w:noWrap/>
            <w:hideMark/>
          </w:tcPr>
          <w:p w14:paraId="7636C391" w14:textId="77777777" w:rsidR="00FC0AF8" w:rsidRPr="00536328" w:rsidRDefault="00FC0AF8" w:rsidP="00FC0AF8">
            <w:pPr>
              <w:jc w:val="both"/>
            </w:pPr>
            <w:r w:rsidRPr="00536328">
              <w:t>Shops/town centres</w:t>
            </w:r>
          </w:p>
        </w:tc>
        <w:tc>
          <w:tcPr>
            <w:tcW w:w="1503" w:type="dxa"/>
            <w:noWrap/>
            <w:hideMark/>
          </w:tcPr>
          <w:p w14:paraId="2DF97FAC" w14:textId="77777777" w:rsidR="00FC0AF8" w:rsidRPr="00536328" w:rsidRDefault="00FC0AF8" w:rsidP="00FC0AF8">
            <w:pPr>
              <w:jc w:val="both"/>
            </w:pPr>
            <w:r w:rsidRPr="00536328">
              <w:t>50</w:t>
            </w:r>
          </w:p>
        </w:tc>
        <w:tc>
          <w:tcPr>
            <w:tcW w:w="1503" w:type="dxa"/>
            <w:noWrap/>
            <w:hideMark/>
          </w:tcPr>
          <w:p w14:paraId="57A3B5D6" w14:textId="77777777" w:rsidR="00FC0AF8" w:rsidRPr="00536328" w:rsidRDefault="00FC0AF8" w:rsidP="00FC0AF8">
            <w:pPr>
              <w:jc w:val="both"/>
            </w:pPr>
            <w:r w:rsidRPr="00536328">
              <w:t>11</w:t>
            </w:r>
          </w:p>
        </w:tc>
        <w:tc>
          <w:tcPr>
            <w:tcW w:w="1503" w:type="dxa"/>
            <w:noWrap/>
            <w:hideMark/>
          </w:tcPr>
          <w:p w14:paraId="3E83B01A" w14:textId="77777777" w:rsidR="00FC0AF8" w:rsidRPr="00536328" w:rsidRDefault="00FC0AF8" w:rsidP="00FC0AF8">
            <w:pPr>
              <w:jc w:val="both"/>
            </w:pPr>
            <w:r w:rsidRPr="00536328">
              <w:t>2</w:t>
            </w:r>
          </w:p>
        </w:tc>
        <w:tc>
          <w:tcPr>
            <w:tcW w:w="1503" w:type="dxa"/>
            <w:noWrap/>
            <w:hideMark/>
          </w:tcPr>
          <w:p w14:paraId="5D07BBB9" w14:textId="77777777" w:rsidR="00FC0AF8" w:rsidRPr="00536328" w:rsidRDefault="00FC0AF8" w:rsidP="00FC0AF8">
            <w:pPr>
              <w:jc w:val="both"/>
            </w:pPr>
            <w:r w:rsidRPr="00536328">
              <w:t>0</w:t>
            </w:r>
          </w:p>
        </w:tc>
        <w:tc>
          <w:tcPr>
            <w:tcW w:w="1503" w:type="dxa"/>
            <w:noWrap/>
            <w:hideMark/>
          </w:tcPr>
          <w:p w14:paraId="0CB97FBA" w14:textId="77777777" w:rsidR="00FC0AF8" w:rsidRPr="00536328" w:rsidRDefault="00FC0AF8" w:rsidP="00FC0AF8">
            <w:pPr>
              <w:jc w:val="both"/>
            </w:pPr>
            <w:r w:rsidRPr="00536328">
              <w:t>63</w:t>
            </w:r>
          </w:p>
        </w:tc>
      </w:tr>
      <w:tr w:rsidR="00FC0AF8" w:rsidRPr="00536328" w14:paraId="2B5BDA3D" w14:textId="77777777" w:rsidTr="00FC0AF8">
        <w:trPr>
          <w:trHeight w:val="313"/>
        </w:trPr>
        <w:tc>
          <w:tcPr>
            <w:tcW w:w="4580" w:type="dxa"/>
            <w:noWrap/>
            <w:hideMark/>
          </w:tcPr>
          <w:p w14:paraId="30EBB1B0" w14:textId="77777777" w:rsidR="00FC0AF8" w:rsidRPr="00536328" w:rsidRDefault="00FC0AF8" w:rsidP="00FC0AF8">
            <w:pPr>
              <w:jc w:val="both"/>
            </w:pPr>
            <w:r w:rsidRPr="00536328">
              <w:t>Sports/leisure facilities</w:t>
            </w:r>
          </w:p>
        </w:tc>
        <w:tc>
          <w:tcPr>
            <w:tcW w:w="1503" w:type="dxa"/>
            <w:noWrap/>
            <w:hideMark/>
          </w:tcPr>
          <w:p w14:paraId="5D0C6F8C" w14:textId="77777777" w:rsidR="00FC0AF8" w:rsidRPr="00536328" w:rsidRDefault="00FC0AF8" w:rsidP="00FC0AF8">
            <w:pPr>
              <w:jc w:val="both"/>
            </w:pPr>
            <w:r w:rsidRPr="00536328">
              <w:t>3</w:t>
            </w:r>
          </w:p>
        </w:tc>
        <w:tc>
          <w:tcPr>
            <w:tcW w:w="1503" w:type="dxa"/>
            <w:noWrap/>
            <w:hideMark/>
          </w:tcPr>
          <w:p w14:paraId="41203A0E" w14:textId="77777777" w:rsidR="00FC0AF8" w:rsidRPr="00536328" w:rsidRDefault="00FC0AF8" w:rsidP="00FC0AF8">
            <w:pPr>
              <w:jc w:val="both"/>
            </w:pPr>
            <w:r w:rsidRPr="00536328">
              <w:t>0</w:t>
            </w:r>
          </w:p>
        </w:tc>
        <w:tc>
          <w:tcPr>
            <w:tcW w:w="1503" w:type="dxa"/>
            <w:noWrap/>
            <w:hideMark/>
          </w:tcPr>
          <w:p w14:paraId="0C601005" w14:textId="77777777" w:rsidR="00FC0AF8" w:rsidRPr="00536328" w:rsidRDefault="00FC0AF8" w:rsidP="00FC0AF8">
            <w:pPr>
              <w:jc w:val="both"/>
            </w:pPr>
            <w:r w:rsidRPr="00536328">
              <w:t>0</w:t>
            </w:r>
          </w:p>
        </w:tc>
        <w:tc>
          <w:tcPr>
            <w:tcW w:w="1503" w:type="dxa"/>
            <w:noWrap/>
            <w:hideMark/>
          </w:tcPr>
          <w:p w14:paraId="5C5336A1" w14:textId="77777777" w:rsidR="00FC0AF8" w:rsidRPr="00536328" w:rsidRDefault="00FC0AF8" w:rsidP="00FC0AF8">
            <w:pPr>
              <w:jc w:val="both"/>
            </w:pPr>
            <w:r w:rsidRPr="00536328">
              <w:t>2</w:t>
            </w:r>
          </w:p>
        </w:tc>
        <w:tc>
          <w:tcPr>
            <w:tcW w:w="1503" w:type="dxa"/>
            <w:noWrap/>
            <w:hideMark/>
          </w:tcPr>
          <w:p w14:paraId="7F639BC5" w14:textId="77777777" w:rsidR="00FC0AF8" w:rsidRPr="00536328" w:rsidRDefault="00FC0AF8" w:rsidP="00FC0AF8">
            <w:pPr>
              <w:jc w:val="both"/>
            </w:pPr>
            <w:r w:rsidRPr="00536328">
              <w:t>5</w:t>
            </w:r>
          </w:p>
        </w:tc>
      </w:tr>
      <w:tr w:rsidR="00FC0AF8" w:rsidRPr="00536328" w14:paraId="7FE83E78" w14:textId="77777777" w:rsidTr="00FC0AF8">
        <w:trPr>
          <w:trHeight w:val="313"/>
        </w:trPr>
        <w:tc>
          <w:tcPr>
            <w:tcW w:w="4580" w:type="dxa"/>
            <w:noWrap/>
            <w:hideMark/>
          </w:tcPr>
          <w:p w14:paraId="7DD031CB" w14:textId="77777777" w:rsidR="00FC0AF8" w:rsidRPr="00536328" w:rsidRDefault="00FC0AF8" w:rsidP="00FC0AF8">
            <w:pPr>
              <w:jc w:val="both"/>
            </w:pPr>
            <w:r w:rsidRPr="00536328">
              <w:t>Waterways improvement</w:t>
            </w:r>
          </w:p>
        </w:tc>
        <w:tc>
          <w:tcPr>
            <w:tcW w:w="1503" w:type="dxa"/>
            <w:noWrap/>
            <w:hideMark/>
          </w:tcPr>
          <w:p w14:paraId="37133E92" w14:textId="77777777" w:rsidR="00FC0AF8" w:rsidRPr="00536328" w:rsidRDefault="00FC0AF8" w:rsidP="00FC0AF8">
            <w:pPr>
              <w:jc w:val="both"/>
            </w:pPr>
            <w:r w:rsidRPr="00536328">
              <w:t>0</w:t>
            </w:r>
          </w:p>
        </w:tc>
        <w:tc>
          <w:tcPr>
            <w:tcW w:w="1503" w:type="dxa"/>
            <w:noWrap/>
            <w:hideMark/>
          </w:tcPr>
          <w:p w14:paraId="78542A66" w14:textId="77777777" w:rsidR="00FC0AF8" w:rsidRPr="00536328" w:rsidRDefault="00FC0AF8" w:rsidP="00FC0AF8">
            <w:pPr>
              <w:jc w:val="both"/>
            </w:pPr>
            <w:r w:rsidRPr="00536328">
              <w:t>0</w:t>
            </w:r>
          </w:p>
        </w:tc>
        <w:tc>
          <w:tcPr>
            <w:tcW w:w="1503" w:type="dxa"/>
            <w:noWrap/>
            <w:hideMark/>
          </w:tcPr>
          <w:p w14:paraId="4FEB7035" w14:textId="77777777" w:rsidR="00FC0AF8" w:rsidRPr="00536328" w:rsidRDefault="00FC0AF8" w:rsidP="00FC0AF8">
            <w:pPr>
              <w:jc w:val="both"/>
            </w:pPr>
            <w:r w:rsidRPr="00536328">
              <w:t>5</w:t>
            </w:r>
          </w:p>
        </w:tc>
        <w:tc>
          <w:tcPr>
            <w:tcW w:w="1503" w:type="dxa"/>
            <w:noWrap/>
            <w:hideMark/>
          </w:tcPr>
          <w:p w14:paraId="163C837D" w14:textId="77777777" w:rsidR="00FC0AF8" w:rsidRPr="00536328" w:rsidRDefault="00FC0AF8" w:rsidP="00FC0AF8">
            <w:pPr>
              <w:jc w:val="both"/>
            </w:pPr>
            <w:r w:rsidRPr="00536328">
              <w:t>4</w:t>
            </w:r>
          </w:p>
        </w:tc>
        <w:tc>
          <w:tcPr>
            <w:tcW w:w="1503" w:type="dxa"/>
            <w:noWrap/>
            <w:hideMark/>
          </w:tcPr>
          <w:p w14:paraId="2A8D0AE8" w14:textId="77777777" w:rsidR="00FC0AF8" w:rsidRPr="00536328" w:rsidRDefault="00FC0AF8" w:rsidP="00FC0AF8">
            <w:pPr>
              <w:jc w:val="both"/>
            </w:pPr>
            <w:r w:rsidRPr="00536328">
              <w:t>9</w:t>
            </w:r>
          </w:p>
        </w:tc>
      </w:tr>
      <w:tr w:rsidR="00FC0AF8" w:rsidRPr="00536328" w14:paraId="16EE24A5" w14:textId="77777777" w:rsidTr="00FC0AF8">
        <w:trPr>
          <w:trHeight w:val="313"/>
        </w:trPr>
        <w:tc>
          <w:tcPr>
            <w:tcW w:w="4580" w:type="dxa"/>
            <w:noWrap/>
            <w:hideMark/>
          </w:tcPr>
          <w:p w14:paraId="0BB179C8" w14:textId="77777777" w:rsidR="00FC0AF8" w:rsidRPr="00536328" w:rsidRDefault="00FC0AF8" w:rsidP="00FC0AF8">
            <w:pPr>
              <w:jc w:val="both"/>
            </w:pPr>
          </w:p>
        </w:tc>
        <w:tc>
          <w:tcPr>
            <w:tcW w:w="1503" w:type="dxa"/>
            <w:noWrap/>
            <w:hideMark/>
          </w:tcPr>
          <w:p w14:paraId="3299AE9F" w14:textId="77777777" w:rsidR="00FC0AF8" w:rsidRPr="00536328" w:rsidRDefault="00FC0AF8" w:rsidP="00FC0AF8">
            <w:pPr>
              <w:jc w:val="both"/>
            </w:pPr>
            <w:r w:rsidRPr="00536328">
              <w:t>368</w:t>
            </w:r>
          </w:p>
        </w:tc>
        <w:tc>
          <w:tcPr>
            <w:tcW w:w="1503" w:type="dxa"/>
            <w:noWrap/>
            <w:hideMark/>
          </w:tcPr>
          <w:p w14:paraId="4CCCCFBF" w14:textId="77777777" w:rsidR="00FC0AF8" w:rsidRPr="00536328" w:rsidRDefault="00FC0AF8" w:rsidP="00FC0AF8">
            <w:pPr>
              <w:jc w:val="both"/>
            </w:pPr>
            <w:r w:rsidRPr="00536328">
              <w:t>119</w:t>
            </w:r>
          </w:p>
        </w:tc>
        <w:tc>
          <w:tcPr>
            <w:tcW w:w="1503" w:type="dxa"/>
            <w:noWrap/>
            <w:hideMark/>
          </w:tcPr>
          <w:p w14:paraId="684A9EE3" w14:textId="77777777" w:rsidR="00FC0AF8" w:rsidRPr="00536328" w:rsidRDefault="00FC0AF8" w:rsidP="00FC0AF8">
            <w:pPr>
              <w:jc w:val="both"/>
            </w:pPr>
            <w:r w:rsidRPr="00536328">
              <w:t>52</w:t>
            </w:r>
          </w:p>
        </w:tc>
        <w:tc>
          <w:tcPr>
            <w:tcW w:w="1503" w:type="dxa"/>
            <w:noWrap/>
            <w:hideMark/>
          </w:tcPr>
          <w:p w14:paraId="11BE55C4" w14:textId="77777777" w:rsidR="00FC0AF8" w:rsidRPr="00536328" w:rsidRDefault="00FC0AF8" w:rsidP="00FC0AF8">
            <w:pPr>
              <w:jc w:val="both"/>
            </w:pPr>
            <w:r w:rsidRPr="00536328">
              <w:t>38</w:t>
            </w:r>
          </w:p>
        </w:tc>
        <w:tc>
          <w:tcPr>
            <w:tcW w:w="1503" w:type="dxa"/>
            <w:noWrap/>
            <w:hideMark/>
          </w:tcPr>
          <w:p w14:paraId="4DECF7E0" w14:textId="77777777" w:rsidR="00FC0AF8" w:rsidRPr="00536328" w:rsidRDefault="00FC0AF8" w:rsidP="00FC0AF8">
            <w:pPr>
              <w:jc w:val="both"/>
              <w:rPr>
                <w:b/>
                <w:bCs/>
              </w:rPr>
            </w:pPr>
            <w:r w:rsidRPr="00536328">
              <w:rPr>
                <w:b/>
                <w:bCs/>
              </w:rPr>
              <w:t>577</w:t>
            </w:r>
          </w:p>
        </w:tc>
      </w:tr>
    </w:tbl>
    <w:p w14:paraId="4900805E" w14:textId="77777777" w:rsidR="00FC0AF8" w:rsidRPr="00D512A7" w:rsidRDefault="00FC0AF8" w:rsidP="00FC0AF8"/>
    <w:p w14:paraId="3349795B" w14:textId="77777777" w:rsidR="00FC0AF8" w:rsidRPr="00BF707A" w:rsidRDefault="00FC0AF8" w:rsidP="00FC0AF8"/>
    <w:p w14:paraId="24C15E6B" w14:textId="77777777" w:rsidR="00FC0AF8" w:rsidRPr="00BF707A" w:rsidRDefault="00FC0AF8" w:rsidP="00FC0AF8"/>
    <w:p w14:paraId="294FF7DA" w14:textId="77777777" w:rsidR="00FC0AF8" w:rsidRPr="00BF707A" w:rsidRDefault="00FC0AF8" w:rsidP="00FC0AF8"/>
    <w:p w14:paraId="7BE43CE2" w14:textId="77777777" w:rsidR="00FC0AF8" w:rsidRDefault="00FC0AF8" w:rsidP="00FC0AF8">
      <w:pPr>
        <w:spacing w:after="0"/>
        <w:jc w:val="both"/>
        <w:rPr>
          <w:b/>
        </w:rPr>
      </w:pPr>
    </w:p>
    <w:p w14:paraId="7E00B05F" w14:textId="77777777" w:rsidR="00FC0AF8" w:rsidRDefault="00FC0AF8" w:rsidP="00FC0AF8">
      <w:pPr>
        <w:spacing w:after="0"/>
        <w:jc w:val="both"/>
        <w:rPr>
          <w:b/>
        </w:rPr>
      </w:pPr>
    </w:p>
    <w:p w14:paraId="7B7B1987" w14:textId="77777777" w:rsidR="00FC0AF8" w:rsidRDefault="00FC0AF8" w:rsidP="00FC0AF8">
      <w:pPr>
        <w:tabs>
          <w:tab w:val="left" w:pos="4247"/>
        </w:tabs>
        <w:spacing w:after="0"/>
        <w:jc w:val="both"/>
        <w:rPr>
          <w:b/>
        </w:rPr>
      </w:pPr>
      <w:r>
        <w:rPr>
          <w:b/>
        </w:rPr>
        <w:tab/>
      </w:r>
    </w:p>
    <w:p w14:paraId="3C8F5B56" w14:textId="77777777" w:rsidR="00FC0AF8" w:rsidRPr="000446B1" w:rsidRDefault="00FC0AF8" w:rsidP="00FC0AF8">
      <w:pPr>
        <w:spacing w:after="0"/>
        <w:jc w:val="both"/>
      </w:pPr>
    </w:p>
    <w:bookmarkEnd w:id="3"/>
    <w:p w14:paraId="3D2BE8DC" w14:textId="1624E9B9" w:rsidR="00101F8B" w:rsidRPr="00080CA2" w:rsidRDefault="00101F8B" w:rsidP="00101F8B"/>
    <w:sectPr w:rsidR="00101F8B" w:rsidRPr="00080CA2" w:rsidSect="00DC0596">
      <w:head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CE2C2F" w14:textId="77777777" w:rsidR="00FC0AF8" w:rsidRDefault="00FC0AF8" w:rsidP="00101F8B">
      <w:r>
        <w:separator/>
      </w:r>
    </w:p>
    <w:p w14:paraId="2C81D0F4" w14:textId="77777777" w:rsidR="00FC0AF8" w:rsidRDefault="00FC0AF8" w:rsidP="00101F8B"/>
    <w:p w14:paraId="0B39FE3B" w14:textId="77777777" w:rsidR="00FC0AF8" w:rsidRDefault="00FC0AF8" w:rsidP="00101F8B"/>
    <w:p w14:paraId="4ADACBE4" w14:textId="77777777" w:rsidR="00FC0AF8" w:rsidRDefault="00FC0AF8" w:rsidP="00101F8B"/>
    <w:p w14:paraId="46CCB4FB" w14:textId="77777777" w:rsidR="00FC0AF8" w:rsidRDefault="00FC0AF8" w:rsidP="00101F8B"/>
    <w:p w14:paraId="3647E224" w14:textId="77777777" w:rsidR="00FC0AF8" w:rsidRDefault="00FC0AF8" w:rsidP="00101F8B"/>
  </w:endnote>
  <w:endnote w:type="continuationSeparator" w:id="0">
    <w:p w14:paraId="748E3E32" w14:textId="77777777" w:rsidR="00FC0AF8" w:rsidRDefault="00FC0AF8" w:rsidP="00101F8B">
      <w:r>
        <w:continuationSeparator/>
      </w:r>
    </w:p>
    <w:p w14:paraId="0FF4F5FC" w14:textId="77777777" w:rsidR="00FC0AF8" w:rsidRDefault="00FC0AF8" w:rsidP="00101F8B"/>
    <w:p w14:paraId="438D74BA" w14:textId="77777777" w:rsidR="00FC0AF8" w:rsidRDefault="00FC0AF8" w:rsidP="00101F8B"/>
    <w:p w14:paraId="24C3D58B" w14:textId="77777777" w:rsidR="00FC0AF8" w:rsidRDefault="00FC0AF8" w:rsidP="00101F8B"/>
    <w:p w14:paraId="07E40466" w14:textId="77777777" w:rsidR="00FC0AF8" w:rsidRDefault="00FC0AF8" w:rsidP="00101F8B"/>
    <w:p w14:paraId="51897ACB" w14:textId="77777777" w:rsidR="00FC0AF8" w:rsidRDefault="00FC0AF8" w:rsidP="00101F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9738355"/>
      <w:docPartObj>
        <w:docPartGallery w:val="Page Numbers (Bottom of Page)"/>
        <w:docPartUnique/>
      </w:docPartObj>
    </w:sdtPr>
    <w:sdtEndPr>
      <w:rPr>
        <w:noProof/>
      </w:rPr>
    </w:sdtEndPr>
    <w:sdtContent>
      <w:p w14:paraId="21F4C7D8" w14:textId="04739E9E" w:rsidR="00F2649A" w:rsidRDefault="00F264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2F5D32" w14:textId="77777777" w:rsidR="00F2649A" w:rsidRDefault="00F26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Publish Date"/>
      <w:tag w:val=""/>
      <w:id w:val="1841432847"/>
      <w:placeholder>
        <w:docPart w:val="DC23A012A93046959A2B51BF45500DE3"/>
      </w:placeholder>
      <w:dataBinding w:prefixMappings="xmlns:ns0='http://schemas.microsoft.com/office/2006/coverPageProps' " w:xpath="/ns0:CoverPageProperties[1]/ns0:PublishDate[1]" w:storeItemID="{55AF091B-3C7A-41E3-B477-F2FDAA23CFDA}"/>
      <w:date w:fullDate="2021-03-31T00:00:00Z">
        <w:dateFormat w:val="dd/MM/yyyy"/>
        <w:lid w:val="en-GB"/>
        <w:storeMappedDataAs w:val="dateTime"/>
        <w:calendar w:val="gregorian"/>
      </w:date>
    </w:sdtPr>
    <w:sdtEndPr/>
    <w:sdtContent>
      <w:p w14:paraId="0B17A5A9" w14:textId="001DEE3B" w:rsidR="00FC0AF8" w:rsidRPr="00CC4CE1" w:rsidRDefault="00FC0AF8" w:rsidP="007C4F08">
        <w:pPr>
          <w:pStyle w:val="Headersfooters"/>
        </w:pPr>
        <w:r>
          <w:t>31/03/2021</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227805"/>
      <w:docPartObj>
        <w:docPartGallery w:val="Page Numbers (Bottom of Page)"/>
        <w:docPartUnique/>
      </w:docPartObj>
    </w:sdtPr>
    <w:sdtEndPr>
      <w:rPr>
        <w:noProof/>
      </w:rPr>
    </w:sdtEndPr>
    <w:sdtContent>
      <w:p w14:paraId="0F4FA124" w14:textId="0F36F3CB" w:rsidR="00F2649A" w:rsidRDefault="00F2649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1D82CA" w14:textId="77777777" w:rsidR="00FC0AF8" w:rsidRDefault="00FC0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41FDE" w14:textId="77777777" w:rsidR="00FC0AF8" w:rsidRDefault="00FC0AF8" w:rsidP="00101F8B">
      <w:r>
        <w:separator/>
      </w:r>
    </w:p>
    <w:p w14:paraId="7B775532" w14:textId="77777777" w:rsidR="00FC0AF8" w:rsidRDefault="00FC0AF8" w:rsidP="00101F8B"/>
    <w:p w14:paraId="2C0C5F4B" w14:textId="77777777" w:rsidR="00FC0AF8" w:rsidRDefault="00FC0AF8" w:rsidP="00101F8B"/>
    <w:p w14:paraId="71B08B19" w14:textId="77777777" w:rsidR="00FC0AF8" w:rsidRDefault="00FC0AF8" w:rsidP="00101F8B"/>
    <w:p w14:paraId="1CD52988" w14:textId="77777777" w:rsidR="00FC0AF8" w:rsidRDefault="00FC0AF8" w:rsidP="00101F8B"/>
    <w:p w14:paraId="38A70C2A" w14:textId="77777777" w:rsidR="00FC0AF8" w:rsidRDefault="00FC0AF8" w:rsidP="00101F8B"/>
  </w:footnote>
  <w:footnote w:type="continuationSeparator" w:id="0">
    <w:p w14:paraId="0C2586A5" w14:textId="77777777" w:rsidR="00FC0AF8" w:rsidRDefault="00FC0AF8" w:rsidP="00101F8B">
      <w:r>
        <w:continuationSeparator/>
      </w:r>
    </w:p>
    <w:p w14:paraId="16AB1E91" w14:textId="77777777" w:rsidR="00FC0AF8" w:rsidRDefault="00FC0AF8" w:rsidP="00101F8B"/>
    <w:p w14:paraId="3DC0641D" w14:textId="77777777" w:rsidR="00FC0AF8" w:rsidRDefault="00FC0AF8" w:rsidP="00101F8B"/>
    <w:p w14:paraId="18CD724C" w14:textId="77777777" w:rsidR="00FC0AF8" w:rsidRDefault="00FC0AF8" w:rsidP="00101F8B"/>
    <w:p w14:paraId="1CA68535" w14:textId="77777777" w:rsidR="00FC0AF8" w:rsidRDefault="00FC0AF8" w:rsidP="00101F8B"/>
    <w:p w14:paraId="3B51138D" w14:textId="77777777" w:rsidR="00FC0AF8" w:rsidRDefault="00FC0AF8" w:rsidP="00101F8B"/>
  </w:footnote>
  <w:footnote w:id="1">
    <w:p w14:paraId="66CAF520" w14:textId="77777777" w:rsidR="00FC0AF8" w:rsidRPr="000446B1" w:rsidRDefault="00FC0AF8" w:rsidP="00FC0AF8">
      <w:pPr>
        <w:pStyle w:val="FootnoteText"/>
        <w:rPr>
          <w:rFonts w:cstheme="minorHAnsi"/>
        </w:rPr>
      </w:pPr>
      <w:r>
        <w:rPr>
          <w:rStyle w:val="FootnoteReference"/>
        </w:rPr>
        <w:footnoteRef/>
      </w:r>
      <w:r>
        <w:t xml:space="preserve"> </w:t>
      </w:r>
      <w:r>
        <w:rPr>
          <w:rFonts w:cstheme="minorHAnsi"/>
        </w:rPr>
        <w:t>C</w:t>
      </w:r>
      <w:r w:rsidRPr="000446B1">
        <w:rPr>
          <w:rFonts w:cstheme="minorHAnsi"/>
        </w:rPr>
        <w:t xml:space="preserve">ombines responses </w:t>
      </w:r>
      <w:r>
        <w:rPr>
          <w:rFonts w:cstheme="minorHAnsi"/>
        </w:rPr>
        <w:t xml:space="preserve">that were </w:t>
      </w:r>
      <w:r w:rsidRPr="000446B1">
        <w:rPr>
          <w:rFonts w:cstheme="minorHAnsi"/>
        </w:rPr>
        <w:t>emailed, phone messages, online questionnaire, and GIS survey responses together to give 577 responses in total</w:t>
      </w:r>
      <w:r>
        <w:rPr>
          <w:rFonts w:cstheme="minorHAnsi"/>
        </w:rPr>
        <w:t>. At this stage it does not take account of any duplicate or repeat projects ideas and represents the raw data only.</w:t>
      </w:r>
    </w:p>
  </w:footnote>
  <w:footnote w:id="2">
    <w:p w14:paraId="132ACB08" w14:textId="77777777" w:rsidR="00FC0AF8" w:rsidRDefault="00FC0AF8" w:rsidP="00FC0AF8">
      <w:pPr>
        <w:pStyle w:val="FootnoteText"/>
      </w:pPr>
      <w:r w:rsidRPr="000446B1">
        <w:rPr>
          <w:rStyle w:val="FootnoteReference"/>
          <w:rFonts w:cstheme="minorHAnsi"/>
        </w:rPr>
        <w:footnoteRef/>
      </w:r>
      <w:r w:rsidRPr="000446B1">
        <w:rPr>
          <w:rFonts w:cstheme="minorHAnsi"/>
        </w:rPr>
        <w:t xml:space="preserve"> </w:t>
      </w:r>
      <w:r>
        <w:rPr>
          <w:rFonts w:cstheme="minorHAnsi"/>
        </w:rPr>
        <w:t>O</w:t>
      </w:r>
      <w:r w:rsidRPr="000446B1">
        <w:rPr>
          <w:rFonts w:cstheme="minorHAnsi"/>
        </w:rPr>
        <w:t>ut of 161</w:t>
      </w:r>
      <w:r>
        <w:rPr>
          <w:rFonts w:cstheme="minorHAnsi"/>
        </w:rPr>
        <w:t xml:space="preserve"> estimated</w:t>
      </w:r>
      <w:r w:rsidRPr="000446B1">
        <w:rPr>
          <w:rFonts w:cstheme="minorHAnsi"/>
        </w:rPr>
        <w:t xml:space="preserve"> participants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19089" w14:textId="6FCCB16B" w:rsidR="00FC0AF8" w:rsidRDefault="00FC0AF8" w:rsidP="00101F8B">
    <w:pPr>
      <w:pStyle w:val="Header"/>
    </w:pPr>
    <w:r>
      <w:rPr>
        <w:noProof/>
      </w:rPr>
      <w:drawing>
        <wp:anchor distT="0" distB="0" distL="114300" distR="114300" simplePos="0" relativeHeight="251664384" behindDoc="1" locked="0" layoutInCell="1" allowOverlap="1" wp14:anchorId="01959EBB" wp14:editId="1ABF46F1">
          <wp:simplePos x="0" y="0"/>
          <wp:positionH relativeFrom="page">
            <wp:align>right</wp:align>
          </wp:positionH>
          <wp:positionV relativeFrom="paragraph">
            <wp:posOffset>-449580</wp:posOffset>
          </wp:positionV>
          <wp:extent cx="7553325" cy="10681335"/>
          <wp:effectExtent l="0" t="0" r="9525" b="571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tag w:val=""/>
      <w:id w:val="201989174"/>
      <w:placeholder>
        <w:docPart w:val="F93A0AF8D98D43EBA26FD45CB20064F5"/>
      </w:placeholder>
      <w:dataBinding w:prefixMappings="xmlns:ns0='http://purl.org/dc/elements/1.1/' xmlns:ns1='http://schemas.openxmlformats.org/package/2006/metadata/core-properties' " w:xpath="/ns1:coreProperties[1]/ns0:title[1]" w:storeItemID="{6C3C8BC8-F283-45AE-878A-BAB7291924A1}"/>
      <w:text/>
    </w:sdtPr>
    <w:sdtEndPr/>
    <w:sdtContent>
      <w:p w14:paraId="6F70D5F0" w14:textId="70AA4C0A" w:rsidR="00FC0AF8" w:rsidRPr="007B40D8" w:rsidRDefault="00FC0AF8" w:rsidP="007C4F08">
        <w:pPr>
          <w:pStyle w:val="Headersfooters"/>
        </w:pPr>
        <w:r>
          <w:t>Local Infrastructure Fund</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BB5CA" w14:textId="77777777" w:rsidR="00FC0AF8" w:rsidRDefault="00FC0AF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FDE95" w14:textId="77777777" w:rsidR="00FC0AF8" w:rsidRDefault="00FC0AF8" w:rsidP="00101F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F1F83"/>
    <w:multiLevelType w:val="hybridMultilevel"/>
    <w:tmpl w:val="295621F0"/>
    <w:lvl w:ilvl="0" w:tplc="858A6F7C">
      <w:numFmt w:val="bullet"/>
      <w:lvlText w:val="•"/>
      <w:lvlJc w:val="left"/>
      <w:pPr>
        <w:ind w:left="1080" w:hanging="360"/>
      </w:pPr>
      <w:rPr>
        <w:rFonts w:ascii="Arial" w:eastAsiaTheme="minorHAnsi" w:hAnsi="Arial" w:cs="Arial" w:hint="default"/>
      </w:rPr>
    </w:lvl>
    <w:lvl w:ilvl="1" w:tplc="6AD6FBCA">
      <w:numFmt w:val="bullet"/>
      <w:lvlText w:val=""/>
      <w:lvlJc w:val="left"/>
      <w:pPr>
        <w:ind w:left="1800" w:hanging="360"/>
      </w:pPr>
      <w:rPr>
        <w:rFonts w:ascii="Symbol" w:eastAsiaTheme="minorHAnsi" w:hAnsi="Symbol" w:cs="Aria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D335CE6"/>
    <w:multiLevelType w:val="hybridMultilevel"/>
    <w:tmpl w:val="3E92CE3A"/>
    <w:lvl w:ilvl="0" w:tplc="43CEB6E4">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A6500"/>
    <w:multiLevelType w:val="hybridMultilevel"/>
    <w:tmpl w:val="FC98DE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EDF326D"/>
    <w:multiLevelType w:val="multilevel"/>
    <w:tmpl w:val="68D2BF8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A0F5FD6"/>
    <w:multiLevelType w:val="hybridMultilevel"/>
    <w:tmpl w:val="4E989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4E5267A"/>
    <w:multiLevelType w:val="multilevel"/>
    <w:tmpl w:val="EFFC402C"/>
    <w:lvl w:ilvl="0">
      <w:start w:val="1"/>
      <w:numFmt w:val="decimal"/>
      <w:lvlText w:val="%1."/>
      <w:lvlJc w:val="left"/>
      <w:pPr>
        <w:ind w:left="1287" w:hanging="360"/>
      </w:pPr>
    </w:lvl>
    <w:lvl w:ilvl="1">
      <w:start w:val="3"/>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15:restartNumberingAfterBreak="0">
    <w:nsid w:val="679B747D"/>
    <w:multiLevelType w:val="hybridMultilevel"/>
    <w:tmpl w:val="6AA259A8"/>
    <w:lvl w:ilvl="0" w:tplc="0809000F">
      <w:start w:val="1"/>
      <w:numFmt w:val="decimal"/>
      <w:lvlText w:val="%1."/>
      <w:lvlJc w:val="left"/>
      <w:pPr>
        <w:ind w:left="1800" w:hanging="360"/>
      </w:pPr>
      <w:rPr>
        <w:rFonts w:hint="default"/>
      </w:rPr>
    </w:lvl>
    <w:lvl w:ilvl="1" w:tplc="08090003">
      <w:start w:val="1"/>
      <w:numFmt w:val="bullet"/>
      <w:lvlText w:val="o"/>
      <w:lvlJc w:val="left"/>
      <w:pPr>
        <w:ind w:left="2520" w:hanging="360"/>
      </w:pPr>
      <w:rPr>
        <w:rFonts w:ascii="Courier New" w:hAnsi="Courier New" w:cs="Courier New" w:hint="default"/>
      </w:rPr>
    </w:lvl>
    <w:lvl w:ilvl="2" w:tplc="0809000B">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77E97D92"/>
    <w:multiLevelType w:val="multilevel"/>
    <w:tmpl w:val="5BBCAE3A"/>
    <w:lvl w:ilvl="0">
      <w:start w:val="1"/>
      <w:numFmt w:val="decimal"/>
      <w:lvlText w:val="2.%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7ACB0074"/>
    <w:multiLevelType w:val="multilevel"/>
    <w:tmpl w:val="EDE86318"/>
    <w:lvl w:ilvl="0">
      <w:start w:val="1"/>
      <w:numFmt w:val="decimal"/>
      <w:lvlText w:val="1.%1"/>
      <w:lvlJc w:val="left"/>
      <w:pPr>
        <w:ind w:left="360" w:hanging="360"/>
      </w:pPr>
      <w:rPr>
        <w:rFonts w:hint="default"/>
        <w:b w:val="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7E8B632B"/>
    <w:multiLevelType w:val="multilevel"/>
    <w:tmpl w:val="47F4B8E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1"/>
  </w:num>
  <w:num w:numId="4">
    <w:abstractNumId w:val="0"/>
  </w:num>
  <w:num w:numId="5">
    <w:abstractNumId w:val="9"/>
  </w:num>
  <w:num w:numId="6">
    <w:abstractNumId w:val="7"/>
  </w:num>
  <w:num w:numId="7">
    <w:abstractNumId w:val="3"/>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596"/>
    <w:rsid w:val="00070438"/>
    <w:rsid w:val="00080CA2"/>
    <w:rsid w:val="00101F8B"/>
    <w:rsid w:val="00114878"/>
    <w:rsid w:val="001357FA"/>
    <w:rsid w:val="001702A6"/>
    <w:rsid w:val="00173D7C"/>
    <w:rsid w:val="00284556"/>
    <w:rsid w:val="00297396"/>
    <w:rsid w:val="004369A3"/>
    <w:rsid w:val="00534043"/>
    <w:rsid w:val="005E57A5"/>
    <w:rsid w:val="005F24B4"/>
    <w:rsid w:val="006A6700"/>
    <w:rsid w:val="00774185"/>
    <w:rsid w:val="007B40D8"/>
    <w:rsid w:val="007C1E30"/>
    <w:rsid w:val="007C4F08"/>
    <w:rsid w:val="008158A3"/>
    <w:rsid w:val="00880FFC"/>
    <w:rsid w:val="008B70E7"/>
    <w:rsid w:val="00A61C9D"/>
    <w:rsid w:val="00AA79F3"/>
    <w:rsid w:val="00BA63ED"/>
    <w:rsid w:val="00BE6FB3"/>
    <w:rsid w:val="00C967EF"/>
    <w:rsid w:val="00CC4CE1"/>
    <w:rsid w:val="00CD5DA7"/>
    <w:rsid w:val="00D82CA3"/>
    <w:rsid w:val="00DC0596"/>
    <w:rsid w:val="00E056E4"/>
    <w:rsid w:val="00F06A95"/>
    <w:rsid w:val="00F2649A"/>
    <w:rsid w:val="00F27FAC"/>
    <w:rsid w:val="00F5083F"/>
    <w:rsid w:val="00F56846"/>
    <w:rsid w:val="00FC0A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52C817"/>
  <w15:chartTrackingRefBased/>
  <w15:docId w15:val="{7938D679-5EC0-4E09-AD93-A9599C8BB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8B"/>
    <w:pPr>
      <w:spacing w:line="240" w:lineRule="auto"/>
    </w:pPr>
    <w:rPr>
      <w:rFonts w:ascii="Arial" w:eastAsiaTheme="minorEastAsia" w:hAnsi="Arial" w:cs="Arial"/>
      <w:sz w:val="24"/>
      <w:szCs w:val="24"/>
      <w:lang w:eastAsia="en-GB"/>
    </w:rPr>
  </w:style>
  <w:style w:type="paragraph" w:styleId="Heading1">
    <w:name w:val="heading 1"/>
    <w:basedOn w:val="Normal"/>
    <w:next w:val="Normal"/>
    <w:link w:val="Heading1Char"/>
    <w:uiPriority w:val="9"/>
    <w:qFormat/>
    <w:rsid w:val="00BE6FB3"/>
    <w:pPr>
      <w:spacing w:after="0"/>
      <w:outlineLvl w:val="0"/>
    </w:pPr>
    <w:rPr>
      <w:b/>
      <w:bCs/>
      <w:color w:val="0062AE"/>
      <w:sz w:val="36"/>
      <w:szCs w:val="36"/>
    </w:rPr>
  </w:style>
  <w:style w:type="paragraph" w:styleId="Heading2">
    <w:name w:val="heading 2"/>
    <w:basedOn w:val="Normal"/>
    <w:next w:val="Normal"/>
    <w:link w:val="Heading2Char"/>
    <w:uiPriority w:val="9"/>
    <w:unhideWhenUsed/>
    <w:qFormat/>
    <w:rsid w:val="00BE6FB3"/>
    <w:pPr>
      <w:spacing w:after="0"/>
      <w:outlineLvl w:val="1"/>
    </w:pPr>
    <w:rPr>
      <w:b/>
      <w:bCs/>
      <w:color w:val="319B3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0596"/>
    <w:pPr>
      <w:tabs>
        <w:tab w:val="center" w:pos="4513"/>
        <w:tab w:val="right" w:pos="9026"/>
      </w:tabs>
      <w:spacing w:after="0"/>
    </w:pPr>
  </w:style>
  <w:style w:type="character" w:customStyle="1" w:styleId="HeaderChar">
    <w:name w:val="Header Char"/>
    <w:basedOn w:val="DefaultParagraphFont"/>
    <w:link w:val="Header"/>
    <w:uiPriority w:val="99"/>
    <w:rsid w:val="00DC0596"/>
  </w:style>
  <w:style w:type="paragraph" w:styleId="Footer">
    <w:name w:val="footer"/>
    <w:basedOn w:val="Normal"/>
    <w:link w:val="FooterChar"/>
    <w:uiPriority w:val="99"/>
    <w:unhideWhenUsed/>
    <w:rsid w:val="00DC0596"/>
    <w:pPr>
      <w:tabs>
        <w:tab w:val="center" w:pos="4513"/>
        <w:tab w:val="right" w:pos="9026"/>
      </w:tabs>
      <w:spacing w:after="0"/>
    </w:pPr>
  </w:style>
  <w:style w:type="character" w:customStyle="1" w:styleId="FooterChar">
    <w:name w:val="Footer Char"/>
    <w:basedOn w:val="DefaultParagraphFont"/>
    <w:link w:val="Footer"/>
    <w:uiPriority w:val="99"/>
    <w:rsid w:val="00DC0596"/>
  </w:style>
  <w:style w:type="character" w:styleId="PlaceholderText">
    <w:name w:val="Placeholder Text"/>
    <w:basedOn w:val="DefaultParagraphFont"/>
    <w:uiPriority w:val="99"/>
    <w:semiHidden/>
    <w:rsid w:val="00114878"/>
    <w:rPr>
      <w:color w:val="808080"/>
    </w:rPr>
  </w:style>
  <w:style w:type="character" w:customStyle="1" w:styleId="Heading1Char">
    <w:name w:val="Heading 1 Char"/>
    <w:basedOn w:val="DefaultParagraphFont"/>
    <w:link w:val="Heading1"/>
    <w:uiPriority w:val="9"/>
    <w:rsid w:val="00BE6FB3"/>
    <w:rPr>
      <w:rFonts w:ascii="Arial" w:eastAsiaTheme="minorEastAsia" w:hAnsi="Arial" w:cs="Arial"/>
      <w:b/>
      <w:bCs/>
      <w:color w:val="0062AE"/>
      <w:sz w:val="36"/>
      <w:szCs w:val="36"/>
      <w:lang w:eastAsia="en-GB"/>
    </w:rPr>
  </w:style>
  <w:style w:type="character" w:customStyle="1" w:styleId="Heading2Char">
    <w:name w:val="Heading 2 Char"/>
    <w:basedOn w:val="DefaultParagraphFont"/>
    <w:link w:val="Heading2"/>
    <w:uiPriority w:val="9"/>
    <w:rsid w:val="00BE6FB3"/>
    <w:rPr>
      <w:rFonts w:ascii="Arial" w:eastAsiaTheme="minorEastAsia" w:hAnsi="Arial" w:cs="Arial"/>
      <w:b/>
      <w:bCs/>
      <w:color w:val="319B31"/>
      <w:sz w:val="28"/>
      <w:szCs w:val="28"/>
      <w:lang w:eastAsia="en-GB"/>
    </w:rPr>
  </w:style>
  <w:style w:type="paragraph" w:styleId="Title">
    <w:name w:val="Title"/>
    <w:basedOn w:val="Normal"/>
    <w:next w:val="Normal"/>
    <w:link w:val="TitleChar"/>
    <w:uiPriority w:val="10"/>
    <w:qFormat/>
    <w:rsid w:val="00BE6FB3"/>
    <w:pPr>
      <w:spacing w:line="360" w:lineRule="auto"/>
    </w:pPr>
    <w:rPr>
      <w:rFonts w:eastAsia="Times New Roman"/>
      <w:b/>
      <w:bCs/>
      <w:noProof/>
      <w:color w:val="0062AE"/>
      <w:sz w:val="36"/>
      <w:szCs w:val="56"/>
    </w:rPr>
  </w:style>
  <w:style w:type="character" w:customStyle="1" w:styleId="TitleChar">
    <w:name w:val="Title Char"/>
    <w:basedOn w:val="DefaultParagraphFont"/>
    <w:link w:val="Title"/>
    <w:uiPriority w:val="10"/>
    <w:rsid w:val="00BE6FB3"/>
    <w:rPr>
      <w:rFonts w:ascii="Arial" w:eastAsia="Times New Roman" w:hAnsi="Arial" w:cs="Arial"/>
      <w:b/>
      <w:bCs/>
      <w:noProof/>
      <w:color w:val="0062AE"/>
      <w:sz w:val="36"/>
      <w:szCs w:val="56"/>
      <w:lang w:eastAsia="en-GB"/>
    </w:rPr>
  </w:style>
  <w:style w:type="paragraph" w:styleId="TOC1">
    <w:name w:val="toc 1"/>
    <w:basedOn w:val="Normal"/>
    <w:next w:val="Normal"/>
    <w:link w:val="TOC1Char"/>
    <w:autoRedefine/>
    <w:uiPriority w:val="39"/>
    <w:unhideWhenUsed/>
    <w:rsid w:val="008158A3"/>
    <w:pPr>
      <w:spacing w:after="100"/>
    </w:pPr>
  </w:style>
  <w:style w:type="paragraph" w:styleId="TOC2">
    <w:name w:val="toc 2"/>
    <w:basedOn w:val="Normal"/>
    <w:next w:val="Normal"/>
    <w:link w:val="TOC2Char"/>
    <w:autoRedefine/>
    <w:uiPriority w:val="39"/>
    <w:unhideWhenUsed/>
    <w:rsid w:val="008158A3"/>
    <w:pPr>
      <w:spacing w:after="100"/>
      <w:ind w:left="240"/>
    </w:pPr>
  </w:style>
  <w:style w:type="character" w:styleId="Hyperlink">
    <w:name w:val="Hyperlink"/>
    <w:basedOn w:val="DefaultParagraphFont"/>
    <w:uiPriority w:val="99"/>
    <w:unhideWhenUsed/>
    <w:rsid w:val="008158A3"/>
    <w:rPr>
      <w:color w:val="0563C1" w:themeColor="hyperlink"/>
      <w:u w:val="single"/>
    </w:rPr>
  </w:style>
  <w:style w:type="paragraph" w:styleId="TOCHeading">
    <w:name w:val="TOC Heading"/>
    <w:basedOn w:val="Heading1"/>
    <w:next w:val="Normal"/>
    <w:uiPriority w:val="39"/>
    <w:unhideWhenUsed/>
    <w:qFormat/>
    <w:rsid w:val="008158A3"/>
    <w:pPr>
      <w:keepNext/>
      <w:keepLines/>
      <w:spacing w:before="240" w:line="259" w:lineRule="auto"/>
      <w:outlineLvl w:val="9"/>
    </w:pPr>
    <w:rPr>
      <w:rFonts w:asciiTheme="majorHAnsi" w:eastAsiaTheme="majorEastAsia" w:hAnsiTheme="majorHAnsi" w:cstheme="majorBidi"/>
      <w:b w:val="0"/>
      <w:bCs w:val="0"/>
      <w:color w:val="2F5496" w:themeColor="accent1" w:themeShade="BF"/>
      <w:sz w:val="32"/>
      <w:szCs w:val="32"/>
      <w:lang w:val="en-US" w:eastAsia="en-US"/>
    </w:rPr>
  </w:style>
  <w:style w:type="paragraph" w:styleId="TOC3">
    <w:name w:val="toc 3"/>
    <w:basedOn w:val="Normal"/>
    <w:next w:val="Normal"/>
    <w:autoRedefine/>
    <w:uiPriority w:val="39"/>
    <w:unhideWhenUsed/>
    <w:rsid w:val="008158A3"/>
    <w:pPr>
      <w:spacing w:after="100"/>
      <w:ind w:left="440"/>
    </w:pPr>
    <w:rPr>
      <w:rFonts w:asciiTheme="minorHAnsi" w:hAnsiTheme="minorHAnsi" w:cs="Times New Roman"/>
      <w:sz w:val="22"/>
      <w:szCs w:val="22"/>
      <w:lang w:val="en-US"/>
    </w:rPr>
  </w:style>
  <w:style w:type="paragraph" w:styleId="NoSpacing">
    <w:name w:val="No Spacing"/>
    <w:uiPriority w:val="1"/>
    <w:rsid w:val="00534043"/>
    <w:pPr>
      <w:spacing w:after="0" w:line="240" w:lineRule="auto"/>
    </w:pPr>
    <w:rPr>
      <w:rFonts w:ascii="Arial" w:hAnsi="Arial" w:cs="Arial"/>
      <w:sz w:val="24"/>
      <w:szCs w:val="24"/>
    </w:rPr>
  </w:style>
  <w:style w:type="paragraph" w:styleId="Subtitle">
    <w:name w:val="Subtitle"/>
    <w:basedOn w:val="Normal"/>
    <w:next w:val="Normal"/>
    <w:link w:val="SubtitleChar"/>
    <w:uiPriority w:val="11"/>
    <w:qFormat/>
    <w:rsid w:val="00BE6FB3"/>
    <w:rPr>
      <w:rFonts w:eastAsia="Times New Roman"/>
      <w:b/>
      <w:noProof/>
      <w:color w:val="319B31"/>
      <w:sz w:val="28"/>
      <w:szCs w:val="48"/>
    </w:rPr>
  </w:style>
  <w:style w:type="character" w:customStyle="1" w:styleId="SubtitleChar">
    <w:name w:val="Subtitle Char"/>
    <w:basedOn w:val="DefaultParagraphFont"/>
    <w:link w:val="Subtitle"/>
    <w:uiPriority w:val="11"/>
    <w:rsid w:val="00BE6FB3"/>
    <w:rPr>
      <w:rFonts w:ascii="Arial" w:eastAsia="Times New Roman" w:hAnsi="Arial" w:cs="Arial"/>
      <w:b/>
      <w:noProof/>
      <w:color w:val="319B31"/>
      <w:sz w:val="28"/>
      <w:szCs w:val="48"/>
      <w:lang w:eastAsia="en-GB"/>
    </w:rPr>
  </w:style>
  <w:style w:type="paragraph" w:customStyle="1" w:styleId="Headersfooters">
    <w:name w:val="Headers &amp; footers"/>
    <w:basedOn w:val="Title"/>
    <w:link w:val="HeadersfootersChar"/>
    <w:qFormat/>
    <w:rsid w:val="00774185"/>
    <w:pPr>
      <w:spacing w:after="0" w:line="240" w:lineRule="auto"/>
    </w:pPr>
    <w:rPr>
      <w:b w:val="0"/>
      <w:color w:val="auto"/>
      <w:sz w:val="20"/>
    </w:rPr>
  </w:style>
  <w:style w:type="character" w:styleId="Emphasis">
    <w:name w:val="Emphasis"/>
    <w:basedOn w:val="DefaultParagraphFont"/>
    <w:uiPriority w:val="20"/>
    <w:rsid w:val="00774185"/>
    <w:rPr>
      <w:i/>
      <w:iCs/>
    </w:rPr>
  </w:style>
  <w:style w:type="character" w:customStyle="1" w:styleId="HeadersfootersChar">
    <w:name w:val="Headers &amp; footers Char"/>
    <w:basedOn w:val="TitleChar"/>
    <w:link w:val="Headersfooters"/>
    <w:rsid w:val="00774185"/>
    <w:rPr>
      <w:rFonts w:ascii="Arial" w:eastAsia="Times New Roman" w:hAnsi="Arial" w:cs="Arial"/>
      <w:b w:val="0"/>
      <w:bCs/>
      <w:noProof/>
      <w:color w:val="319B31"/>
      <w:sz w:val="20"/>
      <w:szCs w:val="56"/>
      <w:lang w:eastAsia="en-GB"/>
    </w:rPr>
  </w:style>
  <w:style w:type="paragraph" w:customStyle="1" w:styleId="ContentsMainHeading">
    <w:name w:val="Contents Main Heading"/>
    <w:basedOn w:val="TOC1"/>
    <w:link w:val="ContentsMainHeadingChar"/>
    <w:rsid w:val="00774185"/>
    <w:pPr>
      <w:tabs>
        <w:tab w:val="right" w:leader="dot" w:pos="9016"/>
      </w:tabs>
    </w:pPr>
    <w:rPr>
      <w:b/>
      <w:noProof/>
    </w:rPr>
  </w:style>
  <w:style w:type="paragraph" w:customStyle="1" w:styleId="ContentsSubHeading">
    <w:name w:val="Contents Sub Heading"/>
    <w:basedOn w:val="TOC2"/>
    <w:link w:val="ContentsSubHeadingChar"/>
    <w:rsid w:val="00080CA2"/>
    <w:pPr>
      <w:tabs>
        <w:tab w:val="right" w:leader="dot" w:pos="9016"/>
      </w:tabs>
    </w:pPr>
    <w:rPr>
      <w:noProof/>
    </w:rPr>
  </w:style>
  <w:style w:type="character" w:customStyle="1" w:styleId="TOC1Char">
    <w:name w:val="TOC 1 Char"/>
    <w:basedOn w:val="DefaultParagraphFont"/>
    <w:link w:val="TOC1"/>
    <w:uiPriority w:val="39"/>
    <w:rsid w:val="00774185"/>
    <w:rPr>
      <w:rFonts w:ascii="Arial" w:hAnsi="Arial" w:cs="Arial"/>
      <w:sz w:val="24"/>
      <w:szCs w:val="24"/>
    </w:rPr>
  </w:style>
  <w:style w:type="character" w:customStyle="1" w:styleId="ContentsMainHeadingChar">
    <w:name w:val="Contents Main Heading Char"/>
    <w:basedOn w:val="TOC1Char"/>
    <w:link w:val="ContentsMainHeading"/>
    <w:rsid w:val="00774185"/>
    <w:rPr>
      <w:rFonts w:ascii="Arial" w:hAnsi="Arial" w:cs="Arial"/>
      <w:b/>
      <w:noProof/>
      <w:sz w:val="24"/>
      <w:szCs w:val="24"/>
    </w:rPr>
  </w:style>
  <w:style w:type="character" w:customStyle="1" w:styleId="TOC2Char">
    <w:name w:val="TOC 2 Char"/>
    <w:basedOn w:val="DefaultParagraphFont"/>
    <w:link w:val="TOC2"/>
    <w:uiPriority w:val="39"/>
    <w:rsid w:val="00080CA2"/>
    <w:rPr>
      <w:rFonts w:ascii="Arial" w:hAnsi="Arial" w:cs="Arial"/>
      <w:sz w:val="24"/>
      <w:szCs w:val="24"/>
    </w:rPr>
  </w:style>
  <w:style w:type="character" w:customStyle="1" w:styleId="ContentsSubHeadingChar">
    <w:name w:val="Contents Sub Heading Char"/>
    <w:basedOn w:val="TOC2Char"/>
    <w:link w:val="ContentsSubHeading"/>
    <w:rsid w:val="00080CA2"/>
    <w:rPr>
      <w:rFonts w:ascii="Arial" w:hAnsi="Arial" w:cs="Arial"/>
      <w:noProof/>
      <w:sz w:val="24"/>
      <w:szCs w:val="24"/>
    </w:rPr>
  </w:style>
  <w:style w:type="paragraph" w:styleId="BalloonText">
    <w:name w:val="Balloon Text"/>
    <w:basedOn w:val="Normal"/>
    <w:link w:val="BalloonTextChar"/>
    <w:uiPriority w:val="99"/>
    <w:semiHidden/>
    <w:unhideWhenUsed/>
    <w:rsid w:val="00FC0AF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AF8"/>
    <w:rPr>
      <w:rFonts w:ascii="Segoe UI" w:eastAsiaTheme="minorEastAsia" w:hAnsi="Segoe UI" w:cs="Segoe UI"/>
      <w:sz w:val="18"/>
      <w:szCs w:val="18"/>
      <w:lang w:eastAsia="en-GB"/>
    </w:rPr>
  </w:style>
  <w:style w:type="paragraph" w:styleId="ListParagraph">
    <w:name w:val="List Paragraph"/>
    <w:basedOn w:val="Normal"/>
    <w:uiPriority w:val="34"/>
    <w:qFormat/>
    <w:rsid w:val="00FC0AF8"/>
    <w:pPr>
      <w:spacing w:after="200" w:line="276" w:lineRule="auto"/>
      <w:ind w:left="720"/>
      <w:contextualSpacing/>
    </w:pPr>
    <w:rPr>
      <w:rFonts w:asciiTheme="minorHAnsi" w:eastAsiaTheme="minorHAnsi" w:hAnsiTheme="minorHAnsi" w:cstheme="minorBidi"/>
      <w:sz w:val="22"/>
      <w:szCs w:val="22"/>
      <w:lang w:eastAsia="en-US"/>
    </w:rPr>
  </w:style>
  <w:style w:type="table" w:styleId="TableGrid">
    <w:name w:val="Table Grid"/>
    <w:basedOn w:val="TableNormal"/>
    <w:rsid w:val="00FC0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C0AF8"/>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C0AF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C0AF8"/>
    <w:pPr>
      <w:spacing w:after="0"/>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FC0AF8"/>
    <w:rPr>
      <w:sz w:val="20"/>
      <w:szCs w:val="20"/>
    </w:rPr>
  </w:style>
  <w:style w:type="character" w:styleId="FootnoteReference">
    <w:name w:val="footnote reference"/>
    <w:basedOn w:val="DefaultParagraphFont"/>
    <w:uiPriority w:val="99"/>
    <w:semiHidden/>
    <w:unhideWhenUsed/>
    <w:rsid w:val="00FC0A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2.xml"/><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hart" Target="charts/chart1.xml"/><Relationship Id="rId25" Type="http://schemas.openxmlformats.org/officeDocument/2006/relationships/diagramQuickStyle" Target="diagrams/quickStyle1.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4.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diagramData" Target="diagrams/data1.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chart" Target="charts/chart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ov.uk/guidance/community-infrastructure-levy" TargetMode="External"/><Relationship Id="rId27" Type="http://schemas.microsoft.com/office/2007/relationships/diagramDrawing" Target="diagrams/drawing1.xml"/><Relationship Id="rId30" Type="http://schemas.openxmlformats.org/officeDocument/2006/relationships/image" Target="media/image3.jpe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towerhamlets2-my.sharepoint.com/personal/rosita_aiesha_towerhamlets_gov_uk/Documents/Desktop/Copy%20of%202020%20LIF%20SA%20Round%201%20RA%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towerhamlets2-my.sharepoint.com/personal/rosita_aiesha_towerhamlets_gov_uk/Documents/Desktop/Copy%20of%202020%20LIF%20SA%20Round%201%20RA%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towerhamlets2-my.sharepoint.com/personal/rosita_aiesha_towerhamlets_gov_uk/Documents/Desktop/Copy%20of%202020%20LIF%20SA%20Round%201%20RA%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osita.aiesha\AppData\Local\Microsoft\Windows\INetCache\Content.Outlook\E1UN1SZG\ANALYSI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sita.aiesha\AppData\Local\Microsoft\Windows\INetCache\Content.Outlook\E1UN1SZG\ANALYSI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7084-4495-A455-5D137AF077ED}"/>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7084-4495-A455-5D137AF077ED}"/>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7084-4495-A455-5D137AF077ED}"/>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7084-4495-A455-5D137AF077ED}"/>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084-4495-A455-5D137AF077E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084-4495-A455-5D137AF077E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084-4495-A455-5D137AF077ED}"/>
                </c:ext>
              </c:extLst>
            </c:dLbl>
            <c:dLbl>
              <c:idx val="3"/>
              <c:layout>
                <c:manualLayout>
                  <c:x val="-5.8333333333333383E-2"/>
                  <c:y val="1.388888888888888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084-4495-A455-5D137AF077E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Sheet15!$A$18:$A$21</c:f>
              <c:strCache>
                <c:ptCount val="4"/>
                <c:pt idx="0">
                  <c:v>A business representative</c:v>
                </c:pt>
                <c:pt idx="1">
                  <c:v>A representative of a community organisation</c:v>
                </c:pt>
                <c:pt idx="2">
                  <c:v>A resident of the borough</c:v>
                </c:pt>
                <c:pt idx="3">
                  <c:v>None of the above</c:v>
                </c:pt>
              </c:strCache>
            </c:strRef>
          </c:cat>
          <c:val>
            <c:numRef>
              <c:f>Sheet15!$B$18:$B$21</c:f>
              <c:numCache>
                <c:formatCode>0%</c:formatCode>
                <c:ptCount val="4"/>
                <c:pt idx="0">
                  <c:v>0.13</c:v>
                </c:pt>
                <c:pt idx="1">
                  <c:v>0.11</c:v>
                </c:pt>
                <c:pt idx="2">
                  <c:v>0.7</c:v>
                </c:pt>
                <c:pt idx="3">
                  <c:v>7.0000000000000007E-2</c:v>
                </c:pt>
              </c:numCache>
            </c:numRef>
          </c:val>
          <c:extLst>
            <c:ext xmlns:c16="http://schemas.microsoft.com/office/drawing/2014/chart" uri="{C3380CC4-5D6E-409C-BE32-E72D297353CC}">
              <c16:uniqueId val="{00000008-7084-4495-A455-5D137AF077ED}"/>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CC1-412E-99BA-DEB6D00D831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CC1-412E-99BA-DEB6D00D831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CC1-412E-99BA-DEB6D00D831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CC1-412E-99BA-DEB6D00D83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Sheet17!$A$10:$A$13</c:f>
              <c:strCache>
                <c:ptCount val="4"/>
                <c:pt idx="0">
                  <c:v>2017</c:v>
                </c:pt>
                <c:pt idx="1">
                  <c:v>2019</c:v>
                </c:pt>
                <c:pt idx="2">
                  <c:v>Both</c:v>
                </c:pt>
                <c:pt idx="3">
                  <c:v>I haven't participated before.</c:v>
                </c:pt>
              </c:strCache>
            </c:strRef>
          </c:cat>
          <c:val>
            <c:numRef>
              <c:f>Sheet17!$B$10:$B$13</c:f>
              <c:numCache>
                <c:formatCode>General</c:formatCode>
                <c:ptCount val="4"/>
                <c:pt idx="0">
                  <c:v>3</c:v>
                </c:pt>
                <c:pt idx="1">
                  <c:v>10</c:v>
                </c:pt>
                <c:pt idx="2">
                  <c:v>2</c:v>
                </c:pt>
                <c:pt idx="3">
                  <c:v>146</c:v>
                </c:pt>
              </c:numCache>
            </c:numRef>
          </c:val>
          <c:extLst>
            <c:ext xmlns:c16="http://schemas.microsoft.com/office/drawing/2014/chart" uri="{C3380CC4-5D6E-409C-BE32-E72D297353CC}">
              <c16:uniqueId val="{00000008-BCC1-412E-99BA-DEB6D00D8318}"/>
            </c:ext>
          </c:extLst>
        </c:ser>
        <c:ser>
          <c:idx val="1"/>
          <c:order val="1"/>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BCC1-412E-99BA-DEB6D00D8318}"/>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BCC1-412E-99BA-DEB6D00D8318}"/>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BCC1-412E-99BA-DEB6D00D8318}"/>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BCC1-412E-99BA-DEB6D00D831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Sheet17!$A$10:$A$13</c:f>
              <c:strCache>
                <c:ptCount val="4"/>
                <c:pt idx="0">
                  <c:v>2017</c:v>
                </c:pt>
                <c:pt idx="1">
                  <c:v>2019</c:v>
                </c:pt>
                <c:pt idx="2">
                  <c:v>Both</c:v>
                </c:pt>
                <c:pt idx="3">
                  <c:v>I haven't participated before.</c:v>
                </c:pt>
              </c:strCache>
            </c:strRef>
          </c:cat>
          <c:val>
            <c:numRef>
              <c:f>Sheet17!$C$10:$C$13</c:f>
              <c:numCache>
                <c:formatCode>0%</c:formatCode>
                <c:ptCount val="4"/>
                <c:pt idx="0">
                  <c:v>1.8633540372670808E-2</c:v>
                </c:pt>
                <c:pt idx="1">
                  <c:v>6.2111801242236024E-2</c:v>
                </c:pt>
                <c:pt idx="2">
                  <c:v>1.2422360248447204E-2</c:v>
                </c:pt>
                <c:pt idx="3">
                  <c:v>0.90683229813664601</c:v>
                </c:pt>
              </c:numCache>
            </c:numRef>
          </c:val>
          <c:extLst>
            <c:ext xmlns:c16="http://schemas.microsoft.com/office/drawing/2014/chart" uri="{C3380CC4-5D6E-409C-BE32-E72D297353CC}">
              <c16:uniqueId val="{00000011-BCC1-412E-99BA-DEB6D00D831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42-4977-84C8-07E382090A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42-4977-84C8-07E382090A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42-4977-84C8-07E382090A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42-4977-84C8-07E382090A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Sheet16!$F$2:$F$5</c:f>
              <c:strCache>
                <c:ptCount val="4"/>
                <c:pt idx="0">
                  <c:v>LIF 1</c:v>
                </c:pt>
                <c:pt idx="1">
                  <c:v>LIF 2</c:v>
                </c:pt>
                <c:pt idx="2">
                  <c:v>LIF 3</c:v>
                </c:pt>
                <c:pt idx="3">
                  <c:v>LIF 4</c:v>
                </c:pt>
              </c:strCache>
            </c:strRef>
          </c:cat>
          <c:val>
            <c:numRef>
              <c:f>Sheet16!$G$2:$G$5</c:f>
              <c:numCache>
                <c:formatCode>0%</c:formatCode>
                <c:ptCount val="4"/>
                <c:pt idx="0">
                  <c:v>0.64</c:v>
                </c:pt>
                <c:pt idx="1">
                  <c:v>0.2</c:v>
                </c:pt>
                <c:pt idx="2">
                  <c:v>0.09</c:v>
                </c:pt>
                <c:pt idx="3">
                  <c:v>7.0000000000000007E-2</c:v>
                </c:pt>
              </c:numCache>
            </c:numRef>
          </c:val>
          <c:extLst>
            <c:ext xmlns:c16="http://schemas.microsoft.com/office/drawing/2014/chart" uri="{C3380CC4-5D6E-409C-BE32-E72D297353CC}">
              <c16:uniqueId val="{00000008-8642-4977-84C8-07E382090AC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'Analysis 1'!$C$1</c:f>
              <c:strCache>
                <c:ptCount val="1"/>
                <c:pt idx="0">
                  <c:v>LIF 1</c:v>
                </c:pt>
              </c:strCache>
            </c:strRef>
          </c:tx>
          <c:spPr>
            <a:solidFill>
              <a:schemeClr val="accent1"/>
            </a:solidFill>
            <a:ln>
              <a:noFill/>
            </a:ln>
            <a:effectLst/>
          </c:spPr>
          <c:invertIfNegative val="0"/>
          <c:cat>
            <c:strRef>
              <c:f>'Analysis 1'!$B$2:$B$17</c:f>
              <c:strCache>
                <c:ptCount val="16"/>
                <c:pt idx="0">
                  <c:v>Community facilities</c:v>
                </c:pt>
                <c:pt idx="1">
                  <c:v>Cycling/walking</c:v>
                </c:pt>
                <c:pt idx="2">
                  <c:v>Flood Defence</c:v>
                </c:pt>
                <c:pt idx="3">
                  <c:v>Green spaces</c:v>
                </c:pt>
                <c:pt idx="4">
                  <c:v>Health</c:v>
                </c:pt>
                <c:pt idx="5">
                  <c:v>Other</c:v>
                </c:pt>
                <c:pt idx="6">
                  <c:v>Pollution reduction</c:v>
                </c:pt>
                <c:pt idx="7">
                  <c:v>Public safety</c:v>
                </c:pt>
                <c:pt idx="8">
                  <c:v>Public transport</c:v>
                </c:pt>
                <c:pt idx="9">
                  <c:v>Recycling/waste</c:v>
                </c:pt>
                <c:pt idx="10">
                  <c:v>Residential/Estate improvement</c:v>
                </c:pt>
                <c:pt idx="11">
                  <c:v>Road improvement</c:v>
                </c:pt>
                <c:pt idx="12">
                  <c:v>Schools</c:v>
                </c:pt>
                <c:pt idx="13">
                  <c:v>Shops/town centres</c:v>
                </c:pt>
                <c:pt idx="14">
                  <c:v>Sports/leisure facilities</c:v>
                </c:pt>
                <c:pt idx="15">
                  <c:v>Waterways improvement</c:v>
                </c:pt>
              </c:strCache>
            </c:strRef>
          </c:cat>
          <c:val>
            <c:numRef>
              <c:f>'Analysis 1'!$C$2:$C$17</c:f>
              <c:numCache>
                <c:formatCode>General</c:formatCode>
                <c:ptCount val="16"/>
                <c:pt idx="0">
                  <c:v>14</c:v>
                </c:pt>
                <c:pt idx="1">
                  <c:v>71</c:v>
                </c:pt>
                <c:pt idx="2">
                  <c:v>2</c:v>
                </c:pt>
                <c:pt idx="3">
                  <c:v>60</c:v>
                </c:pt>
                <c:pt idx="4">
                  <c:v>1</c:v>
                </c:pt>
                <c:pt idx="5">
                  <c:v>24</c:v>
                </c:pt>
                <c:pt idx="6">
                  <c:v>12</c:v>
                </c:pt>
                <c:pt idx="7">
                  <c:v>11</c:v>
                </c:pt>
                <c:pt idx="8">
                  <c:v>6</c:v>
                </c:pt>
                <c:pt idx="9">
                  <c:v>17</c:v>
                </c:pt>
                <c:pt idx="10">
                  <c:v>17</c:v>
                </c:pt>
                <c:pt idx="11">
                  <c:v>79</c:v>
                </c:pt>
                <c:pt idx="12">
                  <c:v>1</c:v>
                </c:pt>
                <c:pt idx="13">
                  <c:v>50</c:v>
                </c:pt>
                <c:pt idx="14">
                  <c:v>3</c:v>
                </c:pt>
                <c:pt idx="15">
                  <c:v>0</c:v>
                </c:pt>
              </c:numCache>
            </c:numRef>
          </c:val>
          <c:extLst>
            <c:ext xmlns:c16="http://schemas.microsoft.com/office/drawing/2014/chart" uri="{C3380CC4-5D6E-409C-BE32-E72D297353CC}">
              <c16:uniqueId val="{00000000-F7C0-4DA9-8563-872ACD4A3882}"/>
            </c:ext>
          </c:extLst>
        </c:ser>
        <c:ser>
          <c:idx val="1"/>
          <c:order val="1"/>
          <c:tx>
            <c:strRef>
              <c:f>'Analysis 1'!$D$1</c:f>
              <c:strCache>
                <c:ptCount val="1"/>
                <c:pt idx="0">
                  <c:v>LIF 2</c:v>
                </c:pt>
              </c:strCache>
            </c:strRef>
          </c:tx>
          <c:spPr>
            <a:solidFill>
              <a:schemeClr val="accent2"/>
            </a:solidFill>
            <a:ln>
              <a:noFill/>
            </a:ln>
            <a:effectLst/>
          </c:spPr>
          <c:invertIfNegative val="0"/>
          <c:cat>
            <c:strRef>
              <c:f>'Analysis 1'!$B$2:$B$17</c:f>
              <c:strCache>
                <c:ptCount val="16"/>
                <c:pt idx="0">
                  <c:v>Community facilities</c:v>
                </c:pt>
                <c:pt idx="1">
                  <c:v>Cycling/walking</c:v>
                </c:pt>
                <c:pt idx="2">
                  <c:v>Flood Defence</c:v>
                </c:pt>
                <c:pt idx="3">
                  <c:v>Green spaces</c:v>
                </c:pt>
                <c:pt idx="4">
                  <c:v>Health</c:v>
                </c:pt>
                <c:pt idx="5">
                  <c:v>Other</c:v>
                </c:pt>
                <c:pt idx="6">
                  <c:v>Pollution reduction</c:v>
                </c:pt>
                <c:pt idx="7">
                  <c:v>Public safety</c:v>
                </c:pt>
                <c:pt idx="8">
                  <c:v>Public transport</c:v>
                </c:pt>
                <c:pt idx="9">
                  <c:v>Recycling/waste</c:v>
                </c:pt>
                <c:pt idx="10">
                  <c:v>Residential/Estate improvement</c:v>
                </c:pt>
                <c:pt idx="11">
                  <c:v>Road improvement</c:v>
                </c:pt>
                <c:pt idx="12">
                  <c:v>Schools</c:v>
                </c:pt>
                <c:pt idx="13">
                  <c:v>Shops/town centres</c:v>
                </c:pt>
                <c:pt idx="14">
                  <c:v>Sports/leisure facilities</c:v>
                </c:pt>
                <c:pt idx="15">
                  <c:v>Waterways improvement</c:v>
                </c:pt>
              </c:strCache>
            </c:strRef>
          </c:cat>
          <c:val>
            <c:numRef>
              <c:f>'Analysis 1'!$D$2:$D$17</c:f>
              <c:numCache>
                <c:formatCode>General</c:formatCode>
                <c:ptCount val="16"/>
                <c:pt idx="0">
                  <c:v>4</c:v>
                </c:pt>
                <c:pt idx="1">
                  <c:v>33</c:v>
                </c:pt>
                <c:pt idx="2">
                  <c:v>0</c:v>
                </c:pt>
                <c:pt idx="3">
                  <c:v>9</c:v>
                </c:pt>
                <c:pt idx="4">
                  <c:v>0</c:v>
                </c:pt>
                <c:pt idx="5">
                  <c:v>9</c:v>
                </c:pt>
                <c:pt idx="6">
                  <c:v>4</c:v>
                </c:pt>
                <c:pt idx="7">
                  <c:v>3</c:v>
                </c:pt>
                <c:pt idx="8">
                  <c:v>11</c:v>
                </c:pt>
                <c:pt idx="9">
                  <c:v>11</c:v>
                </c:pt>
                <c:pt idx="10">
                  <c:v>3</c:v>
                </c:pt>
                <c:pt idx="11">
                  <c:v>20</c:v>
                </c:pt>
                <c:pt idx="12">
                  <c:v>1</c:v>
                </c:pt>
                <c:pt idx="13">
                  <c:v>11</c:v>
                </c:pt>
                <c:pt idx="14">
                  <c:v>0</c:v>
                </c:pt>
                <c:pt idx="15">
                  <c:v>0</c:v>
                </c:pt>
              </c:numCache>
            </c:numRef>
          </c:val>
          <c:extLst>
            <c:ext xmlns:c16="http://schemas.microsoft.com/office/drawing/2014/chart" uri="{C3380CC4-5D6E-409C-BE32-E72D297353CC}">
              <c16:uniqueId val="{00000001-F7C0-4DA9-8563-872ACD4A3882}"/>
            </c:ext>
          </c:extLst>
        </c:ser>
        <c:ser>
          <c:idx val="2"/>
          <c:order val="2"/>
          <c:tx>
            <c:strRef>
              <c:f>'Analysis 1'!$E$1</c:f>
              <c:strCache>
                <c:ptCount val="1"/>
                <c:pt idx="0">
                  <c:v>LIF 3</c:v>
                </c:pt>
              </c:strCache>
            </c:strRef>
          </c:tx>
          <c:spPr>
            <a:solidFill>
              <a:schemeClr val="accent3"/>
            </a:solidFill>
            <a:ln>
              <a:noFill/>
            </a:ln>
            <a:effectLst/>
          </c:spPr>
          <c:invertIfNegative val="0"/>
          <c:cat>
            <c:strRef>
              <c:f>'Analysis 1'!$B$2:$B$17</c:f>
              <c:strCache>
                <c:ptCount val="16"/>
                <c:pt idx="0">
                  <c:v>Community facilities</c:v>
                </c:pt>
                <c:pt idx="1">
                  <c:v>Cycling/walking</c:v>
                </c:pt>
                <c:pt idx="2">
                  <c:v>Flood Defence</c:v>
                </c:pt>
                <c:pt idx="3">
                  <c:v>Green spaces</c:v>
                </c:pt>
                <c:pt idx="4">
                  <c:v>Health</c:v>
                </c:pt>
                <c:pt idx="5">
                  <c:v>Other</c:v>
                </c:pt>
                <c:pt idx="6">
                  <c:v>Pollution reduction</c:v>
                </c:pt>
                <c:pt idx="7">
                  <c:v>Public safety</c:v>
                </c:pt>
                <c:pt idx="8">
                  <c:v>Public transport</c:v>
                </c:pt>
                <c:pt idx="9">
                  <c:v>Recycling/waste</c:v>
                </c:pt>
                <c:pt idx="10">
                  <c:v>Residential/Estate improvement</c:v>
                </c:pt>
                <c:pt idx="11">
                  <c:v>Road improvement</c:v>
                </c:pt>
                <c:pt idx="12">
                  <c:v>Schools</c:v>
                </c:pt>
                <c:pt idx="13">
                  <c:v>Shops/town centres</c:v>
                </c:pt>
                <c:pt idx="14">
                  <c:v>Sports/leisure facilities</c:v>
                </c:pt>
                <c:pt idx="15">
                  <c:v>Waterways improvement</c:v>
                </c:pt>
              </c:strCache>
            </c:strRef>
          </c:cat>
          <c:val>
            <c:numRef>
              <c:f>'Analysis 1'!$E$2:$E$17</c:f>
              <c:numCache>
                <c:formatCode>General</c:formatCode>
                <c:ptCount val="16"/>
                <c:pt idx="0">
                  <c:v>1</c:v>
                </c:pt>
                <c:pt idx="1">
                  <c:v>13</c:v>
                </c:pt>
                <c:pt idx="2">
                  <c:v>0</c:v>
                </c:pt>
                <c:pt idx="3">
                  <c:v>7</c:v>
                </c:pt>
                <c:pt idx="4">
                  <c:v>0</c:v>
                </c:pt>
                <c:pt idx="5">
                  <c:v>7</c:v>
                </c:pt>
                <c:pt idx="6">
                  <c:v>2</c:v>
                </c:pt>
                <c:pt idx="7">
                  <c:v>0</c:v>
                </c:pt>
                <c:pt idx="8">
                  <c:v>1</c:v>
                </c:pt>
                <c:pt idx="9">
                  <c:v>0</c:v>
                </c:pt>
                <c:pt idx="10">
                  <c:v>0</c:v>
                </c:pt>
                <c:pt idx="11">
                  <c:v>7</c:v>
                </c:pt>
                <c:pt idx="12">
                  <c:v>7</c:v>
                </c:pt>
                <c:pt idx="13">
                  <c:v>2</c:v>
                </c:pt>
                <c:pt idx="14">
                  <c:v>0</c:v>
                </c:pt>
                <c:pt idx="15">
                  <c:v>5</c:v>
                </c:pt>
              </c:numCache>
            </c:numRef>
          </c:val>
          <c:extLst>
            <c:ext xmlns:c16="http://schemas.microsoft.com/office/drawing/2014/chart" uri="{C3380CC4-5D6E-409C-BE32-E72D297353CC}">
              <c16:uniqueId val="{00000002-F7C0-4DA9-8563-872ACD4A3882}"/>
            </c:ext>
          </c:extLst>
        </c:ser>
        <c:ser>
          <c:idx val="3"/>
          <c:order val="3"/>
          <c:tx>
            <c:strRef>
              <c:f>'Analysis 1'!$F$1</c:f>
              <c:strCache>
                <c:ptCount val="1"/>
                <c:pt idx="0">
                  <c:v>LIF 4</c:v>
                </c:pt>
              </c:strCache>
            </c:strRef>
          </c:tx>
          <c:spPr>
            <a:solidFill>
              <a:schemeClr val="accent4"/>
            </a:solidFill>
            <a:ln>
              <a:noFill/>
            </a:ln>
            <a:effectLst/>
          </c:spPr>
          <c:invertIfNegative val="0"/>
          <c:cat>
            <c:strRef>
              <c:f>'Analysis 1'!$B$2:$B$17</c:f>
              <c:strCache>
                <c:ptCount val="16"/>
                <c:pt idx="0">
                  <c:v>Community facilities</c:v>
                </c:pt>
                <c:pt idx="1">
                  <c:v>Cycling/walking</c:v>
                </c:pt>
                <c:pt idx="2">
                  <c:v>Flood Defence</c:v>
                </c:pt>
                <c:pt idx="3">
                  <c:v>Green spaces</c:v>
                </c:pt>
                <c:pt idx="4">
                  <c:v>Health</c:v>
                </c:pt>
                <c:pt idx="5">
                  <c:v>Other</c:v>
                </c:pt>
                <c:pt idx="6">
                  <c:v>Pollution reduction</c:v>
                </c:pt>
                <c:pt idx="7">
                  <c:v>Public safety</c:v>
                </c:pt>
                <c:pt idx="8">
                  <c:v>Public transport</c:v>
                </c:pt>
                <c:pt idx="9">
                  <c:v>Recycling/waste</c:v>
                </c:pt>
                <c:pt idx="10">
                  <c:v>Residential/Estate improvement</c:v>
                </c:pt>
                <c:pt idx="11">
                  <c:v>Road improvement</c:v>
                </c:pt>
                <c:pt idx="12">
                  <c:v>Schools</c:v>
                </c:pt>
                <c:pt idx="13">
                  <c:v>Shops/town centres</c:v>
                </c:pt>
                <c:pt idx="14">
                  <c:v>Sports/leisure facilities</c:v>
                </c:pt>
                <c:pt idx="15">
                  <c:v>Waterways improvement</c:v>
                </c:pt>
              </c:strCache>
            </c:strRef>
          </c:cat>
          <c:val>
            <c:numRef>
              <c:f>'Analysis 1'!$F$2:$F$17</c:f>
              <c:numCache>
                <c:formatCode>General</c:formatCode>
                <c:ptCount val="16"/>
                <c:pt idx="0">
                  <c:v>1</c:v>
                </c:pt>
                <c:pt idx="1">
                  <c:v>9</c:v>
                </c:pt>
                <c:pt idx="2">
                  <c:v>0</c:v>
                </c:pt>
                <c:pt idx="3">
                  <c:v>4</c:v>
                </c:pt>
                <c:pt idx="4">
                  <c:v>0</c:v>
                </c:pt>
                <c:pt idx="5">
                  <c:v>2</c:v>
                </c:pt>
                <c:pt idx="6">
                  <c:v>2</c:v>
                </c:pt>
                <c:pt idx="7">
                  <c:v>0</c:v>
                </c:pt>
                <c:pt idx="8">
                  <c:v>1</c:v>
                </c:pt>
                <c:pt idx="9">
                  <c:v>0</c:v>
                </c:pt>
                <c:pt idx="10">
                  <c:v>4</c:v>
                </c:pt>
                <c:pt idx="11">
                  <c:v>9</c:v>
                </c:pt>
                <c:pt idx="12">
                  <c:v>0</c:v>
                </c:pt>
                <c:pt idx="13">
                  <c:v>0</c:v>
                </c:pt>
                <c:pt idx="14">
                  <c:v>2</c:v>
                </c:pt>
                <c:pt idx="15">
                  <c:v>4</c:v>
                </c:pt>
              </c:numCache>
            </c:numRef>
          </c:val>
          <c:extLst>
            <c:ext xmlns:c16="http://schemas.microsoft.com/office/drawing/2014/chart" uri="{C3380CC4-5D6E-409C-BE32-E72D297353CC}">
              <c16:uniqueId val="{00000003-F7C0-4DA9-8563-872ACD4A3882}"/>
            </c:ext>
          </c:extLst>
        </c:ser>
        <c:dLbls>
          <c:showLegendKey val="0"/>
          <c:showVal val="0"/>
          <c:showCatName val="0"/>
          <c:showSerName val="0"/>
          <c:showPercent val="0"/>
          <c:showBubbleSize val="0"/>
        </c:dLbls>
        <c:gapWidth val="150"/>
        <c:overlap val="100"/>
        <c:axId val="1041768335"/>
        <c:axId val="875402815"/>
      </c:barChart>
      <c:catAx>
        <c:axId val="10417683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5402815"/>
        <c:crosses val="autoZero"/>
        <c:auto val="1"/>
        <c:lblAlgn val="ctr"/>
        <c:lblOffset val="100"/>
        <c:noMultiLvlLbl val="0"/>
      </c:catAx>
      <c:valAx>
        <c:axId val="87540281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176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Sheet2!$J$21:$J$36</c:f>
              <c:strCache>
                <c:ptCount val="16"/>
                <c:pt idx="0">
                  <c:v>Community facilities</c:v>
                </c:pt>
                <c:pt idx="1">
                  <c:v>Cycling/walking</c:v>
                </c:pt>
                <c:pt idx="2">
                  <c:v>Flood Defence</c:v>
                </c:pt>
                <c:pt idx="3">
                  <c:v>Green spaces</c:v>
                </c:pt>
                <c:pt idx="4">
                  <c:v>Health</c:v>
                </c:pt>
                <c:pt idx="5">
                  <c:v>Other</c:v>
                </c:pt>
                <c:pt idx="6">
                  <c:v>Pollution reduction</c:v>
                </c:pt>
                <c:pt idx="7">
                  <c:v>Public safety</c:v>
                </c:pt>
                <c:pt idx="8">
                  <c:v>Public transport</c:v>
                </c:pt>
                <c:pt idx="9">
                  <c:v>Recycling/waste</c:v>
                </c:pt>
                <c:pt idx="10">
                  <c:v>Residential/Estate improvement</c:v>
                </c:pt>
                <c:pt idx="11">
                  <c:v>Road improvement</c:v>
                </c:pt>
                <c:pt idx="12">
                  <c:v>Schools</c:v>
                </c:pt>
                <c:pt idx="13">
                  <c:v>Shops/town centres</c:v>
                </c:pt>
                <c:pt idx="14">
                  <c:v>Sports/leisure facilities</c:v>
                </c:pt>
                <c:pt idx="15">
                  <c:v>Waterways improvement</c:v>
                </c:pt>
              </c:strCache>
            </c:strRef>
          </c:cat>
          <c:val>
            <c:numRef>
              <c:f>Sheet2!$K$21:$K$36</c:f>
            </c:numRef>
          </c:val>
          <c:extLst>
            <c:ext xmlns:c16="http://schemas.microsoft.com/office/drawing/2014/chart" uri="{C3380CC4-5D6E-409C-BE32-E72D297353CC}">
              <c16:uniqueId val="{00000000-C6FA-4FAB-A7D7-CBB368817A89}"/>
            </c:ext>
          </c:extLst>
        </c:ser>
        <c:ser>
          <c:idx val="1"/>
          <c:order val="1"/>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Sheet2!$J$21:$J$36</c:f>
              <c:strCache>
                <c:ptCount val="16"/>
                <c:pt idx="0">
                  <c:v>Community facilities</c:v>
                </c:pt>
                <c:pt idx="1">
                  <c:v>Cycling/walking</c:v>
                </c:pt>
                <c:pt idx="2">
                  <c:v>Flood Defence</c:v>
                </c:pt>
                <c:pt idx="3">
                  <c:v>Green spaces</c:v>
                </c:pt>
                <c:pt idx="4">
                  <c:v>Health</c:v>
                </c:pt>
                <c:pt idx="5">
                  <c:v>Other</c:v>
                </c:pt>
                <c:pt idx="6">
                  <c:v>Pollution reduction</c:v>
                </c:pt>
                <c:pt idx="7">
                  <c:v>Public safety</c:v>
                </c:pt>
                <c:pt idx="8">
                  <c:v>Public transport</c:v>
                </c:pt>
                <c:pt idx="9">
                  <c:v>Recycling/waste</c:v>
                </c:pt>
                <c:pt idx="10">
                  <c:v>Residential/Estate improvement</c:v>
                </c:pt>
                <c:pt idx="11">
                  <c:v>Road improvement</c:v>
                </c:pt>
                <c:pt idx="12">
                  <c:v>Schools</c:v>
                </c:pt>
                <c:pt idx="13">
                  <c:v>Shops/town centres</c:v>
                </c:pt>
                <c:pt idx="14">
                  <c:v>Sports/leisure facilities</c:v>
                </c:pt>
                <c:pt idx="15">
                  <c:v>Waterways improvement</c:v>
                </c:pt>
              </c:strCache>
            </c:strRef>
          </c:cat>
          <c:val>
            <c:numRef>
              <c:f>Sheet2!$L$21:$L$36</c:f>
              <c:numCache>
                <c:formatCode>0%</c:formatCode>
                <c:ptCount val="16"/>
                <c:pt idx="0">
                  <c:v>3.4662045060658578E-2</c:v>
                </c:pt>
                <c:pt idx="1">
                  <c:v>0.21837088388214904</c:v>
                </c:pt>
                <c:pt idx="2">
                  <c:v>3.4662045060658577E-3</c:v>
                </c:pt>
                <c:pt idx="3">
                  <c:v>0.13864818024263431</c:v>
                </c:pt>
                <c:pt idx="4">
                  <c:v>1.7331022530329288E-3</c:v>
                </c:pt>
                <c:pt idx="5">
                  <c:v>7.2790294627383012E-2</c:v>
                </c:pt>
                <c:pt idx="6">
                  <c:v>3.4662045060658578E-2</c:v>
                </c:pt>
                <c:pt idx="7">
                  <c:v>2.4263431542461005E-2</c:v>
                </c:pt>
                <c:pt idx="8">
                  <c:v>3.292894280762565E-2</c:v>
                </c:pt>
                <c:pt idx="9">
                  <c:v>4.852686308492201E-2</c:v>
                </c:pt>
                <c:pt idx="10">
                  <c:v>4.1594454072790298E-2</c:v>
                </c:pt>
                <c:pt idx="11">
                  <c:v>0.19930675909878684</c:v>
                </c:pt>
                <c:pt idx="12">
                  <c:v>1.5597920277296361E-2</c:v>
                </c:pt>
                <c:pt idx="13">
                  <c:v>0.10918544194107452</c:v>
                </c:pt>
                <c:pt idx="14">
                  <c:v>8.6655112651646445E-3</c:v>
                </c:pt>
                <c:pt idx="15">
                  <c:v>1.5597920277296361E-2</c:v>
                </c:pt>
              </c:numCache>
            </c:numRef>
          </c:val>
          <c:extLst>
            <c:ext xmlns:c16="http://schemas.microsoft.com/office/drawing/2014/chart" uri="{C3380CC4-5D6E-409C-BE32-E72D297353CC}">
              <c16:uniqueId val="{00000001-C6FA-4FAB-A7D7-CBB368817A89}"/>
            </c:ext>
          </c:extLst>
        </c:ser>
        <c:dLbls>
          <c:dLblPos val="inEnd"/>
          <c:showLegendKey val="0"/>
          <c:showVal val="1"/>
          <c:showCatName val="0"/>
          <c:showSerName val="0"/>
          <c:showPercent val="0"/>
          <c:showBubbleSize val="0"/>
        </c:dLbls>
        <c:gapWidth val="100"/>
        <c:axId val="1945405983"/>
        <c:axId val="1267944639"/>
      </c:barChart>
      <c:catAx>
        <c:axId val="194540598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67944639"/>
        <c:crosses val="autoZero"/>
        <c:auto val="1"/>
        <c:lblAlgn val="ctr"/>
        <c:lblOffset val="100"/>
        <c:noMultiLvlLbl val="0"/>
      </c:catAx>
      <c:valAx>
        <c:axId val="126794463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4540598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F0E9E7-9B6D-4151-9F70-22477CE26758}"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lang="en-GB"/>
        </a:p>
      </dgm:t>
    </dgm:pt>
    <dgm:pt modelId="{E19C3F3D-C9C9-43EB-97EF-7A0384D55201}">
      <dgm:prSet phldrT="[Text]"/>
      <dgm:spPr/>
      <dgm:t>
        <a:bodyPr/>
        <a:lstStyle/>
        <a:p>
          <a:r>
            <a:rPr lang="en-GB" dirty="0"/>
            <a:t>LIF Programme Annual Process</a:t>
          </a:r>
        </a:p>
      </dgm:t>
    </dgm:pt>
    <dgm:pt modelId="{3D1E7808-ABAB-4BEF-B824-70FB9A706394}" type="parTrans" cxnId="{3A405E16-EDE6-466F-A62A-A5D6033A9519}">
      <dgm:prSet/>
      <dgm:spPr/>
      <dgm:t>
        <a:bodyPr/>
        <a:lstStyle/>
        <a:p>
          <a:endParaRPr lang="en-GB"/>
        </a:p>
      </dgm:t>
    </dgm:pt>
    <dgm:pt modelId="{4E7BD7C7-CCD4-4759-924A-8FD2C835B856}" type="sibTrans" cxnId="{3A405E16-EDE6-466F-A62A-A5D6033A9519}">
      <dgm:prSet/>
      <dgm:spPr/>
      <dgm:t>
        <a:bodyPr/>
        <a:lstStyle/>
        <a:p>
          <a:endParaRPr lang="en-GB"/>
        </a:p>
      </dgm:t>
    </dgm:pt>
    <dgm:pt modelId="{9BE6AFC8-B9CE-44BD-9DBA-0BB3B7B20281}">
      <dgm:prSet phldrT="[Text]"/>
      <dgm:spPr/>
      <dgm:t>
        <a:bodyPr/>
        <a:lstStyle/>
        <a:p>
          <a:r>
            <a:rPr lang="en-GB" dirty="0"/>
            <a:t>Stage 1: Public Consultation</a:t>
          </a:r>
        </a:p>
      </dgm:t>
    </dgm:pt>
    <dgm:pt modelId="{5B43A9B6-F3C4-4130-8E30-17FB83DD0677}" type="parTrans" cxnId="{4C9E8BF4-2B42-4711-B231-90D304BE784F}">
      <dgm:prSet/>
      <dgm:spPr/>
      <dgm:t>
        <a:bodyPr/>
        <a:lstStyle/>
        <a:p>
          <a:endParaRPr lang="en-GB"/>
        </a:p>
      </dgm:t>
    </dgm:pt>
    <dgm:pt modelId="{2B902C64-42D7-41ED-A55C-CD16DBAD608F}" type="sibTrans" cxnId="{4C9E8BF4-2B42-4711-B231-90D304BE784F}">
      <dgm:prSet/>
      <dgm:spPr/>
      <dgm:t>
        <a:bodyPr/>
        <a:lstStyle/>
        <a:p>
          <a:endParaRPr lang="en-GB"/>
        </a:p>
      </dgm:t>
    </dgm:pt>
    <dgm:pt modelId="{3074C698-28FA-4320-AB01-19196FEFA274}">
      <dgm:prSet phldrT="[Text]"/>
      <dgm:spPr/>
      <dgm:t>
        <a:bodyPr/>
        <a:lstStyle/>
        <a:p>
          <a:r>
            <a:rPr lang="en-GB" dirty="0"/>
            <a:t>Stage 2: Project Selection</a:t>
          </a:r>
        </a:p>
      </dgm:t>
    </dgm:pt>
    <dgm:pt modelId="{F8E39278-258B-4B3A-ADF1-1454D8FD7670}" type="parTrans" cxnId="{BC28E05B-49A8-4E5F-89EF-3DC50EDC1D6C}">
      <dgm:prSet/>
      <dgm:spPr/>
      <dgm:t>
        <a:bodyPr/>
        <a:lstStyle/>
        <a:p>
          <a:endParaRPr lang="en-GB"/>
        </a:p>
      </dgm:t>
    </dgm:pt>
    <dgm:pt modelId="{0669096C-1AA1-4883-BAE5-E22AA0DD8C7A}" type="sibTrans" cxnId="{BC28E05B-49A8-4E5F-89EF-3DC50EDC1D6C}">
      <dgm:prSet/>
      <dgm:spPr/>
      <dgm:t>
        <a:bodyPr/>
        <a:lstStyle/>
        <a:p>
          <a:endParaRPr lang="en-GB"/>
        </a:p>
      </dgm:t>
    </dgm:pt>
    <dgm:pt modelId="{EBB42AC7-2D6E-4640-9D08-B4F75C40EACF}">
      <dgm:prSet phldrT="[Text]"/>
      <dgm:spPr/>
      <dgm:t>
        <a:bodyPr/>
        <a:lstStyle/>
        <a:p>
          <a:r>
            <a:rPr lang="en-GB" dirty="0"/>
            <a:t>Stage 3: Allocation Decisions</a:t>
          </a:r>
        </a:p>
      </dgm:t>
    </dgm:pt>
    <dgm:pt modelId="{75995C00-5D6A-472F-8866-7F2D3C360216}" type="parTrans" cxnId="{2C03E502-E470-41E9-B8E3-CF6FF8B8FB67}">
      <dgm:prSet/>
      <dgm:spPr/>
      <dgm:t>
        <a:bodyPr/>
        <a:lstStyle/>
        <a:p>
          <a:endParaRPr lang="en-GB"/>
        </a:p>
      </dgm:t>
    </dgm:pt>
    <dgm:pt modelId="{56862EA7-1B17-41B1-B801-C7172924AE68}" type="sibTrans" cxnId="{2C03E502-E470-41E9-B8E3-CF6FF8B8FB67}">
      <dgm:prSet/>
      <dgm:spPr/>
      <dgm:t>
        <a:bodyPr/>
        <a:lstStyle/>
        <a:p>
          <a:endParaRPr lang="en-GB"/>
        </a:p>
      </dgm:t>
    </dgm:pt>
    <dgm:pt modelId="{78B696C5-7C37-4A0D-8EF7-F0065463E795}">
      <dgm:prSet/>
      <dgm:spPr/>
      <dgm:t>
        <a:bodyPr/>
        <a:lstStyle/>
        <a:p>
          <a:r>
            <a:rPr lang="en-GB" dirty="0"/>
            <a:t>Stage 4: PID development</a:t>
          </a:r>
        </a:p>
      </dgm:t>
    </dgm:pt>
    <dgm:pt modelId="{8F57E24F-7736-4748-8C72-E52C7920F71A}" type="parTrans" cxnId="{CA722600-712D-46DA-8EA3-1A2834903D95}">
      <dgm:prSet/>
      <dgm:spPr/>
      <dgm:t>
        <a:bodyPr/>
        <a:lstStyle/>
        <a:p>
          <a:endParaRPr lang="en-GB"/>
        </a:p>
      </dgm:t>
    </dgm:pt>
    <dgm:pt modelId="{E46716B6-D2B7-407A-8469-4F5162267299}" type="sibTrans" cxnId="{CA722600-712D-46DA-8EA3-1A2834903D95}">
      <dgm:prSet/>
      <dgm:spPr/>
      <dgm:t>
        <a:bodyPr/>
        <a:lstStyle/>
        <a:p>
          <a:endParaRPr lang="en-GB"/>
        </a:p>
      </dgm:t>
    </dgm:pt>
    <dgm:pt modelId="{2D15EDCF-9A04-496A-8FE9-41F6C2BF0B6B}">
      <dgm:prSet/>
      <dgm:spPr/>
      <dgm:t>
        <a:bodyPr/>
        <a:lstStyle/>
        <a:p>
          <a:r>
            <a:rPr lang="en-GB" dirty="0"/>
            <a:t>Stage 5: Delivery/Monitoring</a:t>
          </a:r>
        </a:p>
      </dgm:t>
    </dgm:pt>
    <dgm:pt modelId="{D9784839-C5D4-4E2D-AA72-531B5301E990}" type="parTrans" cxnId="{D4FC7EFD-DB80-4AEA-9AC2-BEC30C438E2E}">
      <dgm:prSet/>
      <dgm:spPr/>
      <dgm:t>
        <a:bodyPr/>
        <a:lstStyle/>
        <a:p>
          <a:endParaRPr lang="en-GB"/>
        </a:p>
      </dgm:t>
    </dgm:pt>
    <dgm:pt modelId="{305A0386-C443-48D2-8017-D7ADA92893DB}" type="sibTrans" cxnId="{D4FC7EFD-DB80-4AEA-9AC2-BEC30C438E2E}">
      <dgm:prSet/>
      <dgm:spPr/>
      <dgm:t>
        <a:bodyPr/>
        <a:lstStyle/>
        <a:p>
          <a:endParaRPr lang="en-GB"/>
        </a:p>
      </dgm:t>
    </dgm:pt>
    <dgm:pt modelId="{5F757DAF-70E3-4BBC-A144-BB4D7F918BA4}" type="pres">
      <dgm:prSet presAssocID="{E3F0E9E7-9B6D-4151-9F70-22477CE26758}" presName="hierChild1" presStyleCnt="0">
        <dgm:presLayoutVars>
          <dgm:orgChart val="1"/>
          <dgm:chPref val="1"/>
          <dgm:dir/>
          <dgm:animOne val="branch"/>
          <dgm:animLvl val="lvl"/>
          <dgm:resizeHandles/>
        </dgm:presLayoutVars>
      </dgm:prSet>
      <dgm:spPr/>
    </dgm:pt>
    <dgm:pt modelId="{AE9BED0B-1E11-47ED-87EC-C2B97512A838}" type="pres">
      <dgm:prSet presAssocID="{E19C3F3D-C9C9-43EB-97EF-7A0384D55201}" presName="hierRoot1" presStyleCnt="0">
        <dgm:presLayoutVars>
          <dgm:hierBranch val="init"/>
        </dgm:presLayoutVars>
      </dgm:prSet>
      <dgm:spPr/>
    </dgm:pt>
    <dgm:pt modelId="{54883E7F-C102-47B5-A98F-0218ED69227F}" type="pres">
      <dgm:prSet presAssocID="{E19C3F3D-C9C9-43EB-97EF-7A0384D55201}" presName="rootComposite1" presStyleCnt="0"/>
      <dgm:spPr/>
    </dgm:pt>
    <dgm:pt modelId="{E60F0A7D-222E-48DD-A535-6C76157F4147}" type="pres">
      <dgm:prSet presAssocID="{E19C3F3D-C9C9-43EB-97EF-7A0384D55201}" presName="rootText1" presStyleLbl="node0" presStyleIdx="0" presStyleCnt="1" custLinFactNeighborY="0">
        <dgm:presLayoutVars>
          <dgm:chPref val="3"/>
        </dgm:presLayoutVars>
      </dgm:prSet>
      <dgm:spPr/>
    </dgm:pt>
    <dgm:pt modelId="{74E71E8B-E0B2-4135-B67B-28EE845A585C}" type="pres">
      <dgm:prSet presAssocID="{E19C3F3D-C9C9-43EB-97EF-7A0384D55201}" presName="rootConnector1" presStyleLbl="node1" presStyleIdx="0" presStyleCnt="0"/>
      <dgm:spPr/>
    </dgm:pt>
    <dgm:pt modelId="{71272D38-791A-4D84-A2B7-CB8DC13D1561}" type="pres">
      <dgm:prSet presAssocID="{E19C3F3D-C9C9-43EB-97EF-7A0384D55201}" presName="hierChild2" presStyleCnt="0"/>
      <dgm:spPr/>
    </dgm:pt>
    <dgm:pt modelId="{0C84AD98-3E50-4DED-8E51-5A75E6BA82F9}" type="pres">
      <dgm:prSet presAssocID="{5B43A9B6-F3C4-4130-8E30-17FB83DD0677}" presName="Name64" presStyleLbl="parChTrans1D2" presStyleIdx="0" presStyleCnt="5"/>
      <dgm:spPr/>
    </dgm:pt>
    <dgm:pt modelId="{66E5B71D-B3E7-4523-9741-BE58DEB856CB}" type="pres">
      <dgm:prSet presAssocID="{9BE6AFC8-B9CE-44BD-9DBA-0BB3B7B20281}" presName="hierRoot2" presStyleCnt="0">
        <dgm:presLayoutVars>
          <dgm:hierBranch val="init"/>
        </dgm:presLayoutVars>
      </dgm:prSet>
      <dgm:spPr/>
    </dgm:pt>
    <dgm:pt modelId="{02D085E5-C293-4E10-99C3-FAA8CC350FCF}" type="pres">
      <dgm:prSet presAssocID="{9BE6AFC8-B9CE-44BD-9DBA-0BB3B7B20281}" presName="rootComposite" presStyleCnt="0"/>
      <dgm:spPr/>
    </dgm:pt>
    <dgm:pt modelId="{ADE34E8C-7560-4C6D-9362-D37F9400D6F6}" type="pres">
      <dgm:prSet presAssocID="{9BE6AFC8-B9CE-44BD-9DBA-0BB3B7B20281}" presName="rootText" presStyleLbl="node2" presStyleIdx="0" presStyleCnt="5">
        <dgm:presLayoutVars>
          <dgm:chPref val="3"/>
        </dgm:presLayoutVars>
      </dgm:prSet>
      <dgm:spPr/>
    </dgm:pt>
    <dgm:pt modelId="{D3B08AC6-A527-44D2-BEAA-51F3AA5CB60D}" type="pres">
      <dgm:prSet presAssocID="{9BE6AFC8-B9CE-44BD-9DBA-0BB3B7B20281}" presName="rootConnector" presStyleLbl="node2" presStyleIdx="0" presStyleCnt="5"/>
      <dgm:spPr/>
    </dgm:pt>
    <dgm:pt modelId="{7E992CBA-254D-471E-997A-72E45B7A5265}" type="pres">
      <dgm:prSet presAssocID="{9BE6AFC8-B9CE-44BD-9DBA-0BB3B7B20281}" presName="hierChild4" presStyleCnt="0"/>
      <dgm:spPr/>
    </dgm:pt>
    <dgm:pt modelId="{49FCB726-38DA-43E5-825F-F5C310480967}" type="pres">
      <dgm:prSet presAssocID="{9BE6AFC8-B9CE-44BD-9DBA-0BB3B7B20281}" presName="hierChild5" presStyleCnt="0"/>
      <dgm:spPr/>
    </dgm:pt>
    <dgm:pt modelId="{95B1495F-DF72-4E3C-AA7D-D0B17E2FC8F6}" type="pres">
      <dgm:prSet presAssocID="{F8E39278-258B-4B3A-ADF1-1454D8FD7670}" presName="Name64" presStyleLbl="parChTrans1D2" presStyleIdx="1" presStyleCnt="5"/>
      <dgm:spPr/>
    </dgm:pt>
    <dgm:pt modelId="{03F85311-A214-4ED1-B302-A6A6161CCAD9}" type="pres">
      <dgm:prSet presAssocID="{3074C698-28FA-4320-AB01-19196FEFA274}" presName="hierRoot2" presStyleCnt="0">
        <dgm:presLayoutVars>
          <dgm:hierBranch val="init"/>
        </dgm:presLayoutVars>
      </dgm:prSet>
      <dgm:spPr/>
    </dgm:pt>
    <dgm:pt modelId="{19C4A590-1420-4FDA-B361-700147CEEE1E}" type="pres">
      <dgm:prSet presAssocID="{3074C698-28FA-4320-AB01-19196FEFA274}" presName="rootComposite" presStyleCnt="0"/>
      <dgm:spPr/>
    </dgm:pt>
    <dgm:pt modelId="{A400DB25-CC94-487A-A0AA-AC2B95A92347}" type="pres">
      <dgm:prSet presAssocID="{3074C698-28FA-4320-AB01-19196FEFA274}" presName="rootText" presStyleLbl="node2" presStyleIdx="1" presStyleCnt="5">
        <dgm:presLayoutVars>
          <dgm:chPref val="3"/>
        </dgm:presLayoutVars>
      </dgm:prSet>
      <dgm:spPr/>
    </dgm:pt>
    <dgm:pt modelId="{77A8A88F-9925-4FD7-BF48-98F64E925F9B}" type="pres">
      <dgm:prSet presAssocID="{3074C698-28FA-4320-AB01-19196FEFA274}" presName="rootConnector" presStyleLbl="node2" presStyleIdx="1" presStyleCnt="5"/>
      <dgm:spPr/>
    </dgm:pt>
    <dgm:pt modelId="{DA71CB81-8525-4DF0-BF71-6370D8C658F4}" type="pres">
      <dgm:prSet presAssocID="{3074C698-28FA-4320-AB01-19196FEFA274}" presName="hierChild4" presStyleCnt="0"/>
      <dgm:spPr/>
    </dgm:pt>
    <dgm:pt modelId="{DC1A3CBD-FD4D-4312-B048-8BBCBE6B8D3A}" type="pres">
      <dgm:prSet presAssocID="{3074C698-28FA-4320-AB01-19196FEFA274}" presName="hierChild5" presStyleCnt="0"/>
      <dgm:spPr/>
    </dgm:pt>
    <dgm:pt modelId="{7949A77D-63E9-4CA6-AF77-33D404787CE9}" type="pres">
      <dgm:prSet presAssocID="{75995C00-5D6A-472F-8866-7F2D3C360216}" presName="Name64" presStyleLbl="parChTrans1D2" presStyleIdx="2" presStyleCnt="5"/>
      <dgm:spPr/>
    </dgm:pt>
    <dgm:pt modelId="{FC74FF17-E2A5-4738-9881-6836F86499FC}" type="pres">
      <dgm:prSet presAssocID="{EBB42AC7-2D6E-4640-9D08-B4F75C40EACF}" presName="hierRoot2" presStyleCnt="0">
        <dgm:presLayoutVars>
          <dgm:hierBranch val="init"/>
        </dgm:presLayoutVars>
      </dgm:prSet>
      <dgm:spPr/>
    </dgm:pt>
    <dgm:pt modelId="{DF317601-F28B-45EF-9EA5-8B423546FB57}" type="pres">
      <dgm:prSet presAssocID="{EBB42AC7-2D6E-4640-9D08-B4F75C40EACF}" presName="rootComposite" presStyleCnt="0"/>
      <dgm:spPr/>
    </dgm:pt>
    <dgm:pt modelId="{036E431C-CA4C-4177-8FE5-C0C4289DC6D4}" type="pres">
      <dgm:prSet presAssocID="{EBB42AC7-2D6E-4640-9D08-B4F75C40EACF}" presName="rootText" presStyleLbl="node2" presStyleIdx="2" presStyleCnt="5">
        <dgm:presLayoutVars>
          <dgm:chPref val="3"/>
        </dgm:presLayoutVars>
      </dgm:prSet>
      <dgm:spPr/>
    </dgm:pt>
    <dgm:pt modelId="{2921055A-0055-404C-8CB8-24459E14ED6B}" type="pres">
      <dgm:prSet presAssocID="{EBB42AC7-2D6E-4640-9D08-B4F75C40EACF}" presName="rootConnector" presStyleLbl="node2" presStyleIdx="2" presStyleCnt="5"/>
      <dgm:spPr/>
    </dgm:pt>
    <dgm:pt modelId="{24C23715-6E76-4F79-BF26-2840F5FC297D}" type="pres">
      <dgm:prSet presAssocID="{EBB42AC7-2D6E-4640-9D08-B4F75C40EACF}" presName="hierChild4" presStyleCnt="0"/>
      <dgm:spPr/>
    </dgm:pt>
    <dgm:pt modelId="{6F4655E2-D30C-4E0D-BE01-6C542F721BEE}" type="pres">
      <dgm:prSet presAssocID="{EBB42AC7-2D6E-4640-9D08-B4F75C40EACF}" presName="hierChild5" presStyleCnt="0"/>
      <dgm:spPr/>
    </dgm:pt>
    <dgm:pt modelId="{D2AA0C44-9750-4219-8B28-FD4269B9B4E0}" type="pres">
      <dgm:prSet presAssocID="{8F57E24F-7736-4748-8C72-E52C7920F71A}" presName="Name64" presStyleLbl="parChTrans1D2" presStyleIdx="3" presStyleCnt="5"/>
      <dgm:spPr/>
    </dgm:pt>
    <dgm:pt modelId="{6D159859-4072-4E80-8BFB-B2695151A688}" type="pres">
      <dgm:prSet presAssocID="{78B696C5-7C37-4A0D-8EF7-F0065463E795}" presName="hierRoot2" presStyleCnt="0">
        <dgm:presLayoutVars>
          <dgm:hierBranch val="init"/>
        </dgm:presLayoutVars>
      </dgm:prSet>
      <dgm:spPr/>
    </dgm:pt>
    <dgm:pt modelId="{3BFA7B12-D541-4CA2-96F3-B7662C55DC88}" type="pres">
      <dgm:prSet presAssocID="{78B696C5-7C37-4A0D-8EF7-F0065463E795}" presName="rootComposite" presStyleCnt="0"/>
      <dgm:spPr/>
    </dgm:pt>
    <dgm:pt modelId="{2D39D5C3-F81E-4C28-A6B8-11B420D117DB}" type="pres">
      <dgm:prSet presAssocID="{78B696C5-7C37-4A0D-8EF7-F0065463E795}" presName="rootText" presStyleLbl="node2" presStyleIdx="3" presStyleCnt="5">
        <dgm:presLayoutVars>
          <dgm:chPref val="3"/>
        </dgm:presLayoutVars>
      </dgm:prSet>
      <dgm:spPr/>
    </dgm:pt>
    <dgm:pt modelId="{411C9230-1027-4D6C-BFF1-149FCD134863}" type="pres">
      <dgm:prSet presAssocID="{78B696C5-7C37-4A0D-8EF7-F0065463E795}" presName="rootConnector" presStyleLbl="node2" presStyleIdx="3" presStyleCnt="5"/>
      <dgm:spPr/>
    </dgm:pt>
    <dgm:pt modelId="{0F4862C5-F4FA-42EE-BF4D-6A718216CEE6}" type="pres">
      <dgm:prSet presAssocID="{78B696C5-7C37-4A0D-8EF7-F0065463E795}" presName="hierChild4" presStyleCnt="0"/>
      <dgm:spPr/>
    </dgm:pt>
    <dgm:pt modelId="{9B893927-F838-4BA1-A14A-25D96146530D}" type="pres">
      <dgm:prSet presAssocID="{78B696C5-7C37-4A0D-8EF7-F0065463E795}" presName="hierChild5" presStyleCnt="0"/>
      <dgm:spPr/>
    </dgm:pt>
    <dgm:pt modelId="{F0851308-571C-493E-8848-8CEC74E78F07}" type="pres">
      <dgm:prSet presAssocID="{D9784839-C5D4-4E2D-AA72-531B5301E990}" presName="Name64" presStyleLbl="parChTrans1D2" presStyleIdx="4" presStyleCnt="5"/>
      <dgm:spPr/>
    </dgm:pt>
    <dgm:pt modelId="{16AE3D63-DA91-4D21-9507-B2B375CA24D0}" type="pres">
      <dgm:prSet presAssocID="{2D15EDCF-9A04-496A-8FE9-41F6C2BF0B6B}" presName="hierRoot2" presStyleCnt="0">
        <dgm:presLayoutVars>
          <dgm:hierBranch val="init"/>
        </dgm:presLayoutVars>
      </dgm:prSet>
      <dgm:spPr/>
    </dgm:pt>
    <dgm:pt modelId="{DF1D2131-7D35-462A-B143-40CE6D5F2F19}" type="pres">
      <dgm:prSet presAssocID="{2D15EDCF-9A04-496A-8FE9-41F6C2BF0B6B}" presName="rootComposite" presStyleCnt="0"/>
      <dgm:spPr/>
    </dgm:pt>
    <dgm:pt modelId="{27D537CA-ABB4-4B22-A00E-14202CF82192}" type="pres">
      <dgm:prSet presAssocID="{2D15EDCF-9A04-496A-8FE9-41F6C2BF0B6B}" presName="rootText" presStyleLbl="node2" presStyleIdx="4" presStyleCnt="5">
        <dgm:presLayoutVars>
          <dgm:chPref val="3"/>
        </dgm:presLayoutVars>
      </dgm:prSet>
      <dgm:spPr/>
    </dgm:pt>
    <dgm:pt modelId="{729DE00B-1F2A-49B0-B6E8-B17E4CE26106}" type="pres">
      <dgm:prSet presAssocID="{2D15EDCF-9A04-496A-8FE9-41F6C2BF0B6B}" presName="rootConnector" presStyleLbl="node2" presStyleIdx="4" presStyleCnt="5"/>
      <dgm:spPr/>
    </dgm:pt>
    <dgm:pt modelId="{3DED7ED9-3245-494B-A79D-18B8F3C6A23E}" type="pres">
      <dgm:prSet presAssocID="{2D15EDCF-9A04-496A-8FE9-41F6C2BF0B6B}" presName="hierChild4" presStyleCnt="0"/>
      <dgm:spPr/>
    </dgm:pt>
    <dgm:pt modelId="{CD4BCAE8-E02E-48ED-896E-46430403BD4D}" type="pres">
      <dgm:prSet presAssocID="{2D15EDCF-9A04-496A-8FE9-41F6C2BF0B6B}" presName="hierChild5" presStyleCnt="0"/>
      <dgm:spPr/>
    </dgm:pt>
    <dgm:pt modelId="{1E8AE433-CEEC-447D-93B7-4F17CE6CA21D}" type="pres">
      <dgm:prSet presAssocID="{E19C3F3D-C9C9-43EB-97EF-7A0384D55201}" presName="hierChild3" presStyleCnt="0"/>
      <dgm:spPr/>
    </dgm:pt>
  </dgm:ptLst>
  <dgm:cxnLst>
    <dgm:cxn modelId="{CA722600-712D-46DA-8EA3-1A2834903D95}" srcId="{E19C3F3D-C9C9-43EB-97EF-7A0384D55201}" destId="{78B696C5-7C37-4A0D-8EF7-F0065463E795}" srcOrd="3" destOrd="0" parTransId="{8F57E24F-7736-4748-8C72-E52C7920F71A}" sibTransId="{E46716B6-D2B7-407A-8469-4F5162267299}"/>
    <dgm:cxn modelId="{2C03E502-E470-41E9-B8E3-CF6FF8B8FB67}" srcId="{E19C3F3D-C9C9-43EB-97EF-7A0384D55201}" destId="{EBB42AC7-2D6E-4640-9D08-B4F75C40EACF}" srcOrd="2" destOrd="0" parTransId="{75995C00-5D6A-472F-8866-7F2D3C360216}" sibTransId="{56862EA7-1B17-41B1-B801-C7172924AE68}"/>
    <dgm:cxn modelId="{D8C9C206-5C7B-476D-84CD-3E69717B2B34}" type="presOf" srcId="{EBB42AC7-2D6E-4640-9D08-B4F75C40EACF}" destId="{036E431C-CA4C-4177-8FE5-C0C4289DC6D4}" srcOrd="0" destOrd="0" presId="urn:microsoft.com/office/officeart/2009/3/layout/HorizontalOrganizationChart"/>
    <dgm:cxn modelId="{3A405E16-EDE6-466F-A62A-A5D6033A9519}" srcId="{E3F0E9E7-9B6D-4151-9F70-22477CE26758}" destId="{E19C3F3D-C9C9-43EB-97EF-7A0384D55201}" srcOrd="0" destOrd="0" parTransId="{3D1E7808-ABAB-4BEF-B824-70FB9A706394}" sibTransId="{4E7BD7C7-CCD4-4759-924A-8FD2C835B856}"/>
    <dgm:cxn modelId="{00E1671C-84C1-49E3-8352-25F410F7095E}" type="presOf" srcId="{3074C698-28FA-4320-AB01-19196FEFA274}" destId="{77A8A88F-9925-4FD7-BF48-98F64E925F9B}" srcOrd="1" destOrd="0" presId="urn:microsoft.com/office/officeart/2009/3/layout/HorizontalOrganizationChart"/>
    <dgm:cxn modelId="{9584B420-0AA4-4B65-BAF9-2126305DA1A2}" type="presOf" srcId="{3074C698-28FA-4320-AB01-19196FEFA274}" destId="{A400DB25-CC94-487A-A0AA-AC2B95A92347}" srcOrd="0" destOrd="0" presId="urn:microsoft.com/office/officeart/2009/3/layout/HorizontalOrganizationChart"/>
    <dgm:cxn modelId="{60F15038-190B-4A77-835E-411EF8DF5A48}" type="presOf" srcId="{9BE6AFC8-B9CE-44BD-9DBA-0BB3B7B20281}" destId="{D3B08AC6-A527-44D2-BEAA-51F3AA5CB60D}" srcOrd="1" destOrd="0" presId="urn:microsoft.com/office/officeart/2009/3/layout/HorizontalOrganizationChart"/>
    <dgm:cxn modelId="{BC28E05B-49A8-4E5F-89EF-3DC50EDC1D6C}" srcId="{E19C3F3D-C9C9-43EB-97EF-7A0384D55201}" destId="{3074C698-28FA-4320-AB01-19196FEFA274}" srcOrd="1" destOrd="0" parTransId="{F8E39278-258B-4B3A-ADF1-1454D8FD7670}" sibTransId="{0669096C-1AA1-4883-BAE5-E22AA0DD8C7A}"/>
    <dgm:cxn modelId="{5BA93048-3F98-40A6-A329-E38083C55251}" type="presOf" srcId="{F8E39278-258B-4B3A-ADF1-1454D8FD7670}" destId="{95B1495F-DF72-4E3C-AA7D-D0B17E2FC8F6}" srcOrd="0" destOrd="0" presId="urn:microsoft.com/office/officeart/2009/3/layout/HorizontalOrganizationChart"/>
    <dgm:cxn modelId="{F9B21A4B-5DEE-43D5-8791-186CAFB72D20}" type="presOf" srcId="{5B43A9B6-F3C4-4130-8E30-17FB83DD0677}" destId="{0C84AD98-3E50-4DED-8E51-5A75E6BA82F9}" srcOrd="0" destOrd="0" presId="urn:microsoft.com/office/officeart/2009/3/layout/HorizontalOrganizationChart"/>
    <dgm:cxn modelId="{3E39FB4C-7180-4B89-ACC5-2E2EBD78BBB8}" type="presOf" srcId="{2D15EDCF-9A04-496A-8FE9-41F6C2BF0B6B}" destId="{729DE00B-1F2A-49B0-B6E8-B17E4CE26106}" srcOrd="1" destOrd="0" presId="urn:microsoft.com/office/officeart/2009/3/layout/HorizontalOrganizationChart"/>
    <dgm:cxn modelId="{CF7CF86E-1A25-4289-8F91-0B6E0ECBF679}" type="presOf" srcId="{78B696C5-7C37-4A0D-8EF7-F0065463E795}" destId="{2D39D5C3-F81E-4C28-A6B8-11B420D117DB}" srcOrd="0" destOrd="0" presId="urn:microsoft.com/office/officeart/2009/3/layout/HorizontalOrganizationChart"/>
    <dgm:cxn modelId="{C7856577-31D6-4E72-BBAE-26DFE782B822}" type="presOf" srcId="{8F57E24F-7736-4748-8C72-E52C7920F71A}" destId="{D2AA0C44-9750-4219-8B28-FD4269B9B4E0}" srcOrd="0" destOrd="0" presId="urn:microsoft.com/office/officeart/2009/3/layout/HorizontalOrganizationChart"/>
    <dgm:cxn modelId="{FDDAE797-9D0B-472A-988A-50F7F8FD8C05}" type="presOf" srcId="{D9784839-C5D4-4E2D-AA72-531B5301E990}" destId="{F0851308-571C-493E-8848-8CEC74E78F07}" srcOrd="0" destOrd="0" presId="urn:microsoft.com/office/officeart/2009/3/layout/HorizontalOrganizationChart"/>
    <dgm:cxn modelId="{91169CB8-31B4-4422-B696-68A7B1180A8A}" type="presOf" srcId="{9BE6AFC8-B9CE-44BD-9DBA-0BB3B7B20281}" destId="{ADE34E8C-7560-4C6D-9362-D37F9400D6F6}" srcOrd="0" destOrd="0" presId="urn:microsoft.com/office/officeart/2009/3/layout/HorizontalOrganizationChart"/>
    <dgm:cxn modelId="{D1D353BD-95BB-4390-8F95-3458C37C53ED}" type="presOf" srcId="{E19C3F3D-C9C9-43EB-97EF-7A0384D55201}" destId="{E60F0A7D-222E-48DD-A535-6C76157F4147}" srcOrd="0" destOrd="0" presId="urn:microsoft.com/office/officeart/2009/3/layout/HorizontalOrganizationChart"/>
    <dgm:cxn modelId="{8A72F0C1-F47B-40D8-B5B1-15F7FB094C44}" type="presOf" srcId="{75995C00-5D6A-472F-8866-7F2D3C360216}" destId="{7949A77D-63E9-4CA6-AF77-33D404787CE9}" srcOrd="0" destOrd="0" presId="urn:microsoft.com/office/officeart/2009/3/layout/HorizontalOrganizationChart"/>
    <dgm:cxn modelId="{E1EDBCCE-2454-4BF1-90DB-DE74AB215E33}" type="presOf" srcId="{78B696C5-7C37-4A0D-8EF7-F0065463E795}" destId="{411C9230-1027-4D6C-BFF1-149FCD134863}" srcOrd="1" destOrd="0" presId="urn:microsoft.com/office/officeart/2009/3/layout/HorizontalOrganizationChart"/>
    <dgm:cxn modelId="{AB981DDA-F067-4D42-9B61-D4381AC5BFCD}" type="presOf" srcId="{E3F0E9E7-9B6D-4151-9F70-22477CE26758}" destId="{5F757DAF-70E3-4BBC-A144-BB4D7F918BA4}" srcOrd="0" destOrd="0" presId="urn:microsoft.com/office/officeart/2009/3/layout/HorizontalOrganizationChart"/>
    <dgm:cxn modelId="{082D82DE-283A-47F0-A235-65FC13EA163F}" type="presOf" srcId="{EBB42AC7-2D6E-4640-9D08-B4F75C40EACF}" destId="{2921055A-0055-404C-8CB8-24459E14ED6B}" srcOrd="1" destOrd="0" presId="urn:microsoft.com/office/officeart/2009/3/layout/HorizontalOrganizationChart"/>
    <dgm:cxn modelId="{4C9E8BF4-2B42-4711-B231-90D304BE784F}" srcId="{E19C3F3D-C9C9-43EB-97EF-7A0384D55201}" destId="{9BE6AFC8-B9CE-44BD-9DBA-0BB3B7B20281}" srcOrd="0" destOrd="0" parTransId="{5B43A9B6-F3C4-4130-8E30-17FB83DD0677}" sibTransId="{2B902C64-42D7-41ED-A55C-CD16DBAD608F}"/>
    <dgm:cxn modelId="{4545A5F6-19D7-4648-9A48-8A08A9580604}" type="presOf" srcId="{2D15EDCF-9A04-496A-8FE9-41F6C2BF0B6B}" destId="{27D537CA-ABB4-4B22-A00E-14202CF82192}" srcOrd="0" destOrd="0" presId="urn:microsoft.com/office/officeart/2009/3/layout/HorizontalOrganizationChart"/>
    <dgm:cxn modelId="{314212F9-9907-47D9-99F1-7302CBA1E100}" type="presOf" srcId="{E19C3F3D-C9C9-43EB-97EF-7A0384D55201}" destId="{74E71E8B-E0B2-4135-B67B-28EE845A585C}" srcOrd="1" destOrd="0" presId="urn:microsoft.com/office/officeart/2009/3/layout/HorizontalOrganizationChart"/>
    <dgm:cxn modelId="{D4FC7EFD-DB80-4AEA-9AC2-BEC30C438E2E}" srcId="{E19C3F3D-C9C9-43EB-97EF-7A0384D55201}" destId="{2D15EDCF-9A04-496A-8FE9-41F6C2BF0B6B}" srcOrd="4" destOrd="0" parTransId="{D9784839-C5D4-4E2D-AA72-531B5301E990}" sibTransId="{305A0386-C443-48D2-8017-D7ADA92893DB}"/>
    <dgm:cxn modelId="{384D82BD-3F28-4455-BA64-B46F001CDA96}" type="presParOf" srcId="{5F757DAF-70E3-4BBC-A144-BB4D7F918BA4}" destId="{AE9BED0B-1E11-47ED-87EC-C2B97512A838}" srcOrd="0" destOrd="0" presId="urn:microsoft.com/office/officeart/2009/3/layout/HorizontalOrganizationChart"/>
    <dgm:cxn modelId="{F0265D4F-D711-412A-9682-9C5F051B3B70}" type="presParOf" srcId="{AE9BED0B-1E11-47ED-87EC-C2B97512A838}" destId="{54883E7F-C102-47B5-A98F-0218ED69227F}" srcOrd="0" destOrd="0" presId="urn:microsoft.com/office/officeart/2009/3/layout/HorizontalOrganizationChart"/>
    <dgm:cxn modelId="{E5AA0A6A-234E-46F7-9B44-A8276925B9CC}" type="presParOf" srcId="{54883E7F-C102-47B5-A98F-0218ED69227F}" destId="{E60F0A7D-222E-48DD-A535-6C76157F4147}" srcOrd="0" destOrd="0" presId="urn:microsoft.com/office/officeart/2009/3/layout/HorizontalOrganizationChart"/>
    <dgm:cxn modelId="{E98F605B-B901-47A5-AF7D-9F42347C0C29}" type="presParOf" srcId="{54883E7F-C102-47B5-A98F-0218ED69227F}" destId="{74E71E8B-E0B2-4135-B67B-28EE845A585C}" srcOrd="1" destOrd="0" presId="urn:microsoft.com/office/officeart/2009/3/layout/HorizontalOrganizationChart"/>
    <dgm:cxn modelId="{8D58A2A5-A9E0-43AF-8861-4D6EC7B029BD}" type="presParOf" srcId="{AE9BED0B-1E11-47ED-87EC-C2B97512A838}" destId="{71272D38-791A-4D84-A2B7-CB8DC13D1561}" srcOrd="1" destOrd="0" presId="urn:microsoft.com/office/officeart/2009/3/layout/HorizontalOrganizationChart"/>
    <dgm:cxn modelId="{398B52BF-2672-4D11-A14A-7F32554670B2}" type="presParOf" srcId="{71272D38-791A-4D84-A2B7-CB8DC13D1561}" destId="{0C84AD98-3E50-4DED-8E51-5A75E6BA82F9}" srcOrd="0" destOrd="0" presId="urn:microsoft.com/office/officeart/2009/3/layout/HorizontalOrganizationChart"/>
    <dgm:cxn modelId="{CDC53427-8515-45AF-BEB3-761490B01062}" type="presParOf" srcId="{71272D38-791A-4D84-A2B7-CB8DC13D1561}" destId="{66E5B71D-B3E7-4523-9741-BE58DEB856CB}" srcOrd="1" destOrd="0" presId="urn:microsoft.com/office/officeart/2009/3/layout/HorizontalOrganizationChart"/>
    <dgm:cxn modelId="{B5D1C97A-E1FB-420F-900F-E482E027C845}" type="presParOf" srcId="{66E5B71D-B3E7-4523-9741-BE58DEB856CB}" destId="{02D085E5-C293-4E10-99C3-FAA8CC350FCF}" srcOrd="0" destOrd="0" presId="urn:microsoft.com/office/officeart/2009/3/layout/HorizontalOrganizationChart"/>
    <dgm:cxn modelId="{A3BB8DB2-9A6C-4444-B5AC-529CB6BDE636}" type="presParOf" srcId="{02D085E5-C293-4E10-99C3-FAA8CC350FCF}" destId="{ADE34E8C-7560-4C6D-9362-D37F9400D6F6}" srcOrd="0" destOrd="0" presId="urn:microsoft.com/office/officeart/2009/3/layout/HorizontalOrganizationChart"/>
    <dgm:cxn modelId="{6D0E3FF8-A2EA-46B4-A324-A5B60EA23F38}" type="presParOf" srcId="{02D085E5-C293-4E10-99C3-FAA8CC350FCF}" destId="{D3B08AC6-A527-44D2-BEAA-51F3AA5CB60D}" srcOrd="1" destOrd="0" presId="urn:microsoft.com/office/officeart/2009/3/layout/HorizontalOrganizationChart"/>
    <dgm:cxn modelId="{6C16F30F-75F7-4998-9D46-2931004AC35F}" type="presParOf" srcId="{66E5B71D-B3E7-4523-9741-BE58DEB856CB}" destId="{7E992CBA-254D-471E-997A-72E45B7A5265}" srcOrd="1" destOrd="0" presId="urn:microsoft.com/office/officeart/2009/3/layout/HorizontalOrganizationChart"/>
    <dgm:cxn modelId="{E4CC0E19-147D-4700-AFB2-C9E9AD0B29E6}" type="presParOf" srcId="{66E5B71D-B3E7-4523-9741-BE58DEB856CB}" destId="{49FCB726-38DA-43E5-825F-F5C310480967}" srcOrd="2" destOrd="0" presId="urn:microsoft.com/office/officeart/2009/3/layout/HorizontalOrganizationChart"/>
    <dgm:cxn modelId="{F5100791-AD80-44CD-91A0-D84C982A602C}" type="presParOf" srcId="{71272D38-791A-4D84-A2B7-CB8DC13D1561}" destId="{95B1495F-DF72-4E3C-AA7D-D0B17E2FC8F6}" srcOrd="2" destOrd="0" presId="urn:microsoft.com/office/officeart/2009/3/layout/HorizontalOrganizationChart"/>
    <dgm:cxn modelId="{37A5DE5B-2739-4072-9AE8-DCE668C4C8FF}" type="presParOf" srcId="{71272D38-791A-4D84-A2B7-CB8DC13D1561}" destId="{03F85311-A214-4ED1-B302-A6A6161CCAD9}" srcOrd="3" destOrd="0" presId="urn:microsoft.com/office/officeart/2009/3/layout/HorizontalOrganizationChart"/>
    <dgm:cxn modelId="{1FAEA7CC-49F0-49E8-8637-54173D569BF9}" type="presParOf" srcId="{03F85311-A214-4ED1-B302-A6A6161CCAD9}" destId="{19C4A590-1420-4FDA-B361-700147CEEE1E}" srcOrd="0" destOrd="0" presId="urn:microsoft.com/office/officeart/2009/3/layout/HorizontalOrganizationChart"/>
    <dgm:cxn modelId="{4F8632CA-95C4-44B7-90B4-5F148AF9A07D}" type="presParOf" srcId="{19C4A590-1420-4FDA-B361-700147CEEE1E}" destId="{A400DB25-CC94-487A-A0AA-AC2B95A92347}" srcOrd="0" destOrd="0" presId="urn:microsoft.com/office/officeart/2009/3/layout/HorizontalOrganizationChart"/>
    <dgm:cxn modelId="{50AC7983-F741-4A41-914E-4CC0C01571EA}" type="presParOf" srcId="{19C4A590-1420-4FDA-B361-700147CEEE1E}" destId="{77A8A88F-9925-4FD7-BF48-98F64E925F9B}" srcOrd="1" destOrd="0" presId="urn:microsoft.com/office/officeart/2009/3/layout/HorizontalOrganizationChart"/>
    <dgm:cxn modelId="{CA7B7E9B-179F-43F1-9DC2-290D319B955C}" type="presParOf" srcId="{03F85311-A214-4ED1-B302-A6A6161CCAD9}" destId="{DA71CB81-8525-4DF0-BF71-6370D8C658F4}" srcOrd="1" destOrd="0" presId="urn:microsoft.com/office/officeart/2009/3/layout/HorizontalOrganizationChart"/>
    <dgm:cxn modelId="{A4850E01-FC09-4BBE-A9FD-B449E246C637}" type="presParOf" srcId="{03F85311-A214-4ED1-B302-A6A6161CCAD9}" destId="{DC1A3CBD-FD4D-4312-B048-8BBCBE6B8D3A}" srcOrd="2" destOrd="0" presId="urn:microsoft.com/office/officeart/2009/3/layout/HorizontalOrganizationChart"/>
    <dgm:cxn modelId="{1CE784BF-DA13-4BB5-B3FE-BCFF0FC1EE33}" type="presParOf" srcId="{71272D38-791A-4D84-A2B7-CB8DC13D1561}" destId="{7949A77D-63E9-4CA6-AF77-33D404787CE9}" srcOrd="4" destOrd="0" presId="urn:microsoft.com/office/officeart/2009/3/layout/HorizontalOrganizationChart"/>
    <dgm:cxn modelId="{A08D4452-657E-499E-B3F5-D53121BB4AE6}" type="presParOf" srcId="{71272D38-791A-4D84-A2B7-CB8DC13D1561}" destId="{FC74FF17-E2A5-4738-9881-6836F86499FC}" srcOrd="5" destOrd="0" presId="urn:microsoft.com/office/officeart/2009/3/layout/HorizontalOrganizationChart"/>
    <dgm:cxn modelId="{8B81C544-1E89-4851-8F45-FB87F4FEADE1}" type="presParOf" srcId="{FC74FF17-E2A5-4738-9881-6836F86499FC}" destId="{DF317601-F28B-45EF-9EA5-8B423546FB57}" srcOrd="0" destOrd="0" presId="urn:microsoft.com/office/officeart/2009/3/layout/HorizontalOrganizationChart"/>
    <dgm:cxn modelId="{60E6E2B2-6A48-43D5-A593-19B2DB5C491C}" type="presParOf" srcId="{DF317601-F28B-45EF-9EA5-8B423546FB57}" destId="{036E431C-CA4C-4177-8FE5-C0C4289DC6D4}" srcOrd="0" destOrd="0" presId="urn:microsoft.com/office/officeart/2009/3/layout/HorizontalOrganizationChart"/>
    <dgm:cxn modelId="{0A32DFD4-1E45-4955-A9E9-41259343507A}" type="presParOf" srcId="{DF317601-F28B-45EF-9EA5-8B423546FB57}" destId="{2921055A-0055-404C-8CB8-24459E14ED6B}" srcOrd="1" destOrd="0" presId="urn:microsoft.com/office/officeart/2009/3/layout/HorizontalOrganizationChart"/>
    <dgm:cxn modelId="{624D69A3-4C80-4CC4-9BFE-866A56D1C4AE}" type="presParOf" srcId="{FC74FF17-E2A5-4738-9881-6836F86499FC}" destId="{24C23715-6E76-4F79-BF26-2840F5FC297D}" srcOrd="1" destOrd="0" presId="urn:microsoft.com/office/officeart/2009/3/layout/HorizontalOrganizationChart"/>
    <dgm:cxn modelId="{E43F6D0E-71E6-43BB-9E88-725846D3175F}" type="presParOf" srcId="{FC74FF17-E2A5-4738-9881-6836F86499FC}" destId="{6F4655E2-D30C-4E0D-BE01-6C542F721BEE}" srcOrd="2" destOrd="0" presId="urn:microsoft.com/office/officeart/2009/3/layout/HorizontalOrganizationChart"/>
    <dgm:cxn modelId="{8A172587-1A2D-4C13-84E1-5462A254D0E6}" type="presParOf" srcId="{71272D38-791A-4D84-A2B7-CB8DC13D1561}" destId="{D2AA0C44-9750-4219-8B28-FD4269B9B4E0}" srcOrd="6" destOrd="0" presId="urn:microsoft.com/office/officeart/2009/3/layout/HorizontalOrganizationChart"/>
    <dgm:cxn modelId="{8F26E93E-171D-405C-89BC-72534D6FDE64}" type="presParOf" srcId="{71272D38-791A-4D84-A2B7-CB8DC13D1561}" destId="{6D159859-4072-4E80-8BFB-B2695151A688}" srcOrd="7" destOrd="0" presId="urn:microsoft.com/office/officeart/2009/3/layout/HorizontalOrganizationChart"/>
    <dgm:cxn modelId="{EC32D17D-B2B7-433C-82FF-49F391EDF24E}" type="presParOf" srcId="{6D159859-4072-4E80-8BFB-B2695151A688}" destId="{3BFA7B12-D541-4CA2-96F3-B7662C55DC88}" srcOrd="0" destOrd="0" presId="urn:microsoft.com/office/officeart/2009/3/layout/HorizontalOrganizationChart"/>
    <dgm:cxn modelId="{522DC9C4-B315-4C24-9EC6-EBCC4658EC5A}" type="presParOf" srcId="{3BFA7B12-D541-4CA2-96F3-B7662C55DC88}" destId="{2D39D5C3-F81E-4C28-A6B8-11B420D117DB}" srcOrd="0" destOrd="0" presId="urn:microsoft.com/office/officeart/2009/3/layout/HorizontalOrganizationChart"/>
    <dgm:cxn modelId="{E4DEBDA4-8F84-4902-9B85-6CA2C7ECE11F}" type="presParOf" srcId="{3BFA7B12-D541-4CA2-96F3-B7662C55DC88}" destId="{411C9230-1027-4D6C-BFF1-149FCD134863}" srcOrd="1" destOrd="0" presId="urn:microsoft.com/office/officeart/2009/3/layout/HorizontalOrganizationChart"/>
    <dgm:cxn modelId="{21AC90E9-D4E6-46F4-B189-9BC4569296D2}" type="presParOf" srcId="{6D159859-4072-4E80-8BFB-B2695151A688}" destId="{0F4862C5-F4FA-42EE-BF4D-6A718216CEE6}" srcOrd="1" destOrd="0" presId="urn:microsoft.com/office/officeart/2009/3/layout/HorizontalOrganizationChart"/>
    <dgm:cxn modelId="{B087ECC6-DE09-4621-BA42-B48320F120BA}" type="presParOf" srcId="{6D159859-4072-4E80-8BFB-B2695151A688}" destId="{9B893927-F838-4BA1-A14A-25D96146530D}" srcOrd="2" destOrd="0" presId="urn:microsoft.com/office/officeart/2009/3/layout/HorizontalOrganizationChart"/>
    <dgm:cxn modelId="{11C40FE4-EB39-4C54-BC8E-62AE9E69E434}" type="presParOf" srcId="{71272D38-791A-4D84-A2B7-CB8DC13D1561}" destId="{F0851308-571C-493E-8848-8CEC74E78F07}" srcOrd="8" destOrd="0" presId="urn:microsoft.com/office/officeart/2009/3/layout/HorizontalOrganizationChart"/>
    <dgm:cxn modelId="{2F1866DD-627A-440D-BA43-1F903BBD4CC0}" type="presParOf" srcId="{71272D38-791A-4D84-A2B7-CB8DC13D1561}" destId="{16AE3D63-DA91-4D21-9507-B2B375CA24D0}" srcOrd="9" destOrd="0" presId="urn:microsoft.com/office/officeart/2009/3/layout/HorizontalOrganizationChart"/>
    <dgm:cxn modelId="{B62BC9F4-DDCC-4F05-968C-5F4EB8CAE9FE}" type="presParOf" srcId="{16AE3D63-DA91-4D21-9507-B2B375CA24D0}" destId="{DF1D2131-7D35-462A-B143-40CE6D5F2F19}" srcOrd="0" destOrd="0" presId="urn:microsoft.com/office/officeart/2009/3/layout/HorizontalOrganizationChart"/>
    <dgm:cxn modelId="{A721B26C-BEF1-4991-8C02-F403DFC2F63D}" type="presParOf" srcId="{DF1D2131-7D35-462A-B143-40CE6D5F2F19}" destId="{27D537CA-ABB4-4B22-A00E-14202CF82192}" srcOrd="0" destOrd="0" presId="urn:microsoft.com/office/officeart/2009/3/layout/HorizontalOrganizationChart"/>
    <dgm:cxn modelId="{20D2D237-8EFB-442B-AD01-6302F0A6A9B8}" type="presParOf" srcId="{DF1D2131-7D35-462A-B143-40CE6D5F2F19}" destId="{729DE00B-1F2A-49B0-B6E8-B17E4CE26106}" srcOrd="1" destOrd="0" presId="urn:microsoft.com/office/officeart/2009/3/layout/HorizontalOrganizationChart"/>
    <dgm:cxn modelId="{9E21965F-BCB1-4E9F-B878-19A50A2B0EF2}" type="presParOf" srcId="{16AE3D63-DA91-4D21-9507-B2B375CA24D0}" destId="{3DED7ED9-3245-494B-A79D-18B8F3C6A23E}" srcOrd="1" destOrd="0" presId="urn:microsoft.com/office/officeart/2009/3/layout/HorizontalOrganizationChart"/>
    <dgm:cxn modelId="{D74D15EB-AA4A-4D14-8325-4EA127697AE2}" type="presParOf" srcId="{16AE3D63-DA91-4D21-9507-B2B375CA24D0}" destId="{CD4BCAE8-E02E-48ED-896E-46430403BD4D}" srcOrd="2" destOrd="0" presId="urn:microsoft.com/office/officeart/2009/3/layout/HorizontalOrganizationChart"/>
    <dgm:cxn modelId="{945D156E-7AA0-4900-AC6F-14BC86253F45}" type="presParOf" srcId="{AE9BED0B-1E11-47ED-87EC-C2B97512A838}" destId="{1E8AE433-CEEC-447D-93B7-4F17CE6CA21D}"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851308-571C-493E-8848-8CEC74E78F07}">
      <dsp:nvSpPr>
        <dsp:cNvPr id="0" name=""/>
        <dsp:cNvSpPr/>
      </dsp:nvSpPr>
      <dsp:spPr>
        <a:xfrm>
          <a:off x="2641867" y="2267537"/>
          <a:ext cx="447774" cy="1925429"/>
        </a:xfrm>
        <a:custGeom>
          <a:avLst/>
          <a:gdLst/>
          <a:ahLst/>
          <a:cxnLst/>
          <a:rect l="0" t="0" r="0" b="0"/>
          <a:pathLst>
            <a:path>
              <a:moveTo>
                <a:pt x="0" y="0"/>
              </a:moveTo>
              <a:lnTo>
                <a:pt x="223887" y="0"/>
              </a:lnTo>
              <a:lnTo>
                <a:pt x="223887" y="1925429"/>
              </a:lnTo>
              <a:lnTo>
                <a:pt x="447774" y="192542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AA0C44-9750-4219-8B28-FD4269B9B4E0}">
      <dsp:nvSpPr>
        <dsp:cNvPr id="0" name=""/>
        <dsp:cNvSpPr/>
      </dsp:nvSpPr>
      <dsp:spPr>
        <a:xfrm>
          <a:off x="2641867" y="2267537"/>
          <a:ext cx="447774" cy="962714"/>
        </a:xfrm>
        <a:custGeom>
          <a:avLst/>
          <a:gdLst/>
          <a:ahLst/>
          <a:cxnLst/>
          <a:rect l="0" t="0" r="0" b="0"/>
          <a:pathLst>
            <a:path>
              <a:moveTo>
                <a:pt x="0" y="0"/>
              </a:moveTo>
              <a:lnTo>
                <a:pt x="223887" y="0"/>
              </a:lnTo>
              <a:lnTo>
                <a:pt x="223887" y="962714"/>
              </a:lnTo>
              <a:lnTo>
                <a:pt x="447774" y="9627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49A77D-63E9-4CA6-AF77-33D404787CE9}">
      <dsp:nvSpPr>
        <dsp:cNvPr id="0" name=""/>
        <dsp:cNvSpPr/>
      </dsp:nvSpPr>
      <dsp:spPr>
        <a:xfrm>
          <a:off x="2641867" y="2221817"/>
          <a:ext cx="447774" cy="91440"/>
        </a:xfrm>
        <a:custGeom>
          <a:avLst/>
          <a:gdLst/>
          <a:ahLst/>
          <a:cxnLst/>
          <a:rect l="0" t="0" r="0" b="0"/>
          <a:pathLst>
            <a:path>
              <a:moveTo>
                <a:pt x="0" y="45720"/>
              </a:moveTo>
              <a:lnTo>
                <a:pt x="447774"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1495F-DF72-4E3C-AA7D-D0B17E2FC8F6}">
      <dsp:nvSpPr>
        <dsp:cNvPr id="0" name=""/>
        <dsp:cNvSpPr/>
      </dsp:nvSpPr>
      <dsp:spPr>
        <a:xfrm>
          <a:off x="2641867" y="1304822"/>
          <a:ext cx="447774" cy="962714"/>
        </a:xfrm>
        <a:custGeom>
          <a:avLst/>
          <a:gdLst/>
          <a:ahLst/>
          <a:cxnLst/>
          <a:rect l="0" t="0" r="0" b="0"/>
          <a:pathLst>
            <a:path>
              <a:moveTo>
                <a:pt x="0" y="962714"/>
              </a:moveTo>
              <a:lnTo>
                <a:pt x="223887" y="962714"/>
              </a:lnTo>
              <a:lnTo>
                <a:pt x="223887" y="0"/>
              </a:lnTo>
              <a:lnTo>
                <a:pt x="44777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84AD98-3E50-4DED-8E51-5A75E6BA82F9}">
      <dsp:nvSpPr>
        <dsp:cNvPr id="0" name=""/>
        <dsp:cNvSpPr/>
      </dsp:nvSpPr>
      <dsp:spPr>
        <a:xfrm>
          <a:off x="2641867" y="342108"/>
          <a:ext cx="447774" cy="1925429"/>
        </a:xfrm>
        <a:custGeom>
          <a:avLst/>
          <a:gdLst/>
          <a:ahLst/>
          <a:cxnLst/>
          <a:rect l="0" t="0" r="0" b="0"/>
          <a:pathLst>
            <a:path>
              <a:moveTo>
                <a:pt x="0" y="1925429"/>
              </a:moveTo>
              <a:lnTo>
                <a:pt x="223887" y="1925429"/>
              </a:lnTo>
              <a:lnTo>
                <a:pt x="223887" y="0"/>
              </a:lnTo>
              <a:lnTo>
                <a:pt x="447774"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0F0A7D-222E-48DD-A535-6C76157F4147}">
      <dsp:nvSpPr>
        <dsp:cNvPr id="0" name=""/>
        <dsp:cNvSpPr/>
      </dsp:nvSpPr>
      <dsp:spPr>
        <a:xfrm>
          <a:off x="402996" y="1926109"/>
          <a:ext cx="2238871" cy="6828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LIF Programme Annual Process</a:t>
          </a:r>
        </a:p>
      </dsp:txBody>
      <dsp:txXfrm>
        <a:off x="402996" y="1926109"/>
        <a:ext cx="2238871" cy="682855"/>
      </dsp:txXfrm>
    </dsp:sp>
    <dsp:sp modelId="{ADE34E8C-7560-4C6D-9362-D37F9400D6F6}">
      <dsp:nvSpPr>
        <dsp:cNvPr id="0" name=""/>
        <dsp:cNvSpPr/>
      </dsp:nvSpPr>
      <dsp:spPr>
        <a:xfrm>
          <a:off x="3089642" y="680"/>
          <a:ext cx="2238871" cy="6828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1: Public Consultation</a:t>
          </a:r>
        </a:p>
      </dsp:txBody>
      <dsp:txXfrm>
        <a:off x="3089642" y="680"/>
        <a:ext cx="2238871" cy="682855"/>
      </dsp:txXfrm>
    </dsp:sp>
    <dsp:sp modelId="{A400DB25-CC94-487A-A0AA-AC2B95A92347}">
      <dsp:nvSpPr>
        <dsp:cNvPr id="0" name=""/>
        <dsp:cNvSpPr/>
      </dsp:nvSpPr>
      <dsp:spPr>
        <a:xfrm>
          <a:off x="3089642" y="963395"/>
          <a:ext cx="2238871" cy="6828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2: Project Selection</a:t>
          </a:r>
        </a:p>
      </dsp:txBody>
      <dsp:txXfrm>
        <a:off x="3089642" y="963395"/>
        <a:ext cx="2238871" cy="682855"/>
      </dsp:txXfrm>
    </dsp:sp>
    <dsp:sp modelId="{036E431C-CA4C-4177-8FE5-C0C4289DC6D4}">
      <dsp:nvSpPr>
        <dsp:cNvPr id="0" name=""/>
        <dsp:cNvSpPr/>
      </dsp:nvSpPr>
      <dsp:spPr>
        <a:xfrm>
          <a:off x="3089642" y="1926109"/>
          <a:ext cx="2238871" cy="6828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3: Allocation Decisions</a:t>
          </a:r>
        </a:p>
      </dsp:txBody>
      <dsp:txXfrm>
        <a:off x="3089642" y="1926109"/>
        <a:ext cx="2238871" cy="682855"/>
      </dsp:txXfrm>
    </dsp:sp>
    <dsp:sp modelId="{2D39D5C3-F81E-4C28-A6B8-11B420D117DB}">
      <dsp:nvSpPr>
        <dsp:cNvPr id="0" name=""/>
        <dsp:cNvSpPr/>
      </dsp:nvSpPr>
      <dsp:spPr>
        <a:xfrm>
          <a:off x="3089642" y="2888824"/>
          <a:ext cx="2238871" cy="6828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4: PID development</a:t>
          </a:r>
        </a:p>
      </dsp:txBody>
      <dsp:txXfrm>
        <a:off x="3089642" y="2888824"/>
        <a:ext cx="2238871" cy="682855"/>
      </dsp:txXfrm>
    </dsp:sp>
    <dsp:sp modelId="{27D537CA-ABB4-4B22-A00E-14202CF82192}">
      <dsp:nvSpPr>
        <dsp:cNvPr id="0" name=""/>
        <dsp:cNvSpPr/>
      </dsp:nvSpPr>
      <dsp:spPr>
        <a:xfrm>
          <a:off x="3089642" y="3851538"/>
          <a:ext cx="2238871" cy="68285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marL="0" lvl="0" indent="0" algn="ctr" defTabSz="933450">
            <a:lnSpc>
              <a:spcPct val="90000"/>
            </a:lnSpc>
            <a:spcBef>
              <a:spcPct val="0"/>
            </a:spcBef>
            <a:spcAft>
              <a:spcPct val="35000"/>
            </a:spcAft>
            <a:buNone/>
          </a:pPr>
          <a:r>
            <a:rPr lang="en-GB" sz="2100" kern="1200" dirty="0"/>
            <a:t>Stage 5: Delivery/Monitoring</a:t>
          </a:r>
        </a:p>
      </dsp:txBody>
      <dsp:txXfrm>
        <a:off x="3089642" y="3851538"/>
        <a:ext cx="2238871" cy="682855"/>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5D8574D89F448F1BFD367AD467FF069"/>
        <w:category>
          <w:name w:val="General"/>
          <w:gallery w:val="placeholder"/>
        </w:category>
        <w:types>
          <w:type w:val="bbPlcHdr"/>
        </w:types>
        <w:behaviors>
          <w:behavior w:val="content"/>
        </w:behaviors>
        <w:guid w:val="{AFDAFDFD-A5F9-4A97-99BF-9A60B94EFD1D}"/>
      </w:docPartPr>
      <w:docPartBody>
        <w:p w:rsidR="00D107AD" w:rsidRDefault="00417A06" w:rsidP="00417A06">
          <w:pPr>
            <w:pStyle w:val="D5D8574D89F448F1BFD367AD467FF069"/>
          </w:pPr>
          <w:r w:rsidRPr="005C5489">
            <w:rPr>
              <w:rStyle w:val="PlaceholderText"/>
            </w:rPr>
            <w:t>[Publish Date]</w:t>
          </w:r>
        </w:p>
      </w:docPartBody>
    </w:docPart>
    <w:docPart>
      <w:docPartPr>
        <w:name w:val="F93A0AF8D98D43EBA26FD45CB20064F5"/>
        <w:category>
          <w:name w:val="General"/>
          <w:gallery w:val="placeholder"/>
        </w:category>
        <w:types>
          <w:type w:val="bbPlcHdr"/>
        </w:types>
        <w:behaviors>
          <w:behavior w:val="content"/>
        </w:behaviors>
        <w:guid w:val="{EFBF4279-CCCF-4E9B-AE34-27AAB02CC924}"/>
      </w:docPartPr>
      <w:docPartBody>
        <w:p w:rsidR="00D107AD" w:rsidRDefault="00417A06" w:rsidP="00417A06">
          <w:pPr>
            <w:pStyle w:val="F93A0AF8D98D43EBA26FD45CB20064F5"/>
          </w:pPr>
          <w:r w:rsidRPr="00973D21">
            <w:rPr>
              <w:rStyle w:val="PlaceholderText"/>
            </w:rPr>
            <w:t>[Title]</w:t>
          </w:r>
        </w:p>
      </w:docPartBody>
    </w:docPart>
    <w:docPart>
      <w:docPartPr>
        <w:name w:val="DC23A012A93046959A2B51BF45500DE3"/>
        <w:category>
          <w:name w:val="General"/>
          <w:gallery w:val="placeholder"/>
        </w:category>
        <w:types>
          <w:type w:val="bbPlcHdr"/>
        </w:types>
        <w:behaviors>
          <w:behavior w:val="content"/>
        </w:behaviors>
        <w:guid w:val="{5C090B6E-C5BD-419F-8BD2-C2DD3E08B948}"/>
      </w:docPartPr>
      <w:docPartBody>
        <w:p w:rsidR="00D107AD" w:rsidRDefault="00417A06" w:rsidP="00417A06">
          <w:pPr>
            <w:pStyle w:val="DC23A012A93046959A2B51BF45500DE3"/>
          </w:pPr>
          <w:r w:rsidRPr="005C5489">
            <w:rPr>
              <w:rStyle w:val="PlaceholderText"/>
            </w:rPr>
            <w:t>[Publish Date]</w:t>
          </w:r>
        </w:p>
      </w:docPartBody>
    </w:docPart>
    <w:docPart>
      <w:docPartPr>
        <w:name w:val="7A8D457499A043A886AD5923AC85325C"/>
        <w:category>
          <w:name w:val="General"/>
          <w:gallery w:val="placeholder"/>
        </w:category>
        <w:types>
          <w:type w:val="bbPlcHdr"/>
        </w:types>
        <w:behaviors>
          <w:behavior w:val="content"/>
        </w:behaviors>
        <w:guid w:val="{CC4CC1E2-2CA3-41E8-9B51-00DB76D7CAD9}"/>
      </w:docPartPr>
      <w:docPartBody>
        <w:p w:rsidR="00D107AD" w:rsidRDefault="00417A06">
          <w:r w:rsidRPr="00973D2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A06"/>
    <w:rsid w:val="003873F8"/>
    <w:rsid w:val="00417A06"/>
    <w:rsid w:val="004848C1"/>
    <w:rsid w:val="009C0D4B"/>
    <w:rsid w:val="00D10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7A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48C1"/>
    <w:rPr>
      <w:color w:val="808080"/>
    </w:rPr>
  </w:style>
  <w:style w:type="paragraph" w:customStyle="1" w:styleId="124FE2AA1140430C8E5149AE66F8157B">
    <w:name w:val="124FE2AA1140430C8E5149AE66F8157B"/>
    <w:rsid w:val="00417A06"/>
  </w:style>
  <w:style w:type="paragraph" w:customStyle="1" w:styleId="710D7D234C3946419D42D1E6B3303DDF">
    <w:name w:val="710D7D234C3946419D42D1E6B3303DDF"/>
    <w:rsid w:val="00417A06"/>
  </w:style>
  <w:style w:type="paragraph" w:customStyle="1" w:styleId="1B8139E655434EDF8518185D12681538">
    <w:name w:val="1B8139E655434EDF8518185D12681538"/>
    <w:rsid w:val="00417A06"/>
  </w:style>
  <w:style w:type="paragraph" w:customStyle="1" w:styleId="5E597FBE84314A6EA910EC26B3DFAD66">
    <w:name w:val="5E597FBE84314A6EA910EC26B3DFAD66"/>
    <w:rsid w:val="00417A06"/>
  </w:style>
  <w:style w:type="paragraph" w:customStyle="1" w:styleId="5263FB2FC06143B8AA7C21FB25167142">
    <w:name w:val="5263FB2FC06143B8AA7C21FB25167142"/>
    <w:rsid w:val="00417A06"/>
  </w:style>
  <w:style w:type="paragraph" w:customStyle="1" w:styleId="6E87AC6502924456A704DD0D239BDDAF">
    <w:name w:val="6E87AC6502924456A704DD0D239BDDAF"/>
    <w:rsid w:val="00417A06"/>
  </w:style>
  <w:style w:type="paragraph" w:customStyle="1" w:styleId="D5D8574D89F448F1BFD367AD467FF069">
    <w:name w:val="D5D8574D89F448F1BFD367AD467FF069"/>
    <w:rsid w:val="00417A06"/>
  </w:style>
  <w:style w:type="paragraph" w:customStyle="1" w:styleId="F93A0AF8D98D43EBA26FD45CB20064F5">
    <w:name w:val="F93A0AF8D98D43EBA26FD45CB20064F5"/>
    <w:rsid w:val="00417A06"/>
  </w:style>
  <w:style w:type="paragraph" w:customStyle="1" w:styleId="655F6F30A6BC4B6AA721FF2DB09786CD">
    <w:name w:val="655F6F30A6BC4B6AA721FF2DB09786CD"/>
    <w:rsid w:val="00417A06"/>
  </w:style>
  <w:style w:type="paragraph" w:customStyle="1" w:styleId="DC23A012A93046959A2B51BF45500DE3">
    <w:name w:val="DC23A012A93046959A2B51BF45500DE3"/>
    <w:rsid w:val="00417A06"/>
  </w:style>
  <w:style w:type="paragraph" w:customStyle="1" w:styleId="908ED4C8EAA24558AFE955054FED4B83">
    <w:name w:val="908ED4C8EAA24558AFE955054FED4B83"/>
    <w:rsid w:val="00417A06"/>
  </w:style>
  <w:style w:type="paragraph" w:customStyle="1" w:styleId="D37C904EFBA7437DA720D13D88D7D293">
    <w:name w:val="D37C904EFBA7437DA720D13D88D7D293"/>
    <w:rsid w:val="00417A06"/>
  </w:style>
  <w:style w:type="paragraph" w:customStyle="1" w:styleId="0ADC52432AD5406282449F915DEC4DBB">
    <w:name w:val="0ADC52432AD5406282449F915DEC4DBB"/>
    <w:rsid w:val="00417A06"/>
  </w:style>
  <w:style w:type="paragraph" w:customStyle="1" w:styleId="2E34CA1F8FE5430C9C29972B52CCD014">
    <w:name w:val="2E34CA1F8FE5430C9C29972B52CCD014"/>
    <w:rsid w:val="00417A06"/>
  </w:style>
  <w:style w:type="paragraph" w:customStyle="1" w:styleId="3308F86A7A7746F6A7E3F3802B9CB54D">
    <w:name w:val="3308F86A7A7746F6A7E3F3802B9CB54D"/>
    <w:rsid w:val="004848C1"/>
  </w:style>
  <w:style w:type="paragraph" w:customStyle="1" w:styleId="A3944D32F33F452F9F6DD2B8486A8834">
    <w:name w:val="A3944D32F33F452F9F6DD2B8486A8834"/>
    <w:rsid w:val="004848C1"/>
  </w:style>
  <w:style w:type="paragraph" w:customStyle="1" w:styleId="CF0BE85027414CB5BB885C22B1E65817">
    <w:name w:val="CF0BE85027414CB5BB885C22B1E65817"/>
    <w:rsid w:val="004848C1"/>
  </w:style>
  <w:style w:type="paragraph" w:customStyle="1" w:styleId="AB961DF20AEB4F44915B52FEF4A105BA">
    <w:name w:val="AB961DF20AEB4F44915B52FEF4A105BA"/>
    <w:rsid w:val="004848C1"/>
  </w:style>
  <w:style w:type="paragraph" w:customStyle="1" w:styleId="966B619B0D2B40D79FFC3BCDB15F3C56">
    <w:name w:val="966B619B0D2B40D79FFC3BCDB15F3C56"/>
    <w:rsid w:val="004848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2021-03-31T00:00:00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BB513BD579BF4FAC6B5580372F2F7E" ma:contentTypeVersion="13" ma:contentTypeDescription="Create a new document." ma:contentTypeScope="" ma:versionID="55413226cba683ef6b5ed64a23670ee2">
  <xsd:schema xmlns:xsd="http://www.w3.org/2001/XMLSchema" xmlns:xs="http://www.w3.org/2001/XMLSchema" xmlns:p="http://schemas.microsoft.com/office/2006/metadata/properties" xmlns:ns3="46c37b34-2409-4c5e-90c0-b948f1353365" xmlns:ns4="2a4cc58a-d66d-45cf-b590-f56250971858" targetNamespace="http://schemas.microsoft.com/office/2006/metadata/properties" ma:root="true" ma:fieldsID="80054715bc255f450e23c14427ee8ce3" ns3:_="" ns4:_="">
    <xsd:import namespace="46c37b34-2409-4c5e-90c0-b948f1353365"/>
    <xsd:import namespace="2a4cc58a-d66d-45cf-b590-f562509718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c37b34-2409-4c5e-90c0-b948f13533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4cc58a-d66d-45cf-b590-f562509718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DA4D916-67CF-4FD3-8961-212603281293}">
  <ds:schemaRefs>
    <ds:schemaRef ds:uri="http://schemas.microsoft.com/sharepoint/v3/contenttype/forms"/>
  </ds:schemaRefs>
</ds:datastoreItem>
</file>

<file path=customXml/itemProps3.xml><?xml version="1.0" encoding="utf-8"?>
<ds:datastoreItem xmlns:ds="http://schemas.openxmlformats.org/officeDocument/2006/customXml" ds:itemID="{51535BB0-DC53-48EC-828C-DC21853A3766}">
  <ds:schemaRefs>
    <ds:schemaRef ds:uri="http://schemas.microsoft.com/office/2006/documentManagement/types"/>
    <ds:schemaRef ds:uri="http://schemas.microsoft.com/office/2006/metadata/properties"/>
    <ds:schemaRef ds:uri="46c37b34-2409-4c5e-90c0-b948f1353365"/>
    <ds:schemaRef ds:uri="2a4cc58a-d66d-45cf-b590-f56250971858"/>
    <ds:schemaRef ds:uri="http://purl.org/dc/terms/"/>
    <ds:schemaRef ds:uri="http://schemas.microsoft.com/office/infopath/2007/PartnerControls"/>
    <ds:schemaRef ds:uri="http://purl.org/dc/dcmitype/"/>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C9177C3D-6E6A-4A41-8B15-783BA149D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c37b34-2409-4c5e-90c0-b948f1353365"/>
    <ds:schemaRef ds:uri="2a4cc58a-d66d-45cf-b590-f562509718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5B2718B-8237-4547-B3A0-40513FA9F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2370</Words>
  <Characters>13514</Characters>
  <Application>Microsoft Office Word</Application>
  <DocSecurity>4</DocSecurity>
  <Lines>112</Lines>
  <Paragraphs>31</Paragraphs>
  <ScaleCrop>false</ScaleCrop>
  <HeadingPairs>
    <vt:vector size="2" baseType="variant">
      <vt:variant>
        <vt:lpstr>Title</vt:lpstr>
      </vt:variant>
      <vt:variant>
        <vt:i4>1</vt:i4>
      </vt:variant>
    </vt:vector>
  </HeadingPairs>
  <TitlesOfParts>
    <vt:vector size="1" baseType="lpstr">
      <vt:lpstr>Local Infrastructure Fund</vt:lpstr>
    </vt:vector>
  </TitlesOfParts>
  <Company>Tower Hamlets</Company>
  <LinksUpToDate>false</LinksUpToDate>
  <CharactersWithSpaces>15853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Infrastructure Fund</dc:title>
  <dc:subject>
  </dc:subject>
  <dc:creator>Joanne Ainger</dc:creator>
  <cp:keywords>
  </cp:keywords>
  <dc:description>
  </dc:description>
  <cp:lastModifiedBy>Phillip Nduoyo</cp:lastModifiedBy>
  <cp:revision>2</cp:revision>
  <dcterms:created xsi:type="dcterms:W3CDTF">2021-03-23T09:13:00Z</dcterms:created>
  <dcterms:modified xsi:type="dcterms:W3CDTF">2021-03-23T09:13:00Z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0x01010047BB513BD579BF4FAC6B5580372F2F7E</vt:lpwstr>
  </property>
</Properties>
</file>