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1ED4" w14:textId="77777777" w:rsidR="00140DE9" w:rsidRDefault="001A0BC4" w:rsidP="001A0BC4">
      <w:pPr>
        <w:jc w:val="center"/>
        <w:rPr>
          <w:b/>
        </w:rPr>
      </w:pPr>
      <w:r>
        <w:rPr>
          <w:b/>
        </w:rPr>
        <w:t>Tower Hamlets Statement of Community Involvement</w:t>
      </w:r>
    </w:p>
    <w:p w14:paraId="2A021ED5" w14:textId="77777777" w:rsidR="001A0BC4" w:rsidRDefault="001A0BC4" w:rsidP="001A0BC4">
      <w:pPr>
        <w:jc w:val="center"/>
      </w:pPr>
      <w:r>
        <w:rPr>
          <w:b/>
        </w:rPr>
        <w:t xml:space="preserve">Adopted </w:t>
      </w:r>
      <w:r w:rsidR="004C2EED">
        <w:rPr>
          <w:b/>
        </w:rPr>
        <w:t>April</w:t>
      </w:r>
      <w:r>
        <w:rPr>
          <w:b/>
        </w:rPr>
        <w:t xml:space="preserve"> 2019</w:t>
      </w:r>
    </w:p>
    <w:p w14:paraId="2A021ED6" w14:textId="77777777" w:rsidR="001A0BC4" w:rsidRDefault="001A0BC4" w:rsidP="001A0BC4">
      <w:pPr>
        <w:jc w:val="center"/>
      </w:pPr>
    </w:p>
    <w:p w14:paraId="2A021ED7" w14:textId="77777777" w:rsidR="00703011" w:rsidRDefault="00703011" w:rsidP="001A0BC4"/>
    <w:p w14:paraId="2A021ED8" w14:textId="77777777" w:rsidR="00703011" w:rsidRDefault="004C2EED" w:rsidP="001A0B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21F17" wp14:editId="496E8C27">
                <wp:simplePos x="0" y="0"/>
                <wp:positionH relativeFrom="column">
                  <wp:posOffset>-141136</wp:posOffset>
                </wp:positionH>
                <wp:positionV relativeFrom="paragraph">
                  <wp:posOffset>27057</wp:posOffset>
                </wp:positionV>
                <wp:extent cx="5422790" cy="1240403"/>
                <wp:effectExtent l="0" t="0" r="26035" b="1714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790" cy="1240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35" w14:textId="77777777" w:rsidR="00545088" w:rsidRDefault="005450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Is the Statement of Community Involvement (SCI)?</w:t>
                            </w:r>
                          </w:p>
                          <w:p w14:paraId="2A021F36" w14:textId="77777777" w:rsidR="004C2EED" w:rsidRPr="004C2EED" w:rsidRDefault="004C2EED">
                            <w:r>
                              <w:t xml:space="preserve">The Statement of Community Involvement, or SCI, </w:t>
                            </w:r>
                            <w:r w:rsidR="00CC426A">
                              <w:t>explains</w:t>
                            </w:r>
                            <w:r>
                              <w:t xml:space="preserve"> how you can get involved in the planning of new development in your local area. This includes preparing </w:t>
                            </w:r>
                            <w:r w:rsidR="00CC426A">
                              <w:t>pla</w:t>
                            </w:r>
                            <w:r>
                              <w:t xml:space="preserve">nning policies, and </w:t>
                            </w:r>
                            <w:r w:rsidR="00CC426A">
                              <w:t>helping the Council make decisions</w:t>
                            </w:r>
                            <w:r>
                              <w:t xml:space="preserve"> </w:t>
                            </w:r>
                            <w:r w:rsidR="00E26EAF">
                              <w:t>on new development.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21F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pt;margin-top:2.15pt;width:427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">
                <v:textbox>
                  <w:txbxContent>
                    <w:p w14:paraId="2A021F35" w14:textId="77777777" w:rsidR="00545088" w:rsidRDefault="0054508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Is the Statement of Community Involvement (SCI)?</w:t>
                      </w:r>
                    </w:p>
                    <w:p w14:paraId="2A021F36" w14:textId="77777777" w:rsidR="004C2EED" w:rsidRPr="004C2EED" w:rsidRDefault="004C2EED">
                      <w:r>
                        <w:t xml:space="preserve">The Statement of Community Involvement, or SCI, </w:t>
                      </w:r>
                      <w:r w:rsidR="00CC426A">
                        <w:t>explains</w:t>
                      </w:r>
                      <w:r>
                        <w:t xml:space="preserve"> how you can get involved in the planning of new development in your local area. This includes preparing </w:t>
                      </w:r>
                      <w:r w:rsidR="00CC426A">
                        <w:t>pla</w:t>
                      </w:r>
                      <w:r>
                        <w:t xml:space="preserve">nning policies, and </w:t>
                      </w:r>
                      <w:r w:rsidR="00CC426A">
                        <w:t>helping the Council make decisions</w:t>
                      </w:r>
                      <w:r>
                        <w:t xml:space="preserve"> </w:t>
                      </w:r>
                      <w:r w:rsidR="00E26EAF">
                        <w:t>on new development.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2A021ED9" w14:textId="77777777" w:rsidR="00703011" w:rsidRPr="00703011" w:rsidRDefault="00703011" w:rsidP="00703011"/>
    <w:p w14:paraId="2A021EDA" w14:textId="77777777" w:rsidR="00703011" w:rsidRPr="00703011" w:rsidRDefault="00703011" w:rsidP="00703011"/>
    <w:p w14:paraId="2A021EDB" w14:textId="77777777" w:rsidR="00703011" w:rsidRPr="00703011" w:rsidRDefault="00703011" w:rsidP="00703011"/>
    <w:p w14:paraId="2A021EDC" w14:textId="77777777" w:rsidR="00703011" w:rsidRPr="00703011" w:rsidRDefault="00703011" w:rsidP="00703011"/>
    <w:p w14:paraId="2A021EDD" w14:textId="77777777" w:rsidR="00703011" w:rsidRPr="00703011" w:rsidRDefault="00703011" w:rsidP="00703011"/>
    <w:p w14:paraId="2A021EDE" w14:textId="77777777" w:rsidR="00703011" w:rsidRPr="00703011" w:rsidRDefault="00703011" w:rsidP="00703011"/>
    <w:p w14:paraId="2A021EDF" w14:textId="77777777" w:rsidR="00703011" w:rsidRDefault="00703011" w:rsidP="00703011"/>
    <w:p w14:paraId="2A021EE0" w14:textId="77777777" w:rsidR="001A0BC4" w:rsidRDefault="00131811" w:rsidP="00703011">
      <w:pPr>
        <w:tabs>
          <w:tab w:val="left" w:pos="15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21F19" wp14:editId="7EDA7557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120650</wp:posOffset>
                </wp:positionV>
                <wp:extent cx="2750185" cy="5406390"/>
                <wp:effectExtent l="0" t="0" r="1206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540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37" w14:textId="77777777" w:rsidR="00E26EAF" w:rsidRDefault="00E26E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 Consultation Principles</w:t>
                            </w:r>
                          </w:p>
                          <w:p w14:paraId="2A021F38" w14:textId="77777777" w:rsidR="00E26EAF" w:rsidRDefault="001848C5">
                            <w:r>
                              <w:t xml:space="preserve">When we </w:t>
                            </w:r>
                            <w:r w:rsidR="00131811">
                              <w:t xml:space="preserve">run public consultations on planning matters, we will aim to </w:t>
                            </w:r>
                            <w:r w:rsidR="00887808">
                              <w:t>follow</w:t>
                            </w:r>
                            <w:r w:rsidR="00131811">
                              <w:t xml:space="preserve"> the</w:t>
                            </w:r>
                            <w:r w:rsidR="00887808">
                              <w:t>se</w:t>
                            </w:r>
                            <w:r w:rsidR="00131811">
                              <w:t xml:space="preserve"> </w:t>
                            </w:r>
                            <w:r w:rsidR="00887808">
                              <w:t>standards</w:t>
                            </w:r>
                            <w:r w:rsidR="00131811">
                              <w:t>:</w:t>
                            </w:r>
                          </w:p>
                          <w:p w14:paraId="2A021F39" w14:textId="77777777" w:rsidR="00131811" w:rsidRDefault="00131811"/>
                          <w:p w14:paraId="2A021F3A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Clear information</w:t>
                            </w:r>
                            <w:r w:rsidR="002C2763">
                              <w:t>, using plain English and avoiding technical words when possible</w:t>
                            </w:r>
                            <w:r w:rsidR="00427D95">
                              <w:t>.</w:t>
                            </w:r>
                          </w:p>
                          <w:p w14:paraId="2A021F3B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Early engagement</w:t>
                            </w:r>
                            <w:r w:rsidR="002C2763">
                              <w:t>, allowing the community to shape development at an early stage</w:t>
                            </w:r>
                            <w:r w:rsidR="00427D95">
                              <w:t>.</w:t>
                            </w:r>
                          </w:p>
                          <w:p w14:paraId="2A021F3C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Appropriate scale</w:t>
                            </w:r>
                            <w:r w:rsidR="002C2763">
                              <w:t xml:space="preserve">, </w:t>
                            </w:r>
                            <w:r w:rsidR="00887808">
                              <w:t>in line with</w:t>
                            </w:r>
                            <w:r w:rsidR="002C2763">
                              <w:t xml:space="preserve"> the potential impact of the proposals</w:t>
                            </w:r>
                            <w:r w:rsidR="00427D95">
                              <w:t>.</w:t>
                            </w:r>
                          </w:p>
                          <w:p w14:paraId="2A021F3D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Flexibility</w:t>
                            </w:r>
                            <w:r w:rsidR="002C2763">
                              <w:t xml:space="preserve">, </w:t>
                            </w:r>
                            <w:r w:rsidR="00887808">
                              <w:t>holding</w:t>
                            </w:r>
                            <w:r w:rsidR="002C2763">
                              <w:t xml:space="preserve"> events at a range of times and places</w:t>
                            </w:r>
                            <w:r w:rsidR="00427D95">
                              <w:t>.</w:t>
                            </w:r>
                          </w:p>
                          <w:p w14:paraId="2A021F3E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Variety of methods</w:t>
                            </w:r>
                            <w:r w:rsidR="002C2763">
                              <w:t xml:space="preserve">, </w:t>
                            </w:r>
                            <w:r w:rsidR="00887808">
                              <w:t>such as</w:t>
                            </w:r>
                            <w:r w:rsidR="002C2763">
                              <w:t xml:space="preserve"> workshops, drop-in sessions, online surveys, and social media</w:t>
                            </w:r>
                            <w:r w:rsidR="00427D95">
                              <w:t>.</w:t>
                            </w:r>
                          </w:p>
                          <w:p w14:paraId="2A021F3F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Outreach and accessibility</w:t>
                            </w:r>
                            <w:r w:rsidR="002C2763">
                              <w:t xml:space="preserve">, </w:t>
                            </w:r>
                            <w:r w:rsidR="00887808">
                              <w:t>talking</w:t>
                            </w:r>
                            <w:r w:rsidR="002C2763">
                              <w:t xml:space="preserve"> to groups that aren’t usually </w:t>
                            </w:r>
                            <w:r w:rsidR="00887808">
                              <w:t>involved</w:t>
                            </w:r>
                            <w:r w:rsidR="002C2763">
                              <w:t xml:space="preserve"> in planning</w:t>
                            </w:r>
                            <w:r w:rsidR="00427D95">
                              <w:t>.</w:t>
                            </w:r>
                          </w:p>
                          <w:p w14:paraId="2A021F40" w14:textId="77777777" w:rsidR="00131811" w:rsidRDefault="00131811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Coordination</w:t>
                            </w:r>
                            <w:r w:rsidR="002C2763">
                              <w:t xml:space="preserve">, to avoid </w:t>
                            </w:r>
                            <w:r w:rsidR="00CF2A03">
                              <w:t>repeating things without reason</w:t>
                            </w:r>
                            <w:r w:rsidR="00427D95">
                              <w:t>.</w:t>
                            </w:r>
                          </w:p>
                          <w:p w14:paraId="2A021F41" w14:textId="77777777" w:rsidR="002C2763" w:rsidRDefault="002C2763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 xml:space="preserve">Openness, explaining how </w:t>
                            </w:r>
                            <w:r w:rsidR="00CF2A03">
                              <w:t xml:space="preserve">we listened to </w:t>
                            </w:r>
                            <w:r>
                              <w:t>responses</w:t>
                            </w:r>
                          </w:p>
                          <w:p w14:paraId="2A021F42" w14:textId="77777777" w:rsidR="002C2763" w:rsidRDefault="002C2763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>Monitoring and seeking feedback</w:t>
                            </w:r>
                            <w:r w:rsidR="00427D95">
                              <w:t>.</w:t>
                            </w:r>
                          </w:p>
                          <w:p w14:paraId="2A021F43" w14:textId="77777777" w:rsidR="002C2763" w:rsidRPr="00E26EAF" w:rsidRDefault="002C2763" w:rsidP="001318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/>
                            </w:pPr>
                            <w:r>
                              <w:t xml:space="preserve">Privacy, in </w:t>
                            </w:r>
                            <w:r w:rsidR="00CF2A03">
                              <w:t>line</w:t>
                            </w:r>
                            <w:r>
                              <w:t xml:space="preserve"> with </w:t>
                            </w:r>
                            <w:r w:rsidR="00CF2A03">
                              <w:t>data protection law</w:t>
                            </w:r>
                            <w:r w:rsidR="00427D9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F19" id="_x0000_s1027" type="#_x0000_t202" style="position:absolute;margin-left:199.25pt;margin-top:9.5pt;width:216.55pt;height:4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">
                <v:textbox>
                  <w:txbxContent>
                    <w:p w14:paraId="2A021F37" w14:textId="77777777" w:rsidR="00E26EAF" w:rsidRDefault="00E26EA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 Consultation Principles</w:t>
                      </w:r>
                    </w:p>
                    <w:p w14:paraId="2A021F38" w14:textId="77777777" w:rsidR="00E26EAF" w:rsidRDefault="001848C5">
                      <w:r>
                        <w:t xml:space="preserve">When we </w:t>
                      </w:r>
                      <w:r w:rsidR="00131811">
                        <w:t xml:space="preserve">run public consultations on planning matters, we will aim to </w:t>
                      </w:r>
                      <w:r w:rsidR="00887808">
                        <w:t>follow</w:t>
                      </w:r>
                      <w:r w:rsidR="00131811">
                        <w:t xml:space="preserve"> the</w:t>
                      </w:r>
                      <w:r w:rsidR="00887808">
                        <w:t>se</w:t>
                      </w:r>
                      <w:r w:rsidR="00131811">
                        <w:t xml:space="preserve"> </w:t>
                      </w:r>
                      <w:r w:rsidR="00887808">
                        <w:t>standards</w:t>
                      </w:r>
                      <w:r w:rsidR="00131811">
                        <w:t>:</w:t>
                      </w:r>
                    </w:p>
                    <w:p w14:paraId="2A021F39" w14:textId="77777777" w:rsidR="00131811" w:rsidRDefault="00131811"/>
                    <w:p w14:paraId="2A021F3A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Clear information</w:t>
                      </w:r>
                      <w:r w:rsidR="002C2763">
                        <w:t>, using plain English and avoiding technical words when possible</w:t>
                      </w:r>
                      <w:r w:rsidR="00427D95">
                        <w:t>.</w:t>
                      </w:r>
                    </w:p>
                    <w:p w14:paraId="2A021F3B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Early engagement</w:t>
                      </w:r>
                      <w:r w:rsidR="002C2763">
                        <w:t>, allowing the community to shape development at an early stage</w:t>
                      </w:r>
                      <w:r w:rsidR="00427D95">
                        <w:t>.</w:t>
                      </w:r>
                    </w:p>
                    <w:p w14:paraId="2A021F3C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Appropriate scale</w:t>
                      </w:r>
                      <w:r w:rsidR="002C2763">
                        <w:t xml:space="preserve">, </w:t>
                      </w:r>
                      <w:r w:rsidR="00887808">
                        <w:t>in line with</w:t>
                      </w:r>
                      <w:r w:rsidR="002C2763">
                        <w:t xml:space="preserve"> the potential impact of the proposals</w:t>
                      </w:r>
                      <w:r w:rsidR="00427D95">
                        <w:t>.</w:t>
                      </w:r>
                    </w:p>
                    <w:p w14:paraId="2A021F3D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Flexibility</w:t>
                      </w:r>
                      <w:r w:rsidR="002C2763">
                        <w:t xml:space="preserve">, </w:t>
                      </w:r>
                      <w:r w:rsidR="00887808">
                        <w:t>holding</w:t>
                      </w:r>
                      <w:r w:rsidR="002C2763">
                        <w:t xml:space="preserve"> events at a range of times and places</w:t>
                      </w:r>
                      <w:r w:rsidR="00427D95">
                        <w:t>.</w:t>
                      </w:r>
                    </w:p>
                    <w:p w14:paraId="2A021F3E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Variety of methods</w:t>
                      </w:r>
                      <w:r w:rsidR="002C2763">
                        <w:t xml:space="preserve">, </w:t>
                      </w:r>
                      <w:r w:rsidR="00887808">
                        <w:t>such as</w:t>
                      </w:r>
                      <w:r w:rsidR="002C2763">
                        <w:t xml:space="preserve"> workshops, drop-in sessions, online surveys, and social media</w:t>
                      </w:r>
                      <w:r w:rsidR="00427D95">
                        <w:t>.</w:t>
                      </w:r>
                    </w:p>
                    <w:p w14:paraId="2A021F3F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Outreach and accessibility</w:t>
                      </w:r>
                      <w:r w:rsidR="002C2763">
                        <w:t xml:space="preserve">, </w:t>
                      </w:r>
                      <w:r w:rsidR="00887808">
                        <w:t>talking</w:t>
                      </w:r>
                      <w:r w:rsidR="002C2763">
                        <w:t xml:space="preserve"> to groups that aren’t usually </w:t>
                      </w:r>
                      <w:r w:rsidR="00887808">
                        <w:t>involved</w:t>
                      </w:r>
                      <w:r w:rsidR="002C2763">
                        <w:t xml:space="preserve"> in planning</w:t>
                      </w:r>
                      <w:r w:rsidR="00427D95">
                        <w:t>.</w:t>
                      </w:r>
                    </w:p>
                    <w:p w14:paraId="2A021F40" w14:textId="77777777" w:rsidR="00131811" w:rsidRDefault="00131811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Coordination</w:t>
                      </w:r>
                      <w:r w:rsidR="002C2763">
                        <w:t xml:space="preserve">, to avoid </w:t>
                      </w:r>
                      <w:r w:rsidR="00CF2A03">
                        <w:t>repeating things without reason</w:t>
                      </w:r>
                      <w:r w:rsidR="00427D95">
                        <w:t>.</w:t>
                      </w:r>
                    </w:p>
                    <w:p w14:paraId="2A021F41" w14:textId="77777777" w:rsidR="002C2763" w:rsidRDefault="002C2763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 xml:space="preserve">Openness, explaining how </w:t>
                      </w:r>
                      <w:r w:rsidR="00CF2A03">
                        <w:t xml:space="preserve">we listened to </w:t>
                      </w:r>
                      <w:r>
                        <w:t>responses</w:t>
                      </w:r>
                    </w:p>
                    <w:p w14:paraId="2A021F42" w14:textId="77777777" w:rsidR="002C2763" w:rsidRDefault="002C2763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>Monitoring and seeking feedback</w:t>
                      </w:r>
                      <w:r w:rsidR="00427D95">
                        <w:t>.</w:t>
                      </w:r>
                    </w:p>
                    <w:p w14:paraId="2A021F43" w14:textId="77777777" w:rsidR="002C2763" w:rsidRPr="00E26EAF" w:rsidRDefault="002C2763" w:rsidP="001318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/>
                      </w:pPr>
                      <w:r>
                        <w:t xml:space="preserve">Privacy, in </w:t>
                      </w:r>
                      <w:r w:rsidR="00CF2A03">
                        <w:t>line</w:t>
                      </w:r>
                      <w:r>
                        <w:t xml:space="preserve"> with </w:t>
                      </w:r>
                      <w:r w:rsidR="00CF2A03">
                        <w:t>data protection law</w:t>
                      </w:r>
                      <w:r w:rsidR="00427D9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6D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1F1B" wp14:editId="7F288A25">
                <wp:simplePos x="0" y="0"/>
                <wp:positionH relativeFrom="column">
                  <wp:posOffset>-141136</wp:posOffset>
                </wp:positionH>
                <wp:positionV relativeFrom="paragraph">
                  <wp:posOffset>120925</wp:posOffset>
                </wp:positionV>
                <wp:extent cx="2432685" cy="5406887"/>
                <wp:effectExtent l="0" t="0" r="24765" b="2286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5406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44" w14:textId="77777777" w:rsidR="00703011" w:rsidRDefault="007030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Structure of the SCI</w:t>
                            </w:r>
                          </w:p>
                          <w:p w14:paraId="2A021F45" w14:textId="77777777" w:rsidR="004C2EED" w:rsidRDefault="004C2EED">
                            <w:r>
                              <w:t xml:space="preserve">The SCI </w:t>
                            </w:r>
                            <w:r w:rsidR="00CC426A">
                              <w:t>looks at the two main parts</w:t>
                            </w:r>
                            <w:r>
                              <w:t xml:space="preserve"> of the planning system in England – plan-making and development management.</w:t>
                            </w:r>
                          </w:p>
                          <w:p w14:paraId="2A021F46" w14:textId="77777777" w:rsidR="004C2EED" w:rsidRDefault="004C2EED"/>
                          <w:p w14:paraId="2A021F47" w14:textId="77777777" w:rsidR="004C2EED" w:rsidRDefault="004C2EED">
                            <w:r>
                              <w:rPr>
                                <w:b/>
                              </w:rPr>
                              <w:t>Plan-Making</w:t>
                            </w:r>
                            <w:r>
                              <w:t xml:space="preserve"> is the </w:t>
                            </w:r>
                            <w:r w:rsidR="00CC426A">
                              <w:t>way that l</w:t>
                            </w:r>
                            <w:r>
                              <w:t>ocal cou</w:t>
                            </w:r>
                            <w:r w:rsidR="00CC426A">
                              <w:t>ncils like Tower Hamlets create</w:t>
                            </w:r>
                            <w:r>
                              <w:t xml:space="preserve"> a Local Plan for the area</w:t>
                            </w:r>
                            <w:r w:rsidR="00CC426A">
                              <w:t>. The Local Plan</w:t>
                            </w:r>
                            <w:r>
                              <w:t xml:space="preserve"> sets out how land will be used and developed </w:t>
                            </w:r>
                            <w:r w:rsidR="00CC426A">
                              <w:t>in the area</w:t>
                            </w:r>
                            <w:r w:rsidR="007970BC">
                              <w:t>. The plan is</w:t>
                            </w:r>
                            <w:r>
                              <w:t xml:space="preserve"> based on national and regional planning l</w:t>
                            </w:r>
                            <w:r w:rsidR="00CC426A">
                              <w:t>aw</w:t>
                            </w:r>
                            <w:r>
                              <w:t xml:space="preserve"> and guidance, and informed by local evidence.</w:t>
                            </w:r>
                            <w:r w:rsidR="001848C5">
                              <w:t xml:space="preserve"> This is on pages 7-14 of the full SCI.</w:t>
                            </w:r>
                          </w:p>
                          <w:p w14:paraId="2A021F48" w14:textId="77777777" w:rsidR="004C2EED" w:rsidRDefault="004C2EED"/>
                          <w:p w14:paraId="2A021F49" w14:textId="77777777" w:rsidR="004C2EED" w:rsidRDefault="004C2EED">
                            <w:r>
                              <w:rPr>
                                <w:b/>
                              </w:rPr>
                              <w:t>Development Management</w:t>
                            </w:r>
                            <w:r>
                              <w:t xml:space="preserve"> is the </w:t>
                            </w:r>
                            <w:r w:rsidR="007970BC">
                              <w:t xml:space="preserve">way that </w:t>
                            </w:r>
                            <w:r>
                              <w:t>decisions are made on planning applications</w:t>
                            </w:r>
                            <w:r w:rsidR="007970BC">
                              <w:t>. Most</w:t>
                            </w:r>
                            <w:r>
                              <w:t xml:space="preserve"> decisions </w:t>
                            </w:r>
                            <w:r w:rsidR="007970BC">
                              <w:t xml:space="preserve">are </w:t>
                            </w:r>
                            <w:r>
                              <w:t>based on the Local Plan for the area.</w:t>
                            </w:r>
                            <w:r w:rsidR="001848C5">
                              <w:t xml:space="preserve"> This is on pages 15-28 of the full SCI.</w:t>
                            </w:r>
                          </w:p>
                          <w:p w14:paraId="2A021F4A" w14:textId="77777777" w:rsidR="004C2EED" w:rsidRDefault="004C2EED"/>
                          <w:p w14:paraId="2A021F4B" w14:textId="77777777" w:rsidR="004C2EED" w:rsidRPr="004C2EED" w:rsidRDefault="004C2EED">
                            <w:r>
                              <w:t xml:space="preserve">On the other side of this sheet, we </w:t>
                            </w:r>
                            <w:r w:rsidR="007970BC">
                              <w:t>explain</w:t>
                            </w:r>
                            <w:r>
                              <w:t xml:space="preserve"> the process for both of these parts of the planning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F1B" id="_x0000_s1028" type="#_x0000_t202" style="position:absolute;margin-left:-11.1pt;margin-top:9.5pt;width:191.55pt;height:4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">
                <v:textbox>
                  <w:txbxContent>
                    <w:p w14:paraId="2A021F44" w14:textId="77777777" w:rsidR="00703011" w:rsidRDefault="007030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Structure of the SCI</w:t>
                      </w:r>
                    </w:p>
                    <w:p w14:paraId="2A021F45" w14:textId="77777777" w:rsidR="004C2EED" w:rsidRDefault="004C2EED">
                      <w:r>
                        <w:t xml:space="preserve">The SCI </w:t>
                      </w:r>
                      <w:r w:rsidR="00CC426A">
                        <w:t>looks at the two main parts</w:t>
                      </w:r>
                      <w:r>
                        <w:t xml:space="preserve"> of the planning system in England – plan-making and development management.</w:t>
                      </w:r>
                    </w:p>
                    <w:p w14:paraId="2A021F46" w14:textId="77777777" w:rsidR="004C2EED" w:rsidRDefault="004C2EED"/>
                    <w:p w14:paraId="2A021F47" w14:textId="77777777" w:rsidR="004C2EED" w:rsidRDefault="004C2EED">
                      <w:r>
                        <w:rPr>
                          <w:b/>
                        </w:rPr>
                        <w:t>Plan-Making</w:t>
                      </w:r>
                      <w:r>
                        <w:t xml:space="preserve"> is the </w:t>
                      </w:r>
                      <w:r w:rsidR="00CC426A">
                        <w:t>way that l</w:t>
                      </w:r>
                      <w:r>
                        <w:t>ocal cou</w:t>
                      </w:r>
                      <w:r w:rsidR="00CC426A">
                        <w:t>ncils like Tower Hamlets create</w:t>
                      </w:r>
                      <w:r>
                        <w:t xml:space="preserve"> a Local Plan for the area</w:t>
                      </w:r>
                      <w:r w:rsidR="00CC426A">
                        <w:t>. The Local Plan</w:t>
                      </w:r>
                      <w:r>
                        <w:t xml:space="preserve"> sets out how land will be used and developed </w:t>
                      </w:r>
                      <w:r w:rsidR="00CC426A">
                        <w:t>in the area</w:t>
                      </w:r>
                      <w:r w:rsidR="007970BC">
                        <w:t>. The plan is</w:t>
                      </w:r>
                      <w:r>
                        <w:t xml:space="preserve"> based on national and regional planning l</w:t>
                      </w:r>
                      <w:r w:rsidR="00CC426A">
                        <w:t>aw</w:t>
                      </w:r>
                      <w:r>
                        <w:t xml:space="preserve"> and guidance, and informed by local evidence.</w:t>
                      </w:r>
                      <w:r w:rsidR="001848C5">
                        <w:t xml:space="preserve"> This is on pages 7-14 of the full SCI.</w:t>
                      </w:r>
                    </w:p>
                    <w:p w14:paraId="2A021F48" w14:textId="77777777" w:rsidR="004C2EED" w:rsidRDefault="004C2EED"/>
                    <w:p w14:paraId="2A021F49" w14:textId="77777777" w:rsidR="004C2EED" w:rsidRDefault="004C2EED">
                      <w:r>
                        <w:rPr>
                          <w:b/>
                        </w:rPr>
                        <w:t>Development Management</w:t>
                      </w:r>
                      <w:r>
                        <w:t xml:space="preserve"> is the </w:t>
                      </w:r>
                      <w:r w:rsidR="007970BC">
                        <w:t xml:space="preserve">way that </w:t>
                      </w:r>
                      <w:r>
                        <w:t>decisions are made on planning applications</w:t>
                      </w:r>
                      <w:r w:rsidR="007970BC">
                        <w:t>. Most</w:t>
                      </w:r>
                      <w:r>
                        <w:t xml:space="preserve"> decisions </w:t>
                      </w:r>
                      <w:r w:rsidR="007970BC">
                        <w:t xml:space="preserve">are </w:t>
                      </w:r>
                      <w:r>
                        <w:t>based on the Local Plan for the area.</w:t>
                      </w:r>
                      <w:r w:rsidR="001848C5">
                        <w:t xml:space="preserve"> This is on pages 15-28 of the full SCI.</w:t>
                      </w:r>
                    </w:p>
                    <w:p w14:paraId="2A021F4A" w14:textId="77777777" w:rsidR="004C2EED" w:rsidRDefault="004C2EED"/>
                    <w:p w14:paraId="2A021F4B" w14:textId="77777777" w:rsidR="004C2EED" w:rsidRPr="004C2EED" w:rsidRDefault="004C2EED">
                      <w:r>
                        <w:t xml:space="preserve">On the other side of this sheet, we </w:t>
                      </w:r>
                      <w:r w:rsidR="007970BC">
                        <w:t>explain</w:t>
                      </w:r>
                      <w:r>
                        <w:t xml:space="preserve"> the process for both of these parts of the planning process.</w:t>
                      </w:r>
                    </w:p>
                  </w:txbxContent>
                </v:textbox>
              </v:shape>
            </w:pict>
          </mc:Fallback>
        </mc:AlternateContent>
      </w:r>
      <w:r w:rsidR="00703011">
        <w:tab/>
      </w:r>
    </w:p>
    <w:p w14:paraId="2A021EE1" w14:textId="77777777" w:rsidR="00703011" w:rsidRDefault="00703011" w:rsidP="00703011">
      <w:pPr>
        <w:tabs>
          <w:tab w:val="left" w:pos="1578"/>
        </w:tabs>
      </w:pPr>
    </w:p>
    <w:p w14:paraId="2A021EE2" w14:textId="77777777" w:rsidR="00703011" w:rsidRDefault="00703011" w:rsidP="00703011">
      <w:pPr>
        <w:tabs>
          <w:tab w:val="left" w:pos="1578"/>
        </w:tabs>
      </w:pPr>
    </w:p>
    <w:p w14:paraId="2A021EE3" w14:textId="77777777" w:rsidR="00703011" w:rsidRDefault="00703011" w:rsidP="00703011">
      <w:pPr>
        <w:tabs>
          <w:tab w:val="left" w:pos="1578"/>
        </w:tabs>
      </w:pPr>
    </w:p>
    <w:p w14:paraId="2A021EE4" w14:textId="77777777" w:rsidR="00703011" w:rsidRDefault="00703011" w:rsidP="00703011">
      <w:pPr>
        <w:tabs>
          <w:tab w:val="left" w:pos="1578"/>
        </w:tabs>
      </w:pPr>
    </w:p>
    <w:p w14:paraId="2A021EE5" w14:textId="77777777" w:rsidR="00703011" w:rsidRDefault="00703011" w:rsidP="00703011">
      <w:pPr>
        <w:tabs>
          <w:tab w:val="left" w:pos="1578"/>
        </w:tabs>
      </w:pPr>
    </w:p>
    <w:p w14:paraId="2A021EE6" w14:textId="77777777" w:rsidR="00703011" w:rsidRDefault="00703011" w:rsidP="00703011">
      <w:pPr>
        <w:tabs>
          <w:tab w:val="left" w:pos="1578"/>
        </w:tabs>
      </w:pPr>
    </w:p>
    <w:p w14:paraId="2A021EE7" w14:textId="77777777" w:rsidR="00703011" w:rsidRDefault="00703011" w:rsidP="00703011">
      <w:pPr>
        <w:tabs>
          <w:tab w:val="left" w:pos="1578"/>
        </w:tabs>
      </w:pPr>
    </w:p>
    <w:p w14:paraId="2A021EE8" w14:textId="77777777" w:rsidR="00703011" w:rsidRDefault="00703011" w:rsidP="00703011">
      <w:pPr>
        <w:tabs>
          <w:tab w:val="left" w:pos="1578"/>
        </w:tabs>
      </w:pPr>
    </w:p>
    <w:p w14:paraId="2A021EE9" w14:textId="77777777" w:rsidR="00703011" w:rsidRDefault="00703011" w:rsidP="00703011">
      <w:pPr>
        <w:tabs>
          <w:tab w:val="left" w:pos="1578"/>
        </w:tabs>
      </w:pPr>
    </w:p>
    <w:p w14:paraId="2A021EEA" w14:textId="77777777" w:rsidR="00703011" w:rsidRDefault="00703011" w:rsidP="00703011">
      <w:pPr>
        <w:tabs>
          <w:tab w:val="left" w:pos="1578"/>
        </w:tabs>
      </w:pPr>
    </w:p>
    <w:p w14:paraId="2A021EEB" w14:textId="77777777" w:rsidR="00703011" w:rsidRDefault="00703011" w:rsidP="00703011">
      <w:pPr>
        <w:tabs>
          <w:tab w:val="left" w:pos="1578"/>
        </w:tabs>
      </w:pPr>
    </w:p>
    <w:p w14:paraId="2A021EEC" w14:textId="77777777" w:rsidR="00703011" w:rsidRDefault="00703011" w:rsidP="00703011">
      <w:pPr>
        <w:tabs>
          <w:tab w:val="left" w:pos="1578"/>
        </w:tabs>
      </w:pPr>
    </w:p>
    <w:p w14:paraId="2A021EED" w14:textId="77777777" w:rsidR="00703011" w:rsidRDefault="00703011" w:rsidP="00703011">
      <w:pPr>
        <w:tabs>
          <w:tab w:val="left" w:pos="1578"/>
        </w:tabs>
      </w:pPr>
    </w:p>
    <w:p w14:paraId="2A021EEE" w14:textId="77777777" w:rsidR="00703011" w:rsidRDefault="00703011" w:rsidP="00703011">
      <w:pPr>
        <w:tabs>
          <w:tab w:val="left" w:pos="1578"/>
        </w:tabs>
      </w:pPr>
    </w:p>
    <w:p w14:paraId="2A021EEF" w14:textId="77777777" w:rsidR="00703011" w:rsidRDefault="00703011" w:rsidP="00703011">
      <w:pPr>
        <w:tabs>
          <w:tab w:val="left" w:pos="1578"/>
        </w:tabs>
      </w:pPr>
    </w:p>
    <w:p w14:paraId="2A021EF0" w14:textId="77777777" w:rsidR="00703011" w:rsidRDefault="00703011" w:rsidP="00703011">
      <w:pPr>
        <w:tabs>
          <w:tab w:val="left" w:pos="1578"/>
        </w:tabs>
      </w:pPr>
    </w:p>
    <w:p w14:paraId="2A021EF1" w14:textId="77777777" w:rsidR="00703011" w:rsidRDefault="00703011" w:rsidP="00703011">
      <w:pPr>
        <w:tabs>
          <w:tab w:val="left" w:pos="1578"/>
        </w:tabs>
      </w:pPr>
    </w:p>
    <w:p w14:paraId="2A021EF2" w14:textId="77777777" w:rsidR="00703011" w:rsidRDefault="00703011" w:rsidP="00703011">
      <w:pPr>
        <w:tabs>
          <w:tab w:val="left" w:pos="1578"/>
        </w:tabs>
      </w:pPr>
    </w:p>
    <w:p w14:paraId="2A021EF3" w14:textId="77777777" w:rsidR="00703011" w:rsidRDefault="00703011" w:rsidP="00703011">
      <w:pPr>
        <w:tabs>
          <w:tab w:val="left" w:pos="1578"/>
        </w:tabs>
      </w:pPr>
    </w:p>
    <w:p w14:paraId="2A021EF4" w14:textId="77777777" w:rsidR="00703011" w:rsidRDefault="00703011" w:rsidP="00703011">
      <w:pPr>
        <w:tabs>
          <w:tab w:val="left" w:pos="1578"/>
        </w:tabs>
      </w:pPr>
    </w:p>
    <w:p w14:paraId="2A021EF5" w14:textId="77777777" w:rsidR="00703011" w:rsidRDefault="00703011" w:rsidP="00703011">
      <w:pPr>
        <w:tabs>
          <w:tab w:val="left" w:pos="1578"/>
        </w:tabs>
      </w:pPr>
    </w:p>
    <w:p w14:paraId="2A021EF6" w14:textId="77777777" w:rsidR="00703011" w:rsidRDefault="00703011" w:rsidP="00703011">
      <w:pPr>
        <w:tabs>
          <w:tab w:val="left" w:pos="1578"/>
        </w:tabs>
      </w:pPr>
    </w:p>
    <w:p w14:paraId="2A021EF7" w14:textId="77777777" w:rsidR="00703011" w:rsidRDefault="00703011" w:rsidP="00703011">
      <w:pPr>
        <w:tabs>
          <w:tab w:val="left" w:pos="1578"/>
        </w:tabs>
      </w:pPr>
    </w:p>
    <w:p w14:paraId="2A021EF8" w14:textId="77777777" w:rsidR="00703011" w:rsidRDefault="00703011" w:rsidP="00703011">
      <w:pPr>
        <w:tabs>
          <w:tab w:val="left" w:pos="1578"/>
        </w:tabs>
      </w:pPr>
    </w:p>
    <w:p w14:paraId="2A021EF9" w14:textId="77777777" w:rsidR="00703011" w:rsidRDefault="00703011" w:rsidP="00703011">
      <w:pPr>
        <w:tabs>
          <w:tab w:val="left" w:pos="1578"/>
        </w:tabs>
      </w:pPr>
    </w:p>
    <w:p w14:paraId="2A021EFA" w14:textId="77777777" w:rsidR="00703011" w:rsidRDefault="00703011" w:rsidP="00703011">
      <w:pPr>
        <w:tabs>
          <w:tab w:val="left" w:pos="1578"/>
        </w:tabs>
      </w:pPr>
    </w:p>
    <w:p w14:paraId="2A021EFB" w14:textId="77777777" w:rsidR="00703011" w:rsidRDefault="00703011" w:rsidP="00703011">
      <w:pPr>
        <w:tabs>
          <w:tab w:val="left" w:pos="1578"/>
        </w:tabs>
      </w:pPr>
    </w:p>
    <w:p w14:paraId="2A021EFC" w14:textId="77777777" w:rsidR="00703011" w:rsidRDefault="00703011" w:rsidP="00703011">
      <w:pPr>
        <w:tabs>
          <w:tab w:val="left" w:pos="1578"/>
        </w:tabs>
      </w:pPr>
    </w:p>
    <w:p w14:paraId="2A021EFD" w14:textId="77777777" w:rsidR="00703011" w:rsidRDefault="00703011" w:rsidP="00703011">
      <w:pPr>
        <w:tabs>
          <w:tab w:val="left" w:pos="1578"/>
        </w:tabs>
      </w:pPr>
    </w:p>
    <w:p w14:paraId="2A021EFE" w14:textId="77777777" w:rsidR="00703011" w:rsidRDefault="00006D76" w:rsidP="00703011">
      <w:pPr>
        <w:tabs>
          <w:tab w:val="left" w:pos="15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21F1D" wp14:editId="1DD4936D">
                <wp:simplePos x="0" y="0"/>
                <wp:positionH relativeFrom="column">
                  <wp:posOffset>-141136</wp:posOffset>
                </wp:positionH>
                <wp:positionV relativeFrom="paragraph">
                  <wp:posOffset>137628</wp:posOffset>
                </wp:positionV>
                <wp:extent cx="5462546" cy="1296063"/>
                <wp:effectExtent l="0" t="0" r="24130" b="18415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546" cy="1296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4C" w14:textId="77777777" w:rsidR="00006D76" w:rsidRDefault="00006D76">
                            <w:pPr>
                              <w:rPr>
                                <w:b/>
                              </w:rPr>
                            </w:pPr>
                            <w:r w:rsidRPr="00006D76">
                              <w:rPr>
                                <w:b/>
                              </w:rPr>
                              <w:t>Contact Us</w:t>
                            </w:r>
                          </w:p>
                          <w:p w14:paraId="2A021F4D" w14:textId="77777777" w:rsidR="00006D76" w:rsidRPr="00006D76" w:rsidRDefault="00006D76">
                            <w:r>
                              <w:t xml:space="preserve">If you have any questions about the Statement of Community Involvement, contact </w:t>
                            </w:r>
                            <w:r w:rsidR="007B36D4">
                              <w:t>us</w:t>
                            </w:r>
                            <w:r>
                              <w:t xml:space="preserve"> at </w:t>
                            </w:r>
                            <w:hyperlink r:id="rId5" w:history="1">
                              <w:r w:rsidR="007B36D4" w:rsidRPr="007D649E">
                                <w:rPr>
                                  <w:rStyle w:val="Hyperlink"/>
                                </w:rPr>
                                <w:t>planning@towerhamlets.gov.uk</w:t>
                              </w:r>
                            </w:hyperlink>
                            <w:r w:rsidR="00EC4F92">
                              <w:t xml:space="preserve"> or 020 7364 5009. You can also find out more on our website at </w:t>
                            </w:r>
                            <w:hyperlink r:id="rId6" w:history="1">
                              <w:r w:rsidR="00EC4F92" w:rsidRPr="00FE0F9B">
                                <w:rPr>
                                  <w:rStyle w:val="Hyperlink"/>
                                </w:rPr>
                                <w:t>https://www.towerhamlets.gov.uk/lgnl/planning_and_building_control/planning_and_building_control.aspx</w:t>
                              </w:r>
                            </w:hyperlink>
                            <w:r w:rsidR="00EC4F9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F1D" id="_x0000_s1029" type="#_x0000_t202" style="position:absolute;margin-left:-11.1pt;margin-top:10.85pt;width:430.1pt;height:10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">
                <v:textbox>
                  <w:txbxContent>
                    <w:p w14:paraId="2A021F4C" w14:textId="77777777" w:rsidR="00006D76" w:rsidRDefault="00006D76">
                      <w:pPr>
                        <w:rPr>
                          <w:b/>
                        </w:rPr>
                      </w:pPr>
                      <w:r w:rsidRPr="00006D76">
                        <w:rPr>
                          <w:b/>
                        </w:rPr>
                        <w:t>Contact Us</w:t>
                      </w:r>
                    </w:p>
                    <w:p w14:paraId="2A021F4D" w14:textId="77777777" w:rsidR="00006D76" w:rsidRPr="00006D76" w:rsidRDefault="00006D76">
                      <w:r>
                        <w:t xml:space="preserve">If you have any questions about the Statement of Community Involvement, contact </w:t>
                      </w:r>
                      <w:r w:rsidR="007B36D4">
                        <w:t>us</w:t>
                      </w:r>
                      <w:r>
                        <w:t xml:space="preserve"> at </w:t>
                      </w:r>
                      <w:hyperlink r:id="rId7" w:history="1">
                        <w:r w:rsidR="007B36D4" w:rsidRPr="007D649E">
                          <w:rPr>
                            <w:rStyle w:val="Hyperlink"/>
                          </w:rPr>
                          <w:t>planning@towerhamlets.gov.uk</w:t>
                        </w:r>
                      </w:hyperlink>
                      <w:r w:rsidR="00EC4F92">
                        <w:t xml:space="preserve"> or 020 7364 5009. You can also find out more on our website at </w:t>
                      </w:r>
                      <w:hyperlink r:id="rId8" w:history="1">
                        <w:r w:rsidR="00EC4F92" w:rsidRPr="00FE0F9B">
                          <w:rPr>
                            <w:rStyle w:val="Hyperlink"/>
                          </w:rPr>
                          <w:t>https://www.towerhamlets.gov.uk/lgnl/planning_and_building_control/planning_and_building_control.aspx</w:t>
                        </w:r>
                      </w:hyperlink>
                      <w:r w:rsidR="00EC4F9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021EFF" w14:textId="77777777" w:rsidR="00703011" w:rsidRDefault="00703011" w:rsidP="00703011">
      <w:pPr>
        <w:tabs>
          <w:tab w:val="left" w:pos="1578"/>
        </w:tabs>
      </w:pPr>
    </w:p>
    <w:p w14:paraId="2A021F00" w14:textId="77777777" w:rsidR="00703011" w:rsidRDefault="00703011" w:rsidP="00703011">
      <w:pPr>
        <w:tabs>
          <w:tab w:val="left" w:pos="1578"/>
        </w:tabs>
      </w:pPr>
    </w:p>
    <w:p w14:paraId="2A021F01" w14:textId="77777777" w:rsidR="00703011" w:rsidRDefault="00703011" w:rsidP="00703011">
      <w:pPr>
        <w:tabs>
          <w:tab w:val="left" w:pos="1578"/>
        </w:tabs>
      </w:pPr>
    </w:p>
    <w:p w14:paraId="2A021F02" w14:textId="77777777" w:rsidR="00703011" w:rsidRDefault="00703011" w:rsidP="00703011">
      <w:pPr>
        <w:tabs>
          <w:tab w:val="left" w:pos="1578"/>
        </w:tabs>
      </w:pPr>
    </w:p>
    <w:p w14:paraId="2A021F03" w14:textId="77777777" w:rsidR="00703011" w:rsidRPr="000825DF" w:rsidRDefault="000825DF" w:rsidP="00703011">
      <w:pPr>
        <w:tabs>
          <w:tab w:val="left" w:pos="1578"/>
        </w:tabs>
        <w:rPr>
          <w:b/>
        </w:rPr>
      </w:pPr>
      <w:r>
        <w:rPr>
          <w:b/>
        </w:rPr>
        <w:lastRenderedPageBreak/>
        <w:t xml:space="preserve">The </w:t>
      </w:r>
      <w:r w:rsidR="00C75675">
        <w:rPr>
          <w:b/>
        </w:rPr>
        <w:t>Local Plan</w:t>
      </w:r>
      <w:r>
        <w:rPr>
          <w:b/>
        </w:rPr>
        <w:t xml:space="preserve"> Process</w:t>
      </w:r>
      <w:r w:rsidR="00C75675">
        <w:rPr>
          <w:b/>
        </w:rPr>
        <w:t xml:space="preserve">    </w:t>
      </w:r>
      <w:r>
        <w:rPr>
          <w:b/>
        </w:rPr>
        <w:t xml:space="preserve">                                  The </w:t>
      </w:r>
      <w:r w:rsidR="00CF2A03">
        <w:rPr>
          <w:b/>
        </w:rPr>
        <w:t>Planning Application</w:t>
      </w:r>
      <w:r>
        <w:rPr>
          <w:b/>
        </w:rPr>
        <w:t xml:space="preserve"> Process</w:t>
      </w:r>
    </w:p>
    <w:p w14:paraId="2A021F04" w14:textId="77777777" w:rsidR="00703011" w:rsidRDefault="00703011" w:rsidP="00703011">
      <w:pPr>
        <w:tabs>
          <w:tab w:val="left" w:pos="1578"/>
        </w:tabs>
      </w:pPr>
    </w:p>
    <w:p w14:paraId="2A021F05" w14:textId="77777777" w:rsidR="00703011" w:rsidRDefault="002B501C" w:rsidP="00703011">
      <w:pPr>
        <w:tabs>
          <w:tab w:val="left" w:pos="15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021F1F" wp14:editId="5148AD91">
                <wp:simplePos x="0" y="0"/>
                <wp:positionH relativeFrom="column">
                  <wp:posOffset>-93428</wp:posOffset>
                </wp:positionH>
                <wp:positionV relativeFrom="paragraph">
                  <wp:posOffset>128822</wp:posOffset>
                </wp:positionV>
                <wp:extent cx="2409245" cy="1403985"/>
                <wp:effectExtent l="0" t="0" r="10160" b="22860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2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4E" w14:textId="77777777" w:rsidR="002B501C" w:rsidRPr="003D0BCA" w:rsidRDefault="002B501C">
                            <w:r>
                              <w:rPr>
                                <w:b/>
                              </w:rPr>
                              <w:t>First Consultation</w:t>
                            </w:r>
                            <w:r w:rsidR="003D0BCA">
                              <w:rPr>
                                <w:b/>
                              </w:rPr>
                              <w:t xml:space="preserve"> </w:t>
                            </w:r>
                            <w:r w:rsidR="0093405C">
                              <w:t>–</w:t>
                            </w:r>
                            <w:r w:rsidR="003D0BCA">
                              <w:t xml:space="preserve"> </w:t>
                            </w:r>
                            <w:r w:rsidR="0093405C">
                              <w:t>This is for presenting ‘issues and options’. If big changes are made, this stage can be repeated.</w:t>
                            </w:r>
                            <w:r w:rsidR="003D0BCA">
                              <w:t xml:space="preserve"> Propos</w:t>
                            </w:r>
                            <w:r w:rsidR="0093405C">
                              <w:t xml:space="preserve">als </w:t>
                            </w:r>
                            <w:r w:rsidR="003D0BCA">
                              <w:t xml:space="preserve">will be detailed and based on evidence, but </w:t>
                            </w:r>
                            <w:r w:rsidR="0093405C">
                              <w:t>we still need your comments to identi</w:t>
                            </w:r>
                            <w:r w:rsidR="003D0BCA">
                              <w:t>fy potential problems and to ensure the plan re</w:t>
                            </w:r>
                            <w:r w:rsidR="00F838CA">
                              <w:t>flects</w:t>
                            </w:r>
                            <w:r w:rsidR="003D0BCA">
                              <w:t xml:space="preserve"> </w:t>
                            </w:r>
                            <w:r w:rsidR="00F838CA">
                              <w:t>everyone’s</w:t>
                            </w:r>
                            <w:r w:rsidR="003D0BCA">
                              <w:t xml:space="preserve"> needs an</w:t>
                            </w:r>
                            <w:r w:rsidR="00F838CA">
                              <w:t>d interests</w:t>
                            </w:r>
                            <w:r w:rsidR="003D0BCA">
                              <w:t>.</w:t>
                            </w:r>
                            <w:r w:rsidR="00A938CF">
                              <w:t xml:space="preserve"> This is the stage for thinking big and making bold suggestions.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21F1F" id="_x0000_s1030" type="#_x0000_t202" style="position:absolute;margin-left:-7.35pt;margin-top:10.15pt;width:189.7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">
                <v:textbox style="mso-fit-shape-to-text:t">
                  <w:txbxContent>
                    <w:p w14:paraId="2A021F4E" w14:textId="77777777" w:rsidR="002B501C" w:rsidRPr="003D0BCA" w:rsidRDefault="002B501C">
                      <w:r>
                        <w:rPr>
                          <w:b/>
                        </w:rPr>
                        <w:t>First Consultation</w:t>
                      </w:r>
                      <w:r w:rsidR="003D0BCA">
                        <w:rPr>
                          <w:b/>
                        </w:rPr>
                        <w:t xml:space="preserve"> </w:t>
                      </w:r>
                      <w:r w:rsidR="0093405C">
                        <w:t>–</w:t>
                      </w:r>
                      <w:r w:rsidR="003D0BCA">
                        <w:t xml:space="preserve"> </w:t>
                      </w:r>
                      <w:r w:rsidR="0093405C">
                        <w:t>This is for presenting ‘issues and options’. If big changes are made, this stage can be repeated.</w:t>
                      </w:r>
                      <w:r w:rsidR="003D0BCA">
                        <w:t xml:space="preserve"> Propos</w:t>
                      </w:r>
                      <w:r w:rsidR="0093405C">
                        <w:t xml:space="preserve">als </w:t>
                      </w:r>
                      <w:r w:rsidR="003D0BCA">
                        <w:t xml:space="preserve">will be detailed and based on evidence, but </w:t>
                      </w:r>
                      <w:r w:rsidR="0093405C">
                        <w:t>we still need your comments to identi</w:t>
                      </w:r>
                      <w:r w:rsidR="003D0BCA">
                        <w:t>fy potential problems and to ensure the plan re</w:t>
                      </w:r>
                      <w:r w:rsidR="00F838CA">
                        <w:t>flects</w:t>
                      </w:r>
                      <w:r w:rsidR="003D0BCA">
                        <w:t xml:space="preserve"> </w:t>
                      </w:r>
                      <w:r w:rsidR="00F838CA">
                        <w:t>everyone’s</w:t>
                      </w:r>
                      <w:r w:rsidR="003D0BCA">
                        <w:t xml:space="preserve"> needs an</w:t>
                      </w:r>
                      <w:r w:rsidR="00F838CA">
                        <w:t>d interests</w:t>
                      </w:r>
                      <w:r w:rsidR="003D0BCA">
                        <w:t>.</w:t>
                      </w:r>
                      <w:r w:rsidR="00A938CF">
                        <w:t xml:space="preserve"> This is the stage for thinking big and making bold suggestions.</w:t>
                      </w:r>
                    </w:p>
                  </w:txbxContent>
                </v:textbox>
              </v:shape>
            </w:pict>
          </mc:Fallback>
        </mc:AlternateContent>
      </w:r>
      <w:r w:rsidR="000825DF" w:rsidRPr="000825D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21F21" wp14:editId="6C3784E4">
                <wp:simplePos x="0" y="0"/>
                <wp:positionH relativeFrom="column">
                  <wp:posOffset>2641821</wp:posOffset>
                </wp:positionH>
                <wp:positionV relativeFrom="paragraph">
                  <wp:posOffset>128823</wp:posOffset>
                </wp:positionV>
                <wp:extent cx="2660457" cy="2353586"/>
                <wp:effectExtent l="0" t="0" r="26035" b="27940"/>
                <wp:wrapNone/>
                <wp:docPr id="14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457" cy="23535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021F4F" w14:textId="77777777" w:rsidR="000825DF" w:rsidRPr="00F45F7D" w:rsidRDefault="000825DF" w:rsidP="000825D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E5743">
                              <w:rPr>
                                <w:rFonts w:asciiTheme="minorHAnsi" w:hAnsiTheme="minorHAnsi"/>
                                <w:b/>
                              </w:rPr>
                              <w:t>Pre-application Stage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31489B">
                              <w:rPr>
                                <w:rFonts w:asciiTheme="minorHAnsi" w:hAnsiTheme="minorHAnsi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evelopers are strongly encouraged to </w:t>
                            </w:r>
                            <w:r w:rsidR="0031489B">
                              <w:rPr>
                                <w:rFonts w:asciiTheme="minorHAnsi" w:hAnsiTheme="minorHAnsi"/>
                              </w:rPr>
                              <w:t>talk to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 xml:space="preserve">the Council and to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residents a</w:t>
                            </w:r>
                            <w:r w:rsidR="0031489B">
                              <w:rPr>
                                <w:rFonts w:asciiTheme="minorHAnsi" w:hAnsiTheme="minorHAnsi"/>
                              </w:rPr>
                              <w:t>t an early stage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. This is the </w:t>
                            </w:r>
                            <w:r w:rsidR="0031489B">
                              <w:rPr>
                                <w:rFonts w:asciiTheme="minorHAnsi" w:hAnsiTheme="minorHAnsi"/>
                              </w:rPr>
                              <w:t>point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where residents can have the </w:t>
                            </w:r>
                            <w:r w:rsidR="0031489B">
                              <w:rPr>
                                <w:rFonts w:asciiTheme="minorHAnsi" w:hAnsiTheme="minorHAnsi"/>
                              </w:rPr>
                              <w:t>biggest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influence on proposals. Th</w:t>
                            </w:r>
                            <w:r w:rsidR="0031489B">
                              <w:rPr>
                                <w:rFonts w:asciiTheme="minorHAnsi" w:hAnsiTheme="minorHAnsi"/>
                              </w:rPr>
                              <w:t>ere are many ways to get involved. Sometimes developers hold pr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e-application events</w:t>
                            </w:r>
                            <w:r w:rsidR="00F34D15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 xml:space="preserve">provide information online, </w:t>
                            </w:r>
                            <w:r w:rsidR="00F34D15">
                              <w:rPr>
                                <w:rFonts w:asciiTheme="minorHAnsi" w:hAnsiTheme="minorHAnsi"/>
                              </w:rPr>
                              <w:t xml:space="preserve">or 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 xml:space="preserve">receive </w:t>
                            </w:r>
                            <w:r w:rsidR="00F34D15">
                              <w:rPr>
                                <w:rFonts w:asciiTheme="minorHAnsi" w:hAnsiTheme="minorHAnsi"/>
                              </w:rPr>
                              <w:t xml:space="preserve">comments through social media. You can also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discuss any concerns with your local councillor.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F21" id="Text Box 14" o:spid="_x0000_s1031" type="#_x0000_t202" style="position:absolute;margin-left:208pt;margin-top:10.15pt;width:209.5pt;height:18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" fillcolor="window" strokeweight=".5pt">
                <v:textbox>
                  <w:txbxContent>
                    <w:p w14:paraId="2A021F4F" w14:textId="77777777" w:rsidR="000825DF" w:rsidRPr="00F45F7D" w:rsidRDefault="000825DF" w:rsidP="000825DF">
                      <w:pPr>
                        <w:rPr>
                          <w:rFonts w:asciiTheme="minorHAnsi" w:hAnsiTheme="minorHAnsi"/>
                        </w:rPr>
                      </w:pPr>
                      <w:r w:rsidRPr="000E5743">
                        <w:rPr>
                          <w:rFonts w:asciiTheme="minorHAnsi" w:hAnsiTheme="minorHAnsi"/>
                          <w:b/>
                        </w:rPr>
                        <w:t>Pre-application Stage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31489B">
                        <w:rPr>
                          <w:rFonts w:asciiTheme="minorHAnsi" w:hAnsiTheme="minorHAnsi"/>
                        </w:rPr>
                        <w:t>D</w:t>
                      </w:r>
                      <w:r>
                        <w:rPr>
                          <w:rFonts w:asciiTheme="minorHAnsi" w:hAnsiTheme="minorHAnsi"/>
                        </w:rPr>
                        <w:t xml:space="preserve">evelopers are strongly encouraged to </w:t>
                      </w:r>
                      <w:r w:rsidR="0031489B">
                        <w:rPr>
                          <w:rFonts w:asciiTheme="minorHAnsi" w:hAnsiTheme="minorHAnsi"/>
                        </w:rPr>
                        <w:t>talk to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356CAD">
                        <w:rPr>
                          <w:rFonts w:asciiTheme="minorHAnsi" w:hAnsiTheme="minorHAnsi"/>
                        </w:rPr>
                        <w:t xml:space="preserve">the Council and to </w:t>
                      </w:r>
                      <w:r>
                        <w:rPr>
                          <w:rFonts w:asciiTheme="minorHAnsi" w:hAnsiTheme="minorHAnsi"/>
                        </w:rPr>
                        <w:t>residents a</w:t>
                      </w:r>
                      <w:r w:rsidR="0031489B">
                        <w:rPr>
                          <w:rFonts w:asciiTheme="minorHAnsi" w:hAnsiTheme="minorHAnsi"/>
                        </w:rPr>
                        <w:t>t an early stage</w:t>
                      </w:r>
                      <w:r>
                        <w:rPr>
                          <w:rFonts w:asciiTheme="minorHAnsi" w:hAnsiTheme="minorHAnsi"/>
                        </w:rPr>
                        <w:t xml:space="preserve">. This is the </w:t>
                      </w:r>
                      <w:r w:rsidR="0031489B">
                        <w:rPr>
                          <w:rFonts w:asciiTheme="minorHAnsi" w:hAnsiTheme="minorHAnsi"/>
                        </w:rPr>
                        <w:t>point</w:t>
                      </w:r>
                      <w:r>
                        <w:rPr>
                          <w:rFonts w:asciiTheme="minorHAnsi" w:hAnsiTheme="minorHAnsi"/>
                        </w:rPr>
                        <w:t xml:space="preserve"> where residents can have the </w:t>
                      </w:r>
                      <w:r w:rsidR="0031489B">
                        <w:rPr>
                          <w:rFonts w:asciiTheme="minorHAnsi" w:hAnsiTheme="minorHAnsi"/>
                        </w:rPr>
                        <w:t>biggest</w:t>
                      </w:r>
                      <w:r>
                        <w:rPr>
                          <w:rFonts w:asciiTheme="minorHAnsi" w:hAnsiTheme="minorHAnsi"/>
                        </w:rPr>
                        <w:t xml:space="preserve"> influence on proposals. Th</w:t>
                      </w:r>
                      <w:r w:rsidR="0031489B">
                        <w:rPr>
                          <w:rFonts w:asciiTheme="minorHAnsi" w:hAnsiTheme="minorHAnsi"/>
                        </w:rPr>
                        <w:t>ere are many ways to get involved. Sometimes developers hold pr</w:t>
                      </w:r>
                      <w:r>
                        <w:rPr>
                          <w:rFonts w:asciiTheme="minorHAnsi" w:hAnsiTheme="minorHAnsi"/>
                        </w:rPr>
                        <w:t>e-application events</w:t>
                      </w:r>
                      <w:r w:rsidR="00F34D15">
                        <w:rPr>
                          <w:rFonts w:asciiTheme="minorHAnsi" w:hAnsiTheme="minorHAnsi"/>
                        </w:rPr>
                        <w:t xml:space="preserve">, </w:t>
                      </w:r>
                      <w:r w:rsidR="00356CAD">
                        <w:rPr>
                          <w:rFonts w:asciiTheme="minorHAnsi" w:hAnsiTheme="minorHAnsi"/>
                        </w:rPr>
                        <w:t xml:space="preserve">provide information online, </w:t>
                      </w:r>
                      <w:r w:rsidR="00F34D15">
                        <w:rPr>
                          <w:rFonts w:asciiTheme="minorHAnsi" w:hAnsiTheme="minorHAnsi"/>
                        </w:rPr>
                        <w:t xml:space="preserve">or </w:t>
                      </w:r>
                      <w:r w:rsidR="00356CAD">
                        <w:rPr>
                          <w:rFonts w:asciiTheme="minorHAnsi" w:hAnsiTheme="minorHAnsi"/>
                        </w:rPr>
                        <w:t xml:space="preserve">receive </w:t>
                      </w:r>
                      <w:r w:rsidR="00F34D15">
                        <w:rPr>
                          <w:rFonts w:asciiTheme="minorHAnsi" w:hAnsiTheme="minorHAnsi"/>
                        </w:rPr>
                        <w:t xml:space="preserve">comments through social media. You can also </w:t>
                      </w:r>
                      <w:r>
                        <w:rPr>
                          <w:rFonts w:asciiTheme="minorHAnsi" w:hAnsiTheme="minorHAnsi"/>
                        </w:rPr>
                        <w:t>discuss any concerns with your local councillor.</w:t>
                      </w:r>
                    </w:p>
                  </w:txbxContent>
                </v:textbox>
              </v:shape>
            </w:pict>
          </mc:Fallback>
        </mc:AlternateContent>
      </w:r>
    </w:p>
    <w:p w14:paraId="2A021F06" w14:textId="77777777" w:rsidR="00703011" w:rsidRDefault="00703011" w:rsidP="00703011">
      <w:pPr>
        <w:tabs>
          <w:tab w:val="left" w:pos="1578"/>
        </w:tabs>
      </w:pPr>
    </w:p>
    <w:p w14:paraId="2A021F07" w14:textId="77777777" w:rsidR="00703011" w:rsidRDefault="00703011" w:rsidP="00703011">
      <w:pPr>
        <w:tabs>
          <w:tab w:val="left" w:pos="1578"/>
        </w:tabs>
      </w:pPr>
    </w:p>
    <w:p w14:paraId="2A021F08" w14:textId="77777777" w:rsidR="00703011" w:rsidRDefault="00703011" w:rsidP="00703011">
      <w:pPr>
        <w:tabs>
          <w:tab w:val="left" w:pos="1578"/>
        </w:tabs>
      </w:pPr>
    </w:p>
    <w:p w14:paraId="2A021F09" w14:textId="77777777" w:rsidR="00703011" w:rsidRDefault="00703011" w:rsidP="00703011">
      <w:pPr>
        <w:tabs>
          <w:tab w:val="left" w:pos="1578"/>
        </w:tabs>
      </w:pPr>
    </w:p>
    <w:p w14:paraId="2A021F0A" w14:textId="77777777" w:rsidR="00703011" w:rsidRDefault="00703011" w:rsidP="00703011">
      <w:pPr>
        <w:tabs>
          <w:tab w:val="left" w:pos="1578"/>
        </w:tabs>
      </w:pPr>
    </w:p>
    <w:p w14:paraId="2A021F0B" w14:textId="77777777" w:rsidR="00703011" w:rsidRDefault="00703011" w:rsidP="00703011">
      <w:pPr>
        <w:tabs>
          <w:tab w:val="left" w:pos="1578"/>
        </w:tabs>
      </w:pPr>
    </w:p>
    <w:p w14:paraId="2A021F0C" w14:textId="77777777" w:rsidR="00703011" w:rsidRDefault="00703011" w:rsidP="00703011">
      <w:pPr>
        <w:tabs>
          <w:tab w:val="left" w:pos="1578"/>
        </w:tabs>
      </w:pPr>
    </w:p>
    <w:p w14:paraId="2A021F0D" w14:textId="77777777" w:rsidR="00703011" w:rsidRDefault="00703011" w:rsidP="00703011">
      <w:pPr>
        <w:tabs>
          <w:tab w:val="left" w:pos="1578"/>
        </w:tabs>
      </w:pPr>
    </w:p>
    <w:p w14:paraId="2A021F0E" w14:textId="77777777" w:rsidR="00703011" w:rsidRDefault="00703011" w:rsidP="00703011">
      <w:pPr>
        <w:tabs>
          <w:tab w:val="left" w:pos="1578"/>
        </w:tabs>
      </w:pPr>
    </w:p>
    <w:p w14:paraId="2A021F0F" w14:textId="77777777" w:rsidR="00703011" w:rsidRDefault="00703011" w:rsidP="00703011">
      <w:pPr>
        <w:tabs>
          <w:tab w:val="left" w:pos="1578"/>
        </w:tabs>
      </w:pPr>
    </w:p>
    <w:p w14:paraId="2A021F10" w14:textId="77777777" w:rsidR="00703011" w:rsidRDefault="00703011" w:rsidP="00703011">
      <w:pPr>
        <w:tabs>
          <w:tab w:val="left" w:pos="1578"/>
        </w:tabs>
      </w:pPr>
    </w:p>
    <w:p w14:paraId="2A021F11" w14:textId="77777777" w:rsidR="00703011" w:rsidRDefault="00CB74F3" w:rsidP="00703011">
      <w:pPr>
        <w:tabs>
          <w:tab w:val="left" w:pos="1578"/>
        </w:tabs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021F23" wp14:editId="54B250FA">
                <wp:simplePos x="0" y="0"/>
                <wp:positionH relativeFrom="column">
                  <wp:posOffset>939165</wp:posOffset>
                </wp:positionH>
                <wp:positionV relativeFrom="paragraph">
                  <wp:posOffset>175260</wp:posOffset>
                </wp:positionV>
                <wp:extent cx="9525" cy="295275"/>
                <wp:effectExtent l="76200" t="0" r="66675" b="66675"/>
                <wp:wrapNone/>
                <wp:docPr id="10" name="Straight Arrow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8549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73.95pt;margin-top:13.8pt;width:.75pt;height:23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">
                <v:stroke endarrow="open"/>
              </v:shape>
            </w:pict>
          </mc:Fallback>
        </mc:AlternateContent>
      </w:r>
    </w:p>
    <w:p w14:paraId="2A021F12" w14:textId="77777777" w:rsidR="00703011" w:rsidRDefault="00703011" w:rsidP="00703011">
      <w:pPr>
        <w:tabs>
          <w:tab w:val="left" w:pos="1578"/>
        </w:tabs>
      </w:pPr>
    </w:p>
    <w:p w14:paraId="2A021F13" w14:textId="77777777" w:rsidR="00703011" w:rsidRDefault="00AD01A2" w:rsidP="00703011">
      <w:pPr>
        <w:tabs>
          <w:tab w:val="left" w:pos="1578"/>
        </w:tabs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21F25" wp14:editId="57D95CB0">
                <wp:simplePos x="0" y="0"/>
                <wp:positionH relativeFrom="column">
                  <wp:posOffset>3967480</wp:posOffset>
                </wp:positionH>
                <wp:positionV relativeFrom="paragraph">
                  <wp:posOffset>40640</wp:posOffset>
                </wp:positionV>
                <wp:extent cx="9525" cy="295275"/>
                <wp:effectExtent l="76200" t="0" r="66675" b="66675"/>
                <wp:wrapNone/>
                <wp:docPr id="17" name="Straight Arrow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4E75A" id="Straight Arrow Connector 17" o:spid="_x0000_s1026" type="#_x0000_t32" style="position:absolute;margin-left:312.4pt;margin-top:3.2pt;width:.7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">
                <v:stroke endarrow="open"/>
              </v:shape>
            </w:pict>
          </mc:Fallback>
        </mc:AlternateContent>
      </w:r>
    </w:p>
    <w:p w14:paraId="2A021F14" w14:textId="77777777" w:rsidR="00703011" w:rsidRDefault="003D0BCA" w:rsidP="00703011">
      <w:pPr>
        <w:tabs>
          <w:tab w:val="left" w:pos="157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021F27" wp14:editId="28F20A47">
                <wp:simplePos x="0" y="0"/>
                <wp:positionH relativeFrom="column">
                  <wp:posOffset>-93428</wp:posOffset>
                </wp:positionH>
                <wp:positionV relativeFrom="paragraph">
                  <wp:posOffset>89783</wp:posOffset>
                </wp:positionV>
                <wp:extent cx="2409190" cy="1403985"/>
                <wp:effectExtent l="0" t="0" r="10160" b="26035"/>
                <wp:wrapNone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50" w14:textId="77777777" w:rsidR="003D0BCA" w:rsidRPr="003D0BCA" w:rsidRDefault="003D0BCA">
                            <w:r>
                              <w:rPr>
                                <w:b/>
                              </w:rPr>
                              <w:t>Second Consultation Stage</w:t>
                            </w:r>
                            <w:r>
                              <w:t xml:space="preserve"> – </w:t>
                            </w:r>
                            <w:r w:rsidR="00A938CF">
                              <w:t xml:space="preserve">At this stage, </w:t>
                            </w:r>
                            <w:r>
                              <w:t xml:space="preserve">a </w:t>
                            </w:r>
                            <w:r w:rsidR="00A938CF">
                              <w:t>full</w:t>
                            </w:r>
                            <w:r>
                              <w:t xml:space="preserve"> draft of the Local Plan is published. </w:t>
                            </w:r>
                            <w:r w:rsidR="00870B11">
                              <w:t>Focus your comments on whether the plan is ‘sound’. In planning law, a plan is ‘sound’ if it is</w:t>
                            </w:r>
                            <w:r>
                              <w:t xml:space="preserve"> positive, justified, effective, and consistent with national policy.</w:t>
                            </w:r>
                            <w:r w:rsidR="00870B11">
                              <w:t xml:space="preserve"> This is the stage for making changes to the plan, to make sure it </w:t>
                            </w:r>
                            <w:r w:rsidR="00CB4436">
                              <w:t>is acceptable</w:t>
                            </w:r>
                            <w:r w:rsidR="00870B1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21F27" id="_x0000_s1032" type="#_x0000_t202" style="position:absolute;margin-left:-7.35pt;margin-top:7.05pt;width:189.7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cbJg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">
                <v:textbox style="mso-fit-shape-to-text:t">
                  <w:txbxContent>
                    <w:p w14:paraId="2A021F50" w14:textId="77777777" w:rsidR="003D0BCA" w:rsidRPr="003D0BCA" w:rsidRDefault="003D0BCA">
                      <w:r>
                        <w:rPr>
                          <w:b/>
                        </w:rPr>
                        <w:t>Second Consultation Stage</w:t>
                      </w:r>
                      <w:r>
                        <w:t xml:space="preserve"> – </w:t>
                      </w:r>
                      <w:r w:rsidR="00A938CF">
                        <w:t xml:space="preserve">At this stage, </w:t>
                      </w:r>
                      <w:r>
                        <w:t xml:space="preserve">a </w:t>
                      </w:r>
                      <w:r w:rsidR="00A938CF">
                        <w:t>full</w:t>
                      </w:r>
                      <w:r>
                        <w:t xml:space="preserve"> draft of the Local Plan is published. </w:t>
                      </w:r>
                      <w:r w:rsidR="00870B11">
                        <w:t>Focus your comments on whether the plan is ‘sound’. In planning law, a plan is ‘sound’ if it is</w:t>
                      </w:r>
                      <w:r>
                        <w:t xml:space="preserve"> positive, justified, effective, and consistent with national policy.</w:t>
                      </w:r>
                      <w:r w:rsidR="00870B11">
                        <w:t xml:space="preserve"> This is the stage for making changes to the plan, to make sure it </w:t>
                      </w:r>
                      <w:r w:rsidR="00CB4436">
                        <w:t>is acceptable</w:t>
                      </w:r>
                      <w:r w:rsidR="00870B1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A021F15" w14:textId="77777777" w:rsidR="00703011" w:rsidRDefault="00AD01A2" w:rsidP="00703011">
      <w:pPr>
        <w:tabs>
          <w:tab w:val="left" w:pos="1578"/>
        </w:tabs>
      </w:pPr>
      <w:r w:rsidRPr="000825D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21F29" wp14:editId="68810B8D">
                <wp:simplePos x="0" y="0"/>
                <wp:positionH relativeFrom="column">
                  <wp:posOffset>2641821</wp:posOffset>
                </wp:positionH>
                <wp:positionV relativeFrom="paragraph">
                  <wp:posOffset>86608</wp:posOffset>
                </wp:positionV>
                <wp:extent cx="2660015" cy="2401294"/>
                <wp:effectExtent l="0" t="0" r="26035" b="18415"/>
                <wp:wrapNone/>
                <wp:docPr id="15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24012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021F51" w14:textId="77777777" w:rsidR="000825DF" w:rsidRPr="009E1E39" w:rsidRDefault="000825DF" w:rsidP="000825D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E5743">
                              <w:rPr>
                                <w:rFonts w:asciiTheme="minorHAnsi" w:hAnsiTheme="minorHAnsi"/>
                                <w:b/>
                              </w:rPr>
                              <w:t>Application Stage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B52704">
                              <w:rPr>
                                <w:rFonts w:asciiTheme="minorHAnsi" w:hAnsiTheme="minorHAnsi"/>
                              </w:rPr>
                              <w:t xml:space="preserve">When an application is submitted, the Council holds a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consultation</w:t>
                            </w:r>
                            <w:r w:rsidR="00B52704">
                              <w:rPr>
                                <w:rFonts w:asciiTheme="minorHAnsi" w:hAnsiTheme="minorHAnsi"/>
                              </w:rPr>
                              <w:t>. 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esidents are invited to</w:t>
                            </w:r>
                            <w:r w:rsidR="00B52704">
                              <w:rPr>
                                <w:rFonts w:asciiTheme="minorHAnsi" w:hAnsiTheme="minorHAnsi"/>
                              </w:rPr>
                              <w:t xml:space="preserve"> make comments on the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proposals. </w:t>
                            </w:r>
                            <w:r w:rsidR="000E7690">
                              <w:rPr>
                                <w:rFonts w:asciiTheme="minorHAnsi" w:hAnsiTheme="minorHAnsi"/>
                              </w:rPr>
                              <w:t xml:space="preserve">The SCI </w:t>
                            </w:r>
                            <w:r w:rsidR="00B52704">
                              <w:rPr>
                                <w:rFonts w:asciiTheme="minorHAnsi" w:hAnsiTheme="minorHAnsi"/>
                              </w:rPr>
                              <w:t xml:space="preserve">explains </w:t>
                            </w:r>
                            <w:r w:rsidR="000E7690">
                              <w:rPr>
                                <w:rFonts w:asciiTheme="minorHAnsi" w:hAnsiTheme="minorHAnsi"/>
                              </w:rPr>
                              <w:t>the</w:t>
                            </w:r>
                            <w:r w:rsidR="00B52704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E7690">
                              <w:rPr>
                                <w:rFonts w:asciiTheme="minorHAnsi" w:hAnsiTheme="minorHAnsi"/>
                              </w:rPr>
                              <w:t xml:space="preserve">consultation methods for each type of application.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At this stage, </w:t>
                            </w:r>
                            <w:r w:rsidR="006E5791">
                              <w:rPr>
                                <w:rFonts w:asciiTheme="minorHAnsi" w:hAnsiTheme="minorHAnsi"/>
                              </w:rPr>
                              <w:t xml:space="preserve">your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comments 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 xml:space="preserve">could </w:t>
                            </w:r>
                            <w:r w:rsidR="006E5791">
                              <w:rPr>
                                <w:rFonts w:asciiTheme="minorHAnsi" w:hAnsiTheme="minorHAnsi"/>
                              </w:rPr>
                              <w:t>influence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whether a development is approved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>, amended, or rejected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 T</w:t>
                            </w:r>
                            <w:r w:rsidR="006E5791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get involved</w:t>
                            </w:r>
                            <w:r w:rsidR="006E5791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>look at the plans and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documents, and submit 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>your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comments</w:t>
                            </w:r>
                            <w:r w:rsidR="00356CAD">
                              <w:rPr>
                                <w:rFonts w:asciiTheme="minorHAnsi" w:hAnsiTheme="minorHAnsi"/>
                              </w:rPr>
                              <w:t xml:space="preserve"> online, by email, or post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F29" id="Text Box 15" o:spid="_x0000_s1033" type="#_x0000_t202" style="position:absolute;margin-left:208pt;margin-top:6.8pt;width:209.45pt;height:18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" fillcolor="window" strokeweight=".5pt">
                <v:textbox>
                  <w:txbxContent>
                    <w:p w14:paraId="2A021F51" w14:textId="77777777" w:rsidR="000825DF" w:rsidRPr="009E1E39" w:rsidRDefault="000825DF" w:rsidP="000825DF">
                      <w:pPr>
                        <w:rPr>
                          <w:rFonts w:asciiTheme="minorHAnsi" w:hAnsiTheme="minorHAnsi"/>
                        </w:rPr>
                      </w:pPr>
                      <w:r w:rsidRPr="000E5743">
                        <w:rPr>
                          <w:rFonts w:asciiTheme="minorHAnsi" w:hAnsiTheme="minorHAnsi"/>
                          <w:b/>
                        </w:rPr>
                        <w:t>Application Stage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B52704">
                        <w:rPr>
                          <w:rFonts w:asciiTheme="minorHAnsi" w:hAnsiTheme="minorHAnsi"/>
                        </w:rPr>
                        <w:t xml:space="preserve">When an application is submitted, the Council holds a </w:t>
                      </w:r>
                      <w:r>
                        <w:rPr>
                          <w:rFonts w:asciiTheme="minorHAnsi" w:hAnsiTheme="minorHAnsi"/>
                        </w:rPr>
                        <w:t>consultation</w:t>
                      </w:r>
                      <w:r w:rsidR="00B52704">
                        <w:rPr>
                          <w:rFonts w:asciiTheme="minorHAnsi" w:hAnsiTheme="minorHAnsi"/>
                        </w:rPr>
                        <w:t>. R</w:t>
                      </w:r>
                      <w:r>
                        <w:rPr>
                          <w:rFonts w:asciiTheme="minorHAnsi" w:hAnsiTheme="minorHAnsi"/>
                        </w:rPr>
                        <w:t>esidents are invited to</w:t>
                      </w:r>
                      <w:r w:rsidR="00B52704">
                        <w:rPr>
                          <w:rFonts w:asciiTheme="minorHAnsi" w:hAnsiTheme="minorHAnsi"/>
                        </w:rPr>
                        <w:t xml:space="preserve"> make comments on the </w:t>
                      </w:r>
                      <w:r>
                        <w:rPr>
                          <w:rFonts w:asciiTheme="minorHAnsi" w:hAnsiTheme="minorHAnsi"/>
                        </w:rPr>
                        <w:t xml:space="preserve">proposals. </w:t>
                      </w:r>
                      <w:r w:rsidR="000E7690">
                        <w:rPr>
                          <w:rFonts w:asciiTheme="minorHAnsi" w:hAnsiTheme="minorHAnsi"/>
                        </w:rPr>
                        <w:t xml:space="preserve">The SCI </w:t>
                      </w:r>
                      <w:r w:rsidR="00B52704">
                        <w:rPr>
                          <w:rFonts w:asciiTheme="minorHAnsi" w:hAnsiTheme="minorHAnsi"/>
                        </w:rPr>
                        <w:t xml:space="preserve">explains </w:t>
                      </w:r>
                      <w:r w:rsidR="000E7690">
                        <w:rPr>
                          <w:rFonts w:asciiTheme="minorHAnsi" w:hAnsiTheme="minorHAnsi"/>
                        </w:rPr>
                        <w:t>the</w:t>
                      </w:r>
                      <w:r w:rsidR="00B52704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E7690">
                        <w:rPr>
                          <w:rFonts w:asciiTheme="minorHAnsi" w:hAnsiTheme="minorHAnsi"/>
                        </w:rPr>
                        <w:t xml:space="preserve">consultation methods for each type of application. </w:t>
                      </w:r>
                      <w:r>
                        <w:rPr>
                          <w:rFonts w:asciiTheme="minorHAnsi" w:hAnsiTheme="minorHAnsi"/>
                        </w:rPr>
                        <w:t xml:space="preserve">At this stage, </w:t>
                      </w:r>
                      <w:r w:rsidR="006E5791">
                        <w:rPr>
                          <w:rFonts w:asciiTheme="minorHAnsi" w:hAnsiTheme="minorHAnsi"/>
                        </w:rPr>
                        <w:t xml:space="preserve">your </w:t>
                      </w:r>
                      <w:r>
                        <w:rPr>
                          <w:rFonts w:asciiTheme="minorHAnsi" w:hAnsiTheme="minorHAnsi"/>
                        </w:rPr>
                        <w:t xml:space="preserve">comments </w:t>
                      </w:r>
                      <w:r w:rsidR="00356CAD">
                        <w:rPr>
                          <w:rFonts w:asciiTheme="minorHAnsi" w:hAnsiTheme="minorHAnsi"/>
                        </w:rPr>
                        <w:t xml:space="preserve">could </w:t>
                      </w:r>
                      <w:r w:rsidR="006E5791">
                        <w:rPr>
                          <w:rFonts w:asciiTheme="minorHAnsi" w:hAnsiTheme="minorHAnsi"/>
                        </w:rPr>
                        <w:t>influence</w:t>
                      </w:r>
                      <w:r>
                        <w:rPr>
                          <w:rFonts w:asciiTheme="minorHAnsi" w:hAnsiTheme="minorHAnsi"/>
                        </w:rPr>
                        <w:t xml:space="preserve"> whether a development is approved</w:t>
                      </w:r>
                      <w:r w:rsidR="00356CAD">
                        <w:rPr>
                          <w:rFonts w:asciiTheme="minorHAnsi" w:hAnsiTheme="minorHAnsi"/>
                        </w:rPr>
                        <w:t>, amended, or rejected</w:t>
                      </w:r>
                      <w:r>
                        <w:rPr>
                          <w:rFonts w:asciiTheme="minorHAnsi" w:hAnsiTheme="minorHAnsi"/>
                        </w:rPr>
                        <w:t>. T</w:t>
                      </w:r>
                      <w:r w:rsidR="006E5791">
                        <w:rPr>
                          <w:rFonts w:asciiTheme="minorHAnsi" w:hAnsiTheme="minorHAnsi"/>
                        </w:rPr>
                        <w:t>o</w:t>
                      </w:r>
                      <w:r>
                        <w:rPr>
                          <w:rFonts w:asciiTheme="minorHAnsi" w:hAnsiTheme="minorHAnsi"/>
                        </w:rPr>
                        <w:t xml:space="preserve"> get involved</w:t>
                      </w:r>
                      <w:r w:rsidR="006E5791">
                        <w:rPr>
                          <w:rFonts w:asciiTheme="minorHAnsi" w:hAnsiTheme="minorHAnsi"/>
                        </w:rPr>
                        <w:t xml:space="preserve">, </w:t>
                      </w:r>
                      <w:r w:rsidR="00356CAD">
                        <w:rPr>
                          <w:rFonts w:asciiTheme="minorHAnsi" w:hAnsiTheme="minorHAnsi"/>
                        </w:rPr>
                        <w:t>look at the plans and</w:t>
                      </w:r>
                      <w:r>
                        <w:rPr>
                          <w:rFonts w:asciiTheme="minorHAnsi" w:hAnsiTheme="minorHAnsi"/>
                        </w:rPr>
                        <w:t xml:space="preserve"> documents, and submit </w:t>
                      </w:r>
                      <w:r w:rsidR="00356CAD">
                        <w:rPr>
                          <w:rFonts w:asciiTheme="minorHAnsi" w:hAnsiTheme="minorHAnsi"/>
                        </w:rPr>
                        <w:t>your</w:t>
                      </w:r>
                      <w:r>
                        <w:rPr>
                          <w:rFonts w:asciiTheme="minorHAnsi" w:hAnsiTheme="minorHAnsi"/>
                        </w:rPr>
                        <w:t xml:space="preserve"> comments</w:t>
                      </w:r>
                      <w:r w:rsidR="00356CAD">
                        <w:rPr>
                          <w:rFonts w:asciiTheme="minorHAnsi" w:hAnsiTheme="minorHAnsi"/>
                        </w:rPr>
                        <w:t xml:space="preserve"> online, by email, or post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A021F16" w14:textId="77777777" w:rsidR="00703011" w:rsidRPr="00703011" w:rsidRDefault="007251B3" w:rsidP="00703011">
      <w:pPr>
        <w:tabs>
          <w:tab w:val="left" w:pos="1578"/>
        </w:tabs>
      </w:pPr>
      <w:r w:rsidRPr="000825D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021F2B" wp14:editId="39A4FE2F">
                <wp:simplePos x="0" y="0"/>
                <wp:positionH relativeFrom="column">
                  <wp:posOffset>2641600</wp:posOffset>
                </wp:positionH>
                <wp:positionV relativeFrom="paragraph">
                  <wp:posOffset>2849880</wp:posOffset>
                </wp:positionV>
                <wp:extent cx="2660015" cy="2305050"/>
                <wp:effectExtent l="0" t="0" r="26035" b="19050"/>
                <wp:wrapNone/>
                <wp:docPr id="16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230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021F52" w14:textId="77777777" w:rsidR="000825DF" w:rsidRPr="007251B3" w:rsidRDefault="000825DF" w:rsidP="000825DF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251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Decision Making Stage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356CAD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Most decisions are made by senior planning officers. </w:t>
                            </w:r>
                            <w:r w:rsidR="005D13C4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If there is a lot of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public interest in</w:t>
                            </w:r>
                            <w:r w:rsidR="00356CAD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the proposal, the decision may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be made at a </w:t>
                            </w:r>
                            <w:r w:rsidR="007251B3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planning 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committee meeting. </w:t>
                            </w:r>
                            <w:r w:rsidR="007251B3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Applications for certain large-scale developments are always made by committee. 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Residents are able to </w:t>
                            </w:r>
                            <w:r w:rsidR="007251B3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request to 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speak </w:t>
                            </w:r>
                            <w:r w:rsidR="007251B3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at these meetings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The best way to get involved is to </w:t>
                            </w:r>
                            <w:r w:rsidR="007251B3"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speak to our customer service team or 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your loca</w:t>
                            </w:r>
                            <w:r w:rsid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l councillor</w:t>
                            </w:r>
                            <w:r w:rsidRP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="007251B3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If you make comments on a planning application, we will always inform you of the final decision.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1F2B" id="Text Box 16" o:spid="_x0000_s1034" type="#_x0000_t202" style="position:absolute;margin-left:208pt;margin-top:224.4pt;width:209.45pt;height:18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" fillcolor="window" strokeweight=".5pt">
                <v:textbox>
                  <w:txbxContent>
                    <w:p w14:paraId="2A021F52" w14:textId="77777777" w:rsidR="000825DF" w:rsidRPr="007251B3" w:rsidRDefault="000825DF" w:rsidP="000825DF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251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Decision Making Stage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– </w:t>
                      </w:r>
                      <w:r w:rsidR="00356CAD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Most decisions are made by senior planning officers. </w:t>
                      </w:r>
                      <w:r w:rsidR="005D13C4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If there is a lot of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public interest in</w:t>
                      </w:r>
                      <w:r w:rsidR="00356CAD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the proposal, the decision may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be made at a </w:t>
                      </w:r>
                      <w:r w:rsidR="007251B3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planning 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committee meeting. </w:t>
                      </w:r>
                      <w:r w:rsidR="007251B3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Applications for certain large-scale developments are always made by committee. 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Residents are able to </w:t>
                      </w:r>
                      <w:r w:rsidR="007251B3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request to 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speak </w:t>
                      </w:r>
                      <w:r w:rsidR="007251B3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at these meetings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. The best way to get involved is to </w:t>
                      </w:r>
                      <w:r w:rsidR="007251B3"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speak to our customer service team or 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your loca</w:t>
                      </w:r>
                      <w:r w:rsid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l councillor</w:t>
                      </w:r>
                      <w:r w:rsidRP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  <w:r w:rsidR="007251B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If you make comments on a planning application, we will always inform you of the final decision.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21F2D" wp14:editId="48C5ABEC">
                <wp:simplePos x="0" y="0"/>
                <wp:positionH relativeFrom="column">
                  <wp:posOffset>3963670</wp:posOffset>
                </wp:positionH>
                <wp:positionV relativeFrom="paragraph">
                  <wp:posOffset>2413000</wp:posOffset>
                </wp:positionV>
                <wp:extent cx="0" cy="323850"/>
                <wp:effectExtent l="95250" t="0" r="76200" b="57150"/>
                <wp:wrapNone/>
                <wp:docPr id="18" name="Straight Arrow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74C85" id="Straight Arrow Connector 18" o:spid="_x0000_s1026" type="#_x0000_t32" style="position:absolute;margin-left:312.1pt;margin-top:190pt;width:0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">
                <v:stroke endarrow="open"/>
              </v:shape>
            </w:pict>
          </mc:Fallback>
        </mc:AlternateContent>
      </w:r>
      <w:r w:rsidR="00CB74F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021F2F" wp14:editId="62614A5C">
                <wp:simplePos x="0" y="0"/>
                <wp:positionH relativeFrom="column">
                  <wp:posOffset>943499</wp:posOffset>
                </wp:positionH>
                <wp:positionV relativeFrom="paragraph">
                  <wp:posOffset>1611906</wp:posOffset>
                </wp:positionV>
                <wp:extent cx="0" cy="323850"/>
                <wp:effectExtent l="95250" t="0" r="76200" b="57150"/>
                <wp:wrapNone/>
                <wp:docPr id="9" name="Straight Arrow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0DC8A" id="Straight Arrow Connector 9" o:spid="_x0000_s1026" type="#_x0000_t32" style="position:absolute;margin-left:74.3pt;margin-top:126.9pt;width:0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">
                <v:stroke endarrow="open"/>
              </v:shape>
            </w:pict>
          </mc:Fallback>
        </mc:AlternateContent>
      </w:r>
      <w:r w:rsidR="00FC4E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021F31" wp14:editId="09B82260">
                <wp:simplePos x="0" y="0"/>
                <wp:positionH relativeFrom="column">
                  <wp:posOffset>-93428</wp:posOffset>
                </wp:positionH>
                <wp:positionV relativeFrom="paragraph">
                  <wp:posOffset>2031503</wp:posOffset>
                </wp:positionV>
                <wp:extent cx="2409190" cy="1403985"/>
                <wp:effectExtent l="0" t="0" r="10160" b="26035"/>
                <wp:wrapNone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53" w14:textId="77777777" w:rsidR="00FC4EF5" w:rsidRPr="00FC4EF5" w:rsidRDefault="00FC4EF5">
                            <w:r>
                              <w:rPr>
                                <w:b/>
                              </w:rPr>
                              <w:t>Examination Stage</w:t>
                            </w:r>
                            <w:r w:rsidR="008A51B8">
                              <w:t xml:space="preserve"> – A</w:t>
                            </w:r>
                            <w:r>
                              <w:t>fter consultation, the plan is s</w:t>
                            </w:r>
                            <w:r w:rsidR="008A51B8">
                              <w:t>ent</w:t>
                            </w:r>
                            <w:r>
                              <w:t xml:space="preserve"> to the </w:t>
                            </w:r>
                            <w:r w:rsidR="008A51B8">
                              <w:t xml:space="preserve">government. They appoint an </w:t>
                            </w:r>
                            <w:r>
                              <w:t xml:space="preserve">inspector to examine the plan and </w:t>
                            </w:r>
                            <w:r w:rsidR="008A51B8">
                              <w:t>suggest</w:t>
                            </w:r>
                            <w:r>
                              <w:t xml:space="preserve"> changes that are needed for the plan to be </w:t>
                            </w:r>
                            <w:r w:rsidR="008A51B8">
                              <w:t>‘</w:t>
                            </w:r>
                            <w:r>
                              <w:t>sound</w:t>
                            </w:r>
                            <w:r w:rsidR="008A51B8">
                              <w:t>’</w:t>
                            </w:r>
                            <w:r>
                              <w:t>.</w:t>
                            </w:r>
                            <w:r w:rsidR="007F7494">
                              <w:t xml:space="preserve"> </w:t>
                            </w:r>
                            <w:r w:rsidR="008A51B8">
                              <w:t>P</w:t>
                            </w:r>
                            <w:r w:rsidR="007F7494">
                              <w:t xml:space="preserve">ublic hearings are held as part of this stage. </w:t>
                            </w:r>
                            <w:r w:rsidR="00BC1F49">
                              <w:t xml:space="preserve">Anyone can watch these hearings, and </w:t>
                            </w:r>
                            <w:r w:rsidR="007F7494">
                              <w:t xml:space="preserve">people who </w:t>
                            </w:r>
                            <w:r w:rsidR="00BC1F49">
                              <w:t>sent comments</w:t>
                            </w:r>
                            <w:r w:rsidR="007F7494">
                              <w:t xml:space="preserve"> </w:t>
                            </w:r>
                            <w:r w:rsidR="00BC1F49">
                              <w:t>during</w:t>
                            </w:r>
                            <w:r w:rsidR="007F7494">
                              <w:t xml:space="preserve"> the second consultation stage can request to speak.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21F31" id="_x0000_s1035" type="#_x0000_t202" style="position:absolute;margin-left:-7.35pt;margin-top:159.95pt;width:189.7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">
                <v:textbox style="mso-fit-shape-to-text:t">
                  <w:txbxContent>
                    <w:p w14:paraId="2A021F53" w14:textId="77777777" w:rsidR="00FC4EF5" w:rsidRPr="00FC4EF5" w:rsidRDefault="00FC4EF5">
                      <w:r>
                        <w:rPr>
                          <w:b/>
                        </w:rPr>
                        <w:t>Examination Stage</w:t>
                      </w:r>
                      <w:r w:rsidR="008A51B8">
                        <w:t xml:space="preserve"> – A</w:t>
                      </w:r>
                      <w:r>
                        <w:t>fter consultation, the plan is s</w:t>
                      </w:r>
                      <w:r w:rsidR="008A51B8">
                        <w:t>ent</w:t>
                      </w:r>
                      <w:r>
                        <w:t xml:space="preserve"> to the </w:t>
                      </w:r>
                      <w:r w:rsidR="008A51B8">
                        <w:t xml:space="preserve">government. They appoint an </w:t>
                      </w:r>
                      <w:r>
                        <w:t xml:space="preserve">inspector to examine the plan and </w:t>
                      </w:r>
                      <w:r w:rsidR="008A51B8">
                        <w:t>suggest</w:t>
                      </w:r>
                      <w:r>
                        <w:t xml:space="preserve"> changes that are needed for the plan to be </w:t>
                      </w:r>
                      <w:r w:rsidR="008A51B8">
                        <w:t>‘</w:t>
                      </w:r>
                      <w:r>
                        <w:t>sound</w:t>
                      </w:r>
                      <w:r w:rsidR="008A51B8">
                        <w:t>’</w:t>
                      </w:r>
                      <w:r>
                        <w:t>.</w:t>
                      </w:r>
                      <w:r w:rsidR="007F7494">
                        <w:t xml:space="preserve"> </w:t>
                      </w:r>
                      <w:r w:rsidR="008A51B8">
                        <w:t>P</w:t>
                      </w:r>
                      <w:r w:rsidR="007F7494">
                        <w:t xml:space="preserve">ublic hearings are held as part of this stage. </w:t>
                      </w:r>
                      <w:r w:rsidR="00BC1F49">
                        <w:t xml:space="preserve">Anyone can watch these hearings, and </w:t>
                      </w:r>
                      <w:r w:rsidR="007F7494">
                        <w:t xml:space="preserve">people who </w:t>
                      </w:r>
                      <w:r w:rsidR="00BC1F49">
                        <w:t>sent comments</w:t>
                      </w:r>
                      <w:r w:rsidR="007F7494">
                        <w:t xml:space="preserve"> </w:t>
                      </w:r>
                      <w:r w:rsidR="00BC1F49">
                        <w:t>during</w:t>
                      </w:r>
                      <w:r w:rsidR="007F7494">
                        <w:t xml:space="preserve"> the second consultation stage can request to speak.</w:t>
                      </w:r>
                    </w:p>
                  </w:txbxContent>
                </v:textbox>
              </v:shape>
            </w:pict>
          </mc:Fallback>
        </mc:AlternateContent>
      </w:r>
      <w:r w:rsidR="003D58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021F33" wp14:editId="780B736B">
                <wp:simplePos x="0" y="0"/>
                <wp:positionH relativeFrom="column">
                  <wp:posOffset>-538480</wp:posOffset>
                </wp:positionH>
                <wp:positionV relativeFrom="paragraph">
                  <wp:posOffset>5283118</wp:posOffset>
                </wp:positionV>
                <wp:extent cx="5839929" cy="1403985"/>
                <wp:effectExtent l="0" t="0" r="27940" b="18415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9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21F54" w14:textId="77777777" w:rsidR="003D5859" w:rsidRPr="003D5859" w:rsidRDefault="00356CAD" w:rsidP="003D5859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Please read</w:t>
                            </w:r>
                            <w:r w:rsidR="00BC1F49">
                              <w:rPr>
                                <w:b/>
                              </w:rPr>
                              <w:t xml:space="preserve"> the full SCI f</w:t>
                            </w:r>
                            <w:r w:rsidR="003D5859">
                              <w:rPr>
                                <w:b/>
                              </w:rPr>
                              <w:t xml:space="preserve">or more </w:t>
                            </w:r>
                            <w:r w:rsidR="00BC1F49">
                              <w:rPr>
                                <w:b/>
                              </w:rPr>
                              <w:t>information on</w:t>
                            </w:r>
                            <w:r w:rsidR="003D5859">
                              <w:rPr>
                                <w:b/>
                              </w:rPr>
                              <w:t xml:space="preserve"> these processes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21F33" id="_x0000_s1036" type="#_x0000_t202" style="position:absolute;margin-left:-42.4pt;margin-top:416pt;width:459.8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">
                <v:textbox style="mso-fit-shape-to-text:t">
                  <w:txbxContent>
                    <w:p w14:paraId="2A021F54" w14:textId="77777777" w:rsidR="003D5859" w:rsidRPr="003D5859" w:rsidRDefault="00356CAD" w:rsidP="003D5859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Please read</w:t>
                      </w:r>
                      <w:r w:rsidR="00BC1F49">
                        <w:rPr>
                          <w:b/>
                        </w:rPr>
                        <w:t xml:space="preserve"> the full SCI f</w:t>
                      </w:r>
                      <w:r w:rsidR="003D5859">
                        <w:rPr>
                          <w:b/>
                        </w:rPr>
                        <w:t xml:space="preserve">or more </w:t>
                      </w:r>
                      <w:r w:rsidR="00BC1F49">
                        <w:rPr>
                          <w:b/>
                        </w:rPr>
                        <w:t>information on</w:t>
                      </w:r>
                      <w:r w:rsidR="003D5859">
                        <w:rPr>
                          <w:b/>
                        </w:rPr>
                        <w:t xml:space="preserve"> these processes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703011" w:rsidRPr="007030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B63F0"/>
    <w:multiLevelType w:val="hybridMultilevel"/>
    <w:tmpl w:val="93B62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FEE"/>
    <w:rsid w:val="00006D76"/>
    <w:rsid w:val="000825DF"/>
    <w:rsid w:val="000E7690"/>
    <w:rsid w:val="00131811"/>
    <w:rsid w:val="0014000E"/>
    <w:rsid w:val="00140DE9"/>
    <w:rsid w:val="00170575"/>
    <w:rsid w:val="001848C5"/>
    <w:rsid w:val="001A0BC4"/>
    <w:rsid w:val="0023568D"/>
    <w:rsid w:val="002B501C"/>
    <w:rsid w:val="002C2763"/>
    <w:rsid w:val="0031489B"/>
    <w:rsid w:val="00356CAD"/>
    <w:rsid w:val="003D0BCA"/>
    <w:rsid w:val="003D5859"/>
    <w:rsid w:val="00427D95"/>
    <w:rsid w:val="004C2EED"/>
    <w:rsid w:val="00545088"/>
    <w:rsid w:val="005A3FEE"/>
    <w:rsid w:val="005D13C4"/>
    <w:rsid w:val="006E5791"/>
    <w:rsid w:val="00703011"/>
    <w:rsid w:val="007251B3"/>
    <w:rsid w:val="007970BC"/>
    <w:rsid w:val="007B36D4"/>
    <w:rsid w:val="007B657C"/>
    <w:rsid w:val="007C0A65"/>
    <w:rsid w:val="007F7494"/>
    <w:rsid w:val="008172E8"/>
    <w:rsid w:val="00820757"/>
    <w:rsid w:val="00870B11"/>
    <w:rsid w:val="00887808"/>
    <w:rsid w:val="008A51B8"/>
    <w:rsid w:val="0093405C"/>
    <w:rsid w:val="00A938CF"/>
    <w:rsid w:val="00AD01A2"/>
    <w:rsid w:val="00B024B6"/>
    <w:rsid w:val="00B52704"/>
    <w:rsid w:val="00BC1F49"/>
    <w:rsid w:val="00C75675"/>
    <w:rsid w:val="00CB4436"/>
    <w:rsid w:val="00CB74F3"/>
    <w:rsid w:val="00CC426A"/>
    <w:rsid w:val="00CE0AE2"/>
    <w:rsid w:val="00CF2A03"/>
    <w:rsid w:val="00D5017D"/>
    <w:rsid w:val="00DF1E2C"/>
    <w:rsid w:val="00E26EAF"/>
    <w:rsid w:val="00EC4F92"/>
    <w:rsid w:val="00F34D15"/>
    <w:rsid w:val="00F838CA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21ED4"/>
  <w15:docId w15:val="{BC1D605D-D408-4B05-939E-1F1728BB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45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50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6D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811"/>
    <w:pPr>
      <w:ind w:left="720"/>
      <w:contextualSpacing/>
    </w:pPr>
  </w:style>
  <w:style w:type="character" w:styleId="FollowedHyperlink">
    <w:name w:val="FollowedHyperlink"/>
    <w:basedOn w:val="DefaultParagraphFont"/>
    <w:rsid w:val="007B3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erhamlets.gov.uk/lgnl/planning_and_building_control/planning_and_building_control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@towerhamlet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werhamlets.gov.uk/lgnl/planning_and_building_control/planning_and_building_control.aspx" TargetMode="External"/><Relationship Id="rId5" Type="http://schemas.openxmlformats.org/officeDocument/2006/relationships/hyperlink" Target="mailto:planning@towerhamlets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LBTH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Heywood</dc:creator>
  <cp:lastModifiedBy>Harshil Trivedi</cp:lastModifiedBy>
  <cp:revision>40</cp:revision>
  <dcterms:created xsi:type="dcterms:W3CDTF">2019-05-10T09:59:00Z</dcterms:created>
  <dcterms:modified xsi:type="dcterms:W3CDTF">2020-09-23T15:30:00Z</dcterms:modified>
</cp:coreProperties>
</file>