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6C94A" w14:textId="2A924FCE" w:rsidR="006B1A9A" w:rsidRDefault="0032410B">
      <w:r>
        <w:rPr>
          <w:noProof/>
        </w:rPr>
        <w:drawing>
          <wp:inline distT="0" distB="0" distL="0" distR="0" wp14:anchorId="47544845" wp14:editId="1D6343D1">
            <wp:extent cx="6365054" cy="9071811"/>
            <wp:effectExtent l="0" t="0" r="0" b="0"/>
            <wp:docPr id="1" name="Picture 1" descr="Map of the area for the Article 4 Direction on the change of use from residential dwellings to small houses in multiple occup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 of the area for the Article 4 Direction on the change of use from residential dwellings to small houses in multiple occupation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054" cy="907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0B"/>
    <w:rsid w:val="002E7AE1"/>
    <w:rsid w:val="0032410B"/>
    <w:rsid w:val="004610FE"/>
    <w:rsid w:val="006B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F202B"/>
  <w15:chartTrackingRefBased/>
  <w15:docId w15:val="{EFF3439A-D2C8-4DE5-BF81-CDA70D4A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HMO map article 4</dc:title>
  <dc:subject/>
  <dc:creator>Steven Heywood</dc:creator>
  <cp:keywords/>
  <dc:description/>
  <cp:lastModifiedBy>Phillip Nduoyo</cp:lastModifiedBy>
  <cp:revision>3</cp:revision>
  <dcterms:created xsi:type="dcterms:W3CDTF">2021-02-18T15:24:00Z</dcterms:created>
  <dcterms:modified xsi:type="dcterms:W3CDTF">2021-03-10T22:20:00Z</dcterms:modified>
</cp:coreProperties>
</file>