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FBC00" w14:textId="77777777" w:rsidR="00FC51B0" w:rsidRPr="00D468E7" w:rsidRDefault="00FC51B0" w:rsidP="00FC51B0">
      <w:pPr>
        <w:pStyle w:val="Default"/>
        <w:rPr>
          <w:sz w:val="26"/>
          <w:szCs w:val="26"/>
        </w:rPr>
      </w:pPr>
      <w:r w:rsidRPr="00D468E7">
        <w:rPr>
          <w:b/>
          <w:bCs/>
          <w:sz w:val="26"/>
          <w:szCs w:val="26"/>
        </w:rPr>
        <w:t xml:space="preserve">ARTICLE 4 DIRECTION </w:t>
      </w:r>
    </w:p>
    <w:p w14:paraId="0D6FBC01" w14:textId="77777777" w:rsidR="00FC51B0" w:rsidRPr="00D468E7" w:rsidRDefault="00FC51B0" w:rsidP="00FC51B0">
      <w:pPr>
        <w:pStyle w:val="Default"/>
        <w:rPr>
          <w:b/>
          <w:bCs/>
          <w:sz w:val="26"/>
          <w:szCs w:val="26"/>
        </w:rPr>
      </w:pPr>
    </w:p>
    <w:p w14:paraId="0D6FBC02" w14:textId="77777777" w:rsidR="00FC51B0" w:rsidRPr="00D468E7" w:rsidRDefault="00FC51B0" w:rsidP="00FC51B0">
      <w:pPr>
        <w:pStyle w:val="Default"/>
        <w:rPr>
          <w:sz w:val="26"/>
          <w:szCs w:val="26"/>
        </w:rPr>
      </w:pPr>
      <w:r w:rsidRPr="00D468E7">
        <w:rPr>
          <w:b/>
          <w:bCs/>
          <w:sz w:val="26"/>
          <w:szCs w:val="26"/>
        </w:rPr>
        <w:t xml:space="preserve">LONDON BOROUGH OF TOWER HAMLETS (“THE COUNCIL”) </w:t>
      </w:r>
    </w:p>
    <w:p w14:paraId="0D6FBC03" w14:textId="77777777" w:rsidR="00BE037F" w:rsidRPr="00D468E7" w:rsidRDefault="00BE037F" w:rsidP="00FC51B0">
      <w:pPr>
        <w:pStyle w:val="Default"/>
        <w:rPr>
          <w:b/>
          <w:bCs/>
          <w:sz w:val="26"/>
          <w:szCs w:val="26"/>
        </w:rPr>
      </w:pPr>
    </w:p>
    <w:p w14:paraId="0D6FBC04" w14:textId="77777777" w:rsidR="00BE037F" w:rsidRPr="00D468E7" w:rsidRDefault="00FC51B0" w:rsidP="00FC51B0">
      <w:pPr>
        <w:pStyle w:val="Default"/>
        <w:rPr>
          <w:b/>
          <w:bCs/>
          <w:sz w:val="26"/>
          <w:szCs w:val="26"/>
        </w:rPr>
      </w:pPr>
      <w:r w:rsidRPr="00D468E7">
        <w:rPr>
          <w:b/>
          <w:bCs/>
          <w:sz w:val="26"/>
          <w:szCs w:val="26"/>
        </w:rPr>
        <w:t>TOWN AND COUNTRY PLANNING (GENERAL PERMITTED DEVELOPMENT) (ENGLAND) ORDER 2015 (“THE ORDER”)</w:t>
      </w:r>
    </w:p>
    <w:p w14:paraId="0D6FBC05" w14:textId="77777777" w:rsidR="00BE037F" w:rsidRPr="00D468E7" w:rsidRDefault="00BE037F" w:rsidP="00FC51B0">
      <w:pPr>
        <w:pStyle w:val="Default"/>
        <w:rPr>
          <w:b/>
          <w:bCs/>
          <w:sz w:val="26"/>
          <w:szCs w:val="26"/>
        </w:rPr>
      </w:pPr>
    </w:p>
    <w:p w14:paraId="0D6FBC06" w14:textId="77777777" w:rsidR="00FC51B0" w:rsidRPr="00D468E7" w:rsidRDefault="00FC51B0" w:rsidP="00FC51B0">
      <w:pPr>
        <w:pStyle w:val="Default"/>
        <w:rPr>
          <w:b/>
          <w:bCs/>
          <w:sz w:val="26"/>
          <w:szCs w:val="26"/>
        </w:rPr>
      </w:pPr>
      <w:r w:rsidRPr="00D468E7">
        <w:rPr>
          <w:b/>
          <w:bCs/>
          <w:sz w:val="26"/>
          <w:szCs w:val="26"/>
        </w:rPr>
        <w:t xml:space="preserve">NOTICE PURSUANT TO ARTICLE 4 AND PARAGRAPH 1(11)(a) OF SCHEDULE 3 OF THE ORDER FOR THE CONFIRMATION OF AN ARTICLE 4 DIRECTION </w:t>
      </w:r>
    </w:p>
    <w:p w14:paraId="0D6FBC07" w14:textId="77777777" w:rsidR="00FC51B0" w:rsidRDefault="00FC51B0" w:rsidP="00FC51B0">
      <w:pPr>
        <w:pStyle w:val="Default"/>
        <w:rPr>
          <w:sz w:val="22"/>
          <w:szCs w:val="22"/>
        </w:rPr>
      </w:pPr>
    </w:p>
    <w:p w14:paraId="0D6FBC08" w14:textId="7470E2CA" w:rsidR="00FC51B0" w:rsidRDefault="00FC51B0" w:rsidP="00FC51B0">
      <w:pPr>
        <w:pStyle w:val="Default"/>
        <w:rPr>
          <w:sz w:val="22"/>
          <w:szCs w:val="22"/>
        </w:rPr>
      </w:pPr>
      <w:r>
        <w:rPr>
          <w:sz w:val="22"/>
          <w:szCs w:val="22"/>
        </w:rPr>
        <w:t xml:space="preserve">The Council made an Article 4(1) Direction (“the Direction”) on </w:t>
      </w:r>
      <w:r w:rsidR="00BE793C">
        <w:rPr>
          <w:sz w:val="22"/>
          <w:szCs w:val="22"/>
        </w:rPr>
        <w:t>3 April</w:t>
      </w:r>
      <w:r w:rsidR="00FB410C">
        <w:rPr>
          <w:sz w:val="22"/>
          <w:szCs w:val="22"/>
        </w:rPr>
        <w:t xml:space="preserve"> 2019</w:t>
      </w:r>
      <w:r>
        <w:rPr>
          <w:sz w:val="22"/>
          <w:szCs w:val="22"/>
        </w:rPr>
        <w:t xml:space="preserve">, under Article 4(1) of the Town and Country Planning (General Permitted Development) (England) Order 2015 ("the Order"). This document gives notice that the Direction was confirmed by the Council on </w:t>
      </w:r>
      <w:r w:rsidR="00FB410C">
        <w:rPr>
          <w:sz w:val="22"/>
          <w:szCs w:val="22"/>
        </w:rPr>
        <w:t>2</w:t>
      </w:r>
      <w:r w:rsidR="008F1180">
        <w:rPr>
          <w:sz w:val="22"/>
          <w:szCs w:val="22"/>
        </w:rPr>
        <w:t>9</w:t>
      </w:r>
      <w:r w:rsidR="00FB410C">
        <w:rPr>
          <w:sz w:val="22"/>
          <w:szCs w:val="22"/>
        </w:rPr>
        <w:t xml:space="preserve"> January 2020</w:t>
      </w:r>
      <w:r>
        <w:rPr>
          <w:sz w:val="22"/>
          <w:szCs w:val="22"/>
        </w:rPr>
        <w:t xml:space="preserve">. The Direction </w:t>
      </w:r>
      <w:r w:rsidR="00B31382">
        <w:rPr>
          <w:sz w:val="22"/>
          <w:szCs w:val="22"/>
        </w:rPr>
        <w:t xml:space="preserve">will </w:t>
      </w:r>
      <w:r>
        <w:rPr>
          <w:sz w:val="22"/>
          <w:szCs w:val="22"/>
        </w:rPr>
        <w:t>c</w:t>
      </w:r>
      <w:r w:rsidR="00B31382">
        <w:rPr>
          <w:sz w:val="22"/>
          <w:szCs w:val="22"/>
        </w:rPr>
        <w:t>ome</w:t>
      </w:r>
      <w:r>
        <w:rPr>
          <w:sz w:val="22"/>
          <w:szCs w:val="22"/>
        </w:rPr>
        <w:t xml:space="preserve"> into force on </w:t>
      </w:r>
      <w:r w:rsidR="00FB410C">
        <w:rPr>
          <w:b/>
          <w:bCs/>
          <w:sz w:val="22"/>
          <w:szCs w:val="22"/>
        </w:rPr>
        <w:t>1 January 2021</w:t>
      </w:r>
      <w:r w:rsidRPr="00FC51B0">
        <w:rPr>
          <w:b/>
          <w:sz w:val="22"/>
          <w:szCs w:val="22"/>
        </w:rPr>
        <w:t>.</w:t>
      </w:r>
      <w:r>
        <w:rPr>
          <w:sz w:val="22"/>
          <w:szCs w:val="22"/>
        </w:rPr>
        <w:t xml:space="preserve"> </w:t>
      </w:r>
    </w:p>
    <w:p w14:paraId="0D6FBC09" w14:textId="77777777" w:rsidR="00FC51B0" w:rsidRDefault="00FC51B0" w:rsidP="00FC51B0">
      <w:pPr>
        <w:pStyle w:val="Default"/>
        <w:rPr>
          <w:sz w:val="22"/>
          <w:szCs w:val="22"/>
        </w:rPr>
      </w:pPr>
    </w:p>
    <w:p w14:paraId="0D6FBC0A" w14:textId="41CFAA42" w:rsidR="00FC51B0" w:rsidRDefault="00FC51B0" w:rsidP="00FC51B0">
      <w:pPr>
        <w:pStyle w:val="Default"/>
        <w:rPr>
          <w:sz w:val="22"/>
          <w:szCs w:val="22"/>
        </w:rPr>
      </w:pPr>
      <w:r>
        <w:rPr>
          <w:sz w:val="22"/>
          <w:szCs w:val="22"/>
        </w:rPr>
        <w:t xml:space="preserve">The Direction applies to land shown shaded in red on the map attached to the Direction and to development described in the Schedule below. </w:t>
      </w:r>
    </w:p>
    <w:p w14:paraId="0D6FBC0C" w14:textId="77777777" w:rsidR="00567FBA" w:rsidRDefault="00567FBA" w:rsidP="00FC51B0">
      <w:pPr>
        <w:pStyle w:val="Default"/>
        <w:rPr>
          <w:sz w:val="22"/>
          <w:szCs w:val="22"/>
        </w:rPr>
      </w:pPr>
    </w:p>
    <w:p w14:paraId="0D6FBC0F" w14:textId="1FB17E50" w:rsidR="00FC51B0" w:rsidRDefault="00FC51B0" w:rsidP="00FB410C">
      <w:pPr>
        <w:pStyle w:val="Default"/>
        <w:rPr>
          <w:sz w:val="22"/>
          <w:szCs w:val="22"/>
        </w:rPr>
      </w:pPr>
      <w:r>
        <w:rPr>
          <w:sz w:val="22"/>
          <w:szCs w:val="22"/>
        </w:rPr>
        <w:t>The Direction removes for buildings the permitted development rights for the development described in the below Schedule within</w:t>
      </w:r>
      <w:r w:rsidR="00FB410C">
        <w:rPr>
          <w:sz w:val="22"/>
          <w:szCs w:val="22"/>
        </w:rPr>
        <w:t xml:space="preserve"> the whole borough.</w:t>
      </w:r>
    </w:p>
    <w:p w14:paraId="0D6FBC10" w14:textId="77777777" w:rsidR="00FC51B0" w:rsidRDefault="00FC51B0" w:rsidP="00FC51B0">
      <w:pPr>
        <w:pStyle w:val="Default"/>
        <w:rPr>
          <w:sz w:val="22"/>
          <w:szCs w:val="22"/>
        </w:rPr>
      </w:pPr>
    </w:p>
    <w:p w14:paraId="0D6FBC11" w14:textId="77777777" w:rsidR="00FC51B0" w:rsidRPr="00FC51B0" w:rsidRDefault="00FC51B0" w:rsidP="00FC51B0">
      <w:pPr>
        <w:pStyle w:val="Default"/>
      </w:pPr>
      <w:r>
        <w:rPr>
          <w:sz w:val="22"/>
          <w:szCs w:val="22"/>
        </w:rPr>
        <w:t xml:space="preserve">Such development shall not be carried out within these areas unless planning permission is granted by the Council on an application made to the Council under Part III of the Town and Country Planning Act 1990 (as amended). </w:t>
      </w:r>
    </w:p>
    <w:p w14:paraId="0D6FBC12" w14:textId="77777777" w:rsidR="00FC51B0" w:rsidRDefault="00FC51B0" w:rsidP="00FC51B0">
      <w:pPr>
        <w:pStyle w:val="Default"/>
        <w:rPr>
          <w:b/>
          <w:bCs/>
          <w:sz w:val="22"/>
          <w:szCs w:val="22"/>
        </w:rPr>
      </w:pPr>
    </w:p>
    <w:p w14:paraId="0D6FBC13" w14:textId="77777777" w:rsidR="00FC51B0" w:rsidRDefault="00FC51B0" w:rsidP="00FC51B0">
      <w:pPr>
        <w:pStyle w:val="Default"/>
        <w:rPr>
          <w:sz w:val="22"/>
          <w:szCs w:val="22"/>
        </w:rPr>
      </w:pPr>
      <w:r>
        <w:rPr>
          <w:b/>
          <w:bCs/>
          <w:sz w:val="22"/>
          <w:szCs w:val="22"/>
        </w:rPr>
        <w:t xml:space="preserve">SCHEDULE </w:t>
      </w:r>
    </w:p>
    <w:p w14:paraId="0D6FBC14" w14:textId="77777777" w:rsidR="00FC51B0" w:rsidRDefault="00BE793C" w:rsidP="00FC51B0">
      <w:pPr>
        <w:pStyle w:val="Default"/>
        <w:rPr>
          <w:sz w:val="22"/>
          <w:szCs w:val="22"/>
        </w:rPr>
      </w:pPr>
      <w:r>
        <w:rPr>
          <w:sz w:val="22"/>
          <w:szCs w:val="22"/>
        </w:rPr>
        <w:t>Development consisting of:</w:t>
      </w:r>
      <w:r w:rsidR="00FC51B0">
        <w:rPr>
          <w:sz w:val="22"/>
          <w:szCs w:val="22"/>
        </w:rPr>
        <w:t xml:space="preserve"> </w:t>
      </w:r>
    </w:p>
    <w:p w14:paraId="0D6FBC15" w14:textId="77777777" w:rsidR="00BE793C" w:rsidRPr="00741E23" w:rsidRDefault="00BE793C" w:rsidP="00BE793C">
      <w:pPr>
        <w:pStyle w:val="Default"/>
        <w:ind w:firstLine="720"/>
        <w:rPr>
          <w:sz w:val="22"/>
          <w:szCs w:val="22"/>
        </w:rPr>
      </w:pPr>
      <w:r w:rsidRPr="00741E23">
        <w:rPr>
          <w:sz w:val="22"/>
          <w:szCs w:val="22"/>
        </w:rPr>
        <w:t xml:space="preserve">(a) a change of use of a building from: </w:t>
      </w:r>
    </w:p>
    <w:p w14:paraId="0D6FBC16" w14:textId="77777777" w:rsidR="00BE793C" w:rsidRPr="00741E23" w:rsidRDefault="00BE793C" w:rsidP="00BE793C">
      <w:pPr>
        <w:pStyle w:val="Default"/>
        <w:ind w:left="1440"/>
        <w:rPr>
          <w:sz w:val="22"/>
          <w:szCs w:val="22"/>
        </w:rPr>
      </w:pPr>
      <w:r w:rsidRPr="00741E23">
        <w:rPr>
          <w:sz w:val="22"/>
          <w:szCs w:val="22"/>
        </w:rPr>
        <w:t xml:space="preserve">(i) a use falling within Class A1 (shops) or Class A2 (financial and professional services) of the Schedule to the Town and Country Planning (Use Classes) Order 1987 (as amended) (“UCO”); </w:t>
      </w:r>
    </w:p>
    <w:p w14:paraId="0D6FBC17" w14:textId="77777777" w:rsidR="00BE793C" w:rsidRPr="00741E23" w:rsidRDefault="00BE793C" w:rsidP="00BE793C">
      <w:pPr>
        <w:pStyle w:val="Default"/>
        <w:ind w:left="720" w:firstLine="720"/>
        <w:rPr>
          <w:sz w:val="22"/>
          <w:szCs w:val="22"/>
        </w:rPr>
      </w:pPr>
      <w:r w:rsidRPr="00741E23">
        <w:rPr>
          <w:sz w:val="22"/>
          <w:szCs w:val="22"/>
        </w:rPr>
        <w:t xml:space="preserve">(ii) a use as betting office or pay day loan shop, or </w:t>
      </w:r>
    </w:p>
    <w:p w14:paraId="0D6FBC18" w14:textId="77777777" w:rsidR="00BE793C" w:rsidRPr="00741E23" w:rsidRDefault="00BE793C" w:rsidP="00BE793C">
      <w:pPr>
        <w:pStyle w:val="Default"/>
        <w:ind w:left="1440"/>
        <w:rPr>
          <w:sz w:val="22"/>
          <w:szCs w:val="22"/>
        </w:rPr>
      </w:pPr>
      <w:r w:rsidRPr="00741E23">
        <w:rPr>
          <w:sz w:val="22"/>
          <w:szCs w:val="22"/>
        </w:rPr>
        <w:t xml:space="preserve">(iii) a mixed use combining use as a dwellinghouse with (aa) a use as a betting office or pay day loan shop or (bb) a use falling within either Class A1 (shops) or Class A2 (financial and professional services) of that Schedule to the UCO </w:t>
      </w:r>
    </w:p>
    <w:p w14:paraId="0D6FBC19" w14:textId="77777777" w:rsidR="00BE793C" w:rsidRPr="00741E23" w:rsidRDefault="00BE793C" w:rsidP="00BE793C">
      <w:pPr>
        <w:pStyle w:val="Default"/>
        <w:ind w:left="1440"/>
        <w:rPr>
          <w:sz w:val="22"/>
          <w:szCs w:val="22"/>
        </w:rPr>
      </w:pPr>
      <w:r w:rsidRPr="00741E23">
        <w:rPr>
          <w:sz w:val="22"/>
          <w:szCs w:val="22"/>
        </w:rPr>
        <w:t xml:space="preserve">to a use falling within Class C3 (dwellinghouses) of that Schedule to the UCO, and </w:t>
      </w:r>
    </w:p>
    <w:p w14:paraId="0D6FBC1A" w14:textId="77777777" w:rsidR="00BE793C" w:rsidRPr="00BE793C" w:rsidRDefault="00BE793C" w:rsidP="00BE793C">
      <w:pPr>
        <w:autoSpaceDE w:val="0"/>
        <w:autoSpaceDN w:val="0"/>
        <w:adjustRightInd w:val="0"/>
        <w:ind w:left="720"/>
        <w:rPr>
          <w:rFonts w:cs="Arial"/>
          <w:sz w:val="22"/>
          <w:szCs w:val="22"/>
        </w:rPr>
      </w:pPr>
      <w:r w:rsidRPr="00BE793C">
        <w:rPr>
          <w:rFonts w:cs="Arial"/>
          <w:sz w:val="22"/>
          <w:szCs w:val="22"/>
        </w:rPr>
        <w:t xml:space="preserve">(b) </w:t>
      </w:r>
      <w:r w:rsidRPr="00BE793C">
        <w:rPr>
          <w:rFonts w:cs="Arial"/>
          <w:color w:val="000000"/>
          <w:sz w:val="22"/>
          <w:szCs w:val="22"/>
        </w:rPr>
        <w:t>development referred to in paragraph (a) together with building operations reasonably</w:t>
      </w:r>
      <w:r w:rsidRPr="00BE793C">
        <w:rPr>
          <w:rFonts w:cs="Arial"/>
          <w:sz w:val="22"/>
          <w:szCs w:val="22"/>
        </w:rPr>
        <w:t xml:space="preserve"> </w:t>
      </w:r>
      <w:r w:rsidRPr="00BE793C">
        <w:rPr>
          <w:rFonts w:cs="Arial"/>
          <w:color w:val="000000"/>
          <w:sz w:val="22"/>
          <w:szCs w:val="22"/>
        </w:rPr>
        <w:t>necessary to convert the building referred to in paragraph (a) to a use falling within Class</w:t>
      </w:r>
      <w:r w:rsidRPr="00BE793C">
        <w:rPr>
          <w:rFonts w:cs="Arial"/>
          <w:sz w:val="22"/>
          <w:szCs w:val="22"/>
        </w:rPr>
        <w:t xml:space="preserve"> </w:t>
      </w:r>
      <w:r w:rsidRPr="00BE793C">
        <w:rPr>
          <w:rFonts w:cs="Arial"/>
          <w:color w:val="000000"/>
          <w:sz w:val="22"/>
          <w:szCs w:val="22"/>
        </w:rPr>
        <w:t>C3 (dwellinghouses) of that Schedule.</w:t>
      </w:r>
    </w:p>
    <w:p w14:paraId="0D6FBC1B" w14:textId="77777777" w:rsidR="00FC51B0" w:rsidRDefault="00FC51B0" w:rsidP="00FC51B0">
      <w:pPr>
        <w:pStyle w:val="Default"/>
        <w:rPr>
          <w:sz w:val="22"/>
          <w:szCs w:val="22"/>
        </w:rPr>
      </w:pPr>
    </w:p>
    <w:p w14:paraId="0D6FBC1C" w14:textId="77777777" w:rsidR="00FC51B0" w:rsidRDefault="00FC51B0" w:rsidP="00FC51B0">
      <w:pPr>
        <w:pStyle w:val="Default"/>
        <w:rPr>
          <w:sz w:val="22"/>
          <w:szCs w:val="22"/>
        </w:rPr>
      </w:pPr>
      <w:r>
        <w:rPr>
          <w:sz w:val="22"/>
          <w:szCs w:val="22"/>
        </w:rPr>
        <w:t xml:space="preserve">A copy of the confirmed Direction, including a map, </w:t>
      </w:r>
      <w:r w:rsidR="00B31382">
        <w:rPr>
          <w:sz w:val="22"/>
          <w:szCs w:val="22"/>
        </w:rPr>
        <w:t>is</w:t>
      </w:r>
      <w:r>
        <w:rPr>
          <w:sz w:val="22"/>
          <w:szCs w:val="22"/>
        </w:rPr>
        <w:t xml:space="preserve"> available for inspection at Town Hall, Mulberry Place, London, E14 2BG and on the Council’s website: </w:t>
      </w:r>
      <w:hyperlink r:id="rId7" w:history="1">
        <w:r w:rsidRPr="00F40D4E">
          <w:rPr>
            <w:rStyle w:val="Hyperlink"/>
            <w:sz w:val="22"/>
            <w:szCs w:val="22"/>
          </w:rPr>
          <w:t>http://www.towerhamlets.gov.uk</w:t>
        </w:r>
      </w:hyperlink>
      <w:r>
        <w:rPr>
          <w:sz w:val="22"/>
          <w:szCs w:val="22"/>
        </w:rPr>
        <w:t xml:space="preserve">  </w:t>
      </w:r>
    </w:p>
    <w:p w14:paraId="0D6FBC1D" w14:textId="77777777" w:rsidR="00A12AA8" w:rsidRDefault="00A12AA8" w:rsidP="00FC51B0">
      <w:pPr>
        <w:pStyle w:val="Default"/>
        <w:rPr>
          <w:sz w:val="22"/>
          <w:szCs w:val="22"/>
        </w:rPr>
      </w:pPr>
    </w:p>
    <w:p w14:paraId="0D6FBC1E" w14:textId="77777777" w:rsidR="00FC51B0" w:rsidRDefault="00FC51B0" w:rsidP="00FC51B0">
      <w:pPr>
        <w:pStyle w:val="Default"/>
        <w:rPr>
          <w:sz w:val="22"/>
          <w:szCs w:val="22"/>
        </w:rPr>
      </w:pPr>
      <w:r>
        <w:rPr>
          <w:sz w:val="22"/>
          <w:szCs w:val="22"/>
        </w:rPr>
        <w:t xml:space="preserve">For enquiries, email: </w:t>
      </w:r>
      <w:hyperlink r:id="rId8" w:history="1">
        <w:r w:rsidR="00A12AA8" w:rsidRPr="00273FCC">
          <w:rPr>
            <w:rStyle w:val="Hyperlink"/>
            <w:sz w:val="22"/>
            <w:szCs w:val="22"/>
          </w:rPr>
          <w:t>planmaking@towerhamlets.gov.uk</w:t>
        </w:r>
      </w:hyperlink>
      <w:r>
        <w:rPr>
          <w:sz w:val="22"/>
          <w:szCs w:val="22"/>
        </w:rPr>
        <w:t xml:space="preserve"> or telephone the Plan Making Team on 020 7364 5009. </w:t>
      </w:r>
    </w:p>
    <w:p w14:paraId="0D6FBC1F" w14:textId="77777777" w:rsidR="00FC51B0" w:rsidRDefault="00FC51B0" w:rsidP="00FC51B0">
      <w:pPr>
        <w:rPr>
          <w:sz w:val="22"/>
          <w:szCs w:val="22"/>
        </w:rPr>
      </w:pPr>
    </w:p>
    <w:p w14:paraId="0D6FBC20" w14:textId="295A891B" w:rsidR="00140DE9" w:rsidRDefault="00FC51B0" w:rsidP="00FC51B0">
      <w:r>
        <w:rPr>
          <w:sz w:val="22"/>
          <w:szCs w:val="22"/>
        </w:rPr>
        <w:t xml:space="preserve">Dated: </w:t>
      </w:r>
      <w:r w:rsidR="00EA17B1" w:rsidRPr="00D468E7">
        <w:rPr>
          <w:b/>
          <w:bCs/>
          <w:sz w:val="22"/>
          <w:szCs w:val="22"/>
        </w:rPr>
        <w:t>1</w:t>
      </w:r>
      <w:r w:rsidR="00EA17B1">
        <w:rPr>
          <w:b/>
          <w:bCs/>
          <w:sz w:val="22"/>
          <w:szCs w:val="22"/>
        </w:rPr>
        <w:t xml:space="preserve"> April</w:t>
      </w:r>
      <w:r w:rsidR="00FB410C">
        <w:rPr>
          <w:b/>
          <w:bCs/>
          <w:sz w:val="22"/>
          <w:szCs w:val="22"/>
        </w:rPr>
        <w:t xml:space="preserve"> 2020</w:t>
      </w:r>
    </w:p>
    <w:sectPr w:rsidR="00140D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1B0"/>
    <w:rsid w:val="000C18D1"/>
    <w:rsid w:val="00140DE9"/>
    <w:rsid w:val="00312D78"/>
    <w:rsid w:val="00567FBA"/>
    <w:rsid w:val="00820757"/>
    <w:rsid w:val="008F1180"/>
    <w:rsid w:val="008F6CF6"/>
    <w:rsid w:val="00A12AA8"/>
    <w:rsid w:val="00A765DB"/>
    <w:rsid w:val="00AE4117"/>
    <w:rsid w:val="00B31382"/>
    <w:rsid w:val="00B937CE"/>
    <w:rsid w:val="00BE037F"/>
    <w:rsid w:val="00BE793C"/>
    <w:rsid w:val="00D468E7"/>
    <w:rsid w:val="00D5530D"/>
    <w:rsid w:val="00E818E9"/>
    <w:rsid w:val="00EA17B1"/>
    <w:rsid w:val="00EF35D7"/>
    <w:rsid w:val="00F87EE4"/>
    <w:rsid w:val="00FB410C"/>
    <w:rsid w:val="00FC51B0"/>
    <w:rsid w:val="00FF4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FBC00"/>
  <w15:docId w15:val="{D554358B-3FF5-411E-B18E-B2C88AAF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51B0"/>
    <w:pPr>
      <w:autoSpaceDE w:val="0"/>
      <w:autoSpaceDN w:val="0"/>
      <w:adjustRightInd w:val="0"/>
    </w:pPr>
    <w:rPr>
      <w:rFonts w:ascii="Arial" w:hAnsi="Arial" w:cs="Arial"/>
      <w:color w:val="000000"/>
      <w:sz w:val="24"/>
      <w:szCs w:val="24"/>
    </w:rPr>
  </w:style>
  <w:style w:type="character" w:styleId="Hyperlink">
    <w:name w:val="Hyperlink"/>
    <w:basedOn w:val="DefaultParagraphFont"/>
    <w:rsid w:val="00FC51B0"/>
    <w:rPr>
      <w:color w:val="0000FF" w:themeColor="hyperlink"/>
      <w:u w:val="single"/>
    </w:rPr>
  </w:style>
  <w:style w:type="paragraph" w:styleId="BalloonText">
    <w:name w:val="Balloon Text"/>
    <w:basedOn w:val="Normal"/>
    <w:link w:val="BalloonTextChar"/>
    <w:rsid w:val="00567FBA"/>
    <w:rPr>
      <w:rFonts w:ascii="Tahoma" w:hAnsi="Tahoma" w:cs="Tahoma"/>
      <w:sz w:val="16"/>
      <w:szCs w:val="16"/>
    </w:rPr>
  </w:style>
  <w:style w:type="character" w:customStyle="1" w:styleId="BalloonTextChar">
    <w:name w:val="Balloon Text Char"/>
    <w:basedOn w:val="DefaultParagraphFont"/>
    <w:link w:val="BalloonText"/>
    <w:rsid w:val="00567F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making@towerhamlets.gov.uk" TargetMode="External"/><Relationship Id="rId3" Type="http://schemas.openxmlformats.org/officeDocument/2006/relationships/customXml" Target="../customXml/item3.xml"/><Relationship Id="rId7" Type="http://schemas.openxmlformats.org/officeDocument/2006/relationships/hyperlink" Target="http://www.towerhamlet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32A16674186644B69D067D26341842" ma:contentTypeVersion="12" ma:contentTypeDescription="Create a new document." ma:contentTypeScope="" ma:versionID="41baa8b616e6f1a8ebd6c3217df014b6">
  <xsd:schema xmlns:xsd="http://www.w3.org/2001/XMLSchema" xmlns:xs="http://www.w3.org/2001/XMLSchema" xmlns:p="http://schemas.microsoft.com/office/2006/metadata/properties" xmlns:ns2="8874bd11-ad43-45ae-abfc-366eb9c6018d" xmlns:ns3="2a2f5542-abfa-4ca3-849e-9286fdfb067a" targetNamespace="http://schemas.microsoft.com/office/2006/metadata/properties" ma:root="true" ma:fieldsID="99cb68004e9e68432a4bd5c21e428cf2" ns2:_="" ns3:_="">
    <xsd:import namespace="8874bd11-ad43-45ae-abfc-366eb9c6018d"/>
    <xsd:import namespace="2a2f5542-abfa-4ca3-849e-9286fdfb06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4bd11-ad43-45ae-abfc-366eb9c60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f5542-abfa-4ca3-849e-9286fdfb06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D7C46-D3D1-4C7A-80D7-86CD5328FD5B}">
  <ds:schemaRef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2a2f5542-abfa-4ca3-849e-9286fdfb067a"/>
    <ds:schemaRef ds:uri="8874bd11-ad43-45ae-abfc-366eb9c6018d"/>
    <ds:schemaRef ds:uri="http://purl.org/dc/elements/1.1/"/>
  </ds:schemaRefs>
</ds:datastoreItem>
</file>

<file path=customXml/itemProps2.xml><?xml version="1.0" encoding="utf-8"?>
<ds:datastoreItem xmlns:ds="http://schemas.openxmlformats.org/officeDocument/2006/customXml" ds:itemID="{FA62628F-5000-48DF-85E7-BCEF2DDE4048}">
  <ds:schemaRefs>
    <ds:schemaRef ds:uri="http://schemas.microsoft.com/sharepoint/v3/contenttype/forms"/>
  </ds:schemaRefs>
</ds:datastoreItem>
</file>

<file path=customXml/itemProps3.xml><?xml version="1.0" encoding="utf-8"?>
<ds:datastoreItem xmlns:ds="http://schemas.openxmlformats.org/officeDocument/2006/customXml" ds:itemID="{ACBFEC06-BD59-4657-85EA-3064E3F83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4bd11-ad43-45ae-abfc-366eb9c6018d"/>
    <ds:schemaRef ds:uri="2a2f5542-abfa-4ca3-849e-9286fdfb0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LBTH</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4 Direction notice</dc:title>
  <dc:creator>Thomas Clarke</dc:creator>
  <cp:lastModifiedBy>Phillip Nduoyo</cp:lastModifiedBy>
  <cp:revision>18</cp:revision>
  <dcterms:created xsi:type="dcterms:W3CDTF">2017-03-17T09:31:00Z</dcterms:created>
  <dcterms:modified xsi:type="dcterms:W3CDTF">2021-03-10T21:41:00Z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0x0101003D32A16674186644B69D067D26341842</vt:lpwstr>
  </property>
  <property fmtid="{D5CDD505-2E9C-101B-9397-08002B2CF9AE}" pid="3" name="Order">
    <vt:r8>38400</vt:r8>
  </property>
</Properties>
</file>