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2DD3E" w14:textId="5A05B554" w:rsidR="00361040" w:rsidRDefault="008639DD" w:rsidP="00031AA5">
      <w:pPr>
        <w:rPr>
          <w:rFonts w:ascii="Arial" w:eastAsia="Calibri" w:hAnsi="Arial" w:cs="Arial"/>
          <w:b/>
          <w:bCs/>
          <w:kern w:val="0"/>
          <w:sz w:val="24"/>
          <w:szCs w:val="24"/>
          <w14:ligatures w14:val="none"/>
        </w:rPr>
      </w:pPr>
      <w:r>
        <w:rPr>
          <w:rFonts w:ascii="Arial" w:eastAsia="Calibri" w:hAnsi="Arial" w:cs="Arial"/>
          <w:b/>
          <w:bCs/>
          <w:kern w:val="0"/>
          <w:sz w:val="24"/>
          <w:szCs w:val="24"/>
          <w14:ligatures w14:val="none"/>
        </w:rPr>
        <w:t xml:space="preserve">                                           </w:t>
      </w:r>
      <w:r w:rsidR="00361040">
        <w:rPr>
          <w:rFonts w:ascii="Arial" w:eastAsia="Calibri" w:hAnsi="Arial" w:cs="Arial"/>
          <w:b/>
          <w:bCs/>
          <w:noProof/>
          <w:kern w:val="0"/>
          <w:sz w:val="24"/>
          <w:szCs w:val="24"/>
          <w14:ligatures w14:val="none"/>
        </w:rPr>
        <w:drawing>
          <wp:inline distT="0" distB="0" distL="0" distR="0" wp14:anchorId="7FE859EB" wp14:editId="7123E733">
            <wp:extent cx="1597025" cy="1134110"/>
            <wp:effectExtent l="0" t="0" r="3175" b="8890"/>
            <wp:docPr id="1" name="Picture 1" descr="This image is a logo of Tower Haml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a logo of Tower Hamlets.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7025" cy="1134110"/>
                    </a:xfrm>
                    <a:prstGeom prst="rect">
                      <a:avLst/>
                    </a:prstGeom>
                    <a:noFill/>
                  </pic:spPr>
                </pic:pic>
              </a:graphicData>
            </a:graphic>
          </wp:inline>
        </w:drawing>
      </w:r>
    </w:p>
    <w:p w14:paraId="6AC35FA1" w14:textId="77777777" w:rsidR="00361040" w:rsidRPr="00D0266B" w:rsidRDefault="00361040" w:rsidP="00D103E1">
      <w:pPr>
        <w:rPr>
          <w:rFonts w:ascii="Raleway" w:eastAsia="Calibri" w:hAnsi="Raleway" w:cs="Arial"/>
          <w:b/>
          <w:bCs/>
          <w:kern w:val="0"/>
          <w:sz w:val="36"/>
          <w:szCs w:val="36"/>
          <w14:ligatures w14:val="none"/>
        </w:rPr>
      </w:pPr>
    </w:p>
    <w:p w14:paraId="40A85E80" w14:textId="7CAD32CF" w:rsidR="004C346A" w:rsidRPr="004C346A" w:rsidRDefault="004C346A" w:rsidP="004C3D9D">
      <w:pPr>
        <w:pStyle w:val="TOCHeading"/>
        <w:spacing w:before="0" w:line="240" w:lineRule="auto"/>
        <w:jc w:val="center"/>
        <w:rPr>
          <w:rFonts w:ascii="Arial" w:eastAsiaTheme="minorEastAsia" w:hAnsi="Arial" w:cs="Arial"/>
          <w:b/>
          <w:bCs/>
          <w:color w:val="0062AE"/>
          <w:kern w:val="0"/>
          <w:sz w:val="36"/>
          <w:szCs w:val="36"/>
          <w:lang w:val="en-US" w:eastAsia="en-GB"/>
          <w14:ligatures w14:val="none"/>
        </w:rPr>
      </w:pPr>
      <w:r w:rsidRPr="004C346A">
        <w:rPr>
          <w:rFonts w:ascii="Arial" w:eastAsiaTheme="minorEastAsia" w:hAnsi="Arial" w:cs="Arial"/>
          <w:b/>
          <w:bCs/>
          <w:color w:val="0062AE"/>
          <w:kern w:val="0"/>
          <w:sz w:val="36"/>
          <w:szCs w:val="36"/>
          <w:lang w:val="en-US" w:eastAsia="en-GB"/>
          <w14:ligatures w14:val="none"/>
        </w:rPr>
        <w:t>T</w:t>
      </w:r>
      <w:r>
        <w:rPr>
          <w:rFonts w:ascii="Arial" w:eastAsiaTheme="minorEastAsia" w:hAnsi="Arial" w:cs="Arial"/>
          <w:b/>
          <w:bCs/>
          <w:color w:val="0062AE"/>
          <w:kern w:val="0"/>
          <w:sz w:val="36"/>
          <w:szCs w:val="36"/>
          <w:lang w:val="en-US" w:eastAsia="en-GB"/>
          <w14:ligatures w14:val="none"/>
        </w:rPr>
        <w:t>ower Hamlets Council</w:t>
      </w:r>
      <w:r w:rsidR="00410ED6">
        <w:rPr>
          <w:rFonts w:ascii="Arial" w:eastAsiaTheme="minorEastAsia" w:hAnsi="Arial" w:cs="Arial"/>
          <w:b/>
          <w:bCs/>
          <w:color w:val="0062AE"/>
          <w:kern w:val="0"/>
          <w:sz w:val="36"/>
          <w:szCs w:val="36"/>
          <w:lang w:val="en-US" w:eastAsia="en-GB"/>
          <w14:ligatures w14:val="none"/>
        </w:rPr>
        <w:t xml:space="preserve"> Healthier</w:t>
      </w:r>
      <w:r>
        <w:rPr>
          <w:rFonts w:ascii="Arial" w:eastAsiaTheme="minorEastAsia" w:hAnsi="Arial" w:cs="Arial"/>
          <w:b/>
          <w:bCs/>
          <w:color w:val="0062AE"/>
          <w:kern w:val="0"/>
          <w:sz w:val="36"/>
          <w:szCs w:val="36"/>
          <w:lang w:val="en-US" w:eastAsia="en-GB"/>
          <w14:ligatures w14:val="none"/>
        </w:rPr>
        <w:t xml:space="preserve"> Advertising Policy</w:t>
      </w:r>
    </w:p>
    <w:p w14:paraId="10C57004" w14:textId="77777777" w:rsidR="00FF2DDF" w:rsidRPr="00D103E1" w:rsidRDefault="00FF2DDF" w:rsidP="00962381">
      <w:pPr>
        <w:rPr>
          <w:rFonts w:ascii="Raleway" w:eastAsia="Calibri" w:hAnsi="Raleway" w:cs="Arial"/>
          <w:b/>
          <w:bCs/>
          <w:kern w:val="0"/>
          <w:sz w:val="36"/>
          <w:szCs w:val="36"/>
          <w14:ligatures w14:val="none"/>
        </w:rPr>
      </w:pPr>
    </w:p>
    <w:p w14:paraId="4CAE3FFD" w14:textId="629CEF71" w:rsidR="00D103E1" w:rsidRDefault="00152A8B" w:rsidP="00E376B5">
      <w:pPr>
        <w:pStyle w:val="Heading2"/>
        <w:numPr>
          <w:ilvl w:val="0"/>
          <w:numId w:val="7"/>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Context</w:t>
      </w:r>
    </w:p>
    <w:p w14:paraId="4AC8DDD7" w14:textId="77777777" w:rsidR="00FF2DDF" w:rsidRPr="00D103E1" w:rsidRDefault="00FF2DDF" w:rsidP="00FF2DDF">
      <w:pPr>
        <w:rPr>
          <w:lang w:eastAsia="en-GB"/>
        </w:rPr>
      </w:pPr>
    </w:p>
    <w:p w14:paraId="53D9B788" w14:textId="77777777" w:rsidR="00D103E1" w:rsidRPr="00D0266B" w:rsidRDefault="00D103E1" w:rsidP="00D103E1">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The purpose of this policy is to give guidance on the principles and procedures relating to any advertising carried by Tower Hamlets Council.</w:t>
      </w:r>
    </w:p>
    <w:p w14:paraId="23B8DF11" w14:textId="77777777" w:rsidR="00D103E1" w:rsidRPr="00D103E1" w:rsidRDefault="00D103E1" w:rsidP="00D103E1">
      <w:pPr>
        <w:spacing w:after="0" w:line="240" w:lineRule="auto"/>
        <w:ind w:left="792"/>
        <w:rPr>
          <w:rFonts w:ascii="Raleway" w:eastAsia="Calibri" w:hAnsi="Raleway" w:cs="Arial"/>
          <w:b/>
          <w:bCs/>
          <w:kern w:val="0"/>
          <w:sz w:val="24"/>
          <w:szCs w:val="24"/>
          <w14:ligatures w14:val="none"/>
        </w:rPr>
      </w:pPr>
    </w:p>
    <w:p w14:paraId="6262C873" w14:textId="77777777" w:rsidR="00D103E1" w:rsidRPr="00D103E1" w:rsidRDefault="00D103E1" w:rsidP="00D103E1">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Tower Hamlets Council does not support advertising that is contrary to the </w:t>
      </w:r>
      <w:hyperlink r:id="rId12" w:history="1">
        <w:r w:rsidRPr="00D103E1">
          <w:rPr>
            <w:rFonts w:ascii="Raleway" w:eastAsia="Calibri" w:hAnsi="Raleway" w:cs="Arial"/>
            <w:color w:val="0000FF"/>
            <w:kern w:val="0"/>
            <w:sz w:val="24"/>
            <w:szCs w:val="24"/>
            <w:u w:val="single"/>
            <w14:ligatures w14:val="none"/>
          </w:rPr>
          <w:t>Council Strategic Plan</w:t>
        </w:r>
      </w:hyperlink>
      <w:r w:rsidRPr="00D103E1">
        <w:rPr>
          <w:rFonts w:ascii="Raleway" w:eastAsia="Calibri" w:hAnsi="Raleway" w:cs="Arial"/>
          <w:kern w:val="0"/>
          <w:sz w:val="24"/>
          <w:szCs w:val="24"/>
          <w14:ligatures w14:val="none"/>
        </w:rPr>
        <w:t xml:space="preserve"> aims and commitments, including our priority to promote children’s healthy weight and healthy life expectancy. We are committed to work </w:t>
      </w:r>
      <w:proofErr w:type="gramStart"/>
      <w:r w:rsidRPr="00D103E1">
        <w:rPr>
          <w:rFonts w:ascii="Raleway" w:eastAsia="Calibri" w:hAnsi="Raleway" w:cs="Arial"/>
          <w:kern w:val="0"/>
          <w:sz w:val="24"/>
          <w:szCs w:val="24"/>
          <w14:ligatures w14:val="none"/>
        </w:rPr>
        <w:t>hard</w:t>
      </w:r>
      <w:proofErr w:type="gramEnd"/>
      <w:r w:rsidRPr="00D103E1">
        <w:rPr>
          <w:rFonts w:ascii="Raleway" w:eastAsia="Calibri" w:hAnsi="Raleway" w:cs="Arial"/>
          <w:kern w:val="0"/>
          <w:sz w:val="24"/>
          <w:szCs w:val="24"/>
          <w14:ligatures w14:val="none"/>
        </w:rPr>
        <w:t xml:space="preserve"> so every child and young person has the best start in life and are given the opportunity to fulfil their potential.  </w:t>
      </w:r>
    </w:p>
    <w:p w14:paraId="02B0E123" w14:textId="77777777" w:rsidR="00D103E1" w:rsidRPr="00D103E1" w:rsidRDefault="00D103E1" w:rsidP="00D103E1">
      <w:pPr>
        <w:rPr>
          <w:rFonts w:ascii="Raleway" w:eastAsia="Calibri" w:hAnsi="Raleway" w:cs="Arial"/>
          <w:b/>
          <w:bCs/>
          <w:kern w:val="0"/>
          <w:sz w:val="24"/>
          <w:szCs w:val="24"/>
          <w14:ligatures w14:val="none"/>
        </w:rPr>
      </w:pPr>
    </w:p>
    <w:p w14:paraId="56B9AAC5" w14:textId="302F0CEB" w:rsidR="0057401F" w:rsidRPr="00D103E1" w:rsidRDefault="00D103E1" w:rsidP="00D103E1">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The advertising policy reflects both the UK’s Code of Broadcast Advertising Section on Prohibited Categories</w:t>
      </w:r>
      <w:r w:rsidR="00B926F7">
        <w:rPr>
          <w:rFonts w:ascii="Raleway" w:eastAsia="Calibri" w:hAnsi="Raleway" w:cs="Arial"/>
          <w:kern w:val="0"/>
          <w:sz w:val="24"/>
          <w:szCs w:val="24"/>
          <w14:ligatures w14:val="none"/>
        </w:rPr>
        <w:t xml:space="preserve"> </w:t>
      </w:r>
      <w:sdt>
        <w:sdtPr>
          <w:rPr>
            <w:rFonts w:ascii="Raleway" w:eastAsia="Calibri" w:hAnsi="Raleway" w:cs="Arial"/>
            <w:color w:val="000000"/>
            <w:kern w:val="0"/>
            <w:sz w:val="24"/>
            <w:szCs w:val="24"/>
            <w14:ligatures w14:val="none"/>
          </w:rPr>
          <w:tag w:val="MENDELEY_CITATION_v3_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"/>
          <w:id w:val="914814826"/>
          <w:placeholder>
            <w:docPart w:val="DefaultPlaceholder_-1854013440"/>
          </w:placeholder>
        </w:sdtPr>
        <w:sdtEndPr/>
        <w:sdtContent>
          <w:r w:rsidR="00CB2FE0" w:rsidRPr="00CB2FE0">
            <w:rPr>
              <w:rFonts w:eastAsia="Times New Roman"/>
              <w:color w:val="000000"/>
            </w:rPr>
            <w:t>[1]</w:t>
          </w:r>
        </w:sdtContent>
      </w:sdt>
      <w:r w:rsidR="0057401F" w:rsidRPr="00D103E1">
        <w:rPr>
          <w:rFonts w:ascii="Raleway" w:eastAsia="Calibri" w:hAnsi="Raleway" w:cs="Arial"/>
          <w:kern w:val="0"/>
          <w:sz w:val="24"/>
          <w:szCs w:val="24"/>
          <w14:ligatures w14:val="none"/>
        </w:rPr>
        <w:t xml:space="preserve"> as well as Transport for London’s (TfL) guidelines on advertising food and non-alcoholic drink products that are high in fat, salt, and/or sugar (HFSS). </w:t>
      </w:r>
      <w:sdt>
        <w:sdtPr>
          <w:rPr>
            <w:rFonts w:ascii="Raleway" w:eastAsia="Calibri" w:hAnsi="Raleway" w:cs="Arial"/>
            <w:color w:val="000000"/>
            <w:kern w:val="0"/>
            <w:sz w:val="24"/>
            <w:szCs w:val="24"/>
            <w14:ligatures w14:val="none"/>
          </w:rPr>
          <w:tag w:val="MENDELEY_CITATION_v3_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"/>
          <w:id w:val="936245406"/>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[2]</w:t>
          </w:r>
        </w:sdtContent>
      </w:sdt>
    </w:p>
    <w:p w14:paraId="2BD9241B" w14:textId="77777777" w:rsidR="0057401F" w:rsidRPr="00D103E1" w:rsidRDefault="0057401F" w:rsidP="00D103E1">
      <w:pPr>
        <w:rPr>
          <w:rFonts w:ascii="Raleway" w:eastAsia="Calibri" w:hAnsi="Raleway" w:cs="Arial"/>
          <w:b/>
          <w:bCs/>
          <w:kern w:val="0"/>
          <w:sz w:val="24"/>
          <w:szCs w:val="24"/>
          <w14:ligatures w14:val="none"/>
        </w:rPr>
      </w:pPr>
    </w:p>
    <w:p w14:paraId="444AF6CD" w14:textId="75599A4E" w:rsidR="0057401F" w:rsidRPr="00D103E1" w:rsidRDefault="0057401F" w:rsidP="00D103E1">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The regulation of advertising in the UK is the responsibility of the Advertising Standards Authority (ASA). The ASA applies the Advertising Codes. </w:t>
      </w:r>
      <w:sdt>
        <w:sdtPr>
          <w:rPr>
            <w:rFonts w:ascii="Raleway" w:eastAsia="Calibri" w:hAnsi="Raleway" w:cs="Arial"/>
            <w:color w:val="000000"/>
            <w:kern w:val="0"/>
            <w:sz w:val="24"/>
            <w:szCs w:val="24"/>
            <w14:ligatures w14:val="none"/>
          </w:rPr>
          <w:tag w:val="MENDELEY_CITATION_v3_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"/>
          <w:id w:val="-652444075"/>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[3]</w:t>
          </w:r>
        </w:sdtContent>
      </w:sdt>
      <w:r w:rsidR="007976A7">
        <w:rPr>
          <w:rFonts w:ascii="Raleway" w:eastAsia="Calibri" w:hAnsi="Raleway" w:cs="Arial"/>
          <w:kern w:val="0"/>
          <w:sz w:val="24"/>
          <w:szCs w:val="24"/>
          <w14:ligatures w14:val="none"/>
        </w:rPr>
        <w:t xml:space="preserve"> </w:t>
      </w:r>
      <w:r w:rsidRPr="00D103E1">
        <w:rPr>
          <w:rFonts w:ascii="Raleway" w:eastAsia="Calibri" w:hAnsi="Raleway" w:cs="Arial"/>
          <w:kern w:val="0"/>
          <w:sz w:val="24"/>
          <w:szCs w:val="24"/>
          <w14:ligatures w14:val="none"/>
        </w:rPr>
        <w:t>Any requirements listed herein are to be regarded as in addition to those required by the ASA UK Code of Non-broadcast Advertising and Direct &amp; Promotional Marketing (CAP Code).</w:t>
      </w:r>
    </w:p>
    <w:p w14:paraId="0AEAEBE5" w14:textId="77777777" w:rsidR="0057401F" w:rsidRPr="00D103E1" w:rsidRDefault="0057401F" w:rsidP="00D103E1">
      <w:pPr>
        <w:rPr>
          <w:rFonts w:ascii="Raleway" w:eastAsia="Calibri" w:hAnsi="Raleway" w:cs="Arial"/>
          <w:b/>
          <w:bCs/>
          <w:kern w:val="0"/>
          <w:sz w:val="24"/>
          <w:szCs w:val="24"/>
          <w14:ligatures w14:val="none"/>
        </w:rPr>
      </w:pPr>
    </w:p>
    <w:p w14:paraId="6D86E589" w14:textId="04D241CF" w:rsidR="0057401F" w:rsidRDefault="0057401F" w:rsidP="00E376B5">
      <w:pPr>
        <w:pStyle w:val="Heading2"/>
        <w:numPr>
          <w:ilvl w:val="0"/>
          <w:numId w:val="7"/>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Advertising policy</w:t>
      </w:r>
    </w:p>
    <w:p w14:paraId="4D2BE423" w14:textId="77777777" w:rsidR="0057401F" w:rsidRPr="00D103E1" w:rsidRDefault="0057401F" w:rsidP="00D103E1">
      <w:pPr>
        <w:rPr>
          <w:rFonts w:ascii="Raleway" w:eastAsia="Calibri" w:hAnsi="Raleway" w:cs="Arial"/>
          <w:b/>
          <w:bCs/>
          <w:kern w:val="0"/>
          <w:sz w:val="24"/>
          <w:szCs w:val="24"/>
          <w14:ligatures w14:val="none"/>
        </w:rPr>
      </w:pPr>
    </w:p>
    <w:p w14:paraId="27DBF15A" w14:textId="77777777" w:rsidR="0057401F" w:rsidRPr="00D103E1" w:rsidRDefault="0057401F" w:rsidP="00D103E1">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This policy clarifies the standards for approval of advertisements.</w:t>
      </w:r>
    </w:p>
    <w:p w14:paraId="3BC6CCFB" w14:textId="77777777" w:rsidR="0057401F" w:rsidRPr="00D103E1" w:rsidRDefault="0057401F" w:rsidP="00D103E1">
      <w:pPr>
        <w:rPr>
          <w:rFonts w:ascii="Raleway" w:eastAsia="Calibri" w:hAnsi="Raleway" w:cs="Arial"/>
          <w:b/>
          <w:bCs/>
          <w:kern w:val="0"/>
          <w:sz w:val="24"/>
          <w:szCs w:val="24"/>
          <w14:ligatures w14:val="none"/>
        </w:rPr>
      </w:pPr>
    </w:p>
    <w:p w14:paraId="54B2975E" w14:textId="24D45219" w:rsidR="0057401F" w:rsidRPr="00D103E1" w:rsidRDefault="0057401F" w:rsidP="00D103E1">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This policy is applicable to all advertising opportunities through </w:t>
      </w:r>
      <w:r w:rsidR="00B629E7">
        <w:rPr>
          <w:rFonts w:ascii="Raleway" w:eastAsia="Calibri" w:hAnsi="Raleway" w:cs="Arial"/>
          <w:kern w:val="0"/>
          <w:sz w:val="24"/>
          <w:szCs w:val="24"/>
          <w14:ligatures w14:val="none"/>
        </w:rPr>
        <w:t>the council</w:t>
      </w:r>
      <w:r w:rsidRPr="00D103E1">
        <w:rPr>
          <w:rFonts w:ascii="Raleway" w:eastAsia="Calibri" w:hAnsi="Raleway" w:cs="Arial"/>
          <w:kern w:val="0"/>
          <w:sz w:val="24"/>
          <w:szCs w:val="24"/>
          <w14:ligatures w14:val="none"/>
        </w:rPr>
        <w:t xml:space="preserve">, including through any third party letting or leasing arrangements. </w:t>
      </w:r>
    </w:p>
    <w:p w14:paraId="6265D759" w14:textId="77777777" w:rsidR="0057401F" w:rsidRPr="00D103E1" w:rsidRDefault="0057401F" w:rsidP="00D103E1">
      <w:pPr>
        <w:rPr>
          <w:rFonts w:ascii="Raleway" w:eastAsia="Calibri" w:hAnsi="Raleway" w:cs="Arial"/>
          <w:b/>
          <w:bCs/>
          <w:kern w:val="0"/>
          <w:sz w:val="24"/>
          <w:szCs w:val="24"/>
          <w14:ligatures w14:val="none"/>
        </w:rPr>
      </w:pPr>
    </w:p>
    <w:p w14:paraId="7803683D" w14:textId="77777777" w:rsidR="0057401F" w:rsidRPr="00D103E1" w:rsidRDefault="0057401F" w:rsidP="00D103E1">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Advertisements carried by Tower Hamlets Council will not conflict with: </w:t>
      </w:r>
    </w:p>
    <w:p w14:paraId="35C2F67B" w14:textId="77777777" w:rsidR="0057401F" w:rsidRPr="00D103E1" w:rsidRDefault="0057401F" w:rsidP="00D103E1">
      <w:pPr>
        <w:rPr>
          <w:rFonts w:ascii="Raleway" w:eastAsia="Calibri" w:hAnsi="Raleway" w:cs="Arial"/>
          <w:b/>
          <w:bCs/>
          <w:kern w:val="0"/>
          <w:sz w:val="24"/>
          <w:szCs w:val="24"/>
          <w14:ligatures w14:val="none"/>
        </w:rPr>
      </w:pPr>
    </w:p>
    <w:p w14:paraId="13768C27" w14:textId="77777777" w:rsidR="0057401F" w:rsidRPr="00D103E1" w:rsidRDefault="0057401F" w:rsidP="00D103E1">
      <w:pPr>
        <w:numPr>
          <w:ilvl w:val="0"/>
          <w:numId w:val="3"/>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lastRenderedPageBreak/>
        <w:t xml:space="preserve">Relevant ASA Advertising Codes </w:t>
      </w:r>
    </w:p>
    <w:p w14:paraId="45EB61E0" w14:textId="67E87228" w:rsidR="0057401F" w:rsidRPr="00D103E1" w:rsidRDefault="0057401F" w:rsidP="00D103E1">
      <w:pPr>
        <w:numPr>
          <w:ilvl w:val="0"/>
          <w:numId w:val="3"/>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Consumer Protection from Unfair Trading Regulations 2008</w:t>
      </w:r>
      <w:r w:rsidR="008C7121">
        <w:rPr>
          <w:rFonts w:ascii="Raleway" w:eastAsia="Calibri" w:hAnsi="Raleway" w:cs="Arial"/>
          <w:kern w:val="0"/>
          <w:sz w:val="24"/>
          <w:szCs w:val="24"/>
          <w14:ligatures w14:val="none"/>
        </w:rPr>
        <w:t xml:space="preserve"> </w:t>
      </w:r>
      <w:sdt>
        <w:sdtPr>
          <w:rPr>
            <w:rFonts w:ascii="Raleway" w:eastAsia="Calibri" w:hAnsi="Raleway" w:cs="Arial"/>
            <w:color w:val="000000"/>
            <w:kern w:val="0"/>
            <w:sz w:val="24"/>
            <w:szCs w:val="24"/>
            <w14:ligatures w14:val="none"/>
          </w:rPr>
          <w:tag w:val="MENDELEY_CITATION_v3_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"/>
          <w:id w:val="-2139102499"/>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[4]</w:t>
          </w:r>
        </w:sdtContent>
      </w:sdt>
    </w:p>
    <w:p w14:paraId="7216A092" w14:textId="55F44BDC" w:rsidR="0057401F" w:rsidRPr="00D103E1" w:rsidRDefault="0057401F" w:rsidP="00D103E1">
      <w:pPr>
        <w:numPr>
          <w:ilvl w:val="0"/>
          <w:numId w:val="3"/>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Equality Act 2010</w:t>
      </w:r>
      <w:r w:rsidR="00D37ED6">
        <w:rPr>
          <w:rFonts w:ascii="Raleway" w:eastAsia="Calibri" w:hAnsi="Raleway" w:cs="Arial"/>
          <w:kern w:val="0"/>
          <w:sz w:val="24"/>
          <w:szCs w:val="24"/>
          <w14:ligatures w14:val="none"/>
        </w:rPr>
        <w:t xml:space="preserve"> </w:t>
      </w:r>
      <w:sdt>
        <w:sdtPr>
          <w:rPr>
            <w:rFonts w:ascii="Raleway" w:eastAsia="Calibri" w:hAnsi="Raleway" w:cs="Arial"/>
            <w:color w:val="000000"/>
            <w:kern w:val="0"/>
            <w:sz w:val="24"/>
            <w:szCs w:val="24"/>
            <w14:ligatures w14:val="none"/>
          </w:rPr>
          <w:tag w:val="MENDELEY_CITATION_v3_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"/>
          <w:id w:val="-880079394"/>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[5]</w:t>
          </w:r>
        </w:sdtContent>
      </w:sdt>
    </w:p>
    <w:p w14:paraId="691AE4D7" w14:textId="4840139A" w:rsidR="0057401F" w:rsidRPr="00D103E1" w:rsidRDefault="0057401F" w:rsidP="00D103E1">
      <w:pPr>
        <w:numPr>
          <w:ilvl w:val="0"/>
          <w:numId w:val="3"/>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The Code of Recommended Practice on Local Authority Publicity </w:t>
      </w:r>
      <w:sdt>
        <w:sdtPr>
          <w:rPr>
            <w:rFonts w:ascii="Raleway" w:eastAsia="Calibri" w:hAnsi="Raleway" w:cs="Arial"/>
            <w:color w:val="000000"/>
            <w:kern w:val="0"/>
            <w:sz w:val="24"/>
            <w:szCs w:val="24"/>
            <w14:ligatures w14:val="none"/>
          </w:rPr>
          <w:tag w:val="MENDELEY_CITATION_v3_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"/>
          <w:id w:val="1362160160"/>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[6]</w:t>
          </w:r>
        </w:sdtContent>
      </w:sdt>
    </w:p>
    <w:p w14:paraId="47CA0A36" w14:textId="3F22B3A0" w:rsidR="0057401F" w:rsidRPr="00D103E1" w:rsidRDefault="0057401F" w:rsidP="00D103E1">
      <w:pPr>
        <w:numPr>
          <w:ilvl w:val="0"/>
          <w:numId w:val="3"/>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The </w:t>
      </w:r>
      <w:r w:rsidRPr="00D0266B">
        <w:rPr>
          <w:rFonts w:ascii="Raleway" w:eastAsia="Calibri" w:hAnsi="Raleway" w:cs="Arial"/>
          <w:kern w:val="0"/>
          <w:sz w:val="24"/>
          <w:szCs w:val="24"/>
          <w14:ligatures w14:val="none"/>
        </w:rPr>
        <w:t>C</w:t>
      </w:r>
      <w:r w:rsidRPr="00D103E1">
        <w:rPr>
          <w:rFonts w:ascii="Raleway" w:eastAsia="Calibri" w:hAnsi="Raleway" w:cs="Arial"/>
          <w:kern w:val="0"/>
          <w:sz w:val="24"/>
          <w:szCs w:val="24"/>
          <w14:ligatures w14:val="none"/>
        </w:rPr>
        <w:t xml:space="preserve">ouncil’s policies, core values, or the stated aims and priorities as set out in </w:t>
      </w:r>
      <w:r w:rsidR="00B629E7">
        <w:rPr>
          <w:rFonts w:ascii="Raleway" w:eastAsia="Calibri" w:hAnsi="Raleway" w:cs="Arial"/>
          <w:kern w:val="0"/>
          <w:sz w:val="24"/>
          <w:szCs w:val="24"/>
          <w14:ligatures w14:val="none"/>
        </w:rPr>
        <w:t>the council</w:t>
      </w:r>
      <w:r w:rsidRPr="00D103E1">
        <w:rPr>
          <w:rFonts w:ascii="Raleway" w:eastAsia="Calibri" w:hAnsi="Raleway" w:cs="Arial"/>
          <w:kern w:val="0"/>
          <w:sz w:val="24"/>
          <w:szCs w:val="24"/>
          <w14:ligatures w14:val="none"/>
        </w:rPr>
        <w:t xml:space="preserve"> Strategic Plan</w:t>
      </w:r>
    </w:p>
    <w:p w14:paraId="2CF687FE" w14:textId="77777777" w:rsidR="0057401F" w:rsidRPr="00D103E1" w:rsidRDefault="0057401F" w:rsidP="00D103E1">
      <w:pPr>
        <w:numPr>
          <w:ilvl w:val="0"/>
          <w:numId w:val="3"/>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Additional required standards as outlined </w:t>
      </w:r>
      <w:proofErr w:type="gramStart"/>
      <w:r w:rsidRPr="00D103E1">
        <w:rPr>
          <w:rFonts w:ascii="Raleway" w:eastAsia="Calibri" w:hAnsi="Raleway" w:cs="Arial"/>
          <w:kern w:val="0"/>
          <w:sz w:val="24"/>
          <w:szCs w:val="24"/>
          <w14:ligatures w14:val="none"/>
        </w:rPr>
        <w:t>below</w:t>
      </w:r>
      <w:proofErr w:type="gramEnd"/>
    </w:p>
    <w:p w14:paraId="08CBF4F7" w14:textId="77777777" w:rsidR="0057401F" w:rsidRPr="00D103E1" w:rsidRDefault="0057401F" w:rsidP="00D103E1">
      <w:pPr>
        <w:rPr>
          <w:rFonts w:ascii="Raleway" w:eastAsia="Calibri" w:hAnsi="Raleway" w:cs="Arial"/>
          <w:kern w:val="0"/>
          <w:sz w:val="24"/>
          <w:szCs w:val="24"/>
          <w14:ligatures w14:val="none"/>
        </w:rPr>
      </w:pPr>
    </w:p>
    <w:p w14:paraId="13816B78" w14:textId="763E0491" w:rsidR="0057401F" w:rsidRPr="00D103E1" w:rsidRDefault="0057401F" w:rsidP="00D103E1">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Advertisements for </w:t>
      </w:r>
      <w:r>
        <w:rPr>
          <w:rFonts w:ascii="Raleway" w:eastAsia="Calibri" w:hAnsi="Raleway" w:cs="Arial"/>
          <w:kern w:val="0"/>
          <w:sz w:val="24"/>
          <w:szCs w:val="24"/>
          <w14:ligatures w14:val="none"/>
        </w:rPr>
        <w:t>food and non-alcoholic drinks that are high in fat, salt,</w:t>
      </w:r>
      <w:r w:rsidR="00936F3E">
        <w:rPr>
          <w:rFonts w:ascii="Raleway" w:eastAsia="Calibri" w:hAnsi="Raleway" w:cs="Arial"/>
          <w:kern w:val="0"/>
          <w:sz w:val="24"/>
          <w:szCs w:val="24"/>
          <w14:ligatures w14:val="none"/>
        </w:rPr>
        <w:t xml:space="preserve"> and/or</w:t>
      </w:r>
      <w:r>
        <w:rPr>
          <w:rFonts w:ascii="Raleway" w:eastAsia="Calibri" w:hAnsi="Raleway" w:cs="Arial"/>
          <w:kern w:val="0"/>
          <w:sz w:val="24"/>
          <w:szCs w:val="24"/>
          <w14:ligatures w14:val="none"/>
        </w:rPr>
        <w:t xml:space="preserve"> sugar (HFSS) </w:t>
      </w:r>
      <w:r w:rsidR="009152A6">
        <w:rPr>
          <w:rFonts w:ascii="Raleway" w:eastAsia="Calibri" w:hAnsi="Raleway" w:cs="Arial"/>
          <w:kern w:val="0"/>
          <w:sz w:val="24"/>
          <w:szCs w:val="24"/>
          <w14:ligatures w14:val="none"/>
        </w:rPr>
        <w:t xml:space="preserve">will </w:t>
      </w:r>
      <w:r w:rsidRPr="00D103E1">
        <w:rPr>
          <w:rFonts w:ascii="Raleway" w:eastAsia="Calibri" w:hAnsi="Raleway" w:cs="Arial"/>
          <w:kern w:val="0"/>
          <w:sz w:val="24"/>
          <w:szCs w:val="24"/>
          <w14:ligatures w14:val="none"/>
        </w:rPr>
        <w:t>not be permitted by Tower Hamlets Council</w:t>
      </w:r>
      <w:r w:rsidR="009152A6">
        <w:rPr>
          <w:rFonts w:ascii="Raleway" w:eastAsia="Calibri" w:hAnsi="Raleway" w:cs="Arial"/>
          <w:kern w:val="0"/>
          <w:sz w:val="24"/>
          <w:szCs w:val="24"/>
          <w14:ligatures w14:val="none"/>
        </w:rPr>
        <w:t>.</w:t>
      </w:r>
    </w:p>
    <w:p w14:paraId="6B4374E8" w14:textId="77777777" w:rsidR="0057401F" w:rsidRPr="00D103E1" w:rsidRDefault="0057401F" w:rsidP="00D103E1">
      <w:pPr>
        <w:rPr>
          <w:rFonts w:ascii="Raleway" w:eastAsia="Calibri" w:hAnsi="Raleway" w:cs="Arial"/>
          <w:b/>
          <w:bCs/>
          <w:kern w:val="0"/>
          <w:sz w:val="24"/>
          <w:szCs w:val="24"/>
          <w14:ligatures w14:val="none"/>
        </w:rPr>
      </w:pPr>
    </w:p>
    <w:p w14:paraId="7B988284" w14:textId="105CFBBF" w:rsidR="0057401F" w:rsidRPr="00D103E1" w:rsidRDefault="0057401F" w:rsidP="004B4EA6">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With regards to HFSS, the policy does not restrict whole brands or organisations from advertising, as they are able to promote healthier alternatives. Further information is provided in Appendices 1 and 2.  </w:t>
      </w:r>
    </w:p>
    <w:p w14:paraId="2DE1EA91" w14:textId="77777777" w:rsidR="0057401F" w:rsidRPr="00D103E1" w:rsidRDefault="0057401F" w:rsidP="00D103E1">
      <w:pPr>
        <w:rPr>
          <w:rFonts w:ascii="Raleway" w:eastAsia="Calibri" w:hAnsi="Raleway" w:cs="Arial"/>
          <w:b/>
          <w:bCs/>
          <w:kern w:val="0"/>
          <w:sz w:val="24"/>
          <w:szCs w:val="24"/>
          <w14:ligatures w14:val="none"/>
        </w:rPr>
      </w:pPr>
    </w:p>
    <w:p w14:paraId="4EF097F0" w14:textId="2944D894" w:rsidR="0057401F" w:rsidRPr="00D103E1" w:rsidRDefault="0057401F" w:rsidP="00D103E1">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All advertisements also need to comply with </w:t>
      </w:r>
      <w:r w:rsidR="00B629E7">
        <w:rPr>
          <w:rFonts w:ascii="Raleway" w:eastAsia="Calibri" w:hAnsi="Raleway" w:cs="Arial"/>
          <w:kern w:val="0"/>
          <w:sz w:val="24"/>
          <w:szCs w:val="24"/>
          <w14:ligatures w14:val="none"/>
        </w:rPr>
        <w:t>the council</w:t>
      </w:r>
      <w:r w:rsidRPr="00D103E1">
        <w:rPr>
          <w:rFonts w:ascii="Raleway" w:eastAsia="Calibri" w:hAnsi="Raleway" w:cs="Arial"/>
          <w:kern w:val="0"/>
          <w:sz w:val="24"/>
          <w:szCs w:val="24"/>
          <w14:ligatures w14:val="none"/>
        </w:rPr>
        <w:t xml:space="preserve">’s broader guidelines and published policies on advertising in public spaces. </w:t>
      </w:r>
    </w:p>
    <w:p w14:paraId="7F01B52A" w14:textId="77777777" w:rsidR="0057401F" w:rsidRPr="00D103E1" w:rsidRDefault="0057401F" w:rsidP="00D103E1">
      <w:pPr>
        <w:rPr>
          <w:rFonts w:ascii="Raleway" w:eastAsia="Calibri" w:hAnsi="Raleway" w:cs="Arial"/>
          <w:b/>
          <w:bCs/>
          <w:kern w:val="0"/>
          <w:sz w:val="24"/>
          <w:szCs w:val="24"/>
          <w14:ligatures w14:val="none"/>
        </w:rPr>
      </w:pPr>
    </w:p>
    <w:p w14:paraId="7F900A6F" w14:textId="77777777" w:rsidR="0057401F" w:rsidRPr="00D103E1" w:rsidRDefault="0057401F" w:rsidP="00D103E1">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The Council retains the right to decline advertisements from any organisation, individual, event or campaign that it considers inappropriate.</w:t>
      </w:r>
    </w:p>
    <w:p w14:paraId="53ED4008" w14:textId="77777777" w:rsidR="0057401F" w:rsidRPr="00D103E1" w:rsidRDefault="0057401F" w:rsidP="00D103E1">
      <w:pPr>
        <w:rPr>
          <w:rFonts w:ascii="Raleway" w:eastAsia="Calibri" w:hAnsi="Raleway" w:cs="Arial"/>
          <w:b/>
          <w:bCs/>
          <w:kern w:val="0"/>
          <w:sz w:val="24"/>
          <w:szCs w:val="24"/>
          <w14:ligatures w14:val="none"/>
        </w:rPr>
      </w:pPr>
    </w:p>
    <w:p w14:paraId="51F2144D" w14:textId="1A68FE12" w:rsidR="0057401F" w:rsidRDefault="0057401F" w:rsidP="00931E8D">
      <w:pPr>
        <w:pStyle w:val="Heading2"/>
        <w:numPr>
          <w:ilvl w:val="0"/>
          <w:numId w:val="7"/>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Policy implementation</w:t>
      </w:r>
    </w:p>
    <w:p w14:paraId="6FF5A91F" w14:textId="77777777" w:rsidR="0057401F" w:rsidRPr="00D103E1" w:rsidRDefault="0057401F" w:rsidP="004B4EA6">
      <w:pPr>
        <w:rPr>
          <w:lang w:eastAsia="en-GB"/>
        </w:rPr>
      </w:pPr>
    </w:p>
    <w:p w14:paraId="4F01A7F6" w14:textId="77777777" w:rsidR="0057401F" w:rsidRPr="00D103E1" w:rsidRDefault="0057401F" w:rsidP="00D103E1">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This policy will come into effect for all new leases and for all current leases as they come up for renewal. </w:t>
      </w:r>
    </w:p>
    <w:p w14:paraId="0D9567FB" w14:textId="77777777" w:rsidR="0057401F" w:rsidRPr="00D103E1" w:rsidRDefault="0057401F" w:rsidP="00D103E1">
      <w:pPr>
        <w:rPr>
          <w:rFonts w:ascii="Raleway" w:eastAsia="Calibri" w:hAnsi="Raleway" w:cs="Arial"/>
          <w:b/>
          <w:bCs/>
          <w:kern w:val="0"/>
          <w:sz w:val="24"/>
          <w:szCs w:val="24"/>
          <w14:ligatures w14:val="none"/>
        </w:rPr>
      </w:pPr>
    </w:p>
    <w:p w14:paraId="1656A35A" w14:textId="3EE065A0" w:rsidR="0052650A" w:rsidRPr="005F78BF" w:rsidRDefault="0057401F" w:rsidP="004423FB">
      <w:pPr>
        <w:numPr>
          <w:ilvl w:val="1"/>
          <w:numId w:val="7"/>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All current advertisers within the borough will be contacted and encouraged to adopt this policy, in advance of their contract renewal date. </w:t>
      </w:r>
    </w:p>
    <w:p w14:paraId="629910A2" w14:textId="77777777" w:rsidR="005F78BF" w:rsidRDefault="005F78BF" w:rsidP="005F78BF">
      <w:pPr>
        <w:pStyle w:val="ListParagraph"/>
        <w:rPr>
          <w:rFonts w:ascii="Raleway" w:eastAsia="Calibri" w:hAnsi="Raleway" w:cs="Arial"/>
          <w:b/>
          <w:bCs/>
          <w:kern w:val="0"/>
          <w:sz w:val="24"/>
          <w:szCs w:val="24"/>
          <w14:ligatures w14:val="none"/>
        </w:rPr>
      </w:pPr>
    </w:p>
    <w:p w14:paraId="4C5E8ECC" w14:textId="2BD734B7" w:rsidR="005F78BF" w:rsidRPr="002559AD" w:rsidRDefault="77B5C839" w:rsidP="002559AD">
      <w:pPr>
        <w:numPr>
          <w:ilvl w:val="1"/>
          <w:numId w:val="7"/>
        </w:numPr>
        <w:spacing w:after="0" w:line="240" w:lineRule="auto"/>
        <w:rPr>
          <w:rFonts w:ascii="Raleway" w:eastAsia="Calibri" w:hAnsi="Raleway" w:cs="Arial"/>
          <w:kern w:val="0"/>
          <w:sz w:val="24"/>
          <w:szCs w:val="24"/>
          <w14:ligatures w14:val="none"/>
        </w:rPr>
      </w:pPr>
      <w:r w:rsidRPr="003C6FDB">
        <w:rPr>
          <w:rFonts w:ascii="Raleway" w:eastAsia="Calibri" w:hAnsi="Raleway" w:cs="Arial"/>
          <w:kern w:val="0"/>
          <w:sz w:val="24"/>
          <w:szCs w:val="24"/>
          <w14:ligatures w14:val="none"/>
        </w:rPr>
        <w:t>By advertising in Tower Hamlets</w:t>
      </w:r>
      <w:r w:rsidR="00FE4BE6">
        <w:rPr>
          <w:rFonts w:ascii="Raleway" w:eastAsia="Calibri" w:hAnsi="Raleway" w:cs="Arial"/>
          <w:kern w:val="0"/>
          <w:sz w:val="24"/>
          <w:szCs w:val="24"/>
          <w14:ligatures w14:val="none"/>
        </w:rPr>
        <w:t>,</w:t>
      </w:r>
      <w:r w:rsidRPr="003C6FDB">
        <w:rPr>
          <w:rFonts w:ascii="Raleway" w:eastAsia="Calibri" w:hAnsi="Raleway" w:cs="Arial"/>
          <w:kern w:val="0"/>
          <w:sz w:val="24"/>
          <w:szCs w:val="24"/>
          <w14:ligatures w14:val="none"/>
        </w:rPr>
        <w:t xml:space="preserve"> the advertiser is agreeing</w:t>
      </w:r>
      <w:bookmarkStart w:id="0" w:name="_Hlk158733385"/>
      <w:r w:rsidR="003C6FDB" w:rsidRPr="003C6FDB">
        <w:rPr>
          <w:rFonts w:ascii="Raleway" w:eastAsia="Calibri" w:hAnsi="Raleway" w:cs="Arial"/>
          <w:kern w:val="0"/>
          <w:sz w:val="24"/>
          <w:szCs w:val="24"/>
          <w14:ligatures w14:val="none"/>
        </w:rPr>
        <w:t xml:space="preserve"> to comply with the Tower Hamlets Healthier Advertising Policy</w:t>
      </w:r>
      <w:r w:rsidR="00203846">
        <w:rPr>
          <w:rFonts w:ascii="Raleway" w:eastAsia="Calibri" w:hAnsi="Raleway" w:cs="Arial"/>
          <w:kern w:val="0"/>
          <w:sz w:val="24"/>
          <w:szCs w:val="24"/>
          <w14:ligatures w14:val="none"/>
        </w:rPr>
        <w:t>.</w:t>
      </w:r>
      <w:r w:rsidR="003C6FDB" w:rsidRPr="003C6FDB">
        <w:rPr>
          <w:rFonts w:ascii="Raleway" w:eastAsia="Calibri" w:hAnsi="Raleway" w:cs="Arial"/>
          <w:kern w:val="0"/>
          <w:sz w:val="24"/>
          <w:szCs w:val="24"/>
          <w14:ligatures w14:val="none"/>
        </w:rPr>
        <w:t xml:space="preserve"> </w:t>
      </w:r>
      <w:bookmarkEnd w:id="0"/>
    </w:p>
    <w:p w14:paraId="65E82116" w14:textId="77777777" w:rsidR="001305BB" w:rsidRDefault="001305BB" w:rsidP="001305BB">
      <w:pPr>
        <w:pStyle w:val="ListParagraph"/>
        <w:rPr>
          <w:rFonts w:ascii="Raleway" w:eastAsia="Calibri" w:hAnsi="Raleway" w:cs="Arial"/>
          <w:b/>
          <w:bCs/>
          <w:kern w:val="0"/>
          <w:sz w:val="24"/>
          <w:szCs w:val="24"/>
          <w14:ligatures w14:val="none"/>
        </w:rPr>
      </w:pPr>
    </w:p>
    <w:p w14:paraId="4C1710BB" w14:textId="15AC6495" w:rsidR="007D7E33" w:rsidRPr="007D7E33" w:rsidRDefault="001305BB" w:rsidP="007D7E33">
      <w:pPr>
        <w:pStyle w:val="ListParagraph"/>
        <w:numPr>
          <w:ilvl w:val="1"/>
          <w:numId w:val="7"/>
        </w:numPr>
        <w:rPr>
          <w:rFonts w:ascii="Raleway" w:eastAsia="Calibri" w:hAnsi="Raleway" w:cs="Arial"/>
          <w:kern w:val="0"/>
          <w:sz w:val="24"/>
          <w:szCs w:val="24"/>
          <w14:ligatures w14:val="none"/>
        </w:rPr>
      </w:pPr>
      <w:r w:rsidRPr="001305BB">
        <w:rPr>
          <w:rFonts w:ascii="Raleway" w:eastAsia="Calibri" w:hAnsi="Raleway" w:cs="Arial"/>
          <w:kern w:val="0"/>
          <w:sz w:val="24"/>
          <w:szCs w:val="24"/>
          <w14:ligatures w14:val="none"/>
        </w:rPr>
        <w:t xml:space="preserve">To facilitate monitoring by </w:t>
      </w:r>
      <w:r w:rsidR="00B629E7">
        <w:rPr>
          <w:rFonts w:ascii="Raleway" w:eastAsia="Calibri" w:hAnsi="Raleway" w:cs="Arial"/>
          <w:kern w:val="0"/>
          <w:sz w:val="24"/>
          <w:szCs w:val="24"/>
          <w14:ligatures w14:val="none"/>
        </w:rPr>
        <w:t>the council</w:t>
      </w:r>
      <w:r w:rsidRPr="001305BB">
        <w:rPr>
          <w:rFonts w:ascii="Raleway" w:eastAsia="Calibri" w:hAnsi="Raleway" w:cs="Arial"/>
          <w:kern w:val="0"/>
          <w:sz w:val="24"/>
          <w:szCs w:val="24"/>
          <w14:ligatures w14:val="none"/>
        </w:rPr>
        <w:t xml:space="preserve">, </w:t>
      </w:r>
      <w:r w:rsidR="2007CD3F" w:rsidRPr="001305BB">
        <w:rPr>
          <w:rFonts w:ascii="Raleway" w:eastAsia="Calibri" w:hAnsi="Raleway" w:cs="Arial"/>
          <w:kern w:val="0"/>
          <w:sz w:val="24"/>
          <w:szCs w:val="24"/>
          <w14:ligatures w14:val="none"/>
        </w:rPr>
        <w:t xml:space="preserve">anyone who advertises in Tower Hamlets </w:t>
      </w:r>
      <w:r w:rsidRPr="001305BB">
        <w:rPr>
          <w:rFonts w:ascii="Raleway" w:eastAsia="Calibri" w:hAnsi="Raleway" w:cs="Arial"/>
          <w:kern w:val="0"/>
          <w:sz w:val="24"/>
          <w:szCs w:val="24"/>
          <w14:ligatures w14:val="none"/>
        </w:rPr>
        <w:t xml:space="preserve">is required to maintain accurate and detailed records of all advertisements of food and drink disseminated through </w:t>
      </w:r>
      <w:r w:rsidR="00B629E7">
        <w:rPr>
          <w:rFonts w:ascii="Raleway" w:eastAsia="Calibri" w:hAnsi="Raleway" w:cs="Arial"/>
          <w:kern w:val="0"/>
          <w:sz w:val="24"/>
          <w:szCs w:val="24"/>
          <w14:ligatures w14:val="none"/>
        </w:rPr>
        <w:t>the council</w:t>
      </w:r>
      <w:r w:rsidRPr="001305BB">
        <w:rPr>
          <w:rFonts w:ascii="Raleway" w:eastAsia="Calibri" w:hAnsi="Raleway" w:cs="Arial"/>
          <w:kern w:val="0"/>
          <w:sz w:val="24"/>
          <w:szCs w:val="24"/>
          <w14:ligatures w14:val="none"/>
        </w:rPr>
        <w:t>’s advertising spaces</w:t>
      </w:r>
      <w:r w:rsidR="39A4B63A" w:rsidRPr="001305BB">
        <w:rPr>
          <w:rFonts w:ascii="Raleway" w:eastAsia="Calibri" w:hAnsi="Raleway" w:cs="Arial"/>
          <w:kern w:val="0"/>
          <w:sz w:val="24"/>
          <w:szCs w:val="24"/>
          <w14:ligatures w14:val="none"/>
        </w:rPr>
        <w:t>.</w:t>
      </w:r>
      <w:r w:rsidRPr="001305BB">
        <w:rPr>
          <w:rFonts w:ascii="Raleway" w:eastAsia="Calibri" w:hAnsi="Raleway" w:cs="Arial"/>
          <w:kern w:val="0"/>
          <w:sz w:val="24"/>
          <w:szCs w:val="24"/>
          <w14:ligatures w14:val="none"/>
        </w:rPr>
        <w:t xml:space="preserve"> These records must be submitted to </w:t>
      </w:r>
      <w:r w:rsidR="00B629E7">
        <w:rPr>
          <w:rFonts w:ascii="Raleway" w:eastAsia="Calibri" w:hAnsi="Raleway" w:cs="Arial"/>
          <w:kern w:val="0"/>
          <w:sz w:val="24"/>
          <w:szCs w:val="24"/>
          <w14:ligatures w14:val="none"/>
        </w:rPr>
        <w:t>the council</w:t>
      </w:r>
      <w:r w:rsidRPr="001305BB">
        <w:rPr>
          <w:rFonts w:ascii="Raleway" w:eastAsia="Calibri" w:hAnsi="Raleway" w:cs="Arial"/>
          <w:kern w:val="0"/>
          <w:sz w:val="24"/>
          <w:szCs w:val="24"/>
          <w14:ligatures w14:val="none"/>
        </w:rPr>
        <w:t xml:space="preserve"> upon request</w:t>
      </w:r>
      <w:r w:rsidR="6A009370" w:rsidRPr="001305BB">
        <w:rPr>
          <w:rFonts w:ascii="Raleway" w:eastAsia="Calibri" w:hAnsi="Raleway" w:cs="Arial"/>
          <w:kern w:val="0"/>
          <w:sz w:val="24"/>
          <w:szCs w:val="24"/>
          <w14:ligatures w14:val="none"/>
        </w:rPr>
        <w:t>,</w:t>
      </w:r>
      <w:r w:rsidRPr="001305BB">
        <w:rPr>
          <w:rFonts w:ascii="Raleway" w:eastAsia="Calibri" w:hAnsi="Raleway" w:cs="Arial"/>
          <w:kern w:val="0"/>
          <w:sz w:val="24"/>
          <w:szCs w:val="24"/>
          <w14:ligatures w14:val="none"/>
        </w:rPr>
        <w:t xml:space="preserve"> in a format specified by </w:t>
      </w:r>
      <w:r w:rsidR="00B629E7">
        <w:rPr>
          <w:rFonts w:ascii="Raleway" w:eastAsia="Calibri" w:hAnsi="Raleway" w:cs="Arial"/>
          <w:kern w:val="0"/>
          <w:sz w:val="24"/>
          <w:szCs w:val="24"/>
          <w14:ligatures w14:val="none"/>
        </w:rPr>
        <w:t>the council</w:t>
      </w:r>
      <w:r w:rsidRPr="001305BB">
        <w:rPr>
          <w:rFonts w:ascii="Raleway" w:eastAsia="Calibri" w:hAnsi="Raleway" w:cs="Arial"/>
          <w:kern w:val="0"/>
          <w:sz w:val="24"/>
          <w:szCs w:val="24"/>
          <w14:ligatures w14:val="none"/>
        </w:rPr>
        <w:t xml:space="preserve">, and should include, but not be limited to, copies of the advertisements, dissemination dates, and platforms used.  </w:t>
      </w:r>
    </w:p>
    <w:p w14:paraId="7E422F21" w14:textId="77777777" w:rsidR="007D7E33" w:rsidRPr="001305BB" w:rsidRDefault="007D7E33" w:rsidP="007D7E33">
      <w:pPr>
        <w:pStyle w:val="ListParagraph"/>
        <w:ind w:left="792"/>
        <w:rPr>
          <w:rFonts w:ascii="Raleway" w:eastAsia="Calibri" w:hAnsi="Raleway" w:cs="Arial"/>
          <w:kern w:val="0"/>
          <w:sz w:val="24"/>
          <w:szCs w:val="24"/>
          <w14:ligatures w14:val="none"/>
        </w:rPr>
      </w:pPr>
    </w:p>
    <w:p w14:paraId="64C2AB2A" w14:textId="3A0643BB" w:rsidR="007D7E33" w:rsidRDefault="598E73F3" w:rsidP="007D7E33">
      <w:pPr>
        <w:pStyle w:val="ListParagraph"/>
        <w:numPr>
          <w:ilvl w:val="1"/>
          <w:numId w:val="7"/>
        </w:numPr>
        <w:rPr>
          <w:rFonts w:ascii="Raleway" w:eastAsia="Calibri" w:hAnsi="Raleway" w:cs="Arial"/>
          <w:kern w:val="0"/>
          <w:sz w:val="24"/>
          <w:szCs w:val="24"/>
          <w14:ligatures w14:val="none"/>
        </w:rPr>
      </w:pPr>
      <w:r w:rsidRPr="007D7E33">
        <w:rPr>
          <w:rFonts w:ascii="Raleway" w:eastAsia="Calibri" w:hAnsi="Raleway" w:cs="Arial"/>
          <w:kern w:val="0"/>
          <w:sz w:val="24"/>
          <w:szCs w:val="24"/>
          <w14:ligatures w14:val="none"/>
        </w:rPr>
        <w:t>In the event of</w:t>
      </w:r>
      <w:r w:rsidR="007D7E33" w:rsidRPr="007D7E33">
        <w:rPr>
          <w:rFonts w:ascii="Raleway" w:eastAsia="Calibri" w:hAnsi="Raleway" w:cs="Arial"/>
          <w:kern w:val="0"/>
          <w:sz w:val="24"/>
          <w:szCs w:val="24"/>
          <w14:ligatures w14:val="none"/>
        </w:rPr>
        <w:t xml:space="preserve"> advertisement of any product high in fat, salt, and sugar (HFSS), (the classification of which is based on its score under the Nutrient </w:t>
      </w:r>
      <w:r w:rsidR="007D7E33" w:rsidRPr="007D7E33">
        <w:rPr>
          <w:rFonts w:ascii="Raleway" w:eastAsia="Calibri" w:hAnsi="Raleway" w:cs="Arial"/>
          <w:kern w:val="0"/>
          <w:sz w:val="24"/>
          <w:szCs w:val="24"/>
          <w14:ligatures w14:val="none"/>
        </w:rPr>
        <w:lastRenderedPageBreak/>
        <w:t xml:space="preserve">Profiling Model) </w:t>
      </w:r>
      <w:r w:rsidR="00B629E7">
        <w:rPr>
          <w:rFonts w:ascii="Raleway" w:eastAsia="Calibri" w:hAnsi="Raleway" w:cs="Arial"/>
          <w:kern w:val="0"/>
          <w:sz w:val="24"/>
          <w:szCs w:val="24"/>
          <w14:ligatures w14:val="none"/>
        </w:rPr>
        <w:t>the council</w:t>
      </w:r>
      <w:r w:rsidR="007D7E33" w:rsidRPr="007D7E33">
        <w:rPr>
          <w:rFonts w:ascii="Raleway" w:eastAsia="Calibri" w:hAnsi="Raleway" w:cs="Arial"/>
          <w:kern w:val="0"/>
          <w:sz w:val="24"/>
          <w:szCs w:val="24"/>
          <w14:ligatures w14:val="none"/>
        </w:rPr>
        <w:t xml:space="preserve"> reserves the right to </w:t>
      </w:r>
      <w:r w:rsidR="068EA150" w:rsidRPr="007D7E33">
        <w:rPr>
          <w:rFonts w:ascii="Raleway" w:eastAsia="Calibri" w:hAnsi="Raleway" w:cs="Arial"/>
          <w:kern w:val="0"/>
          <w:sz w:val="24"/>
          <w:szCs w:val="24"/>
          <w14:ligatures w14:val="none"/>
        </w:rPr>
        <w:t>require</w:t>
      </w:r>
      <w:r w:rsidR="007D7E33" w:rsidRPr="007D7E33">
        <w:rPr>
          <w:rFonts w:ascii="Raleway" w:eastAsia="Calibri" w:hAnsi="Raleway" w:cs="Arial"/>
          <w:kern w:val="0"/>
          <w:sz w:val="24"/>
          <w:szCs w:val="24"/>
          <w14:ligatures w14:val="none"/>
        </w:rPr>
        <w:t xml:space="preserve"> the immediate cessation of such advertisement. </w:t>
      </w:r>
      <w:r w:rsidR="58C0FEF6" w:rsidRPr="007D7E33">
        <w:rPr>
          <w:rFonts w:ascii="Raleway" w:eastAsia="Calibri" w:hAnsi="Raleway" w:cs="Arial"/>
          <w:kern w:val="0"/>
          <w:sz w:val="24"/>
          <w:szCs w:val="24"/>
          <w14:ligatures w14:val="none"/>
        </w:rPr>
        <w:t>T</w:t>
      </w:r>
      <w:r w:rsidR="007D7E33" w:rsidRPr="007D7E33">
        <w:rPr>
          <w:rFonts w:ascii="Raleway" w:eastAsia="Calibri" w:hAnsi="Raleway" w:cs="Arial"/>
          <w:kern w:val="0"/>
          <w:sz w:val="24"/>
          <w:szCs w:val="24"/>
          <w14:ligatures w14:val="none"/>
        </w:rPr>
        <w:t xml:space="preserve">he determination of whether a product is classified as HFSS shall be at the sole discretion of </w:t>
      </w:r>
      <w:r w:rsidR="00B629E7">
        <w:rPr>
          <w:rFonts w:ascii="Raleway" w:eastAsia="Calibri" w:hAnsi="Raleway" w:cs="Arial"/>
          <w:kern w:val="0"/>
          <w:sz w:val="24"/>
          <w:szCs w:val="24"/>
          <w14:ligatures w14:val="none"/>
        </w:rPr>
        <w:t>the council</w:t>
      </w:r>
      <w:r w:rsidR="007D7E33" w:rsidRPr="007D7E33">
        <w:rPr>
          <w:rFonts w:ascii="Raleway" w:eastAsia="Calibri" w:hAnsi="Raleway" w:cs="Arial"/>
          <w:kern w:val="0"/>
          <w:sz w:val="24"/>
          <w:szCs w:val="24"/>
          <w14:ligatures w14:val="none"/>
        </w:rPr>
        <w:t>, whose decision shall be final and binding.</w:t>
      </w:r>
    </w:p>
    <w:p w14:paraId="5C151328" w14:textId="77777777" w:rsidR="00FE4BE6" w:rsidRPr="00FE4BE6" w:rsidRDefault="00FE4BE6" w:rsidP="00FE4BE6">
      <w:pPr>
        <w:pStyle w:val="ListParagraph"/>
        <w:rPr>
          <w:rFonts w:ascii="Raleway" w:eastAsia="Calibri" w:hAnsi="Raleway" w:cs="Arial"/>
          <w:kern w:val="0"/>
          <w:sz w:val="24"/>
          <w:szCs w:val="24"/>
          <w14:ligatures w14:val="none"/>
        </w:rPr>
      </w:pPr>
    </w:p>
    <w:p w14:paraId="1DC9A6EA" w14:textId="335A144E" w:rsidR="00FE4BE6" w:rsidRDefault="00FE4BE6" w:rsidP="007D7E33">
      <w:pPr>
        <w:pStyle w:val="ListParagraph"/>
        <w:numPr>
          <w:ilvl w:val="1"/>
          <w:numId w:val="7"/>
        </w:numPr>
        <w:rPr>
          <w:rFonts w:ascii="Raleway" w:eastAsia="Calibri" w:hAnsi="Raleway" w:cs="Arial"/>
          <w:kern w:val="0"/>
          <w:sz w:val="24"/>
          <w:szCs w:val="24"/>
          <w14:ligatures w14:val="none"/>
        </w:rPr>
      </w:pPr>
      <w:r>
        <w:rPr>
          <w:rFonts w:ascii="Raleway" w:eastAsia="Calibri" w:hAnsi="Raleway" w:cs="Arial"/>
          <w:kern w:val="0"/>
          <w:sz w:val="24"/>
          <w:szCs w:val="24"/>
          <w14:ligatures w14:val="none"/>
        </w:rPr>
        <w:t xml:space="preserve">In </w:t>
      </w:r>
      <w:r w:rsidRPr="00074B96">
        <w:rPr>
          <w:rFonts w:ascii="Raleway" w:eastAsia="Calibri" w:hAnsi="Raleway" w:cs="Arial"/>
          <w:kern w:val="0"/>
          <w:sz w:val="24"/>
          <w:szCs w:val="24"/>
          <w14:ligatures w14:val="none"/>
        </w:rPr>
        <w:t xml:space="preserve">the event of </w:t>
      </w:r>
      <w:r w:rsidRPr="004B5706">
        <w:rPr>
          <w:rFonts w:ascii="Raleway" w:eastAsia="Calibri" w:hAnsi="Raleway" w:cs="Arial"/>
          <w:kern w:val="0"/>
          <w:sz w:val="24"/>
          <w:szCs w:val="24"/>
          <w14:ligatures w14:val="none"/>
        </w:rPr>
        <w:t xml:space="preserve">non-compliance with this policy </w:t>
      </w:r>
      <w:r w:rsidR="00B629E7">
        <w:rPr>
          <w:rFonts w:ascii="Raleway" w:eastAsia="Calibri" w:hAnsi="Raleway" w:cs="Arial"/>
          <w:kern w:val="0"/>
          <w:sz w:val="24"/>
          <w:szCs w:val="24"/>
          <w14:ligatures w14:val="none"/>
        </w:rPr>
        <w:t>the council</w:t>
      </w:r>
      <w:r w:rsidRPr="004B5706">
        <w:rPr>
          <w:rFonts w:ascii="Raleway" w:eastAsia="Calibri" w:hAnsi="Raleway" w:cs="Arial"/>
          <w:kern w:val="0"/>
          <w:sz w:val="24"/>
          <w:szCs w:val="24"/>
          <w14:ligatures w14:val="none"/>
        </w:rPr>
        <w:t xml:space="preserve"> shall issue a formal written notice to the relevant advertiser requiring the immediate cessation of the non-compliant advertisement.</w:t>
      </w:r>
    </w:p>
    <w:p w14:paraId="416C5F46" w14:textId="77777777" w:rsidR="00FE4BE6" w:rsidRPr="00FE4BE6" w:rsidRDefault="00FE4BE6" w:rsidP="00FE4BE6">
      <w:pPr>
        <w:pStyle w:val="ListParagraph"/>
        <w:rPr>
          <w:rFonts w:ascii="Raleway" w:eastAsia="Calibri" w:hAnsi="Raleway" w:cs="Arial"/>
          <w:kern w:val="0"/>
          <w:sz w:val="24"/>
          <w:szCs w:val="24"/>
          <w14:ligatures w14:val="none"/>
        </w:rPr>
      </w:pPr>
    </w:p>
    <w:p w14:paraId="7DED9F72" w14:textId="70DD272D" w:rsidR="009E6F07" w:rsidRDefault="00476FCA" w:rsidP="00FE4BE6">
      <w:pPr>
        <w:pStyle w:val="ListParagraph"/>
        <w:numPr>
          <w:ilvl w:val="1"/>
          <w:numId w:val="7"/>
        </w:numPr>
        <w:rPr>
          <w:rFonts w:ascii="Raleway" w:eastAsia="Calibri" w:hAnsi="Raleway" w:cs="Arial"/>
          <w:kern w:val="0"/>
          <w:sz w:val="24"/>
          <w:szCs w:val="24"/>
          <w14:ligatures w14:val="none"/>
        </w:rPr>
      </w:pPr>
      <w:r w:rsidRPr="00FE4BE6">
        <w:rPr>
          <w:rFonts w:ascii="Raleway" w:eastAsia="Calibri" w:hAnsi="Raleway" w:cs="Arial"/>
          <w:kern w:val="0"/>
          <w:sz w:val="24"/>
          <w:szCs w:val="24"/>
          <w14:ligatures w14:val="none"/>
        </w:rPr>
        <w:t>An advertiser acknowledges that</w:t>
      </w:r>
      <w:r w:rsidR="00DB563B" w:rsidRPr="00FE4BE6">
        <w:rPr>
          <w:rFonts w:ascii="Raleway" w:eastAsia="Calibri" w:hAnsi="Raleway" w:cs="Arial"/>
          <w:kern w:val="0"/>
          <w:sz w:val="24"/>
          <w:szCs w:val="24"/>
          <w14:ligatures w14:val="none"/>
        </w:rPr>
        <w:t xml:space="preserve"> damages would not be a sufficient remedy </w:t>
      </w:r>
      <w:r w:rsidR="1DA1E339" w:rsidRPr="00FE4BE6">
        <w:rPr>
          <w:rFonts w:ascii="Raleway" w:eastAsia="Calibri" w:hAnsi="Raleway" w:cs="Arial"/>
          <w:kern w:val="0"/>
          <w:sz w:val="24"/>
          <w:szCs w:val="24"/>
          <w14:ligatures w14:val="none"/>
        </w:rPr>
        <w:t xml:space="preserve">in any legal action brought by </w:t>
      </w:r>
      <w:r w:rsidR="00B629E7">
        <w:rPr>
          <w:rFonts w:ascii="Raleway" w:eastAsia="Calibri" w:hAnsi="Raleway" w:cs="Arial"/>
          <w:kern w:val="0"/>
          <w:sz w:val="24"/>
          <w:szCs w:val="24"/>
          <w14:ligatures w14:val="none"/>
        </w:rPr>
        <w:t>the council</w:t>
      </w:r>
      <w:r w:rsidR="00DB563B" w:rsidRPr="00FE4BE6">
        <w:rPr>
          <w:rFonts w:ascii="Raleway" w:eastAsia="Calibri" w:hAnsi="Raleway" w:cs="Arial"/>
          <w:kern w:val="0"/>
          <w:sz w:val="24"/>
          <w:szCs w:val="24"/>
          <w14:ligatures w14:val="none"/>
        </w:rPr>
        <w:t xml:space="preserve">. </w:t>
      </w:r>
      <w:r w:rsidR="61486D11" w:rsidRPr="00FE4BE6">
        <w:rPr>
          <w:rFonts w:ascii="Raleway" w:eastAsia="Calibri" w:hAnsi="Raleway" w:cs="Arial"/>
          <w:kern w:val="0"/>
          <w:sz w:val="24"/>
          <w:szCs w:val="24"/>
          <w14:ligatures w14:val="none"/>
        </w:rPr>
        <w:t>Accordingly</w:t>
      </w:r>
      <w:r w:rsidR="00DB563B" w:rsidRPr="00FE4BE6">
        <w:rPr>
          <w:rFonts w:ascii="Raleway" w:eastAsia="Calibri" w:hAnsi="Raleway" w:cs="Arial"/>
          <w:kern w:val="0"/>
          <w:sz w:val="24"/>
          <w:szCs w:val="24"/>
          <w14:ligatures w14:val="none"/>
        </w:rPr>
        <w:t xml:space="preserve">, </w:t>
      </w:r>
      <w:r w:rsidR="00B629E7">
        <w:rPr>
          <w:rFonts w:ascii="Raleway" w:eastAsia="Calibri" w:hAnsi="Raleway" w:cs="Arial"/>
          <w:kern w:val="0"/>
          <w:sz w:val="24"/>
          <w:szCs w:val="24"/>
          <w14:ligatures w14:val="none"/>
        </w:rPr>
        <w:t>the council</w:t>
      </w:r>
      <w:r w:rsidR="00DB563B" w:rsidRPr="00FE4BE6">
        <w:rPr>
          <w:rFonts w:ascii="Raleway" w:eastAsia="Calibri" w:hAnsi="Raleway" w:cs="Arial"/>
          <w:kern w:val="0"/>
          <w:sz w:val="24"/>
          <w:szCs w:val="24"/>
          <w14:ligatures w14:val="none"/>
        </w:rPr>
        <w:t xml:space="preserve"> will be entitled to apply for (and the </w:t>
      </w:r>
      <w:r w:rsidR="014465FC" w:rsidRPr="00FE4BE6">
        <w:rPr>
          <w:rFonts w:ascii="Raleway" w:eastAsia="Calibri" w:hAnsi="Raleway" w:cs="Arial"/>
          <w:kern w:val="0"/>
          <w:sz w:val="24"/>
          <w:szCs w:val="24"/>
          <w14:ligatures w14:val="none"/>
        </w:rPr>
        <w:t>advertiser</w:t>
      </w:r>
      <w:r w:rsidR="00FE4BE6" w:rsidRPr="00FE4BE6">
        <w:rPr>
          <w:rFonts w:ascii="Raleway" w:eastAsia="Calibri" w:hAnsi="Raleway" w:cs="Arial"/>
          <w:kern w:val="0"/>
          <w:sz w:val="24"/>
          <w:szCs w:val="24"/>
          <w14:ligatures w14:val="none"/>
        </w:rPr>
        <w:t xml:space="preserve"> </w:t>
      </w:r>
      <w:r w:rsidR="00DB563B" w:rsidRPr="00FE4BE6">
        <w:rPr>
          <w:rFonts w:ascii="Raleway" w:eastAsia="Calibri" w:hAnsi="Raleway" w:cs="Arial"/>
          <w:kern w:val="0"/>
          <w:sz w:val="24"/>
          <w:szCs w:val="24"/>
          <w14:ligatures w14:val="none"/>
        </w:rPr>
        <w:t xml:space="preserve">won’t contest) an application for a court order to </w:t>
      </w:r>
      <w:r w:rsidR="66130A0E" w:rsidRPr="00FE4BE6">
        <w:rPr>
          <w:rFonts w:ascii="Raleway" w:eastAsia="Calibri" w:hAnsi="Raleway" w:cs="Arial"/>
          <w:kern w:val="0"/>
          <w:sz w:val="24"/>
          <w:szCs w:val="24"/>
          <w14:ligatures w14:val="none"/>
        </w:rPr>
        <w:t>enforce compliance with this policy</w:t>
      </w:r>
      <w:r w:rsidR="00FE4BE6" w:rsidRPr="00FE4BE6">
        <w:rPr>
          <w:rFonts w:ascii="Raleway" w:eastAsia="Calibri" w:hAnsi="Raleway" w:cs="Arial"/>
          <w:kern w:val="0"/>
          <w:sz w:val="24"/>
          <w:szCs w:val="24"/>
          <w14:ligatures w14:val="none"/>
        </w:rPr>
        <w:t>.</w:t>
      </w:r>
      <w:r w:rsidR="66130A0E" w:rsidRPr="00FE4BE6">
        <w:rPr>
          <w:rFonts w:ascii="Raleway" w:eastAsia="Calibri" w:hAnsi="Raleway" w:cs="Arial"/>
          <w:kern w:val="0"/>
          <w:sz w:val="24"/>
          <w:szCs w:val="24"/>
          <w14:ligatures w14:val="none"/>
        </w:rPr>
        <w:t xml:space="preserve"> </w:t>
      </w:r>
    </w:p>
    <w:p w14:paraId="685CAB27" w14:textId="77777777" w:rsidR="00CF7EB9" w:rsidRPr="00CF7EB9" w:rsidRDefault="00CF7EB9" w:rsidP="00CF7EB9">
      <w:pPr>
        <w:pStyle w:val="ListParagraph"/>
        <w:rPr>
          <w:rFonts w:ascii="Raleway" w:eastAsia="Calibri" w:hAnsi="Raleway" w:cs="Arial"/>
          <w:kern w:val="0"/>
          <w:sz w:val="24"/>
          <w:szCs w:val="24"/>
          <w14:ligatures w14:val="none"/>
        </w:rPr>
      </w:pPr>
    </w:p>
    <w:p w14:paraId="3585C829" w14:textId="204058FD" w:rsidR="00CF7EB9" w:rsidRDefault="00EC3B11" w:rsidP="00FE4BE6">
      <w:pPr>
        <w:pStyle w:val="ListParagraph"/>
        <w:numPr>
          <w:ilvl w:val="1"/>
          <w:numId w:val="7"/>
        </w:numPr>
        <w:rPr>
          <w:rFonts w:ascii="Raleway" w:eastAsia="Calibri" w:hAnsi="Raleway" w:cs="Arial"/>
          <w:kern w:val="0"/>
          <w:sz w:val="24"/>
          <w:szCs w:val="24"/>
          <w14:ligatures w14:val="none"/>
        </w:rPr>
      </w:pPr>
      <w:r>
        <w:rPr>
          <w:rFonts w:ascii="Raleway" w:eastAsia="Calibri" w:hAnsi="Raleway" w:cs="Arial"/>
          <w:kern w:val="0"/>
          <w:sz w:val="24"/>
          <w:szCs w:val="24"/>
          <w14:ligatures w14:val="none"/>
        </w:rPr>
        <w:t xml:space="preserve">The </w:t>
      </w:r>
      <w:r w:rsidR="00FE0F8B">
        <w:rPr>
          <w:rFonts w:ascii="Raleway" w:eastAsia="Calibri" w:hAnsi="Raleway" w:cs="Arial"/>
          <w:kern w:val="0"/>
          <w:sz w:val="24"/>
          <w:szCs w:val="24"/>
          <w14:ligatures w14:val="none"/>
        </w:rPr>
        <w:t xml:space="preserve">Council </w:t>
      </w:r>
      <w:r w:rsidRPr="003C1D58">
        <w:rPr>
          <w:rFonts w:ascii="Raleway" w:eastAsia="Calibri" w:hAnsi="Raleway" w:cs="Arial"/>
          <w:kern w:val="0"/>
          <w:sz w:val="24"/>
          <w:szCs w:val="24"/>
          <w14:ligatures w14:val="none"/>
        </w:rPr>
        <w:t>Public Health team will offer support​ to Small and Medium Sized Enterprises (SMEs), defined</w:t>
      </w:r>
      <w:r>
        <w:rPr>
          <w:rFonts w:ascii="Raleway" w:eastAsia="Calibri" w:hAnsi="Raleway" w:cs="Arial"/>
          <w:kern w:val="0"/>
          <w:sz w:val="24"/>
          <w:szCs w:val="24"/>
          <w14:ligatures w14:val="none"/>
        </w:rPr>
        <w:t xml:space="preserve"> by the Foreign, Commonwealth &amp; Development Office</w:t>
      </w:r>
      <w:r w:rsidRPr="003C1D58">
        <w:rPr>
          <w:rFonts w:ascii="Raleway" w:eastAsia="Calibri" w:hAnsi="Raleway" w:cs="Arial"/>
          <w:kern w:val="0"/>
          <w:sz w:val="24"/>
          <w:szCs w:val="24"/>
          <w14:ligatures w14:val="none"/>
        </w:rPr>
        <w:t xml:space="preserve"> as organisations with fewer than 250 employees and an annual turnover under €50million</w:t>
      </w:r>
      <w:r>
        <w:rPr>
          <w:rFonts w:ascii="Raleway" w:eastAsia="Calibri" w:hAnsi="Raleway" w:cs="Arial"/>
          <w:kern w:val="0"/>
          <w:sz w:val="24"/>
          <w:szCs w:val="24"/>
          <w14:ligatures w14:val="none"/>
        </w:rPr>
        <w:t xml:space="preserve"> </w:t>
      </w:r>
      <w:sdt>
        <w:sdtPr>
          <w:rPr>
            <w:rFonts w:ascii="Raleway" w:eastAsia="Calibri" w:hAnsi="Raleway" w:cs="Arial"/>
            <w:color w:val="000000"/>
            <w:kern w:val="0"/>
            <w:sz w:val="24"/>
            <w:szCs w:val="24"/>
            <w14:ligatures w14:val="none"/>
          </w:rPr>
          <w:tag w:val="MENDELEY_CITATION_v3_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"/>
          <w:id w:val="-276108878"/>
          <w:placeholder>
            <w:docPart w:val="1B377E3D4FA242D68A75C784C5A35229"/>
          </w:placeholder>
        </w:sdtPr>
        <w:sdtEndPr>
          <w:rPr>
            <w:color w:val="000000" w:themeColor="text1"/>
          </w:rPr>
        </w:sdtEndPr>
        <w:sdtContent>
          <w:r w:rsidRPr="00CB2FE0">
            <w:rPr>
              <w:rFonts w:ascii="Raleway" w:eastAsia="Calibri" w:hAnsi="Raleway" w:cs="Arial"/>
              <w:color w:val="000000"/>
              <w:kern w:val="0"/>
              <w:sz w:val="24"/>
              <w:szCs w:val="24"/>
              <w14:ligatures w14:val="none"/>
            </w:rPr>
            <w:t>[7]</w:t>
          </w:r>
        </w:sdtContent>
      </w:sdt>
      <w:r w:rsidRPr="003C1D58">
        <w:rPr>
          <w:rFonts w:ascii="Raleway" w:eastAsia="Calibri" w:hAnsi="Raleway" w:cs="Arial"/>
          <w:kern w:val="0"/>
          <w:sz w:val="24"/>
          <w:szCs w:val="24"/>
          <w14:ligatures w14:val="none"/>
        </w:rPr>
        <w:t>, in how to use​ the nutrient profiling model.</w:t>
      </w:r>
    </w:p>
    <w:p w14:paraId="6DDA89D3" w14:textId="77777777" w:rsidR="00EC3B11" w:rsidRPr="00EC3B11" w:rsidRDefault="00EC3B11" w:rsidP="00EC3B11">
      <w:pPr>
        <w:pStyle w:val="ListParagraph"/>
        <w:rPr>
          <w:rFonts w:ascii="Raleway" w:eastAsia="Calibri" w:hAnsi="Raleway" w:cs="Arial"/>
          <w:kern w:val="0"/>
          <w:sz w:val="24"/>
          <w:szCs w:val="24"/>
          <w14:ligatures w14:val="none"/>
        </w:rPr>
      </w:pPr>
    </w:p>
    <w:p w14:paraId="6A8374C2" w14:textId="323A2AB8" w:rsidR="00AB2929" w:rsidRPr="00AE3B1B" w:rsidRDefault="003F7DA7" w:rsidP="00AE3B1B">
      <w:pPr>
        <w:pStyle w:val="ListParagraph"/>
        <w:numPr>
          <w:ilvl w:val="1"/>
          <w:numId w:val="7"/>
        </w:numPr>
        <w:rPr>
          <w:rFonts w:ascii="Raleway" w:eastAsia="Calibri" w:hAnsi="Raleway" w:cs="Arial"/>
          <w:kern w:val="0"/>
          <w:sz w:val="24"/>
          <w:szCs w:val="24"/>
          <w14:ligatures w14:val="none"/>
        </w:rPr>
      </w:pPr>
      <w:r>
        <w:rPr>
          <w:rFonts w:ascii="Raleway" w:eastAsia="Calibri" w:hAnsi="Raleway" w:cs="Arial"/>
          <w:kern w:val="0"/>
          <w:sz w:val="24"/>
          <w:szCs w:val="24"/>
          <w14:ligatures w14:val="none"/>
        </w:rPr>
        <w:t xml:space="preserve">The advertising policy will be reviewed annually. </w:t>
      </w:r>
    </w:p>
    <w:p w14:paraId="5A572CF0" w14:textId="77777777" w:rsidR="00B6277E" w:rsidRDefault="00B6277E" w:rsidP="00B6277E">
      <w:pPr>
        <w:pStyle w:val="ListParagraph"/>
      </w:pPr>
    </w:p>
    <w:p w14:paraId="3BB699D5" w14:textId="5B1EC17C" w:rsidR="0057401F" w:rsidRPr="005F2683" w:rsidRDefault="0057401F" w:rsidP="005F2683">
      <w:pPr>
        <w:pStyle w:val="ListParagraph"/>
        <w:numPr>
          <w:ilvl w:val="1"/>
          <w:numId w:val="7"/>
        </w:numPr>
        <w:ind w:left="567"/>
        <w:rPr>
          <w:rFonts w:ascii="Raleway" w:eastAsia="Calibri" w:hAnsi="Raleway" w:cs="Arial"/>
          <w:kern w:val="0"/>
          <w:sz w:val="28"/>
          <w:szCs w:val="28"/>
          <w14:ligatures w14:val="none"/>
        </w:rPr>
      </w:pPr>
      <w:r w:rsidRPr="005F2683">
        <w:rPr>
          <w:rFonts w:ascii="Raleway" w:hAnsi="Raleway"/>
          <w:sz w:val="24"/>
          <w:szCs w:val="24"/>
        </w:rPr>
        <w:t xml:space="preserve">Contracts for corporate advertising are managed by different service teams across </w:t>
      </w:r>
      <w:r w:rsidR="00B629E7">
        <w:rPr>
          <w:rFonts w:ascii="Raleway" w:hAnsi="Raleway"/>
          <w:sz w:val="24"/>
          <w:szCs w:val="24"/>
        </w:rPr>
        <w:t>the council</w:t>
      </w:r>
      <w:r w:rsidRPr="005F2683">
        <w:rPr>
          <w:rFonts w:ascii="Raleway" w:hAnsi="Raleway"/>
          <w:sz w:val="24"/>
          <w:szCs w:val="24"/>
        </w:rPr>
        <w:t xml:space="preserve">. These teams will manage contracts to ensure the best terms are negotiated, that standing orders are not breached, and to ensure continuity should the person originally party to the agreement change jobs or leave. </w:t>
      </w:r>
    </w:p>
    <w:p w14:paraId="2EA7CFB4" w14:textId="77777777" w:rsidR="005F2683" w:rsidRPr="005F2683" w:rsidRDefault="005F2683" w:rsidP="005F2683">
      <w:pPr>
        <w:pStyle w:val="ListParagraph"/>
        <w:rPr>
          <w:rFonts w:ascii="Raleway" w:eastAsia="Calibri" w:hAnsi="Raleway" w:cs="Arial"/>
          <w:kern w:val="0"/>
          <w:sz w:val="24"/>
          <w:szCs w:val="24"/>
          <w14:ligatures w14:val="none"/>
        </w:rPr>
      </w:pPr>
    </w:p>
    <w:p w14:paraId="5D7780D7" w14:textId="4FFB6FC8" w:rsidR="00DE3CD6" w:rsidRDefault="005F2683" w:rsidP="00DE3CD6">
      <w:pPr>
        <w:pStyle w:val="ListParagraph"/>
        <w:numPr>
          <w:ilvl w:val="1"/>
          <w:numId w:val="7"/>
        </w:numPr>
        <w:ind w:left="567"/>
        <w:rPr>
          <w:rFonts w:ascii="Raleway" w:eastAsia="Calibri" w:hAnsi="Raleway" w:cs="Arial"/>
          <w:kern w:val="0"/>
          <w:sz w:val="24"/>
          <w:szCs w:val="24"/>
          <w14:ligatures w14:val="none"/>
        </w:rPr>
      </w:pPr>
      <w:r>
        <w:rPr>
          <w:rFonts w:ascii="Raleway" w:eastAsia="Calibri" w:hAnsi="Raleway" w:cs="Arial"/>
          <w:kern w:val="0"/>
          <w:sz w:val="24"/>
          <w:szCs w:val="24"/>
          <w14:ligatures w14:val="none"/>
        </w:rPr>
        <w:t xml:space="preserve"> </w:t>
      </w:r>
      <w:r w:rsidR="0057401F" w:rsidRPr="005F2683">
        <w:rPr>
          <w:rFonts w:ascii="Raleway" w:eastAsia="Calibri" w:hAnsi="Raleway" w:cs="Arial"/>
          <w:kern w:val="0"/>
          <w:sz w:val="24"/>
          <w:szCs w:val="24"/>
          <w14:ligatures w14:val="none"/>
        </w:rPr>
        <w:t>The</w:t>
      </w:r>
      <w:r w:rsidR="000970B3" w:rsidRPr="005F2683">
        <w:rPr>
          <w:rFonts w:ascii="Raleway" w:eastAsia="Calibri" w:hAnsi="Raleway" w:cs="Arial"/>
          <w:kern w:val="0"/>
          <w:sz w:val="24"/>
          <w:szCs w:val="24"/>
          <w14:ligatures w14:val="none"/>
        </w:rPr>
        <w:t xml:space="preserve"> Public Health team will work in partnership with council teams to </w:t>
      </w:r>
      <w:r w:rsidR="00DE3CD6">
        <w:rPr>
          <w:rFonts w:ascii="Raleway" w:eastAsia="Calibri" w:hAnsi="Raleway" w:cs="Arial"/>
          <w:kern w:val="0"/>
          <w:sz w:val="24"/>
          <w:szCs w:val="24"/>
          <w14:ligatures w14:val="none"/>
        </w:rPr>
        <w:t xml:space="preserve">   </w:t>
      </w:r>
      <w:r w:rsidR="000970B3" w:rsidRPr="005F2683">
        <w:rPr>
          <w:rFonts w:ascii="Raleway" w:eastAsia="Calibri" w:hAnsi="Raleway" w:cs="Arial"/>
          <w:kern w:val="0"/>
          <w:sz w:val="24"/>
          <w:szCs w:val="24"/>
          <w14:ligatures w14:val="none"/>
        </w:rPr>
        <w:t xml:space="preserve">ensure advertising content adheres to the healthier advertising policy. </w:t>
      </w:r>
    </w:p>
    <w:p w14:paraId="4C96A580" w14:textId="77777777" w:rsidR="00DE3CD6" w:rsidRPr="00DE3CD6" w:rsidRDefault="00DE3CD6" w:rsidP="00DE3CD6">
      <w:pPr>
        <w:pStyle w:val="ListParagraph"/>
        <w:rPr>
          <w:rFonts w:ascii="Raleway" w:eastAsia="Calibri" w:hAnsi="Raleway" w:cs="Arial"/>
          <w:kern w:val="0"/>
          <w:sz w:val="24"/>
          <w:szCs w:val="24"/>
          <w14:ligatures w14:val="none"/>
        </w:rPr>
      </w:pPr>
    </w:p>
    <w:p w14:paraId="253E1196" w14:textId="77777777" w:rsidR="00DE3CD6" w:rsidRDefault="0057401F" w:rsidP="00DE3CD6">
      <w:pPr>
        <w:pStyle w:val="ListParagraph"/>
        <w:numPr>
          <w:ilvl w:val="1"/>
          <w:numId w:val="7"/>
        </w:numPr>
        <w:ind w:left="567"/>
        <w:rPr>
          <w:rFonts w:ascii="Raleway" w:eastAsia="Calibri" w:hAnsi="Raleway" w:cs="Arial"/>
          <w:kern w:val="0"/>
          <w:sz w:val="24"/>
          <w:szCs w:val="24"/>
          <w14:ligatures w14:val="none"/>
        </w:rPr>
      </w:pPr>
      <w:r w:rsidRPr="00DE3CD6">
        <w:rPr>
          <w:rFonts w:ascii="Raleway" w:eastAsia="Calibri" w:hAnsi="Raleway" w:cs="Arial"/>
          <w:kern w:val="0"/>
          <w:sz w:val="24"/>
          <w:szCs w:val="24"/>
          <w14:ligatures w14:val="none"/>
        </w:rPr>
        <w:t xml:space="preserve">In all circumstances Tower Hamlets Council retains the right to </w:t>
      </w:r>
      <w:r w:rsidR="00B769D6" w:rsidRPr="00DE3CD6">
        <w:rPr>
          <w:rFonts w:ascii="Raleway" w:eastAsia="Calibri" w:hAnsi="Raleway" w:cs="Arial"/>
          <w:kern w:val="0"/>
          <w:sz w:val="24"/>
          <w:szCs w:val="24"/>
          <w14:ligatures w14:val="none"/>
        </w:rPr>
        <w:t xml:space="preserve">reject </w:t>
      </w:r>
      <w:r w:rsidRPr="00DE3CD6">
        <w:rPr>
          <w:rFonts w:ascii="Raleway" w:eastAsia="Calibri" w:hAnsi="Raleway" w:cs="Arial"/>
          <w:kern w:val="0"/>
          <w:sz w:val="24"/>
          <w:szCs w:val="24"/>
          <w14:ligatures w14:val="none"/>
        </w:rPr>
        <w:t>any advertisement or editorial related to advertisements in line with the standards set out in this advertising policy.</w:t>
      </w:r>
    </w:p>
    <w:p w14:paraId="59357138" w14:textId="77777777" w:rsidR="00DE3CD6" w:rsidRPr="00DE3CD6" w:rsidRDefault="00DE3CD6" w:rsidP="00DE3CD6">
      <w:pPr>
        <w:pStyle w:val="ListParagraph"/>
        <w:rPr>
          <w:rFonts w:ascii="Raleway" w:eastAsia="Calibri" w:hAnsi="Raleway" w:cs="Arial"/>
          <w:kern w:val="0"/>
          <w:sz w:val="24"/>
          <w:szCs w:val="24"/>
          <w14:ligatures w14:val="none"/>
        </w:rPr>
      </w:pPr>
    </w:p>
    <w:p w14:paraId="2D992626" w14:textId="1ABB79D8" w:rsidR="0057401F" w:rsidRPr="00DE3CD6" w:rsidRDefault="0057401F" w:rsidP="00DE3CD6">
      <w:pPr>
        <w:pStyle w:val="ListParagraph"/>
        <w:numPr>
          <w:ilvl w:val="1"/>
          <w:numId w:val="7"/>
        </w:numPr>
        <w:ind w:left="567"/>
        <w:rPr>
          <w:rFonts w:ascii="Raleway" w:eastAsia="Calibri" w:hAnsi="Raleway" w:cs="Arial"/>
          <w:kern w:val="0"/>
          <w:sz w:val="24"/>
          <w:szCs w:val="24"/>
          <w14:ligatures w14:val="none"/>
        </w:rPr>
      </w:pPr>
      <w:r w:rsidRPr="00DE3CD6">
        <w:rPr>
          <w:rFonts w:ascii="Raleway" w:eastAsia="Calibri" w:hAnsi="Raleway" w:cs="Arial"/>
          <w:kern w:val="0"/>
          <w:sz w:val="24"/>
          <w:szCs w:val="24"/>
          <w14:ligatures w14:val="none"/>
        </w:rPr>
        <w:t xml:space="preserve">The appearance of advertisement on any council publication is not an endorsement by Tower Hamlets Council of that company, </w:t>
      </w:r>
      <w:proofErr w:type="gramStart"/>
      <w:r w:rsidRPr="00DE3CD6">
        <w:rPr>
          <w:rFonts w:ascii="Raleway" w:eastAsia="Calibri" w:hAnsi="Raleway" w:cs="Arial"/>
          <w:kern w:val="0"/>
          <w:sz w:val="24"/>
          <w:szCs w:val="24"/>
          <w14:ligatures w14:val="none"/>
        </w:rPr>
        <w:t>product</w:t>
      </w:r>
      <w:proofErr w:type="gramEnd"/>
      <w:r w:rsidRPr="00DE3CD6">
        <w:rPr>
          <w:rFonts w:ascii="Raleway" w:eastAsia="Calibri" w:hAnsi="Raleway" w:cs="Arial"/>
          <w:kern w:val="0"/>
          <w:sz w:val="24"/>
          <w:szCs w:val="24"/>
          <w14:ligatures w14:val="none"/>
        </w:rPr>
        <w:t xml:space="preserve"> or service. </w:t>
      </w:r>
      <w:proofErr w:type="gramStart"/>
      <w:r w:rsidRPr="00DE3CD6">
        <w:rPr>
          <w:rFonts w:ascii="Raleway" w:eastAsia="Calibri" w:hAnsi="Raleway" w:cs="Arial"/>
          <w:kern w:val="0"/>
          <w:sz w:val="24"/>
          <w:szCs w:val="24"/>
          <w14:ligatures w14:val="none"/>
        </w:rPr>
        <w:t>In order to</w:t>
      </w:r>
      <w:proofErr w:type="gramEnd"/>
      <w:r w:rsidRPr="00DE3CD6">
        <w:rPr>
          <w:rFonts w:ascii="Raleway" w:eastAsia="Calibri" w:hAnsi="Raleway" w:cs="Arial"/>
          <w:kern w:val="0"/>
          <w:sz w:val="24"/>
          <w:szCs w:val="24"/>
          <w14:ligatures w14:val="none"/>
        </w:rPr>
        <w:t xml:space="preserve"> make this clear all publications with advertising should carry the ‘Disclaimer Notice’ (Appendix 3).</w:t>
      </w:r>
    </w:p>
    <w:p w14:paraId="579D8E3C" w14:textId="77777777" w:rsidR="005F78BF" w:rsidRDefault="005F78BF">
      <w:pPr>
        <w:rPr>
          <w:rFonts w:ascii="Arial" w:eastAsiaTheme="minorEastAsia" w:hAnsi="Arial" w:cs="Arial"/>
          <w:b/>
          <w:bCs/>
          <w:color w:val="0062AE"/>
          <w:kern w:val="0"/>
          <w:sz w:val="36"/>
          <w:szCs w:val="36"/>
          <w:lang w:val="en-US" w:eastAsia="en-GB"/>
          <w14:ligatures w14:val="none"/>
        </w:rPr>
      </w:pPr>
      <w:r>
        <w:rPr>
          <w:rFonts w:ascii="Arial" w:eastAsiaTheme="minorEastAsia" w:hAnsi="Arial" w:cs="Arial"/>
          <w:b/>
          <w:bCs/>
          <w:color w:val="0062AE"/>
          <w:kern w:val="0"/>
          <w:sz w:val="36"/>
          <w:szCs w:val="36"/>
          <w:lang w:val="en-US" w:eastAsia="en-GB"/>
          <w14:ligatures w14:val="none"/>
        </w:rPr>
        <w:br w:type="page"/>
      </w:r>
    </w:p>
    <w:p w14:paraId="7AFD16C8" w14:textId="251FFF9A" w:rsidR="0057401F" w:rsidRPr="004C346A" w:rsidRDefault="0057401F" w:rsidP="008E2B53">
      <w:pPr>
        <w:pStyle w:val="TOCHeading"/>
        <w:spacing w:before="0" w:line="240" w:lineRule="auto"/>
        <w:jc w:val="center"/>
        <w:rPr>
          <w:rFonts w:ascii="Arial" w:eastAsiaTheme="minorEastAsia" w:hAnsi="Arial" w:cs="Arial"/>
          <w:b/>
          <w:bCs/>
          <w:color w:val="0062AE"/>
          <w:kern w:val="0"/>
          <w:sz w:val="36"/>
          <w:szCs w:val="36"/>
          <w:lang w:val="en-US" w:eastAsia="en-GB"/>
          <w14:ligatures w14:val="none"/>
        </w:rPr>
      </w:pPr>
      <w:r>
        <w:rPr>
          <w:rFonts w:ascii="Arial" w:eastAsiaTheme="minorEastAsia" w:hAnsi="Arial" w:cs="Arial"/>
          <w:b/>
          <w:bCs/>
          <w:color w:val="0062AE"/>
          <w:kern w:val="0"/>
          <w:sz w:val="36"/>
          <w:szCs w:val="36"/>
          <w:lang w:val="en-US" w:eastAsia="en-GB"/>
          <w14:ligatures w14:val="none"/>
        </w:rPr>
        <w:lastRenderedPageBreak/>
        <w:t>Appendices</w:t>
      </w:r>
    </w:p>
    <w:p w14:paraId="6759469C" w14:textId="5A5FDF08" w:rsidR="0057401F" w:rsidRPr="00D103E1" w:rsidRDefault="0057401F" w:rsidP="00D103E1">
      <w:pPr>
        <w:rPr>
          <w:rFonts w:ascii="Raleway" w:eastAsia="Calibri" w:hAnsi="Raleway" w:cs="Arial"/>
          <w:kern w:val="0"/>
          <w:sz w:val="24"/>
          <w:szCs w:val="24"/>
          <w14:ligatures w14:val="none"/>
        </w:rPr>
      </w:pPr>
    </w:p>
    <w:p w14:paraId="66F6C176" w14:textId="77777777" w:rsidR="0057401F" w:rsidRPr="00D103E1" w:rsidRDefault="0057401F" w:rsidP="00D103E1">
      <w:pPr>
        <w:rPr>
          <w:rFonts w:ascii="Raleway" w:eastAsia="Calibri" w:hAnsi="Raleway" w:cs="Arial"/>
          <w:kern w:val="0"/>
          <w:sz w:val="24"/>
          <w:szCs w:val="24"/>
          <w14:ligatures w14:val="none"/>
        </w:rPr>
      </w:pPr>
    </w:p>
    <w:p w14:paraId="2368B033" w14:textId="7FF57419" w:rsidR="0057401F" w:rsidRPr="00D103E1" w:rsidRDefault="0057401F" w:rsidP="00D103E1">
      <w:pPr>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Below are </w:t>
      </w:r>
      <w:r w:rsidR="00D773C4">
        <w:rPr>
          <w:rFonts w:ascii="Raleway" w:eastAsia="Calibri" w:hAnsi="Raleway" w:cs="Arial"/>
          <w:kern w:val="0"/>
          <w:sz w:val="24"/>
          <w:szCs w:val="24"/>
          <w14:ligatures w14:val="none"/>
        </w:rPr>
        <w:t>three</w:t>
      </w:r>
      <w:r w:rsidRPr="00D103E1">
        <w:rPr>
          <w:rFonts w:ascii="Raleway" w:eastAsia="Calibri" w:hAnsi="Raleway" w:cs="Arial"/>
          <w:kern w:val="0"/>
          <w:sz w:val="24"/>
          <w:szCs w:val="24"/>
          <w14:ligatures w14:val="none"/>
        </w:rPr>
        <w:t xml:space="preserve"> appendices providing further policy guidance, as follows:</w:t>
      </w:r>
    </w:p>
    <w:p w14:paraId="023C5053" w14:textId="77777777" w:rsidR="0057401F" w:rsidRPr="00D103E1" w:rsidRDefault="0057401F" w:rsidP="00D103E1">
      <w:pPr>
        <w:rPr>
          <w:rFonts w:ascii="Raleway" w:eastAsia="Calibri" w:hAnsi="Raleway" w:cs="Arial"/>
          <w:kern w:val="0"/>
          <w:sz w:val="24"/>
          <w:szCs w:val="24"/>
          <w14:ligatures w14:val="none"/>
        </w:rPr>
      </w:pPr>
    </w:p>
    <w:p w14:paraId="5EE231AE" w14:textId="5ACA8D75" w:rsidR="0057401F" w:rsidRPr="00D103E1" w:rsidRDefault="0057401F" w:rsidP="00D103E1">
      <w:pPr>
        <w:numPr>
          <w:ilvl w:val="0"/>
          <w:numId w:val="4"/>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Appendix 1: Healthier </w:t>
      </w:r>
      <w:r>
        <w:rPr>
          <w:rFonts w:ascii="Raleway" w:eastAsia="Calibri" w:hAnsi="Raleway" w:cs="Arial"/>
          <w:kern w:val="0"/>
          <w:sz w:val="24"/>
          <w:szCs w:val="24"/>
          <w14:ligatures w14:val="none"/>
        </w:rPr>
        <w:t>a</w:t>
      </w:r>
      <w:r w:rsidRPr="00D103E1">
        <w:rPr>
          <w:rFonts w:ascii="Raleway" w:eastAsia="Calibri" w:hAnsi="Raleway" w:cs="Arial"/>
          <w:kern w:val="0"/>
          <w:sz w:val="24"/>
          <w:szCs w:val="24"/>
          <w14:ligatures w14:val="none"/>
        </w:rPr>
        <w:t xml:space="preserve">dvertising policy guidance  </w:t>
      </w:r>
    </w:p>
    <w:p w14:paraId="2698BC87" w14:textId="77777777" w:rsidR="0057401F" w:rsidRPr="00D103E1" w:rsidRDefault="0057401F" w:rsidP="00D103E1">
      <w:pPr>
        <w:rPr>
          <w:rFonts w:ascii="Raleway" w:eastAsia="Calibri" w:hAnsi="Raleway" w:cs="Arial"/>
          <w:kern w:val="0"/>
          <w:sz w:val="24"/>
          <w:szCs w:val="24"/>
          <w14:ligatures w14:val="none"/>
        </w:rPr>
      </w:pPr>
    </w:p>
    <w:p w14:paraId="4C854921" w14:textId="70021B64" w:rsidR="0057401F" w:rsidRPr="00D103E1" w:rsidRDefault="0057401F" w:rsidP="00D103E1">
      <w:pPr>
        <w:numPr>
          <w:ilvl w:val="0"/>
          <w:numId w:val="4"/>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Appendix 2: Example decision table as guidance for decisions regarding advertising including high fat, salt, </w:t>
      </w:r>
      <w:r w:rsidR="0022446F">
        <w:rPr>
          <w:rFonts w:ascii="Raleway" w:eastAsia="Calibri" w:hAnsi="Raleway" w:cs="Arial"/>
          <w:kern w:val="0"/>
          <w:sz w:val="24"/>
          <w:szCs w:val="24"/>
          <w14:ligatures w14:val="none"/>
        </w:rPr>
        <w:t>and/</w:t>
      </w:r>
      <w:r w:rsidRPr="00D103E1">
        <w:rPr>
          <w:rFonts w:ascii="Raleway" w:eastAsia="Calibri" w:hAnsi="Raleway" w:cs="Arial"/>
          <w:kern w:val="0"/>
          <w:sz w:val="24"/>
          <w:szCs w:val="24"/>
          <w14:ligatures w14:val="none"/>
        </w:rPr>
        <w:t xml:space="preserve">or sugar food and non-alcoholic </w:t>
      </w:r>
      <w:proofErr w:type="gramStart"/>
      <w:r w:rsidRPr="00D103E1">
        <w:rPr>
          <w:rFonts w:ascii="Raleway" w:eastAsia="Calibri" w:hAnsi="Raleway" w:cs="Arial"/>
          <w:kern w:val="0"/>
          <w:sz w:val="24"/>
          <w:szCs w:val="24"/>
          <w14:ligatures w14:val="none"/>
        </w:rPr>
        <w:t>drinks</w:t>
      </w:r>
      <w:proofErr w:type="gramEnd"/>
    </w:p>
    <w:p w14:paraId="653F5FBC" w14:textId="77777777" w:rsidR="0057401F" w:rsidRPr="00D103E1" w:rsidRDefault="0057401F" w:rsidP="00D103E1">
      <w:pPr>
        <w:rPr>
          <w:rFonts w:ascii="Raleway" w:eastAsia="Calibri" w:hAnsi="Raleway" w:cs="Arial"/>
          <w:kern w:val="0"/>
          <w:sz w:val="24"/>
          <w:szCs w:val="24"/>
          <w14:ligatures w14:val="none"/>
        </w:rPr>
      </w:pPr>
    </w:p>
    <w:p w14:paraId="4B48A53C" w14:textId="2EBA6DDF" w:rsidR="0057401F" w:rsidRPr="00D103E1" w:rsidRDefault="0057401F" w:rsidP="00D103E1">
      <w:pPr>
        <w:numPr>
          <w:ilvl w:val="0"/>
          <w:numId w:val="4"/>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Appendix </w:t>
      </w:r>
      <w:r w:rsidRPr="00AA7675">
        <w:rPr>
          <w:rFonts w:ascii="Raleway" w:eastAsia="Calibri" w:hAnsi="Raleway" w:cs="Arial"/>
          <w:kern w:val="0"/>
          <w:sz w:val="24"/>
          <w:szCs w:val="24"/>
          <w14:ligatures w14:val="none"/>
        </w:rPr>
        <w:t>3</w:t>
      </w:r>
      <w:r w:rsidRPr="00D103E1">
        <w:rPr>
          <w:rFonts w:ascii="Raleway" w:eastAsia="Calibri" w:hAnsi="Raleway" w:cs="Arial"/>
          <w:kern w:val="0"/>
          <w:sz w:val="24"/>
          <w:szCs w:val="24"/>
          <w14:ligatures w14:val="none"/>
        </w:rPr>
        <w:t xml:space="preserve">: Disclaimer </w:t>
      </w:r>
    </w:p>
    <w:p w14:paraId="3CF7C4E4" w14:textId="77777777" w:rsidR="0057401F" w:rsidRPr="00D103E1" w:rsidRDefault="0057401F" w:rsidP="00D103E1">
      <w:pPr>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br w:type="page"/>
      </w:r>
    </w:p>
    <w:p w14:paraId="5ABC19C8" w14:textId="77777777" w:rsidR="0057401F" w:rsidRDefault="0057401F" w:rsidP="00CD79C6">
      <w:pPr>
        <w:pStyle w:val="TOCHeading"/>
        <w:spacing w:before="0" w:line="240" w:lineRule="auto"/>
        <w:jc w:val="center"/>
        <w:rPr>
          <w:rFonts w:ascii="Arial" w:eastAsiaTheme="minorEastAsia" w:hAnsi="Arial" w:cs="Arial"/>
          <w:b/>
          <w:bCs/>
          <w:color w:val="0062AE"/>
          <w:kern w:val="0"/>
          <w:sz w:val="36"/>
          <w:szCs w:val="36"/>
          <w:lang w:val="en-US" w:eastAsia="en-GB"/>
          <w14:ligatures w14:val="none"/>
        </w:rPr>
      </w:pPr>
      <w:r w:rsidRPr="00CD79C6">
        <w:rPr>
          <w:rFonts w:ascii="Arial" w:eastAsiaTheme="minorEastAsia" w:hAnsi="Arial" w:cs="Arial"/>
          <w:b/>
          <w:bCs/>
          <w:color w:val="0062AE"/>
          <w:kern w:val="0"/>
          <w:sz w:val="36"/>
          <w:szCs w:val="36"/>
          <w:lang w:val="en-US" w:eastAsia="en-GB"/>
          <w14:ligatures w14:val="none"/>
        </w:rPr>
        <w:lastRenderedPageBreak/>
        <w:t xml:space="preserve"> </w:t>
      </w:r>
      <w:r>
        <w:rPr>
          <w:rFonts w:ascii="Arial" w:eastAsiaTheme="minorEastAsia" w:hAnsi="Arial" w:cs="Arial"/>
          <w:b/>
          <w:bCs/>
          <w:color w:val="0062AE"/>
          <w:kern w:val="0"/>
          <w:sz w:val="36"/>
          <w:szCs w:val="36"/>
          <w:lang w:val="en-US" w:eastAsia="en-GB"/>
          <w14:ligatures w14:val="none"/>
        </w:rPr>
        <w:t xml:space="preserve">Appendix 1 </w:t>
      </w:r>
    </w:p>
    <w:p w14:paraId="1D7DCE2B" w14:textId="3BF671AE" w:rsidR="0057401F" w:rsidRPr="004C346A" w:rsidRDefault="0057401F" w:rsidP="00CD79C6">
      <w:pPr>
        <w:pStyle w:val="TOCHeading"/>
        <w:spacing w:before="0" w:line="240" w:lineRule="auto"/>
        <w:jc w:val="center"/>
        <w:rPr>
          <w:rFonts w:ascii="Arial" w:eastAsiaTheme="minorEastAsia" w:hAnsi="Arial" w:cs="Arial"/>
          <w:b/>
          <w:bCs/>
          <w:color w:val="0062AE"/>
          <w:kern w:val="0"/>
          <w:sz w:val="36"/>
          <w:szCs w:val="36"/>
          <w:lang w:val="en-US" w:eastAsia="en-GB"/>
          <w14:ligatures w14:val="none"/>
        </w:rPr>
      </w:pPr>
      <w:r>
        <w:rPr>
          <w:rFonts w:ascii="Arial" w:eastAsiaTheme="minorEastAsia" w:hAnsi="Arial" w:cs="Arial"/>
          <w:b/>
          <w:bCs/>
          <w:color w:val="0062AE"/>
          <w:kern w:val="0"/>
          <w:sz w:val="36"/>
          <w:szCs w:val="36"/>
          <w:lang w:val="en-US" w:eastAsia="en-GB"/>
          <w14:ligatures w14:val="none"/>
        </w:rPr>
        <w:t>Healthier advertising policy guidance</w:t>
      </w:r>
    </w:p>
    <w:p w14:paraId="08492D5B" w14:textId="7E5B147E" w:rsidR="0057401F" w:rsidRPr="00D103E1" w:rsidRDefault="0057401F" w:rsidP="00D103E1">
      <w:pPr>
        <w:rPr>
          <w:rFonts w:ascii="Raleway" w:eastAsia="Calibri" w:hAnsi="Raleway" w:cs="Arial"/>
          <w:kern w:val="0"/>
          <w:sz w:val="24"/>
          <w:szCs w:val="24"/>
          <w14:ligatures w14:val="none"/>
        </w:rPr>
      </w:pPr>
    </w:p>
    <w:p w14:paraId="7934D4A4" w14:textId="1CB219D9" w:rsidR="0057401F" w:rsidRPr="00290CC7" w:rsidRDefault="0057401F" w:rsidP="002E2A04">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Background</w:t>
      </w:r>
    </w:p>
    <w:p w14:paraId="7ACEA078" w14:textId="77777777" w:rsidR="0057401F" w:rsidRPr="00D103E1" w:rsidRDefault="0057401F" w:rsidP="00D103E1">
      <w:pPr>
        <w:rPr>
          <w:rFonts w:ascii="Raleway" w:eastAsia="Calibri" w:hAnsi="Raleway" w:cs="Arial"/>
          <w:b/>
          <w:bCs/>
          <w:kern w:val="0"/>
          <w:sz w:val="24"/>
          <w:szCs w:val="24"/>
          <w14:ligatures w14:val="none"/>
        </w:rPr>
      </w:pPr>
    </w:p>
    <w:p w14:paraId="46A77355" w14:textId="24EFEA36" w:rsidR="0057401F" w:rsidRDefault="0057401F" w:rsidP="00D103E1">
      <w:pPr>
        <w:numPr>
          <w:ilvl w:val="1"/>
          <w:numId w:val="6"/>
        </w:numPr>
        <w:spacing w:after="0" w:line="240" w:lineRule="auto"/>
        <w:rPr>
          <w:rFonts w:ascii="Raleway" w:eastAsia="Calibri" w:hAnsi="Raleway" w:cs="Arial"/>
          <w:kern w:val="0"/>
          <w:sz w:val="24"/>
          <w:szCs w:val="24"/>
          <w14:ligatures w14:val="none"/>
        </w:rPr>
      </w:pPr>
      <w:r>
        <w:rPr>
          <w:rFonts w:ascii="Raleway" w:eastAsia="Calibri" w:hAnsi="Raleway" w:cs="Arial"/>
          <w:kern w:val="0"/>
          <w:sz w:val="24"/>
          <w:szCs w:val="24"/>
          <w14:ligatures w14:val="none"/>
        </w:rPr>
        <w:t>Tower Hamlets has high rates of childhood obesity. Over 1 in 5 children in Reception have excess weight (meaning they are overweight or very overweight).</w:t>
      </w:r>
      <w:sdt>
        <w:sdtPr>
          <w:rPr>
            <w:rFonts w:ascii="Raleway" w:eastAsia="Calibri" w:hAnsi="Raleway" w:cs="Arial"/>
            <w:color w:val="000000"/>
            <w:kern w:val="0"/>
            <w:sz w:val="24"/>
            <w:szCs w:val="24"/>
            <w14:ligatures w14:val="none"/>
          </w:rPr>
          <w:tag w:val="MENDELEY_CITATION_v3_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"/>
          <w:id w:val="163450443"/>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[8]</w:t>
          </w:r>
        </w:sdtContent>
      </w:sdt>
      <w:r>
        <w:rPr>
          <w:rFonts w:ascii="Raleway" w:eastAsia="Calibri" w:hAnsi="Raleway" w:cs="Arial"/>
          <w:kern w:val="0"/>
          <w:sz w:val="24"/>
          <w:szCs w:val="24"/>
          <w14:ligatures w14:val="none"/>
        </w:rPr>
        <w:t xml:space="preserve"> This more than doubles by Year 6, where over 2 in 5 children have excess weight.</w:t>
      </w:r>
      <w:r w:rsidR="00281AFD">
        <w:rPr>
          <w:rFonts w:ascii="Raleway" w:eastAsia="Calibri" w:hAnsi="Raleway" w:cs="Arial"/>
          <w:kern w:val="0"/>
          <w:sz w:val="24"/>
          <w:szCs w:val="24"/>
          <w14:ligatures w14:val="none"/>
        </w:rPr>
        <w:t xml:space="preserve"> </w:t>
      </w:r>
      <w:sdt>
        <w:sdtPr>
          <w:rPr>
            <w:rFonts w:ascii="Raleway" w:eastAsia="Calibri" w:hAnsi="Raleway" w:cs="Arial"/>
            <w:color w:val="000000"/>
            <w:kern w:val="0"/>
            <w:sz w:val="24"/>
            <w:szCs w:val="24"/>
            <w14:ligatures w14:val="none"/>
          </w:rPr>
          <w:tag w:val="MENDELEY_CITATION_v3_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"/>
          <w:id w:val="-1084212635"/>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[8]</w:t>
          </w:r>
        </w:sdtContent>
      </w:sdt>
      <w:r>
        <w:rPr>
          <w:rFonts w:ascii="Raleway" w:eastAsia="Calibri" w:hAnsi="Raleway" w:cs="Arial"/>
          <w:kern w:val="0"/>
          <w:sz w:val="24"/>
          <w:szCs w:val="24"/>
          <w14:ligatures w14:val="none"/>
        </w:rPr>
        <w:t xml:space="preserve"> There are also significant inequalities in child excess weight levels, with higher rates reported in children from low socio-economic groups and from minority ethnic backgrounds. </w:t>
      </w:r>
      <w:sdt>
        <w:sdtPr>
          <w:rPr>
            <w:rFonts w:ascii="Raleway" w:eastAsia="Calibri" w:hAnsi="Raleway" w:cs="Arial"/>
            <w:color w:val="000000"/>
            <w:kern w:val="0"/>
            <w:sz w:val="24"/>
            <w:szCs w:val="24"/>
            <w14:ligatures w14:val="none"/>
          </w:rPr>
          <w:tag w:val="MENDELEY_CITATION_v3_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"/>
          <w:id w:val="-959650234"/>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[8]</w:t>
          </w:r>
        </w:sdtContent>
      </w:sdt>
      <w:r>
        <w:rPr>
          <w:rFonts w:ascii="Raleway" w:eastAsia="Calibri" w:hAnsi="Raleway" w:cs="Arial"/>
          <w:kern w:val="0"/>
          <w:sz w:val="24"/>
          <w:szCs w:val="24"/>
          <w14:ligatures w14:val="none"/>
        </w:rPr>
        <w:t xml:space="preserve"> </w:t>
      </w:r>
      <w:r w:rsidRPr="00D103E1">
        <w:rPr>
          <w:rFonts w:ascii="Raleway" w:eastAsia="Calibri" w:hAnsi="Raleway" w:cs="Arial"/>
          <w:kern w:val="0"/>
          <w:sz w:val="24"/>
          <w:szCs w:val="24"/>
          <w14:ligatures w14:val="none"/>
        </w:rPr>
        <w:t>These health issues continue into adulthood</w:t>
      </w:r>
      <w:r w:rsidR="00B10659">
        <w:rPr>
          <w:rFonts w:ascii="Raleway" w:eastAsia="Calibri" w:hAnsi="Raleway" w:cs="Arial"/>
          <w:kern w:val="0"/>
          <w:sz w:val="24"/>
          <w:szCs w:val="24"/>
          <w14:ligatures w14:val="none"/>
        </w:rPr>
        <w:t xml:space="preserve"> with</w:t>
      </w:r>
      <w:r w:rsidRPr="00D103E1">
        <w:rPr>
          <w:rFonts w:ascii="Raleway" w:eastAsia="Calibri" w:hAnsi="Raleway" w:cs="Arial"/>
          <w:kern w:val="0"/>
          <w:sz w:val="24"/>
          <w:szCs w:val="24"/>
          <w14:ligatures w14:val="none"/>
        </w:rPr>
        <w:t xml:space="preserve"> 54% of adults (aged 18+) in Tower Hamlets classified as overweight or obese.</w:t>
      </w:r>
      <w:r w:rsidR="00DB2FD1">
        <w:rPr>
          <w:rFonts w:ascii="Raleway" w:eastAsia="Calibri" w:hAnsi="Raleway" w:cs="Arial"/>
          <w:kern w:val="0"/>
          <w:sz w:val="24"/>
          <w:szCs w:val="24"/>
          <w14:ligatures w14:val="none"/>
        </w:rPr>
        <w:t xml:space="preserve"> </w:t>
      </w:r>
      <w:sdt>
        <w:sdtPr>
          <w:rPr>
            <w:rFonts w:ascii="Raleway" w:eastAsia="Calibri" w:hAnsi="Raleway" w:cs="Arial"/>
            <w:color w:val="000000"/>
            <w:kern w:val="0"/>
            <w:sz w:val="24"/>
            <w:szCs w:val="24"/>
            <w14:ligatures w14:val="none"/>
          </w:rPr>
          <w:tag w:val="MENDELEY_CITATION_v3_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"/>
          <w:id w:val="-2046663591"/>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[9]</w:t>
          </w:r>
        </w:sdtContent>
      </w:sdt>
    </w:p>
    <w:p w14:paraId="2554B650" w14:textId="77777777" w:rsidR="0057401F" w:rsidRDefault="0057401F" w:rsidP="00B64C75">
      <w:pPr>
        <w:spacing w:after="0" w:line="240" w:lineRule="auto"/>
        <w:ind w:left="792"/>
        <w:rPr>
          <w:rFonts w:ascii="Raleway" w:eastAsia="Calibri" w:hAnsi="Raleway" w:cs="Arial"/>
          <w:kern w:val="0"/>
          <w:sz w:val="24"/>
          <w:szCs w:val="24"/>
          <w14:ligatures w14:val="none"/>
        </w:rPr>
      </w:pPr>
    </w:p>
    <w:p w14:paraId="10F6468B" w14:textId="760F6F9D" w:rsidR="0057401F" w:rsidRPr="002E75C4" w:rsidRDefault="0057401F" w:rsidP="002E75C4">
      <w:pPr>
        <w:numPr>
          <w:ilvl w:val="1"/>
          <w:numId w:val="6"/>
        </w:numPr>
        <w:spacing w:after="0" w:line="240" w:lineRule="auto"/>
        <w:rPr>
          <w:rFonts w:ascii="Raleway" w:eastAsia="Calibri" w:hAnsi="Raleway" w:cs="Arial"/>
          <w:kern w:val="0"/>
          <w:sz w:val="24"/>
          <w:szCs w:val="24"/>
          <w14:ligatures w14:val="none"/>
        </w:rPr>
      </w:pPr>
      <w:r>
        <w:rPr>
          <w:rFonts w:ascii="Raleway" w:eastAsia="Calibri" w:hAnsi="Raleway" w:cs="Arial"/>
          <w:kern w:val="0"/>
          <w:sz w:val="24"/>
          <w:szCs w:val="24"/>
          <w14:ligatures w14:val="none"/>
        </w:rPr>
        <w:t>Advertisements for unhealthy food and drink products directly and indirectly impact what we eat.</w:t>
      </w:r>
      <w:r w:rsidRPr="00B34A98">
        <w:rPr>
          <w:rFonts w:ascii="Raleway" w:eastAsia="Calibri" w:hAnsi="Raleway" w:cs="Arial"/>
          <w:kern w:val="0"/>
          <w:sz w:val="24"/>
          <w:szCs w:val="24"/>
          <w:vertAlign w:val="superscript"/>
          <w14:ligatures w14:val="none"/>
        </w:rPr>
        <w:t xml:space="preserve"> </w:t>
      </w:r>
      <w:sdt>
        <w:sdtPr>
          <w:rPr>
            <w:rFonts w:ascii="Raleway" w:eastAsia="Calibri" w:hAnsi="Raleway" w:cs="Arial"/>
            <w:color w:val="000000"/>
            <w:kern w:val="0"/>
            <w:sz w:val="24"/>
            <w:szCs w:val="24"/>
            <w14:ligatures w14:val="none"/>
          </w:rPr>
          <w:tag w:val="MENDELEY_CITATION_v3_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"/>
          <w:id w:val="-1005523404"/>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[10]</w:t>
          </w:r>
        </w:sdtContent>
      </w:sdt>
      <w:r>
        <w:rPr>
          <w:rFonts w:ascii="Raleway" w:eastAsia="Calibri" w:hAnsi="Raleway" w:cs="Arial"/>
          <w:kern w:val="0"/>
          <w:sz w:val="24"/>
          <w:szCs w:val="24"/>
          <w14:ligatures w14:val="none"/>
        </w:rPr>
        <w:t xml:space="preserve"> </w:t>
      </w:r>
      <w:r w:rsidRPr="00D103E1">
        <w:rPr>
          <w:rFonts w:ascii="Raleway" w:eastAsia="Calibri" w:hAnsi="Raleway" w:cs="Arial"/>
          <w:kern w:val="0"/>
          <w:sz w:val="24"/>
          <w:szCs w:val="24"/>
          <w14:ligatures w14:val="none"/>
        </w:rPr>
        <w:t>Young people who recall seeing junk food adverts every day are more likely to be obese.</w:t>
      </w:r>
      <w:sdt>
        <w:sdtPr>
          <w:rPr>
            <w:rFonts w:ascii="Raleway" w:eastAsia="Calibri" w:hAnsi="Raleway" w:cs="Arial"/>
            <w:color w:val="000000"/>
            <w:kern w:val="0"/>
            <w:sz w:val="24"/>
            <w:szCs w:val="24"/>
            <w14:ligatures w14:val="none"/>
          </w:rPr>
          <w:tag w:val="MENDELEY_CITATION_v3_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"/>
          <w:id w:val="126129164"/>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[11]</w:t>
          </w:r>
        </w:sdtContent>
      </w:sdt>
      <w:r w:rsidRPr="00D103E1">
        <w:rPr>
          <w:rFonts w:ascii="Raleway" w:eastAsia="Calibri" w:hAnsi="Raleway" w:cs="Arial"/>
          <w:kern w:val="0"/>
          <w:sz w:val="24"/>
          <w:szCs w:val="24"/>
          <w14:ligatures w14:val="none"/>
        </w:rPr>
        <w:t xml:space="preserve"> </w:t>
      </w:r>
      <w:r w:rsidR="00F174C2">
        <w:rPr>
          <w:rFonts w:ascii="Raleway" w:eastAsia="Calibri" w:hAnsi="Raleway" w:cs="Arial"/>
          <w:kern w:val="0"/>
          <w:sz w:val="24"/>
          <w:szCs w:val="24"/>
          <w14:ligatures w14:val="none"/>
        </w:rPr>
        <w:t xml:space="preserve"> </w:t>
      </w:r>
      <w:r>
        <w:rPr>
          <w:rFonts w:ascii="Raleway" w:eastAsia="Calibri" w:hAnsi="Raleway" w:cs="Arial"/>
          <w:kern w:val="0"/>
          <w:sz w:val="24"/>
          <w:szCs w:val="24"/>
          <w:lang w:val="en-US"/>
          <w14:ligatures w14:val="none"/>
        </w:rPr>
        <w:t xml:space="preserve">Both children and adults from lower socio-economic groups are more likely to be exposed to advertisements for HFSS foods. </w:t>
      </w:r>
      <w:sdt>
        <w:sdtPr>
          <w:rPr>
            <w:rFonts w:ascii="Raleway" w:eastAsia="Calibri" w:hAnsi="Raleway" w:cs="Arial"/>
            <w:color w:val="000000"/>
            <w:kern w:val="0"/>
            <w:sz w:val="24"/>
            <w:szCs w:val="24"/>
            <w:lang w:val="en-US"/>
            <w14:ligatures w14:val="none"/>
          </w:rPr>
          <w:tag w:val="MENDELEY_CITATION_v3_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"/>
          <w:id w:val="523285176"/>
          <w:placeholder>
            <w:docPart w:val="DefaultPlaceholder_-1854013440"/>
          </w:placeholder>
        </w:sdtPr>
        <w:sdtEndPr/>
        <w:sdtContent>
          <w:r w:rsidR="00CB2FE0" w:rsidRPr="00CB2FE0">
            <w:rPr>
              <w:rFonts w:ascii="Raleway" w:eastAsia="Calibri" w:hAnsi="Raleway" w:cs="Arial"/>
              <w:color w:val="000000"/>
              <w:kern w:val="0"/>
              <w:sz w:val="24"/>
              <w:szCs w:val="24"/>
              <w:lang w:val="en-US"/>
              <w14:ligatures w14:val="none"/>
            </w:rPr>
            <w:t>[12]</w:t>
          </w:r>
        </w:sdtContent>
      </w:sdt>
      <w:r w:rsidR="00555C1C">
        <w:rPr>
          <w:rFonts w:ascii="Raleway" w:eastAsia="Calibri" w:hAnsi="Raleway" w:cs="Arial"/>
          <w:color w:val="000000"/>
          <w:kern w:val="0"/>
          <w:sz w:val="24"/>
          <w:szCs w:val="24"/>
          <w:lang w:val="en-US"/>
          <w14:ligatures w14:val="none"/>
        </w:rPr>
        <w:t xml:space="preserve"> </w:t>
      </w:r>
      <w:sdt>
        <w:sdtPr>
          <w:rPr>
            <w:rFonts w:ascii="Raleway" w:eastAsia="Calibri" w:hAnsi="Raleway" w:cs="Arial"/>
            <w:color w:val="000000"/>
            <w:kern w:val="0"/>
            <w:sz w:val="24"/>
            <w:szCs w:val="24"/>
            <w:lang w:val="en-US"/>
            <w14:ligatures w14:val="none"/>
          </w:rPr>
          <w:tag w:val="MENDELEY_CITATION_v3_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"/>
          <w:id w:val="-1761681307"/>
          <w:placeholder>
            <w:docPart w:val="DefaultPlaceholder_-1854013440"/>
          </w:placeholder>
        </w:sdtPr>
        <w:sdtEndPr/>
        <w:sdtContent>
          <w:r w:rsidR="00CB2FE0" w:rsidRPr="00CB2FE0">
            <w:rPr>
              <w:rFonts w:ascii="Raleway" w:eastAsia="Calibri" w:hAnsi="Raleway" w:cs="Arial"/>
              <w:color w:val="000000"/>
              <w:kern w:val="0"/>
              <w:sz w:val="24"/>
              <w:szCs w:val="24"/>
              <w:lang w:val="en-US"/>
              <w14:ligatures w14:val="none"/>
            </w:rPr>
            <w:t>[13]</w:t>
          </w:r>
        </w:sdtContent>
      </w:sdt>
      <w:r w:rsidR="00555C1C">
        <w:rPr>
          <w:rFonts w:ascii="Raleway" w:eastAsia="Calibri" w:hAnsi="Raleway" w:cs="Arial"/>
          <w:color w:val="000000"/>
          <w:kern w:val="0"/>
          <w:sz w:val="24"/>
          <w:szCs w:val="24"/>
          <w:lang w:val="en-US"/>
          <w14:ligatures w14:val="none"/>
        </w:rPr>
        <w:t xml:space="preserve"> </w:t>
      </w:r>
      <w:r>
        <w:rPr>
          <w:rFonts w:ascii="Raleway" w:eastAsia="Calibri" w:hAnsi="Raleway" w:cs="Arial"/>
          <w:kern w:val="0"/>
          <w:sz w:val="24"/>
          <w:szCs w:val="24"/>
          <w:lang w:val="en-US"/>
          <w14:ligatures w14:val="none"/>
        </w:rPr>
        <w:t xml:space="preserve">Research also suggests that ethnic minority groups have a higher likelihood of exposure to food marketing outdoors. </w:t>
      </w:r>
      <w:sdt>
        <w:sdtPr>
          <w:rPr>
            <w:rFonts w:ascii="Raleway" w:eastAsia="Calibri" w:hAnsi="Raleway" w:cs="Arial"/>
            <w:color w:val="000000"/>
            <w:kern w:val="0"/>
            <w:sz w:val="24"/>
            <w:szCs w:val="24"/>
            <w:lang w:val="en-US"/>
            <w14:ligatures w14:val="none"/>
          </w:rPr>
          <w:tag w:val="MENDELEY_CITATION_v3_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"/>
          <w:id w:val="1497917561"/>
          <w:placeholder>
            <w:docPart w:val="DefaultPlaceholder_-1854013440"/>
          </w:placeholder>
        </w:sdtPr>
        <w:sdtEndPr/>
        <w:sdtContent>
          <w:r w:rsidR="00CB2FE0" w:rsidRPr="00CB2FE0">
            <w:rPr>
              <w:rFonts w:ascii="Raleway" w:eastAsia="Calibri" w:hAnsi="Raleway" w:cs="Arial"/>
              <w:color w:val="000000"/>
              <w:kern w:val="0"/>
              <w:sz w:val="24"/>
              <w:szCs w:val="24"/>
              <w:lang w:val="en-US"/>
              <w14:ligatures w14:val="none"/>
            </w:rPr>
            <w:t>[14]</w:t>
          </w:r>
        </w:sdtContent>
      </w:sdt>
      <w:r w:rsidR="00397D81">
        <w:rPr>
          <w:rFonts w:ascii="Raleway" w:eastAsia="Calibri" w:hAnsi="Raleway" w:cs="Arial"/>
          <w:color w:val="000000"/>
          <w:kern w:val="0"/>
          <w:sz w:val="24"/>
          <w:szCs w:val="24"/>
          <w:lang w:val="en-US"/>
          <w14:ligatures w14:val="none"/>
        </w:rPr>
        <w:t xml:space="preserve"> </w:t>
      </w:r>
      <w:r>
        <w:rPr>
          <w:rFonts w:ascii="Raleway" w:eastAsia="Calibri" w:hAnsi="Raleway" w:cs="Arial"/>
          <w:kern w:val="0"/>
          <w:sz w:val="24"/>
          <w:szCs w:val="24"/>
          <w:lang w:val="en-US"/>
          <w14:ligatures w14:val="none"/>
        </w:rPr>
        <w:t xml:space="preserve">Alongside barriers to affording and accessing healthy food, HFSS advertising magnifies the problem. </w:t>
      </w:r>
    </w:p>
    <w:p w14:paraId="56DDAB02" w14:textId="77777777" w:rsidR="0057401F" w:rsidRPr="00D103E1" w:rsidRDefault="0057401F" w:rsidP="002E75C4">
      <w:pPr>
        <w:spacing w:after="0" w:line="240" w:lineRule="auto"/>
        <w:ind w:left="792"/>
        <w:rPr>
          <w:rFonts w:ascii="Raleway" w:eastAsia="Calibri" w:hAnsi="Raleway" w:cs="Arial"/>
          <w:kern w:val="0"/>
          <w:sz w:val="24"/>
          <w:szCs w:val="24"/>
          <w14:ligatures w14:val="none"/>
        </w:rPr>
      </w:pPr>
    </w:p>
    <w:p w14:paraId="1048D1E2" w14:textId="5C102FE9" w:rsidR="0057401F" w:rsidRPr="00D103E1" w:rsidRDefault="0057401F" w:rsidP="00D103E1">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In February 2019, Transport for London (TfL) introduced an advertising restriction on all food and non-alcoholic drink products that are high in fat, salt and/or sugar (HFSS). This restriction is across all advertising opportunities on the TfL estate (including bus stops, taxi wraps and stations). Councils are now beginning to implement similar advertising policies, with policies implemented by Bristol City Council, Barnsley Council, as well as the London Boroughs of Greenwich, Southwark, Haringey, and Merton. </w:t>
      </w:r>
    </w:p>
    <w:p w14:paraId="54A886F8" w14:textId="77777777" w:rsidR="0057401F" w:rsidRPr="00D103E1" w:rsidRDefault="0057401F" w:rsidP="00D103E1">
      <w:pPr>
        <w:rPr>
          <w:rFonts w:ascii="Raleway" w:eastAsia="Calibri" w:hAnsi="Raleway" w:cs="Arial"/>
          <w:b/>
          <w:bCs/>
          <w:kern w:val="0"/>
          <w:sz w:val="24"/>
          <w:szCs w:val="24"/>
          <w14:ligatures w14:val="none"/>
        </w:rPr>
      </w:pPr>
    </w:p>
    <w:p w14:paraId="604EB6F4" w14:textId="281F0769" w:rsidR="0057401F" w:rsidRPr="002E2A04" w:rsidRDefault="0057401F" w:rsidP="002E2A04">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 xml:space="preserve">General principles </w:t>
      </w:r>
    </w:p>
    <w:p w14:paraId="46CD86D5" w14:textId="77777777" w:rsidR="0057401F" w:rsidRPr="00D103E1" w:rsidRDefault="0057401F" w:rsidP="00D103E1">
      <w:pPr>
        <w:rPr>
          <w:rFonts w:ascii="Raleway" w:eastAsia="Calibri" w:hAnsi="Raleway" w:cs="Arial"/>
          <w:b/>
          <w:bCs/>
          <w:kern w:val="0"/>
          <w:sz w:val="24"/>
          <w:szCs w:val="24"/>
          <w14:ligatures w14:val="none"/>
        </w:rPr>
      </w:pPr>
    </w:p>
    <w:p w14:paraId="55BA6B33" w14:textId="77777777" w:rsidR="0057401F" w:rsidRPr="00D103E1" w:rsidRDefault="0057401F" w:rsidP="00D103E1">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All Councils who have introduced an advertising policy use the UK Nutrient Profiling Model (NPM) to identify HFSS products and Tower Hamlets Council will also adopt the NPM to identify HFSS products.  </w:t>
      </w:r>
    </w:p>
    <w:p w14:paraId="6BAF6ADA" w14:textId="77777777" w:rsidR="0057401F" w:rsidRPr="00D103E1" w:rsidRDefault="0057401F" w:rsidP="00D103E1">
      <w:pPr>
        <w:rPr>
          <w:rFonts w:ascii="Raleway" w:eastAsia="Calibri" w:hAnsi="Raleway" w:cs="Arial"/>
          <w:b/>
          <w:bCs/>
          <w:kern w:val="0"/>
          <w:sz w:val="24"/>
          <w:szCs w:val="24"/>
          <w14:ligatures w14:val="none"/>
        </w:rPr>
      </w:pPr>
    </w:p>
    <w:p w14:paraId="43A3198B" w14:textId="2D3D8BE9" w:rsidR="00D103E1" w:rsidRPr="00D103E1" w:rsidRDefault="0057401F" w:rsidP="00D103E1">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The UK Nutrient Profiling Model (NPM) is widely used and has been subject to rigorous scientific scrutiny, extensive stakeholder consultation, and review. Furthermore, the scoring system it uses balances the contribution made by beneficial nutrients that are particularly important in children’s </w:t>
      </w:r>
      <w:sdt>
        <w:sdtPr>
          <w:rPr>
            <w:rFonts w:ascii="Raleway" w:eastAsia="Calibri" w:hAnsi="Raleway" w:cs="Arial"/>
            <w:color w:val="000000"/>
            <w:kern w:val="0"/>
            <w:sz w:val="24"/>
            <w:szCs w:val="24"/>
            <w14:ligatures w14:val="none"/>
          </w:rPr>
          <w:tag w:val="MENDELEY_CITATION_v3_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"/>
          <w:id w:val="1252017027"/>
          <w:placeholder>
            <w:docPart w:val="DefaultPlaceholder_-1854013440"/>
          </w:placeholder>
        </w:sdtPr>
        <w:sdtEndPr/>
        <w:sdtContent>
          <w:r w:rsidR="00CB2FE0" w:rsidRPr="00CB2FE0">
            <w:rPr>
              <w:rFonts w:ascii="Raleway" w:eastAsia="Calibri" w:hAnsi="Raleway" w:cs="Arial"/>
              <w:color w:val="000000"/>
              <w:kern w:val="0"/>
              <w:sz w:val="24"/>
              <w:szCs w:val="24"/>
              <w14:ligatures w14:val="none"/>
            </w:rPr>
            <w:t>[15]</w:t>
          </w:r>
        </w:sdtContent>
      </w:sdt>
      <w:r w:rsidR="007A4097">
        <w:rPr>
          <w:rFonts w:ascii="Raleway" w:eastAsia="Calibri" w:hAnsi="Raleway" w:cs="Arial"/>
          <w:color w:val="000000"/>
          <w:kern w:val="0"/>
          <w:sz w:val="24"/>
          <w:szCs w:val="24"/>
          <w14:ligatures w14:val="none"/>
        </w:rPr>
        <w:t xml:space="preserve"> </w:t>
      </w:r>
      <w:r w:rsidR="00D103E1" w:rsidRPr="00D103E1">
        <w:rPr>
          <w:rFonts w:ascii="Raleway" w:eastAsia="Calibri" w:hAnsi="Raleway" w:cs="Arial"/>
          <w:kern w:val="0"/>
          <w:sz w:val="24"/>
          <w:szCs w:val="24"/>
          <w14:ligatures w14:val="none"/>
        </w:rPr>
        <w:t xml:space="preserve">diets with components in the food that children should eat less of. It has therefore been concluded that the NPM model is the best </w:t>
      </w:r>
      <w:r w:rsidR="00D103E1" w:rsidRPr="00D103E1">
        <w:rPr>
          <w:rFonts w:ascii="Raleway" w:eastAsia="Calibri" w:hAnsi="Raleway" w:cs="Arial"/>
          <w:kern w:val="0"/>
          <w:sz w:val="24"/>
          <w:szCs w:val="24"/>
          <w14:ligatures w14:val="none"/>
        </w:rPr>
        <w:lastRenderedPageBreak/>
        <w:t xml:space="preserve">way of identifying food that contributes to child obesity. Such food and drink </w:t>
      </w:r>
      <w:proofErr w:type="gramStart"/>
      <w:r w:rsidR="00D103E1" w:rsidRPr="00D103E1">
        <w:rPr>
          <w:rFonts w:ascii="Raleway" w:eastAsia="Calibri" w:hAnsi="Raleway" w:cs="Arial"/>
          <w:kern w:val="0"/>
          <w:sz w:val="24"/>
          <w:szCs w:val="24"/>
          <w14:ligatures w14:val="none"/>
        </w:rPr>
        <w:t>is</w:t>
      </w:r>
      <w:proofErr w:type="gramEnd"/>
      <w:r w:rsidR="00D103E1" w:rsidRPr="00D103E1">
        <w:rPr>
          <w:rFonts w:ascii="Raleway" w:eastAsia="Calibri" w:hAnsi="Raleway" w:cs="Arial"/>
          <w:kern w:val="0"/>
          <w:sz w:val="24"/>
          <w:szCs w:val="24"/>
          <w14:ligatures w14:val="none"/>
        </w:rPr>
        <w:t xml:space="preserve"> not only purchased directly by children but is bought for them by others.</w:t>
      </w:r>
    </w:p>
    <w:p w14:paraId="6317B625" w14:textId="77777777" w:rsidR="00D103E1" w:rsidRPr="00D103E1" w:rsidRDefault="00D103E1" w:rsidP="00D103E1">
      <w:pPr>
        <w:rPr>
          <w:rFonts w:ascii="Raleway" w:eastAsia="Calibri" w:hAnsi="Raleway" w:cs="Arial"/>
          <w:b/>
          <w:bCs/>
          <w:kern w:val="0"/>
          <w:sz w:val="24"/>
          <w:szCs w:val="24"/>
          <w14:ligatures w14:val="none"/>
        </w:rPr>
      </w:pPr>
    </w:p>
    <w:p w14:paraId="1FB3A2AD" w14:textId="77777777" w:rsidR="00D103E1" w:rsidRPr="00D103E1" w:rsidRDefault="00D103E1" w:rsidP="00D103E1">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Guidance on how to identify whether a product is considered HFSS under the NPM is available </w:t>
      </w:r>
      <w:hyperlink r:id="rId13">
        <w:r w:rsidRPr="00D103E1">
          <w:rPr>
            <w:rFonts w:ascii="Raleway" w:eastAsia="Calibri" w:hAnsi="Raleway" w:cs="Arial"/>
            <w:color w:val="0000FF"/>
            <w:kern w:val="0"/>
            <w:sz w:val="24"/>
            <w:szCs w:val="24"/>
            <w:u w:val="single"/>
            <w14:ligatures w14:val="none"/>
          </w:rPr>
          <w:t>here</w:t>
        </w:r>
      </w:hyperlink>
      <w:r w:rsidRPr="00D103E1">
        <w:rPr>
          <w:rFonts w:ascii="Raleway" w:eastAsia="Calibri" w:hAnsi="Raleway" w:cs="Arial"/>
          <w:kern w:val="0"/>
          <w:sz w:val="24"/>
          <w:szCs w:val="24"/>
          <w14:ligatures w14:val="none"/>
        </w:rPr>
        <w:t xml:space="preserve">. All potential advertisers should familiarise themselves with the NPM’s technical guidance on how to identify whether a product is considered HFSS under the NPM. In any case of doubt, it is for the advertiser to show that their product is not HFSS. </w:t>
      </w:r>
    </w:p>
    <w:p w14:paraId="49749CA4" w14:textId="77777777" w:rsidR="00D103E1" w:rsidRPr="00D103E1" w:rsidRDefault="00D103E1" w:rsidP="00D103E1">
      <w:pPr>
        <w:rPr>
          <w:rFonts w:ascii="Raleway" w:eastAsia="Calibri" w:hAnsi="Raleway" w:cs="Arial"/>
          <w:b/>
          <w:bCs/>
          <w:kern w:val="0"/>
          <w:sz w:val="24"/>
          <w:szCs w:val="24"/>
          <w14:ligatures w14:val="none"/>
        </w:rPr>
      </w:pPr>
    </w:p>
    <w:p w14:paraId="19AA1898" w14:textId="77777777" w:rsidR="00D103E1" w:rsidRPr="00D103E1" w:rsidRDefault="00D103E1" w:rsidP="00D103E1">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Any revisions to the NPM will be reflected in the advertisement decisions made by the council. </w:t>
      </w:r>
    </w:p>
    <w:p w14:paraId="2D7E50F8" w14:textId="77777777" w:rsidR="00D103E1" w:rsidRPr="00D103E1" w:rsidRDefault="00D103E1" w:rsidP="00D103E1">
      <w:pPr>
        <w:rPr>
          <w:rFonts w:ascii="Raleway" w:eastAsia="Calibri" w:hAnsi="Raleway" w:cs="Arial"/>
          <w:b/>
          <w:bCs/>
          <w:kern w:val="0"/>
          <w:sz w:val="24"/>
          <w:szCs w:val="24"/>
          <w14:ligatures w14:val="none"/>
        </w:rPr>
      </w:pPr>
    </w:p>
    <w:p w14:paraId="61F4F416" w14:textId="77777777" w:rsidR="00D103E1" w:rsidRPr="00D103E1" w:rsidRDefault="00D103E1" w:rsidP="00D103E1">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It is the responsibility of advertisers and their agents to verify the status of the products featured using the NPM. See appendix 2 for guidance. Tower Hamlets Council Public Health service will be able to support with this if guidance is required.</w:t>
      </w:r>
    </w:p>
    <w:p w14:paraId="0D44E077" w14:textId="77777777" w:rsidR="00D103E1" w:rsidRPr="00D103E1" w:rsidRDefault="00D103E1" w:rsidP="00D103E1">
      <w:pPr>
        <w:rPr>
          <w:rFonts w:ascii="Raleway" w:eastAsia="Calibri" w:hAnsi="Raleway" w:cs="Arial"/>
          <w:kern w:val="0"/>
          <w:sz w:val="24"/>
          <w:szCs w:val="24"/>
          <w14:ligatures w14:val="none"/>
        </w:rPr>
      </w:pPr>
    </w:p>
    <w:p w14:paraId="2663DAFF" w14:textId="77777777" w:rsidR="00D103E1" w:rsidRPr="00D103E1" w:rsidRDefault="00D103E1" w:rsidP="00D103E1">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Tower Hamlets Council or its representatives may request evidence of nutrition information of food and drink products advertised, and in line with the Food Standards Agency recommendations, Tower Hamlets Council expects any laboratory used for nutrition analysis to have ISO 17025 accreditation and this should be by the United Kingdom Accreditation Service (UKAS). </w:t>
      </w:r>
    </w:p>
    <w:p w14:paraId="5FD53117" w14:textId="77777777" w:rsidR="00D103E1" w:rsidRPr="00D103E1" w:rsidRDefault="00D103E1" w:rsidP="00D103E1">
      <w:pPr>
        <w:rPr>
          <w:rFonts w:ascii="Raleway" w:eastAsia="Calibri" w:hAnsi="Raleway" w:cs="Arial"/>
          <w:b/>
          <w:bCs/>
          <w:kern w:val="0"/>
          <w:sz w:val="24"/>
          <w:szCs w:val="24"/>
          <w14:ligatures w14:val="none"/>
        </w:rPr>
      </w:pPr>
    </w:p>
    <w:p w14:paraId="10C93200" w14:textId="77777777" w:rsidR="00D103E1" w:rsidRPr="00D103E1" w:rsidRDefault="00D103E1" w:rsidP="00D103E1">
      <w:pPr>
        <w:rPr>
          <w:rFonts w:ascii="Raleway" w:eastAsia="Calibri" w:hAnsi="Raleway" w:cs="Arial"/>
          <w:b/>
          <w:bCs/>
          <w:kern w:val="0"/>
          <w:sz w:val="24"/>
          <w:szCs w:val="24"/>
          <w14:ligatures w14:val="none"/>
        </w:rPr>
      </w:pPr>
    </w:p>
    <w:p w14:paraId="118FDA08" w14:textId="79870634" w:rsidR="00D103E1" w:rsidRPr="001E0B5C" w:rsidRDefault="00917888" w:rsidP="001E0B5C">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 xml:space="preserve">Content featuring only non-HFSS </w:t>
      </w:r>
      <w:proofErr w:type="gramStart"/>
      <w:r>
        <w:rPr>
          <w:rFonts w:ascii="Arial" w:eastAsiaTheme="minorEastAsia" w:hAnsi="Arial" w:cs="Arial"/>
          <w:b/>
          <w:bCs/>
          <w:color w:val="319B31"/>
          <w:kern w:val="0"/>
          <w:sz w:val="28"/>
          <w:szCs w:val="28"/>
          <w:lang w:eastAsia="en-GB"/>
          <w14:ligatures w14:val="none"/>
        </w:rPr>
        <w:t>products</w:t>
      </w:r>
      <w:proofErr w:type="gramEnd"/>
      <w:r>
        <w:rPr>
          <w:rFonts w:ascii="Arial" w:eastAsiaTheme="minorEastAsia" w:hAnsi="Arial" w:cs="Arial"/>
          <w:b/>
          <w:bCs/>
          <w:color w:val="319B31"/>
          <w:kern w:val="0"/>
          <w:sz w:val="28"/>
          <w:szCs w:val="28"/>
          <w:lang w:eastAsia="en-GB"/>
          <w14:ligatures w14:val="none"/>
        </w:rPr>
        <w:t xml:space="preserve"> </w:t>
      </w:r>
    </w:p>
    <w:p w14:paraId="56AC28F1" w14:textId="77777777" w:rsidR="00D103E1" w:rsidRPr="00D103E1" w:rsidRDefault="00D103E1" w:rsidP="00D103E1">
      <w:pPr>
        <w:rPr>
          <w:rFonts w:ascii="Raleway" w:eastAsia="Calibri" w:hAnsi="Raleway" w:cs="Arial"/>
          <w:b/>
          <w:bCs/>
          <w:kern w:val="0"/>
          <w:sz w:val="24"/>
          <w:szCs w:val="24"/>
          <w14:ligatures w14:val="none"/>
        </w:rPr>
      </w:pPr>
    </w:p>
    <w:p w14:paraId="25AB7CB2" w14:textId="77777777" w:rsidR="00D103E1" w:rsidRPr="00D103E1" w:rsidRDefault="00D103E1" w:rsidP="00D103E1">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These would normally be approved but would still need to comply with existing principles and procedures relating to any advertising carried by Tower Hamlets Council.  </w:t>
      </w:r>
    </w:p>
    <w:p w14:paraId="3EDB75A8" w14:textId="77777777" w:rsidR="00D103E1" w:rsidRPr="00D103E1" w:rsidRDefault="00D103E1" w:rsidP="00D103E1">
      <w:pPr>
        <w:rPr>
          <w:rFonts w:ascii="Raleway" w:eastAsia="Calibri" w:hAnsi="Raleway" w:cs="Arial"/>
          <w:b/>
          <w:bCs/>
          <w:kern w:val="0"/>
          <w:sz w:val="24"/>
          <w:szCs w:val="24"/>
          <w14:ligatures w14:val="none"/>
        </w:rPr>
      </w:pPr>
    </w:p>
    <w:p w14:paraId="21248405" w14:textId="0E11BE70" w:rsidR="0051332F" w:rsidRPr="002E2A04" w:rsidRDefault="0051332F" w:rsidP="0051332F">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 xml:space="preserve">Content featuring only HFSS </w:t>
      </w:r>
      <w:proofErr w:type="gramStart"/>
      <w:r>
        <w:rPr>
          <w:rFonts w:ascii="Arial" w:eastAsiaTheme="minorEastAsia" w:hAnsi="Arial" w:cs="Arial"/>
          <w:b/>
          <w:bCs/>
          <w:color w:val="319B31"/>
          <w:kern w:val="0"/>
          <w:sz w:val="28"/>
          <w:szCs w:val="28"/>
          <w:lang w:eastAsia="en-GB"/>
          <w14:ligatures w14:val="none"/>
        </w:rPr>
        <w:t>products</w:t>
      </w:r>
      <w:proofErr w:type="gramEnd"/>
      <w:r>
        <w:rPr>
          <w:rFonts w:ascii="Arial" w:eastAsiaTheme="minorEastAsia" w:hAnsi="Arial" w:cs="Arial"/>
          <w:b/>
          <w:bCs/>
          <w:color w:val="319B31"/>
          <w:kern w:val="0"/>
          <w:sz w:val="28"/>
          <w:szCs w:val="28"/>
          <w:lang w:eastAsia="en-GB"/>
          <w14:ligatures w14:val="none"/>
        </w:rPr>
        <w:t xml:space="preserve"> </w:t>
      </w:r>
    </w:p>
    <w:p w14:paraId="46BD9141" w14:textId="77777777" w:rsidR="00D103E1" w:rsidRPr="00D103E1" w:rsidRDefault="00D103E1" w:rsidP="00D103E1">
      <w:pPr>
        <w:rPr>
          <w:rFonts w:ascii="Raleway" w:eastAsia="Calibri" w:hAnsi="Raleway" w:cs="Arial"/>
          <w:b/>
          <w:bCs/>
          <w:kern w:val="0"/>
          <w:sz w:val="24"/>
          <w:szCs w:val="24"/>
          <w14:ligatures w14:val="none"/>
        </w:rPr>
      </w:pPr>
    </w:p>
    <w:p w14:paraId="717A420D" w14:textId="7B8314C1" w:rsidR="00D103E1" w:rsidRPr="00D103E1" w:rsidRDefault="00D103E1" w:rsidP="00D103E1">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Where proposed content features only food and/or </w:t>
      </w:r>
      <w:r w:rsidR="00842BB5">
        <w:rPr>
          <w:rFonts w:ascii="Raleway" w:eastAsia="Calibri" w:hAnsi="Raleway" w:cs="Arial"/>
          <w:kern w:val="0"/>
          <w:sz w:val="24"/>
          <w:szCs w:val="24"/>
          <w14:ligatures w14:val="none"/>
        </w:rPr>
        <w:t xml:space="preserve">non-alcoholic </w:t>
      </w:r>
      <w:proofErr w:type="spellStart"/>
      <w:r w:rsidRPr="00D103E1">
        <w:rPr>
          <w:rFonts w:ascii="Raleway" w:eastAsia="Calibri" w:hAnsi="Raleway" w:cs="Arial"/>
          <w:kern w:val="0"/>
          <w:sz w:val="24"/>
          <w:szCs w:val="24"/>
          <w14:ligatures w14:val="none"/>
        </w:rPr>
        <w:t>drin</w:t>
      </w:r>
      <w:proofErr w:type="spellEnd"/>
      <w:r w:rsidR="00F94C5A">
        <w:rPr>
          <w:rFonts w:ascii="Raleway" w:eastAsia="Calibri" w:hAnsi="Raleway" w:cs="Arial"/>
          <w:kern w:val="0"/>
          <w:sz w:val="24"/>
          <w:szCs w:val="24"/>
          <w14:ligatures w14:val="none"/>
        </w:rPr>
        <w:t xml:space="preserve">      </w:t>
      </w:r>
      <w:r w:rsidR="0076226F">
        <w:rPr>
          <w:rFonts w:ascii="Raleway" w:eastAsia="Calibri" w:hAnsi="Raleway" w:cs="Arial"/>
          <w:kern w:val="0"/>
          <w:sz w:val="24"/>
          <w:szCs w:val="24"/>
          <w14:ligatures w14:val="none"/>
        </w:rPr>
        <w:t xml:space="preserve">                                                                              </w:t>
      </w:r>
      <w:proofErr w:type="gramStart"/>
      <w:r w:rsidRPr="00D103E1">
        <w:rPr>
          <w:rFonts w:ascii="Raleway" w:eastAsia="Calibri" w:hAnsi="Raleway" w:cs="Arial"/>
          <w:kern w:val="0"/>
          <w:sz w:val="24"/>
          <w:szCs w:val="24"/>
          <w14:ligatures w14:val="none"/>
        </w:rPr>
        <w:t>k</w:t>
      </w:r>
      <w:proofErr w:type="gramEnd"/>
      <w:r w:rsidRPr="00D103E1">
        <w:rPr>
          <w:rFonts w:ascii="Raleway" w:eastAsia="Calibri" w:hAnsi="Raleway" w:cs="Arial"/>
          <w:kern w:val="0"/>
          <w:sz w:val="24"/>
          <w:szCs w:val="24"/>
          <w14:ligatures w14:val="none"/>
        </w:rPr>
        <w:t xml:space="preserve"> which is rated HFSS, such copy would be rejected. </w:t>
      </w:r>
    </w:p>
    <w:p w14:paraId="7A44EBF3" w14:textId="77777777" w:rsidR="00D103E1" w:rsidRPr="00D103E1" w:rsidRDefault="00D103E1" w:rsidP="00D103E1">
      <w:pPr>
        <w:rPr>
          <w:rFonts w:ascii="Raleway" w:eastAsia="Calibri" w:hAnsi="Raleway" w:cs="Arial"/>
          <w:b/>
          <w:bCs/>
          <w:kern w:val="0"/>
          <w:sz w:val="24"/>
          <w:szCs w:val="24"/>
          <w14:ligatures w14:val="none"/>
        </w:rPr>
      </w:pPr>
    </w:p>
    <w:p w14:paraId="411CB39A" w14:textId="09221FE4" w:rsidR="00D103E1" w:rsidRPr="00D103E1" w:rsidRDefault="00D103E1" w:rsidP="00D103E1">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 xml:space="preserve"> It is therefore recommended that, before committing to advertising production agreements, advertisers should discuss their eligibility with the </w:t>
      </w:r>
      <w:r w:rsidR="005C4B1A">
        <w:rPr>
          <w:rFonts w:ascii="Raleway" w:eastAsia="Calibri" w:hAnsi="Raleway" w:cs="Arial"/>
          <w:kern w:val="0"/>
          <w:sz w:val="24"/>
          <w:szCs w:val="24"/>
          <w14:ligatures w14:val="none"/>
        </w:rPr>
        <w:t>c</w:t>
      </w:r>
      <w:r w:rsidRPr="00D103E1">
        <w:rPr>
          <w:rFonts w:ascii="Raleway" w:eastAsia="Calibri" w:hAnsi="Raleway" w:cs="Arial"/>
          <w:kern w:val="0"/>
          <w:sz w:val="24"/>
          <w:szCs w:val="24"/>
          <w14:ligatures w14:val="none"/>
        </w:rPr>
        <w:t>ouncil or its agents.</w:t>
      </w:r>
    </w:p>
    <w:p w14:paraId="0522EB33" w14:textId="77777777" w:rsidR="00D103E1" w:rsidRPr="00D103E1" w:rsidRDefault="00D103E1" w:rsidP="00D103E1">
      <w:pPr>
        <w:rPr>
          <w:rFonts w:ascii="Raleway" w:eastAsia="Calibri" w:hAnsi="Raleway" w:cs="Arial"/>
          <w:b/>
          <w:bCs/>
          <w:kern w:val="0"/>
          <w:sz w:val="24"/>
          <w:szCs w:val="24"/>
          <w14:ligatures w14:val="none"/>
        </w:rPr>
      </w:pPr>
    </w:p>
    <w:p w14:paraId="27A5A53F" w14:textId="77777777" w:rsidR="00D103E1" w:rsidRPr="00D103E1" w:rsidRDefault="00D103E1" w:rsidP="00D103E1">
      <w:pPr>
        <w:rPr>
          <w:rFonts w:ascii="Raleway" w:eastAsia="Calibri" w:hAnsi="Raleway" w:cs="Arial"/>
          <w:b/>
          <w:bCs/>
          <w:kern w:val="0"/>
          <w:sz w:val="24"/>
          <w:szCs w:val="24"/>
          <w14:ligatures w14:val="none"/>
        </w:rPr>
      </w:pPr>
    </w:p>
    <w:p w14:paraId="18C131B0" w14:textId="66BBC4BE" w:rsidR="00D103E1" w:rsidRPr="001C2E23" w:rsidRDefault="001C2E23" w:rsidP="001C2E23">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 xml:space="preserve">Content where there is a range of food/drink featured, some of which is </w:t>
      </w:r>
      <w:proofErr w:type="gramStart"/>
      <w:r>
        <w:rPr>
          <w:rFonts w:ascii="Arial" w:eastAsiaTheme="minorEastAsia" w:hAnsi="Arial" w:cs="Arial"/>
          <w:b/>
          <w:bCs/>
          <w:color w:val="319B31"/>
          <w:kern w:val="0"/>
          <w:sz w:val="28"/>
          <w:szCs w:val="28"/>
          <w:lang w:eastAsia="en-GB"/>
          <w14:ligatures w14:val="none"/>
        </w:rPr>
        <w:t>HFSS</w:t>
      </w:r>
      <w:proofErr w:type="gramEnd"/>
      <w:r>
        <w:rPr>
          <w:rFonts w:ascii="Arial" w:eastAsiaTheme="minorEastAsia" w:hAnsi="Arial" w:cs="Arial"/>
          <w:b/>
          <w:bCs/>
          <w:color w:val="319B31"/>
          <w:kern w:val="0"/>
          <w:sz w:val="28"/>
          <w:szCs w:val="28"/>
          <w:lang w:eastAsia="en-GB"/>
          <w14:ligatures w14:val="none"/>
        </w:rPr>
        <w:t xml:space="preserve">  </w:t>
      </w:r>
    </w:p>
    <w:p w14:paraId="469BF192" w14:textId="77777777" w:rsidR="00D103E1" w:rsidRPr="00D103E1" w:rsidRDefault="00D103E1" w:rsidP="00D103E1">
      <w:pPr>
        <w:rPr>
          <w:rFonts w:ascii="Raleway" w:eastAsia="Calibri" w:hAnsi="Raleway" w:cs="Arial"/>
          <w:b/>
          <w:bCs/>
          <w:kern w:val="0"/>
          <w:sz w:val="24"/>
          <w:szCs w:val="24"/>
          <w14:ligatures w14:val="none"/>
        </w:rPr>
      </w:pPr>
    </w:p>
    <w:p w14:paraId="678F5690" w14:textId="714E31D2" w:rsidR="00D103E1" w:rsidRPr="00D103E1" w:rsidRDefault="00D103E1" w:rsidP="001C2E23">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The advertising or promotion of HFSS products is unacceptable under the policy, so a range or meal could not feature them (</w:t>
      </w:r>
      <w:r w:rsidR="009D6D09" w:rsidRPr="00D103E1">
        <w:rPr>
          <w:rFonts w:ascii="Raleway" w:eastAsia="Calibri" w:hAnsi="Raleway" w:cs="Arial"/>
          <w:kern w:val="0"/>
          <w:sz w:val="24"/>
          <w:szCs w:val="24"/>
          <w14:ligatures w14:val="none"/>
        </w:rPr>
        <w:t>e.g.,</w:t>
      </w:r>
      <w:r w:rsidRPr="00D103E1">
        <w:rPr>
          <w:rFonts w:ascii="Raleway" w:eastAsia="Calibri" w:hAnsi="Raleway" w:cs="Arial"/>
          <w:kern w:val="0"/>
          <w:sz w:val="24"/>
          <w:szCs w:val="24"/>
          <w14:ligatures w14:val="none"/>
        </w:rPr>
        <w:t xml:space="preserve"> fish, chips and peas could only be advertised if all products were non-HFSS). This would also apply to any meal settings being shown, including those for restaurants, aggregator platforms and delivery services.</w:t>
      </w:r>
    </w:p>
    <w:p w14:paraId="00F8BB11" w14:textId="77777777" w:rsidR="00D103E1" w:rsidRPr="00D103E1" w:rsidRDefault="00D103E1" w:rsidP="00D103E1">
      <w:pPr>
        <w:rPr>
          <w:rFonts w:ascii="Raleway" w:eastAsia="Calibri" w:hAnsi="Raleway" w:cs="Arial"/>
          <w:b/>
          <w:bCs/>
          <w:kern w:val="0"/>
          <w:sz w:val="24"/>
          <w:szCs w:val="24"/>
          <w14:ligatures w14:val="none"/>
        </w:rPr>
      </w:pPr>
    </w:p>
    <w:p w14:paraId="1D01D2BE" w14:textId="4001225A" w:rsidR="00D103E1" w:rsidRDefault="00D103E1" w:rsidP="00D103E1">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It is the responsibility of advertisers and their agents to verify the status of the products featured using the NPM.</w:t>
      </w:r>
    </w:p>
    <w:p w14:paraId="4EA5A9C6" w14:textId="77777777" w:rsidR="005F6C5E" w:rsidRPr="00D103E1" w:rsidRDefault="005F6C5E" w:rsidP="005F6C5E">
      <w:pPr>
        <w:spacing w:after="0" w:line="240" w:lineRule="auto"/>
        <w:rPr>
          <w:rFonts w:ascii="Raleway" w:eastAsia="Calibri" w:hAnsi="Raleway" w:cs="Arial"/>
          <w:b/>
          <w:bCs/>
          <w:kern w:val="0"/>
          <w:sz w:val="24"/>
          <w:szCs w:val="24"/>
          <w14:ligatures w14:val="none"/>
        </w:rPr>
      </w:pPr>
    </w:p>
    <w:p w14:paraId="69FE742D" w14:textId="77777777" w:rsidR="00D103E1" w:rsidRPr="00D103E1" w:rsidRDefault="00D103E1" w:rsidP="00D103E1">
      <w:pPr>
        <w:rPr>
          <w:rFonts w:ascii="Raleway" w:eastAsia="Calibri" w:hAnsi="Raleway" w:cs="Arial"/>
          <w:b/>
          <w:bCs/>
          <w:kern w:val="0"/>
          <w:sz w:val="24"/>
          <w:szCs w:val="24"/>
          <w14:ligatures w14:val="none"/>
        </w:rPr>
      </w:pPr>
    </w:p>
    <w:p w14:paraId="61BBC22E" w14:textId="029CB09F" w:rsidR="00D103E1" w:rsidRPr="00E46E9F" w:rsidRDefault="00E46E9F" w:rsidP="00E46E9F">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 xml:space="preserve">Content where no food or drink is featured directly but the advertisement is from or features a food and/or drink </w:t>
      </w:r>
      <w:proofErr w:type="gramStart"/>
      <w:r>
        <w:rPr>
          <w:rFonts w:ascii="Arial" w:eastAsiaTheme="minorEastAsia" w:hAnsi="Arial" w:cs="Arial"/>
          <w:b/>
          <w:bCs/>
          <w:color w:val="319B31"/>
          <w:kern w:val="0"/>
          <w:sz w:val="28"/>
          <w:szCs w:val="28"/>
          <w:lang w:eastAsia="en-GB"/>
          <w14:ligatures w14:val="none"/>
        </w:rPr>
        <w:t>brand</w:t>
      </w:r>
      <w:proofErr w:type="gramEnd"/>
      <w:r>
        <w:rPr>
          <w:rFonts w:ascii="Arial" w:eastAsiaTheme="minorEastAsia" w:hAnsi="Arial" w:cs="Arial"/>
          <w:b/>
          <w:bCs/>
          <w:color w:val="319B31"/>
          <w:kern w:val="0"/>
          <w:sz w:val="28"/>
          <w:szCs w:val="28"/>
          <w:lang w:eastAsia="en-GB"/>
          <w14:ligatures w14:val="none"/>
        </w:rPr>
        <w:t xml:space="preserve">  </w:t>
      </w:r>
    </w:p>
    <w:p w14:paraId="7B1544C3" w14:textId="77777777" w:rsidR="00D103E1" w:rsidRPr="00D103E1" w:rsidRDefault="00D103E1" w:rsidP="00D103E1">
      <w:pPr>
        <w:rPr>
          <w:rFonts w:ascii="Raleway" w:eastAsia="Calibri" w:hAnsi="Raleway" w:cs="Arial"/>
          <w:b/>
          <w:bCs/>
          <w:kern w:val="0"/>
          <w:sz w:val="24"/>
          <w:szCs w:val="24"/>
          <w14:ligatures w14:val="none"/>
        </w:rPr>
      </w:pPr>
    </w:p>
    <w:p w14:paraId="79FBD5D0" w14:textId="77777777" w:rsidR="00D103E1" w:rsidRPr="00D103E1" w:rsidRDefault="00D103E1" w:rsidP="001C2E23">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This may include:</w:t>
      </w:r>
    </w:p>
    <w:p w14:paraId="4D4678D5" w14:textId="77777777" w:rsidR="00D103E1" w:rsidRPr="00D103E1" w:rsidRDefault="00D103E1" w:rsidP="00D103E1">
      <w:pPr>
        <w:rPr>
          <w:rFonts w:ascii="Raleway" w:eastAsia="Calibri" w:hAnsi="Raleway" w:cs="Arial"/>
          <w:b/>
          <w:bCs/>
          <w:kern w:val="0"/>
          <w:sz w:val="24"/>
          <w:szCs w:val="24"/>
          <w14:ligatures w14:val="none"/>
        </w:rPr>
      </w:pPr>
    </w:p>
    <w:p w14:paraId="23966F5A" w14:textId="4115C8F2" w:rsidR="00D103E1" w:rsidRPr="00D103E1" w:rsidRDefault="00D103E1" w:rsidP="00D103E1">
      <w:pPr>
        <w:numPr>
          <w:ilvl w:val="0"/>
          <w:numId w:val="5"/>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advertisements where the brand’s logo is included but no products, such as a brand values campaign,</w:t>
      </w:r>
    </w:p>
    <w:p w14:paraId="5D3A9FB8" w14:textId="0C563926" w:rsidR="00D103E1" w:rsidRPr="00D103E1" w:rsidRDefault="00D103E1" w:rsidP="00D103E1">
      <w:pPr>
        <w:numPr>
          <w:ilvl w:val="0"/>
          <w:numId w:val="5"/>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directional signage to a store, </w:t>
      </w:r>
      <w:r w:rsidR="00E86662" w:rsidRPr="00D103E1">
        <w:rPr>
          <w:rFonts w:ascii="Raleway" w:eastAsia="Calibri" w:hAnsi="Raleway" w:cs="Arial"/>
          <w:kern w:val="0"/>
          <w:sz w:val="24"/>
          <w:szCs w:val="24"/>
          <w14:ligatures w14:val="none"/>
        </w:rPr>
        <w:t>app,</w:t>
      </w:r>
      <w:r w:rsidRPr="00D103E1">
        <w:rPr>
          <w:rFonts w:ascii="Raleway" w:eastAsia="Calibri" w:hAnsi="Raleway" w:cs="Arial"/>
          <w:kern w:val="0"/>
          <w:sz w:val="24"/>
          <w:szCs w:val="24"/>
          <w14:ligatures w14:val="none"/>
        </w:rPr>
        <w:t xml:space="preserve"> or website,</w:t>
      </w:r>
    </w:p>
    <w:p w14:paraId="2D0E2F62" w14:textId="77777777" w:rsidR="00D103E1" w:rsidRPr="00D103E1" w:rsidRDefault="00D103E1" w:rsidP="00D103E1">
      <w:pPr>
        <w:numPr>
          <w:ilvl w:val="0"/>
          <w:numId w:val="5"/>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promotional advertising which is price-led but features no products such as ‘50% off everything’ or similar, </w:t>
      </w:r>
    </w:p>
    <w:p w14:paraId="143C9EC4" w14:textId="77777777" w:rsidR="00D103E1" w:rsidRPr="00D103E1" w:rsidRDefault="00D103E1" w:rsidP="00D103E1">
      <w:pPr>
        <w:numPr>
          <w:ilvl w:val="0"/>
          <w:numId w:val="5"/>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advertising about a business or its performance, and/or </w:t>
      </w:r>
    </w:p>
    <w:p w14:paraId="74A388B6" w14:textId="77777777" w:rsidR="00D103E1" w:rsidRPr="00D103E1" w:rsidRDefault="00D103E1" w:rsidP="00D103E1">
      <w:pPr>
        <w:numPr>
          <w:ilvl w:val="0"/>
          <w:numId w:val="5"/>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content such as slides delivered by a sponsor at an event sponsored by a food or drink brand. </w:t>
      </w:r>
    </w:p>
    <w:p w14:paraId="40C0A135" w14:textId="77777777" w:rsidR="00D103E1" w:rsidRPr="00D103E1" w:rsidRDefault="00D103E1" w:rsidP="00D103E1">
      <w:pPr>
        <w:rPr>
          <w:rFonts w:ascii="Raleway" w:eastAsia="Calibri" w:hAnsi="Raleway" w:cs="Arial"/>
          <w:kern w:val="0"/>
          <w:sz w:val="24"/>
          <w:szCs w:val="24"/>
          <w14:ligatures w14:val="none"/>
        </w:rPr>
      </w:pPr>
    </w:p>
    <w:p w14:paraId="38F54818" w14:textId="5D16C866" w:rsidR="00D103E1" w:rsidRPr="00D103E1" w:rsidRDefault="00D103E1" w:rsidP="001C2E23">
      <w:pPr>
        <w:numPr>
          <w:ilvl w:val="1"/>
          <w:numId w:val="6"/>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Food and drink brands (including food and drink service companies or ordering services) will only be able to place such advertisements if the advertisement promotes healthier options (</w:t>
      </w:r>
      <w:r w:rsidR="00F03747" w:rsidRPr="00D103E1">
        <w:rPr>
          <w:rFonts w:ascii="Raleway" w:eastAsia="Calibri" w:hAnsi="Raleway" w:cs="Arial"/>
          <w:kern w:val="0"/>
          <w:sz w:val="24"/>
          <w:szCs w:val="24"/>
          <w14:ligatures w14:val="none"/>
        </w:rPr>
        <w:t>i.e.,</w:t>
      </w:r>
      <w:r w:rsidRPr="00D103E1">
        <w:rPr>
          <w:rFonts w:ascii="Raleway" w:eastAsia="Calibri" w:hAnsi="Raleway" w:cs="Arial"/>
          <w:kern w:val="0"/>
          <w:sz w:val="24"/>
          <w:szCs w:val="24"/>
          <w14:ligatures w14:val="none"/>
        </w:rPr>
        <w:t xml:space="preserve"> non-HFSS products) as the basis of the copy.</w:t>
      </w:r>
    </w:p>
    <w:p w14:paraId="34DB9264" w14:textId="77777777" w:rsidR="00D103E1" w:rsidRPr="00D103E1" w:rsidRDefault="00D103E1" w:rsidP="00D103E1">
      <w:pPr>
        <w:rPr>
          <w:rFonts w:ascii="Raleway" w:eastAsia="Calibri" w:hAnsi="Raleway" w:cs="Arial"/>
          <w:kern w:val="0"/>
          <w:sz w:val="24"/>
          <w:szCs w:val="24"/>
          <w14:ligatures w14:val="none"/>
        </w:rPr>
      </w:pPr>
    </w:p>
    <w:p w14:paraId="668BDFB7" w14:textId="77777777" w:rsidR="00D103E1" w:rsidRPr="00D103E1" w:rsidRDefault="00D103E1" w:rsidP="001C2E23">
      <w:pPr>
        <w:numPr>
          <w:ilvl w:val="1"/>
          <w:numId w:val="6"/>
        </w:num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Where advertisers and/or sponsors are uncertain about the classification of proposed copy under these guidelines, they should discuss this with the council or its agents.</w:t>
      </w:r>
    </w:p>
    <w:p w14:paraId="1F126412" w14:textId="77777777" w:rsidR="00D103E1" w:rsidRPr="00D103E1" w:rsidRDefault="00D103E1" w:rsidP="00D103E1">
      <w:pPr>
        <w:rPr>
          <w:rFonts w:ascii="Raleway" w:eastAsia="Calibri" w:hAnsi="Raleway" w:cs="Arial"/>
          <w:b/>
          <w:bCs/>
          <w:kern w:val="0"/>
          <w:sz w:val="24"/>
          <w:szCs w:val="24"/>
          <w14:ligatures w14:val="none"/>
        </w:rPr>
      </w:pPr>
    </w:p>
    <w:p w14:paraId="1F95D24B" w14:textId="1710830F" w:rsidR="00D103E1" w:rsidRPr="00D84D02" w:rsidRDefault="00D84D02" w:rsidP="00D84D02">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 xml:space="preserve">Advertisements or other content where food and drink </w:t>
      </w:r>
      <w:proofErr w:type="gramStart"/>
      <w:r>
        <w:rPr>
          <w:rFonts w:ascii="Arial" w:eastAsiaTheme="minorEastAsia" w:hAnsi="Arial" w:cs="Arial"/>
          <w:b/>
          <w:bCs/>
          <w:color w:val="319B31"/>
          <w:kern w:val="0"/>
          <w:sz w:val="28"/>
          <w:szCs w:val="28"/>
          <w:lang w:eastAsia="en-GB"/>
          <w14:ligatures w14:val="none"/>
        </w:rPr>
        <w:t>is</w:t>
      </w:r>
      <w:proofErr w:type="gramEnd"/>
      <w:r>
        <w:rPr>
          <w:rFonts w:ascii="Arial" w:eastAsiaTheme="minorEastAsia" w:hAnsi="Arial" w:cs="Arial"/>
          <w:b/>
          <w:bCs/>
          <w:color w:val="319B31"/>
          <w:kern w:val="0"/>
          <w:sz w:val="28"/>
          <w:szCs w:val="28"/>
          <w:lang w:eastAsia="en-GB"/>
          <w14:ligatures w14:val="none"/>
        </w:rPr>
        <w:t xml:space="preserve"> shown ‘incidentally’ </w:t>
      </w:r>
      <w:r w:rsidR="00206031">
        <w:rPr>
          <w:rFonts w:ascii="Arial" w:eastAsiaTheme="minorEastAsia" w:hAnsi="Arial" w:cs="Arial"/>
          <w:b/>
          <w:bCs/>
          <w:color w:val="319B31"/>
          <w:kern w:val="0"/>
          <w:sz w:val="28"/>
          <w:szCs w:val="28"/>
          <w:lang w:eastAsia="en-GB"/>
          <w14:ligatures w14:val="none"/>
        </w:rPr>
        <w:t>i.e.,</w:t>
      </w:r>
      <w:r>
        <w:rPr>
          <w:rFonts w:ascii="Arial" w:eastAsiaTheme="minorEastAsia" w:hAnsi="Arial" w:cs="Arial"/>
          <w:b/>
          <w:bCs/>
          <w:color w:val="319B31"/>
          <w:kern w:val="0"/>
          <w:sz w:val="28"/>
          <w:szCs w:val="28"/>
          <w:lang w:eastAsia="en-GB"/>
          <w14:ligatures w14:val="none"/>
        </w:rPr>
        <w:t xml:space="preserve"> it is not the subject of the advertisement but is included (or implied) by visual or copy  </w:t>
      </w:r>
    </w:p>
    <w:p w14:paraId="51B15339" w14:textId="77777777" w:rsidR="00D103E1" w:rsidRPr="00D103E1" w:rsidRDefault="00D103E1" w:rsidP="00D103E1">
      <w:pPr>
        <w:rPr>
          <w:rFonts w:ascii="Raleway" w:eastAsia="Calibri" w:hAnsi="Raleway" w:cs="Arial"/>
          <w:b/>
          <w:bCs/>
          <w:kern w:val="0"/>
          <w:sz w:val="24"/>
          <w:szCs w:val="24"/>
          <w14:ligatures w14:val="none"/>
        </w:rPr>
      </w:pPr>
    </w:p>
    <w:p w14:paraId="1AD29298" w14:textId="77777777" w:rsidR="00D103E1" w:rsidRPr="00D103E1" w:rsidRDefault="00D103E1" w:rsidP="00D84D02">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lastRenderedPageBreak/>
        <w:t xml:space="preserve">HFSS products should not be promoted by being featured in advertisements for other products. It is the responsibility of advertisers and their agents to verify the HFSS status of the products featured using the NPM. </w:t>
      </w:r>
    </w:p>
    <w:p w14:paraId="1B4E7F61" w14:textId="77777777" w:rsidR="00D103E1" w:rsidRPr="00D103E1" w:rsidRDefault="00D103E1" w:rsidP="00D103E1">
      <w:pPr>
        <w:rPr>
          <w:rFonts w:ascii="Raleway" w:eastAsia="Calibri" w:hAnsi="Raleway" w:cs="Arial"/>
          <w:b/>
          <w:bCs/>
          <w:kern w:val="0"/>
          <w:sz w:val="24"/>
          <w:szCs w:val="24"/>
          <w14:ligatures w14:val="none"/>
        </w:rPr>
      </w:pPr>
    </w:p>
    <w:p w14:paraId="2D795B85" w14:textId="77777777" w:rsidR="00D103E1" w:rsidRPr="00D103E1" w:rsidRDefault="00D103E1" w:rsidP="00D84D02">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Where a food or drink item is featured incidentally and does not relate to a specific identifiable product which can be assessed for its HFSS status, advertising copy may be rejected by the council or its agents on the basis that the advertisement promotes the consumption of HFSS foods.</w:t>
      </w:r>
    </w:p>
    <w:p w14:paraId="23B8C866" w14:textId="77777777" w:rsidR="00D103E1" w:rsidRPr="00D103E1" w:rsidRDefault="00D103E1" w:rsidP="00D103E1">
      <w:pPr>
        <w:rPr>
          <w:rFonts w:ascii="Raleway" w:eastAsia="Calibri" w:hAnsi="Raleway" w:cs="Arial"/>
          <w:b/>
          <w:bCs/>
          <w:kern w:val="0"/>
          <w:sz w:val="24"/>
          <w:szCs w:val="24"/>
          <w14:ligatures w14:val="none"/>
        </w:rPr>
      </w:pPr>
    </w:p>
    <w:p w14:paraId="02ECA4AF" w14:textId="54F109F0" w:rsidR="00D103E1" w:rsidRPr="002A4FCE" w:rsidRDefault="00E25F52" w:rsidP="002A4FCE">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 xml:space="preserve">Advertisements or other content where food and drink </w:t>
      </w:r>
      <w:proofErr w:type="gramStart"/>
      <w:r>
        <w:rPr>
          <w:rFonts w:ascii="Arial" w:eastAsiaTheme="minorEastAsia" w:hAnsi="Arial" w:cs="Arial"/>
          <w:b/>
          <w:bCs/>
          <w:color w:val="319B31"/>
          <w:kern w:val="0"/>
          <w:sz w:val="28"/>
          <w:szCs w:val="28"/>
          <w:lang w:eastAsia="en-GB"/>
          <w14:ligatures w14:val="none"/>
        </w:rPr>
        <w:t>is</w:t>
      </w:r>
      <w:proofErr w:type="gramEnd"/>
      <w:r>
        <w:rPr>
          <w:rFonts w:ascii="Arial" w:eastAsiaTheme="minorEastAsia" w:hAnsi="Arial" w:cs="Arial"/>
          <w:b/>
          <w:bCs/>
          <w:color w:val="319B31"/>
          <w:kern w:val="0"/>
          <w:sz w:val="28"/>
          <w:szCs w:val="28"/>
          <w:lang w:eastAsia="en-GB"/>
          <w14:ligatures w14:val="none"/>
        </w:rPr>
        <w:t xml:space="preserve"> reference</w:t>
      </w:r>
      <w:r w:rsidR="002A4FCE">
        <w:rPr>
          <w:rFonts w:ascii="Arial" w:eastAsiaTheme="minorEastAsia" w:hAnsi="Arial" w:cs="Arial"/>
          <w:b/>
          <w:bCs/>
          <w:color w:val="319B31"/>
          <w:kern w:val="0"/>
          <w:sz w:val="28"/>
          <w:szCs w:val="28"/>
          <w:lang w:eastAsia="en-GB"/>
          <w14:ligatures w14:val="none"/>
        </w:rPr>
        <w:t>d</w:t>
      </w:r>
      <w:r>
        <w:rPr>
          <w:rFonts w:ascii="Arial" w:eastAsiaTheme="minorEastAsia" w:hAnsi="Arial" w:cs="Arial"/>
          <w:b/>
          <w:bCs/>
          <w:color w:val="319B31"/>
          <w:kern w:val="0"/>
          <w:sz w:val="28"/>
          <w:szCs w:val="28"/>
          <w:lang w:eastAsia="en-GB"/>
          <w14:ligatures w14:val="none"/>
        </w:rPr>
        <w:t xml:space="preserve"> in text, through graphical representations or other visual repres</w:t>
      </w:r>
      <w:r w:rsidR="002A4FCE">
        <w:rPr>
          <w:rFonts w:ascii="Arial" w:eastAsiaTheme="minorEastAsia" w:hAnsi="Arial" w:cs="Arial"/>
          <w:b/>
          <w:bCs/>
          <w:color w:val="319B31"/>
          <w:kern w:val="0"/>
          <w:sz w:val="28"/>
          <w:szCs w:val="28"/>
          <w:lang w:eastAsia="en-GB"/>
          <w14:ligatures w14:val="none"/>
        </w:rPr>
        <w:t xml:space="preserve">entation </w:t>
      </w:r>
      <w:r>
        <w:rPr>
          <w:rFonts w:ascii="Arial" w:eastAsiaTheme="minorEastAsia" w:hAnsi="Arial" w:cs="Arial"/>
          <w:b/>
          <w:bCs/>
          <w:color w:val="319B31"/>
          <w:kern w:val="0"/>
          <w:sz w:val="28"/>
          <w:szCs w:val="28"/>
          <w:lang w:eastAsia="en-GB"/>
          <w14:ligatures w14:val="none"/>
        </w:rPr>
        <w:t xml:space="preserve"> </w:t>
      </w:r>
    </w:p>
    <w:p w14:paraId="4B7686D2" w14:textId="77777777" w:rsidR="00D103E1" w:rsidRPr="00D103E1" w:rsidRDefault="00D103E1" w:rsidP="00D103E1">
      <w:pPr>
        <w:rPr>
          <w:rFonts w:ascii="Raleway" w:eastAsia="Calibri" w:hAnsi="Raleway" w:cs="Arial"/>
          <w:b/>
          <w:bCs/>
          <w:kern w:val="0"/>
          <w:sz w:val="24"/>
          <w:szCs w:val="24"/>
          <w14:ligatures w14:val="none"/>
        </w:rPr>
      </w:pPr>
    </w:p>
    <w:p w14:paraId="1D1EF771" w14:textId="77777777" w:rsidR="00D103E1" w:rsidRPr="00D103E1" w:rsidRDefault="00D103E1" w:rsidP="00D84D02">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HFSS products should not be promoted through references in text, graphical images or other visual representations of food and drink. Where a food or drink item is featured in this way and does not relate to a specific identifiable product which can be assessed for its HFSS status, copy may be rejected by the council or its agents on the basis that it promotes the consumption of HFSS products.</w:t>
      </w:r>
    </w:p>
    <w:p w14:paraId="480769AA" w14:textId="77777777" w:rsidR="00D103E1" w:rsidRPr="00D103E1" w:rsidRDefault="00D103E1" w:rsidP="00D103E1">
      <w:pPr>
        <w:rPr>
          <w:rFonts w:ascii="Raleway" w:eastAsia="Calibri" w:hAnsi="Raleway" w:cs="Arial"/>
          <w:b/>
          <w:bCs/>
          <w:kern w:val="0"/>
          <w:sz w:val="24"/>
          <w:szCs w:val="24"/>
          <w14:ligatures w14:val="none"/>
        </w:rPr>
      </w:pPr>
    </w:p>
    <w:p w14:paraId="5F6D80C3" w14:textId="77ED1659" w:rsidR="00D103E1" w:rsidRPr="008E3E30" w:rsidRDefault="008E3E30" w:rsidP="008E3E30">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Indirect promotion of HFSS food and/or drink</w:t>
      </w:r>
    </w:p>
    <w:p w14:paraId="06F1A929" w14:textId="77777777" w:rsidR="00D103E1" w:rsidRPr="00D103E1" w:rsidRDefault="00D103E1" w:rsidP="00D103E1">
      <w:pPr>
        <w:rPr>
          <w:rFonts w:ascii="Raleway" w:eastAsia="Calibri" w:hAnsi="Raleway" w:cs="Arial"/>
          <w:b/>
          <w:bCs/>
          <w:kern w:val="0"/>
          <w:sz w:val="24"/>
          <w:szCs w:val="24"/>
          <w14:ligatures w14:val="none"/>
        </w:rPr>
      </w:pPr>
    </w:p>
    <w:p w14:paraId="7FF34815" w14:textId="4CA0A5F1" w:rsidR="00D103E1" w:rsidRPr="00D103E1" w:rsidRDefault="00D103E1" w:rsidP="00D84D02">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Where a product is non-HFSS but falls within a category covered by PHE’s recommendations for sugar or calorie reduction, the product should always carry a prominent product descriptor to help differentiate it from noncompliant products (</w:t>
      </w:r>
      <w:r w:rsidR="008908C6" w:rsidRPr="00D103E1">
        <w:rPr>
          <w:rFonts w:ascii="Raleway" w:eastAsia="Calibri" w:hAnsi="Raleway" w:cs="Arial"/>
          <w:kern w:val="0"/>
          <w:sz w:val="24"/>
          <w:szCs w:val="24"/>
          <w14:ligatures w14:val="none"/>
        </w:rPr>
        <w:t>e.g.,</w:t>
      </w:r>
      <w:r w:rsidRPr="00D103E1">
        <w:rPr>
          <w:rFonts w:ascii="Raleway" w:eastAsia="Calibri" w:hAnsi="Raleway" w:cs="Arial"/>
          <w:kern w:val="0"/>
          <w:sz w:val="24"/>
          <w:szCs w:val="24"/>
          <w14:ligatures w14:val="none"/>
        </w:rPr>
        <w:t xml:space="preserve"> where an advertisement features a non-HFSS pizza or burger, the image should be accompanied by prominent text that names the specific product and retailer). </w:t>
      </w:r>
    </w:p>
    <w:p w14:paraId="332144B1" w14:textId="77777777" w:rsidR="00D103E1" w:rsidRPr="00D103E1" w:rsidRDefault="00D103E1" w:rsidP="00D103E1">
      <w:pPr>
        <w:rPr>
          <w:rFonts w:ascii="Raleway" w:eastAsia="Calibri" w:hAnsi="Raleway" w:cs="Arial"/>
          <w:b/>
          <w:bCs/>
          <w:kern w:val="0"/>
          <w:sz w:val="24"/>
          <w:szCs w:val="24"/>
          <w14:ligatures w14:val="none"/>
        </w:rPr>
      </w:pPr>
    </w:p>
    <w:p w14:paraId="1E5505E8" w14:textId="77777777" w:rsidR="00D103E1" w:rsidRPr="00D103E1" w:rsidRDefault="00D103E1" w:rsidP="00D84D02">
      <w:pPr>
        <w:numPr>
          <w:ilvl w:val="1"/>
          <w:numId w:val="6"/>
        </w:numPr>
        <w:spacing w:after="0" w:line="240" w:lineRule="auto"/>
        <w:rPr>
          <w:rFonts w:ascii="Raleway" w:eastAsia="Calibri" w:hAnsi="Raleway" w:cs="Arial"/>
          <w:b/>
          <w:bCs/>
          <w:kern w:val="0"/>
          <w:sz w:val="24"/>
          <w:szCs w:val="24"/>
          <w14:ligatures w14:val="none"/>
        </w:rPr>
      </w:pPr>
      <w:r w:rsidRPr="00D103E1">
        <w:rPr>
          <w:rFonts w:ascii="Raleway" w:eastAsia="Calibri" w:hAnsi="Raleway" w:cs="Arial"/>
          <w:kern w:val="0"/>
          <w:sz w:val="24"/>
          <w:szCs w:val="24"/>
          <w14:ligatures w14:val="none"/>
        </w:rPr>
        <w:t>Children should not usually be shown in advertisements for products which are compliant in a category which is covered by PHE’s recommendations for sugar or calorie reduction.</w:t>
      </w:r>
    </w:p>
    <w:p w14:paraId="3ED05353" w14:textId="77777777" w:rsidR="00D103E1" w:rsidRPr="00D103E1" w:rsidRDefault="00D103E1" w:rsidP="00D103E1">
      <w:pPr>
        <w:rPr>
          <w:rFonts w:ascii="Raleway" w:eastAsia="Calibri" w:hAnsi="Raleway" w:cs="Arial"/>
          <w:b/>
          <w:bCs/>
          <w:kern w:val="0"/>
          <w:sz w:val="24"/>
          <w:szCs w:val="24"/>
          <w14:ligatures w14:val="none"/>
        </w:rPr>
      </w:pPr>
    </w:p>
    <w:p w14:paraId="69B9738D" w14:textId="20133E65" w:rsidR="003948C9" w:rsidRPr="00737496" w:rsidRDefault="003948C9" w:rsidP="003948C9">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 xml:space="preserve">Portion sizes </w:t>
      </w:r>
    </w:p>
    <w:p w14:paraId="3C9B39C7" w14:textId="77777777" w:rsidR="00D103E1" w:rsidRPr="00D103E1" w:rsidRDefault="00D103E1" w:rsidP="00D103E1">
      <w:pPr>
        <w:rPr>
          <w:rFonts w:ascii="Raleway" w:eastAsia="Calibri" w:hAnsi="Raleway" w:cs="Arial"/>
          <w:b/>
          <w:bCs/>
          <w:kern w:val="0"/>
          <w:sz w:val="24"/>
          <w:szCs w:val="24"/>
          <w14:ligatures w14:val="none"/>
        </w:rPr>
      </w:pPr>
    </w:p>
    <w:p w14:paraId="2A0463FB" w14:textId="6A4775EA" w:rsidR="00D103E1" w:rsidRPr="00255175" w:rsidRDefault="00D103E1" w:rsidP="00255175">
      <w:pPr>
        <w:pStyle w:val="ListParagraph"/>
        <w:numPr>
          <w:ilvl w:val="1"/>
          <w:numId w:val="18"/>
        </w:numPr>
        <w:spacing w:after="0" w:line="240" w:lineRule="auto"/>
        <w:rPr>
          <w:rFonts w:ascii="Raleway" w:eastAsia="Calibri" w:hAnsi="Raleway" w:cs="Arial"/>
          <w:b/>
          <w:bCs/>
          <w:kern w:val="0"/>
          <w:sz w:val="24"/>
          <w:szCs w:val="24"/>
          <w14:ligatures w14:val="none"/>
        </w:rPr>
      </w:pPr>
      <w:r w:rsidRPr="00255175">
        <w:rPr>
          <w:rFonts w:ascii="Raleway" w:eastAsia="Calibri" w:hAnsi="Raleway" w:cs="Arial"/>
          <w:kern w:val="0"/>
          <w:sz w:val="24"/>
          <w:szCs w:val="24"/>
          <w14:ligatures w14:val="none"/>
        </w:rPr>
        <w:t>The NPM model is based on nutrients per 100g of a product, rather than recommended portion size. Advertisers should always ensure that they promote products in portion sizes which encourage healthy eating. For products that are non-HFSS but fall within a category covered by PHE’s recommendations for sugar or calorie reduction, the product should be displayed as a single portion, unless agreed otherwise by the council or its agents.</w:t>
      </w:r>
    </w:p>
    <w:p w14:paraId="057C621D" w14:textId="77777777" w:rsidR="00D103E1" w:rsidRPr="00D103E1" w:rsidRDefault="00D103E1" w:rsidP="00D103E1">
      <w:pPr>
        <w:rPr>
          <w:rFonts w:ascii="Raleway" w:eastAsia="Calibri" w:hAnsi="Raleway" w:cs="Arial"/>
          <w:b/>
          <w:bCs/>
          <w:kern w:val="0"/>
          <w:sz w:val="24"/>
          <w:szCs w:val="24"/>
          <w14:ligatures w14:val="none"/>
        </w:rPr>
      </w:pPr>
    </w:p>
    <w:p w14:paraId="0FCCA26B" w14:textId="44CB78D9" w:rsidR="00D103E1" w:rsidRPr="00255175" w:rsidRDefault="00D103E1" w:rsidP="00255175">
      <w:pPr>
        <w:pStyle w:val="ListParagraph"/>
        <w:numPr>
          <w:ilvl w:val="1"/>
          <w:numId w:val="18"/>
        </w:numPr>
        <w:spacing w:after="0" w:line="240" w:lineRule="auto"/>
        <w:rPr>
          <w:rFonts w:ascii="Raleway" w:eastAsia="Calibri" w:hAnsi="Raleway" w:cs="Arial"/>
          <w:b/>
          <w:bCs/>
          <w:kern w:val="0"/>
          <w:sz w:val="24"/>
          <w:szCs w:val="24"/>
          <w14:ligatures w14:val="none"/>
        </w:rPr>
      </w:pPr>
      <w:r w:rsidRPr="00255175">
        <w:rPr>
          <w:rFonts w:ascii="Raleway" w:eastAsia="Calibri" w:hAnsi="Raleway" w:cs="Arial"/>
          <w:kern w:val="0"/>
          <w:sz w:val="24"/>
          <w:szCs w:val="24"/>
          <w14:ligatures w14:val="none"/>
        </w:rPr>
        <w:t>If advertisers, sponsors and/or agencies are unsure about how to interpret this, or any other aspect of these guidelines, they are encouraged to get in touch with the council or its agents and work together on a solution to avoid submitted copy requiring changes or being rejected.</w:t>
      </w:r>
    </w:p>
    <w:p w14:paraId="387F98F8" w14:textId="77777777" w:rsidR="00D103E1" w:rsidRPr="00D103E1" w:rsidRDefault="00D103E1" w:rsidP="00D103E1">
      <w:pPr>
        <w:rPr>
          <w:rFonts w:ascii="Raleway" w:eastAsia="Calibri" w:hAnsi="Raleway" w:cs="Arial"/>
          <w:b/>
          <w:bCs/>
          <w:kern w:val="0"/>
          <w:sz w:val="24"/>
          <w:szCs w:val="24"/>
          <w14:ligatures w14:val="none"/>
        </w:rPr>
      </w:pPr>
    </w:p>
    <w:p w14:paraId="6108C7ED" w14:textId="3AAC46CD" w:rsidR="00D103E1" w:rsidRPr="00255175" w:rsidRDefault="00255175" w:rsidP="00A543D7">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 xml:space="preserve">Exceptions </w:t>
      </w:r>
    </w:p>
    <w:p w14:paraId="28EAAA70" w14:textId="77777777" w:rsidR="00D103E1" w:rsidRPr="00D103E1" w:rsidRDefault="00D103E1" w:rsidP="00D103E1">
      <w:pPr>
        <w:rPr>
          <w:rFonts w:ascii="Raleway" w:eastAsia="Calibri" w:hAnsi="Raleway" w:cs="Arial"/>
          <w:b/>
          <w:bCs/>
          <w:kern w:val="0"/>
          <w:sz w:val="24"/>
          <w:szCs w:val="24"/>
          <w14:ligatures w14:val="none"/>
        </w:rPr>
      </w:pPr>
    </w:p>
    <w:p w14:paraId="4D994E46" w14:textId="79FB4BC5" w:rsidR="00D103E1" w:rsidRPr="00255175" w:rsidRDefault="00D103E1" w:rsidP="00255175">
      <w:pPr>
        <w:pStyle w:val="ListParagraph"/>
        <w:numPr>
          <w:ilvl w:val="1"/>
          <w:numId w:val="17"/>
        </w:numPr>
        <w:spacing w:after="0" w:line="240" w:lineRule="auto"/>
        <w:rPr>
          <w:rFonts w:ascii="Raleway" w:eastAsia="Calibri" w:hAnsi="Raleway" w:cs="Arial"/>
          <w:b/>
          <w:bCs/>
          <w:kern w:val="0"/>
          <w:sz w:val="24"/>
          <w:szCs w:val="24"/>
          <w14:ligatures w14:val="none"/>
        </w:rPr>
      </w:pPr>
      <w:r w:rsidRPr="00255175">
        <w:rPr>
          <w:rFonts w:ascii="Raleway" w:eastAsia="Calibri" w:hAnsi="Raleway" w:cs="Arial"/>
          <w:kern w:val="0"/>
          <w:sz w:val="24"/>
          <w:szCs w:val="24"/>
          <w14:ligatures w14:val="none"/>
        </w:rPr>
        <w:t xml:space="preserve">There are no standard exceptions to the policy offered on council-owned advertising sites. Tower Hamlets Council understands there may be some limited unintended consequences of applying this policy but has concluded that these consequences do not justify the public expenditure required to establish, </w:t>
      </w:r>
      <w:r w:rsidR="003303A5" w:rsidRPr="00255175">
        <w:rPr>
          <w:rFonts w:ascii="Raleway" w:eastAsia="Calibri" w:hAnsi="Raleway" w:cs="Arial"/>
          <w:kern w:val="0"/>
          <w:sz w:val="24"/>
          <w:szCs w:val="24"/>
          <w14:ligatures w14:val="none"/>
        </w:rPr>
        <w:t>run,</w:t>
      </w:r>
      <w:r w:rsidRPr="00255175">
        <w:rPr>
          <w:rFonts w:ascii="Raleway" w:eastAsia="Calibri" w:hAnsi="Raleway" w:cs="Arial"/>
          <w:kern w:val="0"/>
          <w:sz w:val="24"/>
          <w:szCs w:val="24"/>
          <w14:ligatures w14:val="none"/>
        </w:rPr>
        <w:t xml:space="preserve"> and monitor a general exceptions process.</w:t>
      </w:r>
    </w:p>
    <w:p w14:paraId="0D5CA721" w14:textId="77777777" w:rsidR="00D103E1" w:rsidRPr="00D103E1" w:rsidRDefault="00D103E1" w:rsidP="00D103E1">
      <w:pPr>
        <w:rPr>
          <w:rFonts w:ascii="Raleway" w:eastAsia="Calibri" w:hAnsi="Raleway" w:cs="Arial"/>
          <w:b/>
          <w:bCs/>
          <w:kern w:val="0"/>
          <w:sz w:val="24"/>
          <w:szCs w:val="24"/>
          <w14:ligatures w14:val="none"/>
        </w:rPr>
      </w:pPr>
    </w:p>
    <w:p w14:paraId="18D5F5E4" w14:textId="4150EDB3" w:rsidR="00255175" w:rsidRPr="002E2A04" w:rsidRDefault="00255175" w:rsidP="00A543D7">
      <w:pPr>
        <w:pStyle w:val="Heading2"/>
        <w:numPr>
          <w:ilvl w:val="0"/>
          <w:numId w:val="6"/>
        </w:numPr>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 xml:space="preserve">Alignment Council-wide </w:t>
      </w:r>
    </w:p>
    <w:p w14:paraId="36844C58" w14:textId="6346F10F" w:rsidR="00D103E1" w:rsidRDefault="00D103E1" w:rsidP="00255175">
      <w:pPr>
        <w:spacing w:after="0" w:line="240" w:lineRule="auto"/>
        <w:ind w:left="360"/>
        <w:rPr>
          <w:rFonts w:ascii="Raleway" w:eastAsia="Calibri" w:hAnsi="Raleway" w:cs="Arial"/>
          <w:b/>
          <w:bCs/>
          <w:kern w:val="0"/>
          <w:sz w:val="24"/>
          <w:szCs w:val="24"/>
          <w14:ligatures w14:val="none"/>
        </w:rPr>
      </w:pPr>
    </w:p>
    <w:p w14:paraId="0FE9D67B" w14:textId="77777777" w:rsidR="00255175" w:rsidRPr="00D103E1" w:rsidRDefault="00255175" w:rsidP="00255175">
      <w:pPr>
        <w:spacing w:after="0" w:line="240" w:lineRule="auto"/>
        <w:ind w:left="360"/>
        <w:rPr>
          <w:rFonts w:ascii="Raleway" w:eastAsia="Calibri" w:hAnsi="Raleway" w:cs="Arial"/>
          <w:b/>
          <w:bCs/>
          <w:kern w:val="0"/>
          <w:sz w:val="24"/>
          <w:szCs w:val="24"/>
          <w14:ligatures w14:val="none"/>
        </w:rPr>
      </w:pPr>
    </w:p>
    <w:p w14:paraId="0C719E05" w14:textId="7D441147" w:rsidR="00D103E1" w:rsidRPr="00255175" w:rsidRDefault="00D103E1" w:rsidP="00255175">
      <w:pPr>
        <w:pStyle w:val="ListParagraph"/>
        <w:numPr>
          <w:ilvl w:val="1"/>
          <w:numId w:val="16"/>
        </w:numPr>
        <w:spacing w:after="0" w:line="240" w:lineRule="auto"/>
        <w:rPr>
          <w:rFonts w:ascii="Raleway" w:eastAsia="Calibri" w:hAnsi="Raleway" w:cs="Arial"/>
          <w:kern w:val="0"/>
          <w:sz w:val="24"/>
          <w:szCs w:val="24"/>
          <w14:ligatures w14:val="none"/>
        </w:rPr>
      </w:pPr>
      <w:r w:rsidRPr="00255175">
        <w:rPr>
          <w:rFonts w:ascii="Raleway" w:eastAsia="Calibri" w:hAnsi="Raleway" w:cs="Arial"/>
          <w:kern w:val="0"/>
          <w:sz w:val="24"/>
          <w:szCs w:val="24"/>
          <w14:ligatures w14:val="none"/>
        </w:rPr>
        <w:t>Tower Hamlets Council Public Health team will be consulted on any planning application which includes advertising.</w:t>
      </w:r>
    </w:p>
    <w:p w14:paraId="7DC7D551" w14:textId="77777777" w:rsidR="00D103E1" w:rsidRPr="00D103E1" w:rsidRDefault="00D103E1" w:rsidP="00D103E1">
      <w:pPr>
        <w:rPr>
          <w:rFonts w:ascii="Raleway" w:eastAsia="Calibri" w:hAnsi="Raleway" w:cs="Arial"/>
          <w:kern w:val="0"/>
          <w:sz w:val="24"/>
          <w:szCs w:val="24"/>
          <w14:ligatures w14:val="none"/>
        </w:rPr>
      </w:pPr>
    </w:p>
    <w:p w14:paraId="764F8AC5" w14:textId="4CC2C368" w:rsidR="00D103E1" w:rsidRPr="00255175" w:rsidRDefault="00D103E1" w:rsidP="00255175">
      <w:pPr>
        <w:pStyle w:val="ListParagraph"/>
        <w:numPr>
          <w:ilvl w:val="1"/>
          <w:numId w:val="16"/>
        </w:numPr>
        <w:spacing w:after="0" w:line="240" w:lineRule="auto"/>
        <w:rPr>
          <w:rFonts w:ascii="Raleway" w:eastAsia="Calibri" w:hAnsi="Raleway" w:cs="Arial"/>
          <w:kern w:val="0"/>
          <w:sz w:val="24"/>
          <w:szCs w:val="24"/>
          <w14:ligatures w14:val="none"/>
        </w:rPr>
      </w:pPr>
      <w:r w:rsidRPr="00255175">
        <w:rPr>
          <w:rFonts w:ascii="Raleway" w:eastAsia="Calibri" w:hAnsi="Raleway" w:cs="Arial"/>
          <w:kern w:val="0"/>
          <w:sz w:val="24"/>
          <w:szCs w:val="24"/>
          <w14:ligatures w14:val="none"/>
        </w:rPr>
        <w:t xml:space="preserve">Tower Hamlets Council </w:t>
      </w:r>
      <w:r w:rsidR="00C34682">
        <w:rPr>
          <w:rFonts w:ascii="Raleway" w:eastAsia="Calibri" w:hAnsi="Raleway" w:cs="Arial"/>
          <w:kern w:val="0"/>
          <w:sz w:val="24"/>
          <w:szCs w:val="24"/>
          <w14:ligatures w14:val="none"/>
        </w:rPr>
        <w:t xml:space="preserve">Planning team </w:t>
      </w:r>
      <w:r w:rsidRPr="00255175">
        <w:rPr>
          <w:rFonts w:ascii="Raleway" w:eastAsia="Calibri" w:hAnsi="Raleway" w:cs="Arial"/>
          <w:kern w:val="0"/>
          <w:sz w:val="24"/>
          <w:szCs w:val="24"/>
          <w14:ligatures w14:val="none"/>
        </w:rPr>
        <w:t>will consider the potential impact of HFSS advertising when looking at planning applications which include advertising sites. Unhealthy food and drink marketing is an important consideration upon healthy town centres and is therefore considered in planning applications.</w:t>
      </w:r>
    </w:p>
    <w:p w14:paraId="2D5B31D9" w14:textId="77777777" w:rsidR="0077176A" w:rsidRDefault="0077176A" w:rsidP="0077176A">
      <w:pPr>
        <w:spacing w:after="0" w:line="240" w:lineRule="auto"/>
        <w:rPr>
          <w:rFonts w:ascii="Raleway" w:eastAsia="Calibri" w:hAnsi="Raleway" w:cs="Arial"/>
          <w:kern w:val="0"/>
          <w:sz w:val="24"/>
          <w:szCs w:val="24"/>
          <w14:ligatures w14:val="none"/>
        </w:rPr>
      </w:pPr>
    </w:p>
    <w:p w14:paraId="5ADE5743" w14:textId="76BBB92A" w:rsidR="00D103E1" w:rsidRPr="0077176A" w:rsidRDefault="00D103E1" w:rsidP="0077176A">
      <w:pPr>
        <w:pStyle w:val="ListParagraph"/>
        <w:numPr>
          <w:ilvl w:val="1"/>
          <w:numId w:val="16"/>
        </w:numPr>
        <w:spacing w:after="0" w:line="240" w:lineRule="auto"/>
        <w:rPr>
          <w:rFonts w:ascii="Raleway" w:eastAsia="Calibri" w:hAnsi="Raleway" w:cs="Arial"/>
          <w:kern w:val="0"/>
          <w:sz w:val="24"/>
          <w:szCs w:val="24"/>
          <w14:ligatures w14:val="none"/>
        </w:rPr>
      </w:pPr>
      <w:r w:rsidRPr="0077176A">
        <w:rPr>
          <w:rFonts w:ascii="Raleway" w:eastAsia="Calibri" w:hAnsi="Raleway" w:cs="Arial"/>
          <w:kern w:val="0"/>
          <w:sz w:val="24"/>
          <w:szCs w:val="24"/>
          <w14:ligatures w14:val="none"/>
        </w:rPr>
        <w:t>Sites which are likely to be used for HFSS advertising, for example, telephone boxes, will be refused.</w:t>
      </w:r>
    </w:p>
    <w:p w14:paraId="1EC69523" w14:textId="77777777" w:rsidR="00D103E1" w:rsidRPr="00D103E1" w:rsidRDefault="00D103E1" w:rsidP="00D103E1">
      <w:pPr>
        <w:rPr>
          <w:rFonts w:ascii="Raleway" w:eastAsia="Calibri" w:hAnsi="Raleway" w:cs="Arial"/>
          <w:kern w:val="0"/>
          <w:sz w:val="24"/>
          <w:szCs w:val="24"/>
          <w14:ligatures w14:val="none"/>
        </w:rPr>
      </w:pPr>
    </w:p>
    <w:p w14:paraId="4354137E" w14:textId="77777777" w:rsidR="00D103E1" w:rsidRPr="00D103E1" w:rsidRDefault="00D103E1" w:rsidP="00D103E1">
      <w:pPr>
        <w:rPr>
          <w:rFonts w:ascii="Raleway" w:eastAsia="Calibri" w:hAnsi="Raleway" w:cs="Arial"/>
          <w:b/>
          <w:bCs/>
          <w:kern w:val="0"/>
          <w:sz w:val="24"/>
          <w:szCs w:val="24"/>
          <w14:ligatures w14:val="none"/>
        </w:rPr>
      </w:pPr>
      <w:r w:rsidRPr="00D103E1">
        <w:rPr>
          <w:rFonts w:ascii="Raleway" w:eastAsia="Calibri" w:hAnsi="Raleway" w:cs="Arial"/>
          <w:b/>
          <w:bCs/>
          <w:kern w:val="0"/>
          <w:sz w:val="24"/>
          <w:szCs w:val="24"/>
          <w14:ligatures w14:val="none"/>
        </w:rPr>
        <w:br w:type="page"/>
      </w:r>
    </w:p>
    <w:p w14:paraId="2739E525" w14:textId="77777777" w:rsidR="00B65412" w:rsidRDefault="00FC0200" w:rsidP="00B65412">
      <w:pPr>
        <w:jc w:val="center"/>
        <w:rPr>
          <w:rFonts w:ascii="Arial" w:eastAsiaTheme="minorEastAsia" w:hAnsi="Arial" w:cs="Arial"/>
          <w:b/>
          <w:bCs/>
          <w:color w:val="0062AE"/>
          <w:kern w:val="0"/>
          <w:sz w:val="36"/>
          <w:szCs w:val="36"/>
          <w:lang w:val="en-US" w:eastAsia="en-GB"/>
          <w14:ligatures w14:val="none"/>
        </w:rPr>
      </w:pPr>
      <w:r>
        <w:rPr>
          <w:rFonts w:ascii="Arial" w:eastAsiaTheme="minorEastAsia" w:hAnsi="Arial" w:cs="Arial"/>
          <w:b/>
          <w:bCs/>
          <w:color w:val="0062AE"/>
          <w:kern w:val="0"/>
          <w:sz w:val="36"/>
          <w:szCs w:val="36"/>
          <w:lang w:val="en-US" w:eastAsia="en-GB"/>
          <w14:ligatures w14:val="none"/>
        </w:rPr>
        <w:lastRenderedPageBreak/>
        <w:t>Appendix 2</w:t>
      </w:r>
    </w:p>
    <w:p w14:paraId="0B7C8FF5" w14:textId="2B607628" w:rsidR="00D103E1" w:rsidRDefault="00FC0200" w:rsidP="00B65412">
      <w:pPr>
        <w:jc w:val="center"/>
        <w:rPr>
          <w:rFonts w:ascii="Arial" w:eastAsiaTheme="minorEastAsia" w:hAnsi="Arial" w:cs="Arial"/>
          <w:b/>
          <w:bCs/>
          <w:color w:val="0062AE"/>
          <w:kern w:val="0"/>
          <w:sz w:val="36"/>
          <w:szCs w:val="36"/>
          <w:lang w:val="en-US" w:eastAsia="en-GB"/>
          <w14:ligatures w14:val="none"/>
        </w:rPr>
      </w:pPr>
      <w:r>
        <w:rPr>
          <w:rFonts w:ascii="Arial" w:eastAsiaTheme="minorEastAsia" w:hAnsi="Arial" w:cs="Arial"/>
          <w:b/>
          <w:bCs/>
          <w:color w:val="0062AE"/>
          <w:kern w:val="0"/>
          <w:sz w:val="36"/>
          <w:szCs w:val="36"/>
          <w:lang w:val="en-US" w:eastAsia="en-GB"/>
          <w14:ligatures w14:val="none"/>
        </w:rPr>
        <w:t xml:space="preserve">Example decision table as guidance </w:t>
      </w:r>
      <w:r w:rsidR="00C54EDB">
        <w:rPr>
          <w:rFonts w:ascii="Arial" w:eastAsiaTheme="minorEastAsia" w:hAnsi="Arial" w:cs="Arial"/>
          <w:b/>
          <w:bCs/>
          <w:color w:val="0062AE"/>
          <w:kern w:val="0"/>
          <w:sz w:val="36"/>
          <w:szCs w:val="36"/>
          <w:lang w:val="en-US" w:eastAsia="en-GB"/>
          <w14:ligatures w14:val="none"/>
        </w:rPr>
        <w:t xml:space="preserve">for decision regarding advertising including high fat, salt, and sugar food and non-alcoholic </w:t>
      </w:r>
      <w:proofErr w:type="gramStart"/>
      <w:r w:rsidR="00C54EDB">
        <w:rPr>
          <w:rFonts w:ascii="Arial" w:eastAsiaTheme="minorEastAsia" w:hAnsi="Arial" w:cs="Arial"/>
          <w:b/>
          <w:bCs/>
          <w:color w:val="0062AE"/>
          <w:kern w:val="0"/>
          <w:sz w:val="36"/>
          <w:szCs w:val="36"/>
          <w:lang w:val="en-US" w:eastAsia="en-GB"/>
          <w14:ligatures w14:val="none"/>
        </w:rPr>
        <w:t>drink</w:t>
      </w:r>
      <w:r w:rsidR="00DE1EF1">
        <w:rPr>
          <w:rFonts w:ascii="Arial" w:eastAsiaTheme="minorEastAsia" w:hAnsi="Arial" w:cs="Arial"/>
          <w:b/>
          <w:bCs/>
          <w:color w:val="0062AE"/>
          <w:kern w:val="0"/>
          <w:sz w:val="36"/>
          <w:szCs w:val="36"/>
          <w:lang w:val="en-US" w:eastAsia="en-GB"/>
          <w14:ligatures w14:val="none"/>
        </w:rPr>
        <w:t>s</w:t>
      </w:r>
      <w:proofErr w:type="gramEnd"/>
    </w:p>
    <w:p w14:paraId="706B1AF7" w14:textId="77777777" w:rsidR="00B65412" w:rsidRPr="00D103E1" w:rsidRDefault="00B65412" w:rsidP="00B65412">
      <w:pPr>
        <w:jc w:val="center"/>
        <w:rPr>
          <w:rFonts w:ascii="Raleway" w:eastAsia="Calibri" w:hAnsi="Raleway" w:cs="Arial"/>
          <w:kern w:val="0"/>
          <w:sz w:val="24"/>
          <w:szCs w:val="24"/>
          <w14:ligatures w14:val="none"/>
        </w:rPr>
      </w:pPr>
    </w:p>
    <w:p w14:paraId="6D3BEBBB" w14:textId="41DF17B7" w:rsidR="009A4FEB" w:rsidRPr="002E2A04" w:rsidRDefault="009A4FEB" w:rsidP="009A4FEB">
      <w:pPr>
        <w:pStyle w:val="Heading2"/>
        <w:rPr>
          <w:rFonts w:ascii="Arial" w:eastAsiaTheme="minorEastAsia" w:hAnsi="Arial" w:cs="Arial"/>
          <w:b/>
          <w:bCs/>
          <w:color w:val="319B31"/>
          <w:kern w:val="0"/>
          <w:sz w:val="28"/>
          <w:szCs w:val="28"/>
          <w:lang w:eastAsia="en-GB"/>
          <w14:ligatures w14:val="none"/>
        </w:rPr>
      </w:pPr>
      <w:r>
        <w:rPr>
          <w:rFonts w:ascii="Arial" w:eastAsiaTheme="minorEastAsia" w:hAnsi="Arial" w:cs="Arial"/>
          <w:b/>
          <w:bCs/>
          <w:color w:val="319B31"/>
          <w:kern w:val="0"/>
          <w:sz w:val="28"/>
          <w:szCs w:val="28"/>
          <w:lang w:eastAsia="en-GB"/>
          <w14:ligatures w14:val="none"/>
        </w:rPr>
        <w:t xml:space="preserve">Example decision table  </w:t>
      </w:r>
    </w:p>
    <w:p w14:paraId="0064245F" w14:textId="77777777" w:rsidR="00D103E1" w:rsidRPr="00D103E1" w:rsidRDefault="00D103E1" w:rsidP="00D103E1">
      <w:pPr>
        <w:rPr>
          <w:rFonts w:ascii="Raleway" w:eastAsia="Calibri" w:hAnsi="Raleway" w:cs="Arial"/>
          <w:b/>
          <w:bCs/>
          <w:kern w:val="0"/>
          <w:sz w:val="24"/>
          <w:szCs w:val="24"/>
          <w14:ligatures w14:val="none"/>
        </w:rPr>
      </w:pPr>
    </w:p>
    <w:p w14:paraId="1CD40E2E" w14:textId="77777777" w:rsidR="00D103E1" w:rsidRDefault="00D103E1" w:rsidP="009A4FEB">
      <w:pPr>
        <w:spacing w:after="0" w:line="240" w:lineRule="auto"/>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 xml:space="preserve">The table below, adapted from Barnsley Council’s Advertising policy, outlines examples of a range of advertisements and what the policy outcome would likely be. </w:t>
      </w:r>
    </w:p>
    <w:p w14:paraId="239A5691" w14:textId="77777777" w:rsidR="009A4FEB" w:rsidRPr="00D103E1" w:rsidRDefault="009A4FEB" w:rsidP="009A4FEB">
      <w:pPr>
        <w:spacing w:after="0" w:line="240" w:lineRule="auto"/>
        <w:rPr>
          <w:rFonts w:ascii="Raleway" w:eastAsia="Calibri" w:hAnsi="Raleway" w:cs="Arial"/>
          <w:b/>
          <w:bCs/>
          <w:kern w:val="0"/>
          <w:sz w:val="24"/>
          <w:szCs w:val="24"/>
          <w14:ligatures w14:val="none"/>
        </w:rPr>
      </w:pPr>
    </w:p>
    <w:tbl>
      <w:tblPr>
        <w:tblW w:w="0" w:type="auto"/>
        <w:tblLook w:val="04A0" w:firstRow="1" w:lastRow="0" w:firstColumn="1" w:lastColumn="0" w:noHBand="0" w:noVBand="1"/>
      </w:tblPr>
      <w:tblGrid>
        <w:gridCol w:w="2188"/>
        <w:gridCol w:w="2124"/>
        <w:gridCol w:w="2634"/>
        <w:gridCol w:w="2080"/>
      </w:tblGrid>
      <w:tr w:rsidR="00D103E1" w:rsidRPr="00D103E1" w14:paraId="23172483" w14:textId="77777777" w:rsidTr="00797D7C">
        <w:tc>
          <w:tcPr>
            <w:tcW w:w="2221" w:type="dxa"/>
          </w:tcPr>
          <w:p w14:paraId="0E30C100" w14:textId="77777777" w:rsidR="00D103E1" w:rsidRPr="00D103E1" w:rsidRDefault="00D103E1" w:rsidP="00D103E1">
            <w:pPr>
              <w:rPr>
                <w:rFonts w:ascii="Raleway" w:eastAsia="Calibri" w:hAnsi="Raleway" w:cs="Arial"/>
                <w:b/>
                <w:bCs/>
                <w:kern w:val="0"/>
                <w:sz w:val="24"/>
                <w:szCs w:val="24"/>
                <w14:ligatures w14:val="none"/>
              </w:rPr>
            </w:pPr>
            <w:r w:rsidRPr="00D103E1">
              <w:rPr>
                <w:rFonts w:ascii="Raleway" w:eastAsia="Calibri" w:hAnsi="Raleway" w:cs="Arial"/>
                <w:b/>
                <w:bCs/>
                <w:kern w:val="0"/>
                <w:sz w:val="24"/>
                <w:szCs w:val="24"/>
                <w14:ligatures w14:val="none"/>
              </w:rPr>
              <w:t>Advertisement Content</w:t>
            </w:r>
          </w:p>
        </w:tc>
        <w:tc>
          <w:tcPr>
            <w:tcW w:w="2192" w:type="dxa"/>
          </w:tcPr>
          <w:p w14:paraId="7F68C708" w14:textId="77777777" w:rsidR="00D103E1" w:rsidRPr="00D103E1" w:rsidRDefault="00D103E1" w:rsidP="00D103E1">
            <w:pPr>
              <w:rPr>
                <w:rFonts w:ascii="Raleway" w:eastAsia="Calibri" w:hAnsi="Raleway" w:cs="Arial"/>
                <w:b/>
                <w:bCs/>
                <w:kern w:val="0"/>
                <w:sz w:val="24"/>
                <w:szCs w:val="24"/>
                <w14:ligatures w14:val="none"/>
              </w:rPr>
            </w:pPr>
            <w:r w:rsidRPr="00D103E1">
              <w:rPr>
                <w:rFonts w:ascii="Raleway" w:eastAsia="Calibri" w:hAnsi="Raleway" w:cs="Arial"/>
                <w:b/>
                <w:bCs/>
                <w:kern w:val="0"/>
                <w:sz w:val="24"/>
                <w:szCs w:val="24"/>
                <w14:ligatures w14:val="none"/>
              </w:rPr>
              <w:t>Outcome</w:t>
            </w:r>
          </w:p>
        </w:tc>
        <w:tc>
          <w:tcPr>
            <w:tcW w:w="2747" w:type="dxa"/>
          </w:tcPr>
          <w:p w14:paraId="71A87A49" w14:textId="77777777" w:rsidR="00D103E1" w:rsidRPr="00D103E1" w:rsidRDefault="00D103E1" w:rsidP="00D103E1">
            <w:pPr>
              <w:rPr>
                <w:rFonts w:ascii="Raleway" w:eastAsia="Calibri" w:hAnsi="Raleway" w:cs="Arial"/>
                <w:b/>
                <w:bCs/>
                <w:kern w:val="0"/>
                <w:sz w:val="24"/>
                <w:szCs w:val="24"/>
                <w14:ligatures w14:val="none"/>
              </w:rPr>
            </w:pPr>
            <w:r w:rsidRPr="00D103E1">
              <w:rPr>
                <w:rFonts w:ascii="Raleway" w:eastAsia="Calibri" w:hAnsi="Raleway" w:cs="Arial"/>
                <w:b/>
                <w:bCs/>
                <w:kern w:val="0"/>
                <w:sz w:val="24"/>
                <w:szCs w:val="24"/>
                <w14:ligatures w14:val="none"/>
              </w:rPr>
              <w:t>Example(s)</w:t>
            </w:r>
          </w:p>
        </w:tc>
        <w:tc>
          <w:tcPr>
            <w:tcW w:w="1866" w:type="dxa"/>
          </w:tcPr>
          <w:p w14:paraId="67683070" w14:textId="77777777" w:rsidR="00D103E1" w:rsidRPr="00D103E1" w:rsidRDefault="00D103E1" w:rsidP="00D103E1">
            <w:pPr>
              <w:rPr>
                <w:rFonts w:ascii="Raleway" w:eastAsia="Calibri" w:hAnsi="Raleway" w:cs="Arial"/>
                <w:b/>
                <w:bCs/>
                <w:kern w:val="0"/>
                <w:sz w:val="24"/>
                <w:szCs w:val="24"/>
                <w14:ligatures w14:val="none"/>
              </w:rPr>
            </w:pPr>
            <w:r w:rsidRPr="00D103E1">
              <w:rPr>
                <w:rFonts w:ascii="Raleway" w:eastAsia="Calibri" w:hAnsi="Raleway" w:cs="Arial"/>
                <w:b/>
                <w:bCs/>
                <w:kern w:val="0"/>
                <w:sz w:val="24"/>
                <w:szCs w:val="24"/>
                <w14:ligatures w14:val="none"/>
              </w:rPr>
              <w:t>Notes</w:t>
            </w:r>
          </w:p>
        </w:tc>
      </w:tr>
      <w:tr w:rsidR="00D103E1" w:rsidRPr="00D103E1" w14:paraId="6FB8AC80" w14:textId="77777777" w:rsidTr="00797D7C">
        <w:tc>
          <w:tcPr>
            <w:tcW w:w="2221" w:type="dxa"/>
          </w:tcPr>
          <w:p w14:paraId="49E077AD"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 xml:space="preserve">Only non-HFFS products </w:t>
            </w:r>
            <w:proofErr w:type="gramStart"/>
            <w:r w:rsidRPr="005A7649">
              <w:rPr>
                <w:rFonts w:ascii="Raleway" w:eastAsia="Calibri" w:hAnsi="Raleway" w:cs="Arial"/>
                <w:kern w:val="0"/>
                <w14:ligatures w14:val="none"/>
              </w:rPr>
              <w:t>featured</w:t>
            </w:r>
            <w:proofErr w:type="gramEnd"/>
          </w:p>
          <w:p w14:paraId="435C09A1" w14:textId="77777777" w:rsidR="00D103E1" w:rsidRPr="005A7649" w:rsidRDefault="00D103E1" w:rsidP="00D103E1">
            <w:pPr>
              <w:rPr>
                <w:rFonts w:ascii="Raleway" w:eastAsia="Calibri" w:hAnsi="Raleway" w:cs="Arial"/>
                <w:kern w:val="0"/>
                <w14:ligatures w14:val="none"/>
              </w:rPr>
            </w:pPr>
          </w:p>
        </w:tc>
        <w:tc>
          <w:tcPr>
            <w:tcW w:w="2192" w:type="dxa"/>
            <w:shd w:val="clear" w:color="auto" w:fill="92D050"/>
          </w:tcPr>
          <w:p w14:paraId="3CEA40E7"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Approved</w:t>
            </w:r>
          </w:p>
        </w:tc>
        <w:tc>
          <w:tcPr>
            <w:tcW w:w="2747" w:type="dxa"/>
          </w:tcPr>
          <w:p w14:paraId="01C8A87A"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An advertisement for fresh fruit and vegetables</w:t>
            </w:r>
          </w:p>
        </w:tc>
        <w:tc>
          <w:tcPr>
            <w:tcW w:w="1866" w:type="dxa"/>
          </w:tcPr>
          <w:p w14:paraId="09F3F989"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Subject to compliance with our overall Advertising Policy.</w:t>
            </w:r>
          </w:p>
        </w:tc>
      </w:tr>
      <w:tr w:rsidR="00D103E1" w:rsidRPr="00D103E1" w14:paraId="36BC2F7F" w14:textId="77777777" w:rsidTr="00797D7C">
        <w:tc>
          <w:tcPr>
            <w:tcW w:w="2221" w:type="dxa"/>
          </w:tcPr>
          <w:p w14:paraId="1ABE9005"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Only HFSS products features</w:t>
            </w:r>
          </w:p>
        </w:tc>
        <w:tc>
          <w:tcPr>
            <w:tcW w:w="2192" w:type="dxa"/>
            <w:shd w:val="clear" w:color="auto" w:fill="FF0000"/>
          </w:tcPr>
          <w:p w14:paraId="1BA7DF2B"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Rejected</w:t>
            </w:r>
          </w:p>
        </w:tc>
        <w:tc>
          <w:tcPr>
            <w:tcW w:w="2747" w:type="dxa"/>
          </w:tcPr>
          <w:p w14:paraId="122935D0"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An advertisement for sweet pastries</w:t>
            </w:r>
          </w:p>
        </w:tc>
        <w:tc>
          <w:tcPr>
            <w:tcW w:w="1866" w:type="dxa"/>
          </w:tcPr>
          <w:p w14:paraId="52022116" w14:textId="77777777" w:rsidR="00D103E1" w:rsidRPr="005A7649" w:rsidRDefault="00D103E1" w:rsidP="00D103E1">
            <w:pPr>
              <w:rPr>
                <w:rFonts w:ascii="Raleway" w:eastAsia="Calibri" w:hAnsi="Raleway" w:cs="Arial"/>
                <w:kern w:val="0"/>
                <w14:ligatures w14:val="none"/>
              </w:rPr>
            </w:pPr>
          </w:p>
        </w:tc>
      </w:tr>
      <w:tr w:rsidR="00D103E1" w:rsidRPr="00D103E1" w14:paraId="1CF19F2B" w14:textId="77777777" w:rsidTr="00ED01BA">
        <w:tc>
          <w:tcPr>
            <w:tcW w:w="2221" w:type="dxa"/>
          </w:tcPr>
          <w:p w14:paraId="6C76E131"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 range of products, some of which are HFSS and some of which are non-HFSS</w:t>
            </w:r>
          </w:p>
        </w:tc>
        <w:tc>
          <w:tcPr>
            <w:tcW w:w="2192" w:type="dxa"/>
            <w:shd w:val="clear" w:color="auto" w:fill="FF0000"/>
          </w:tcPr>
          <w:p w14:paraId="27AA0EA3"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 xml:space="preserve">Rejected </w:t>
            </w:r>
          </w:p>
        </w:tc>
        <w:tc>
          <w:tcPr>
            <w:tcW w:w="2747" w:type="dxa"/>
          </w:tcPr>
          <w:p w14:paraId="4200442E"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An advertisement for a meal deal that includes a chocolate bar (HFSS) as well as fruit (non-HFSS)</w:t>
            </w:r>
          </w:p>
        </w:tc>
        <w:tc>
          <w:tcPr>
            <w:tcW w:w="1866" w:type="dxa"/>
          </w:tcPr>
          <w:p w14:paraId="1F445EB2"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All food/drink items being advertised must be non-HFSS.</w:t>
            </w:r>
          </w:p>
        </w:tc>
      </w:tr>
      <w:tr w:rsidR="00ED01BA" w:rsidRPr="00D103E1" w14:paraId="3BA148FA" w14:textId="77777777" w:rsidTr="00ED01BA">
        <w:trPr>
          <w:trHeight w:val="1255"/>
        </w:trPr>
        <w:tc>
          <w:tcPr>
            <w:tcW w:w="2221" w:type="dxa"/>
            <w:vMerge w:val="restart"/>
          </w:tcPr>
          <w:p w14:paraId="7C73F98D" w14:textId="77777777" w:rsidR="00ED01BA" w:rsidRPr="005A7649" w:rsidRDefault="00ED01BA" w:rsidP="00D103E1">
            <w:pPr>
              <w:rPr>
                <w:rFonts w:ascii="Raleway" w:eastAsia="Calibri" w:hAnsi="Raleway" w:cs="Arial"/>
                <w:kern w:val="0"/>
                <w14:ligatures w14:val="none"/>
              </w:rPr>
            </w:pPr>
            <w:r w:rsidRPr="005A7649">
              <w:rPr>
                <w:rFonts w:ascii="Raleway" w:eastAsia="Calibri" w:hAnsi="Raleway" w:cs="Arial"/>
                <w:kern w:val="0"/>
                <w14:ligatures w14:val="none"/>
              </w:rPr>
              <w:t>No food or drink directly displayed but the advertisement is from (or features) a food/drink brand</w:t>
            </w:r>
          </w:p>
        </w:tc>
        <w:tc>
          <w:tcPr>
            <w:tcW w:w="2192" w:type="dxa"/>
            <w:tcBorders>
              <w:bottom w:val="single" w:sz="4" w:space="0" w:color="FFC000" w:themeColor="accent4"/>
            </w:tcBorders>
            <w:shd w:val="clear" w:color="auto" w:fill="FFC000"/>
          </w:tcPr>
          <w:p w14:paraId="08399AA0" w14:textId="6712F943" w:rsidR="00ED01BA" w:rsidRPr="005A7649" w:rsidRDefault="00ED01BA" w:rsidP="00D103E1">
            <w:pPr>
              <w:rPr>
                <w:rFonts w:ascii="Raleway" w:eastAsia="Calibri" w:hAnsi="Raleway" w:cs="Arial"/>
                <w:kern w:val="0"/>
                <w14:ligatures w14:val="none"/>
              </w:rPr>
            </w:pPr>
            <w:r w:rsidRPr="005A7649">
              <w:rPr>
                <w:rFonts w:ascii="Raleway" w:eastAsia="Calibri" w:hAnsi="Raleway" w:cs="Arial"/>
                <w:kern w:val="0"/>
                <w14:ligatures w14:val="none"/>
              </w:rPr>
              <w:t>Possibly approved – only if healthier options (non-HFSS) are being promoted</w:t>
            </w:r>
          </w:p>
        </w:tc>
        <w:tc>
          <w:tcPr>
            <w:tcW w:w="2747" w:type="dxa"/>
            <w:shd w:val="clear" w:color="auto" w:fill="92D050"/>
          </w:tcPr>
          <w:p w14:paraId="24ED9E1B" w14:textId="77777777" w:rsidR="00ED01BA" w:rsidRPr="005A7649" w:rsidRDefault="00ED01BA" w:rsidP="00D103E1">
            <w:pPr>
              <w:rPr>
                <w:rFonts w:ascii="Raleway" w:eastAsia="Calibri" w:hAnsi="Raleway" w:cs="Arial"/>
                <w:kern w:val="0"/>
                <w14:ligatures w14:val="none"/>
              </w:rPr>
            </w:pPr>
            <w:r w:rsidRPr="005A7649">
              <w:rPr>
                <w:rFonts w:ascii="Raleway" w:eastAsia="Calibri" w:hAnsi="Raleway" w:cs="Arial"/>
                <w:kern w:val="0"/>
                <w14:ligatures w14:val="none"/>
              </w:rPr>
              <w:t>A fast-food business advertising only non-HFSS products (approved)</w:t>
            </w:r>
          </w:p>
        </w:tc>
        <w:tc>
          <w:tcPr>
            <w:tcW w:w="1866" w:type="dxa"/>
            <w:tcBorders>
              <w:bottom w:val="single" w:sz="4" w:space="0" w:color="FFFFFF" w:themeColor="background1"/>
            </w:tcBorders>
          </w:tcPr>
          <w:p w14:paraId="4AD72B34" w14:textId="2F5AFECB" w:rsidR="00ED01BA" w:rsidRPr="005A7649" w:rsidRDefault="00ED01BA" w:rsidP="00D103E1">
            <w:pPr>
              <w:rPr>
                <w:rFonts w:ascii="Raleway" w:eastAsia="Calibri" w:hAnsi="Raleway" w:cs="Arial"/>
                <w:kern w:val="0"/>
                <w14:ligatures w14:val="none"/>
              </w:rPr>
            </w:pPr>
            <w:r w:rsidRPr="005A7649">
              <w:rPr>
                <w:rFonts w:ascii="Raleway" w:eastAsia="Calibri" w:hAnsi="Raleway" w:cs="Arial"/>
                <w:kern w:val="0"/>
                <w14:ligatures w14:val="none"/>
              </w:rPr>
              <w:t>Many brands and their logos have strong HFSS product association. Some HFSS products also share the same name as the actual brand name, making it difficult to separate the brand name from the associated product.</w:t>
            </w:r>
          </w:p>
        </w:tc>
      </w:tr>
      <w:tr w:rsidR="00ED01BA" w:rsidRPr="00D103E1" w14:paraId="4F7548A7" w14:textId="77777777" w:rsidTr="009F7D9D">
        <w:trPr>
          <w:trHeight w:val="1254"/>
        </w:trPr>
        <w:tc>
          <w:tcPr>
            <w:tcW w:w="2221" w:type="dxa"/>
            <w:vMerge/>
          </w:tcPr>
          <w:p w14:paraId="3579658E" w14:textId="77777777" w:rsidR="00ED01BA" w:rsidRPr="005A7649" w:rsidRDefault="00ED01BA" w:rsidP="00D103E1">
            <w:pPr>
              <w:rPr>
                <w:rFonts w:ascii="Raleway" w:eastAsia="Calibri" w:hAnsi="Raleway" w:cs="Arial"/>
                <w:kern w:val="0"/>
                <w14:ligatures w14:val="none"/>
              </w:rPr>
            </w:pPr>
          </w:p>
        </w:tc>
        <w:tc>
          <w:tcPr>
            <w:tcW w:w="2192" w:type="dxa"/>
            <w:tcBorders>
              <w:top w:val="single" w:sz="4" w:space="0" w:color="FFC000" w:themeColor="accent4"/>
            </w:tcBorders>
            <w:shd w:val="clear" w:color="auto" w:fill="FFC000"/>
          </w:tcPr>
          <w:p w14:paraId="0D39BE0C" w14:textId="77777777" w:rsidR="00ED01BA" w:rsidRPr="005A7649" w:rsidRDefault="00ED01BA" w:rsidP="00D103E1">
            <w:pPr>
              <w:rPr>
                <w:rFonts w:ascii="Raleway" w:eastAsia="Calibri" w:hAnsi="Raleway" w:cs="Arial"/>
                <w:kern w:val="0"/>
                <w14:ligatures w14:val="none"/>
              </w:rPr>
            </w:pPr>
          </w:p>
        </w:tc>
        <w:tc>
          <w:tcPr>
            <w:tcW w:w="2747" w:type="dxa"/>
            <w:shd w:val="clear" w:color="auto" w:fill="FF0000"/>
          </w:tcPr>
          <w:p w14:paraId="7B3C9471" w14:textId="77777777" w:rsidR="00ED01BA" w:rsidRPr="005A7649" w:rsidRDefault="00ED01BA" w:rsidP="00D103E1">
            <w:pPr>
              <w:rPr>
                <w:rFonts w:ascii="Raleway" w:eastAsia="Calibri" w:hAnsi="Raleway" w:cs="Arial"/>
                <w:kern w:val="0"/>
                <w14:ligatures w14:val="none"/>
              </w:rPr>
            </w:pPr>
            <w:r w:rsidRPr="005A7649">
              <w:rPr>
                <w:rFonts w:ascii="Raleway" w:eastAsia="Calibri" w:hAnsi="Raleway" w:cs="Arial"/>
                <w:kern w:val="0"/>
                <w14:ligatures w14:val="none"/>
              </w:rPr>
              <w:t>A fast-food business advertising a competition or an affiliation to an event (rejected).</w:t>
            </w:r>
          </w:p>
        </w:tc>
        <w:tc>
          <w:tcPr>
            <w:tcW w:w="1866" w:type="dxa"/>
            <w:tcBorders>
              <w:top w:val="single" w:sz="4" w:space="0" w:color="FFFFFF" w:themeColor="background1"/>
            </w:tcBorders>
          </w:tcPr>
          <w:p w14:paraId="5E17BB32" w14:textId="77777777" w:rsidR="00ED01BA" w:rsidRPr="005A7649" w:rsidRDefault="00ED01BA" w:rsidP="00D103E1">
            <w:pPr>
              <w:rPr>
                <w:rFonts w:ascii="Raleway" w:eastAsia="Calibri" w:hAnsi="Raleway" w:cs="Arial"/>
                <w:kern w:val="0"/>
                <w14:ligatures w14:val="none"/>
              </w:rPr>
            </w:pPr>
          </w:p>
        </w:tc>
      </w:tr>
      <w:tr w:rsidR="00D103E1" w:rsidRPr="00D103E1" w14:paraId="498B2CDF" w14:textId="77777777" w:rsidTr="009F7D9D">
        <w:trPr>
          <w:trHeight w:val="1462"/>
        </w:trPr>
        <w:tc>
          <w:tcPr>
            <w:tcW w:w="2221" w:type="dxa"/>
            <w:vMerge w:val="restart"/>
          </w:tcPr>
          <w:p w14:paraId="61710030"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 xml:space="preserve">Food and drink </w:t>
            </w:r>
            <w:proofErr w:type="gramStart"/>
            <w:r w:rsidRPr="005A7649">
              <w:rPr>
                <w:rFonts w:ascii="Raleway" w:eastAsia="Calibri" w:hAnsi="Raleway" w:cs="Arial"/>
                <w:kern w:val="0"/>
                <w14:ligatures w14:val="none"/>
              </w:rPr>
              <w:t>is</w:t>
            </w:r>
            <w:proofErr w:type="gramEnd"/>
            <w:r w:rsidRPr="005A7649">
              <w:rPr>
                <w:rFonts w:ascii="Raleway" w:eastAsia="Calibri" w:hAnsi="Raleway" w:cs="Arial"/>
                <w:kern w:val="0"/>
                <w14:ligatures w14:val="none"/>
              </w:rPr>
              <w:t xml:space="preserve"> shown ‘incidentally’ i.e., it is not the subject of the advertisement but is included (or implied) by visual or copy</w:t>
            </w:r>
          </w:p>
        </w:tc>
        <w:tc>
          <w:tcPr>
            <w:tcW w:w="2192" w:type="dxa"/>
            <w:tcBorders>
              <w:bottom w:val="single" w:sz="4" w:space="0" w:color="FFC000"/>
            </w:tcBorders>
            <w:shd w:val="clear" w:color="auto" w:fill="FFC000"/>
          </w:tcPr>
          <w:p w14:paraId="47212341" w14:textId="620A4FE8" w:rsidR="00D103E1" w:rsidRPr="005A7649" w:rsidRDefault="00D103E1" w:rsidP="00645FEC">
            <w:pPr>
              <w:rPr>
                <w:rFonts w:ascii="Raleway" w:eastAsia="Calibri" w:hAnsi="Raleway" w:cs="Arial"/>
                <w:kern w:val="0"/>
                <w14:ligatures w14:val="none"/>
              </w:rPr>
            </w:pPr>
            <w:r w:rsidRPr="005A7649">
              <w:rPr>
                <w:rFonts w:ascii="Raleway" w:eastAsia="Calibri" w:hAnsi="Raleway" w:cs="Arial"/>
                <w:kern w:val="0"/>
                <w14:ligatures w14:val="none"/>
              </w:rPr>
              <w:t>Possibly approved – only if healthy products (non-HFSS) are being displayed</w:t>
            </w:r>
          </w:p>
        </w:tc>
        <w:tc>
          <w:tcPr>
            <w:tcW w:w="2747" w:type="dxa"/>
            <w:shd w:val="clear" w:color="auto" w:fill="92D050"/>
          </w:tcPr>
          <w:p w14:paraId="5D524B14"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 travel firm advertising holiday offers which happens to contain images of oranges (approved)</w:t>
            </w:r>
          </w:p>
        </w:tc>
        <w:tc>
          <w:tcPr>
            <w:tcW w:w="1866" w:type="dxa"/>
            <w:tcBorders>
              <w:bottom w:val="single" w:sz="4" w:space="0" w:color="FFFFFF" w:themeColor="background1"/>
            </w:tcBorders>
          </w:tcPr>
          <w:p w14:paraId="39172FA2"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If the advertisement can be reasonably considered to promote HFSS products it will be rejected regardless of whether the food is intended focus of the advertisement.</w:t>
            </w:r>
          </w:p>
        </w:tc>
      </w:tr>
      <w:tr w:rsidR="00D103E1" w:rsidRPr="00D103E1" w14:paraId="60B1D729" w14:textId="77777777" w:rsidTr="009F7D9D">
        <w:trPr>
          <w:trHeight w:val="1461"/>
        </w:trPr>
        <w:tc>
          <w:tcPr>
            <w:tcW w:w="2221" w:type="dxa"/>
            <w:vMerge/>
          </w:tcPr>
          <w:p w14:paraId="7B454ABD" w14:textId="77777777" w:rsidR="00D103E1" w:rsidRPr="005A7649" w:rsidRDefault="00D103E1" w:rsidP="00D103E1">
            <w:pPr>
              <w:rPr>
                <w:rFonts w:ascii="Raleway" w:eastAsia="Calibri" w:hAnsi="Raleway" w:cs="Arial"/>
                <w:kern w:val="0"/>
                <w14:ligatures w14:val="none"/>
              </w:rPr>
            </w:pPr>
          </w:p>
        </w:tc>
        <w:tc>
          <w:tcPr>
            <w:tcW w:w="2192" w:type="dxa"/>
            <w:tcBorders>
              <w:top w:val="single" w:sz="4" w:space="0" w:color="FFC000"/>
            </w:tcBorders>
            <w:shd w:val="clear" w:color="auto" w:fill="FFC000"/>
          </w:tcPr>
          <w:p w14:paraId="2C512BCC" w14:textId="77777777" w:rsidR="00D103E1" w:rsidRPr="005A7649" w:rsidRDefault="00D103E1" w:rsidP="00D103E1">
            <w:pPr>
              <w:rPr>
                <w:rFonts w:ascii="Raleway" w:eastAsia="Calibri" w:hAnsi="Raleway" w:cs="Arial"/>
                <w:kern w:val="0"/>
                <w14:ligatures w14:val="none"/>
              </w:rPr>
            </w:pPr>
          </w:p>
        </w:tc>
        <w:tc>
          <w:tcPr>
            <w:tcW w:w="2747" w:type="dxa"/>
            <w:shd w:val="clear" w:color="auto" w:fill="FF0000"/>
          </w:tcPr>
          <w:p w14:paraId="410A03C1"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 travel firm advertising holiday offers which happens to contain images of ice creams (rejected)</w:t>
            </w:r>
          </w:p>
        </w:tc>
        <w:tc>
          <w:tcPr>
            <w:tcW w:w="1866" w:type="dxa"/>
            <w:tcBorders>
              <w:top w:val="single" w:sz="4" w:space="0" w:color="FFFFFF" w:themeColor="background1"/>
            </w:tcBorders>
          </w:tcPr>
          <w:p w14:paraId="383EEA5E" w14:textId="77777777" w:rsidR="00D103E1" w:rsidRPr="005A7649" w:rsidRDefault="00D103E1" w:rsidP="00D103E1">
            <w:pPr>
              <w:rPr>
                <w:rFonts w:ascii="Raleway" w:eastAsia="Calibri" w:hAnsi="Raleway" w:cs="Arial"/>
                <w:kern w:val="0"/>
                <w14:ligatures w14:val="none"/>
              </w:rPr>
            </w:pPr>
          </w:p>
        </w:tc>
      </w:tr>
      <w:tr w:rsidR="00D103E1" w:rsidRPr="00D103E1" w14:paraId="07C337CD" w14:textId="77777777" w:rsidTr="00797D7C">
        <w:trPr>
          <w:trHeight w:val="1882"/>
        </w:trPr>
        <w:tc>
          <w:tcPr>
            <w:tcW w:w="2221" w:type="dxa"/>
            <w:vMerge w:val="restart"/>
          </w:tcPr>
          <w:p w14:paraId="219836E2"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 xml:space="preserve">Food and drink </w:t>
            </w:r>
            <w:proofErr w:type="gramStart"/>
            <w:r w:rsidRPr="005A7649">
              <w:rPr>
                <w:rFonts w:ascii="Raleway" w:eastAsia="Calibri" w:hAnsi="Raleway" w:cs="Arial"/>
                <w:kern w:val="0"/>
                <w14:ligatures w14:val="none"/>
              </w:rPr>
              <w:t>is</w:t>
            </w:r>
            <w:proofErr w:type="gramEnd"/>
            <w:r w:rsidRPr="005A7649">
              <w:rPr>
                <w:rFonts w:ascii="Raleway" w:eastAsia="Calibri" w:hAnsi="Raleway" w:cs="Arial"/>
                <w:kern w:val="0"/>
                <w14:ligatures w14:val="none"/>
              </w:rPr>
              <w:t xml:space="preserve"> referenced in the text, through graphical representations or other visual representation (not a real product being advertised)</w:t>
            </w:r>
          </w:p>
        </w:tc>
        <w:tc>
          <w:tcPr>
            <w:tcW w:w="2192" w:type="dxa"/>
            <w:tcBorders>
              <w:bottom w:val="single" w:sz="4" w:space="0" w:color="FFC000" w:themeColor="accent4"/>
            </w:tcBorders>
            <w:shd w:val="clear" w:color="auto" w:fill="FFC000"/>
          </w:tcPr>
          <w:p w14:paraId="677E40A9" w14:textId="36911D02"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Possibly approved – only if healthy products (non-HFSS) are being promoted</w:t>
            </w:r>
          </w:p>
        </w:tc>
        <w:tc>
          <w:tcPr>
            <w:tcW w:w="2747" w:type="dxa"/>
            <w:shd w:val="clear" w:color="auto" w:fill="92D050"/>
          </w:tcPr>
          <w:p w14:paraId="718374F3"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An advertisement that contains a cartoon image of carrots (accepted)</w:t>
            </w:r>
          </w:p>
        </w:tc>
        <w:tc>
          <w:tcPr>
            <w:tcW w:w="1866" w:type="dxa"/>
            <w:tcBorders>
              <w:bottom w:val="single" w:sz="4" w:space="0" w:color="FFFFFF" w:themeColor="background1"/>
            </w:tcBorders>
          </w:tcPr>
          <w:p w14:paraId="5B2A7B26" w14:textId="321F16A5"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If the advertisement can be reasonably considered to promote HFSS products it will be rejected regardless of whether the food is an actual product.</w:t>
            </w:r>
          </w:p>
        </w:tc>
      </w:tr>
      <w:tr w:rsidR="00D103E1" w:rsidRPr="00D103E1" w14:paraId="6E227D50" w14:textId="77777777" w:rsidTr="00797D7C">
        <w:trPr>
          <w:trHeight w:val="1882"/>
        </w:trPr>
        <w:tc>
          <w:tcPr>
            <w:tcW w:w="2221" w:type="dxa"/>
            <w:vMerge/>
          </w:tcPr>
          <w:p w14:paraId="67406287" w14:textId="77777777" w:rsidR="00D103E1" w:rsidRPr="005A7649" w:rsidRDefault="00D103E1" w:rsidP="00D103E1">
            <w:pPr>
              <w:rPr>
                <w:rFonts w:ascii="Raleway" w:eastAsia="Calibri" w:hAnsi="Raleway" w:cs="Arial"/>
                <w:kern w:val="0"/>
                <w14:ligatures w14:val="none"/>
              </w:rPr>
            </w:pPr>
          </w:p>
        </w:tc>
        <w:tc>
          <w:tcPr>
            <w:tcW w:w="2192" w:type="dxa"/>
            <w:tcBorders>
              <w:top w:val="single" w:sz="4" w:space="0" w:color="FFC000" w:themeColor="accent4"/>
            </w:tcBorders>
            <w:shd w:val="clear" w:color="auto" w:fill="FFC000"/>
          </w:tcPr>
          <w:p w14:paraId="2C10B195" w14:textId="77777777" w:rsidR="00D103E1" w:rsidRPr="005A7649" w:rsidRDefault="00D103E1" w:rsidP="00D103E1">
            <w:pPr>
              <w:rPr>
                <w:rFonts w:ascii="Raleway" w:eastAsia="Calibri" w:hAnsi="Raleway" w:cs="Arial"/>
                <w:kern w:val="0"/>
                <w14:ligatures w14:val="none"/>
              </w:rPr>
            </w:pPr>
          </w:p>
        </w:tc>
        <w:tc>
          <w:tcPr>
            <w:tcW w:w="2747" w:type="dxa"/>
            <w:shd w:val="clear" w:color="auto" w:fill="FF0000"/>
          </w:tcPr>
          <w:p w14:paraId="1779611F"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An advertisement that contains a cartoon image of chocolate (rejected)</w:t>
            </w:r>
          </w:p>
        </w:tc>
        <w:tc>
          <w:tcPr>
            <w:tcW w:w="1866" w:type="dxa"/>
            <w:tcBorders>
              <w:top w:val="single" w:sz="4" w:space="0" w:color="FFFFFF" w:themeColor="background1"/>
            </w:tcBorders>
          </w:tcPr>
          <w:p w14:paraId="268F9A63" w14:textId="77777777" w:rsidR="00D103E1" w:rsidRPr="005A7649" w:rsidRDefault="00D103E1" w:rsidP="00D103E1">
            <w:pPr>
              <w:rPr>
                <w:rFonts w:ascii="Raleway" w:eastAsia="Calibri" w:hAnsi="Raleway" w:cs="Arial"/>
                <w:kern w:val="0"/>
                <w14:ligatures w14:val="none"/>
              </w:rPr>
            </w:pPr>
          </w:p>
        </w:tc>
      </w:tr>
      <w:tr w:rsidR="00D103E1" w:rsidRPr="00D103E1" w14:paraId="5306117B" w14:textId="77777777" w:rsidTr="00797D7C">
        <w:trPr>
          <w:trHeight w:val="1255"/>
        </w:trPr>
        <w:tc>
          <w:tcPr>
            <w:tcW w:w="2221" w:type="dxa"/>
          </w:tcPr>
          <w:p w14:paraId="3C2E4C7D"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Indirect promotion of HFSS food and/or drink</w:t>
            </w:r>
          </w:p>
        </w:tc>
        <w:tc>
          <w:tcPr>
            <w:tcW w:w="2192" w:type="dxa"/>
            <w:tcBorders>
              <w:bottom w:val="single" w:sz="4" w:space="0" w:color="FFC000" w:themeColor="accent4"/>
            </w:tcBorders>
            <w:shd w:val="clear" w:color="auto" w:fill="FFC000"/>
          </w:tcPr>
          <w:p w14:paraId="57393CF0" w14:textId="280A1FEC"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 xml:space="preserve">Possibly approved – only if prominent text accompanies the image naming </w:t>
            </w:r>
            <w:r w:rsidRPr="005A7649">
              <w:rPr>
                <w:rFonts w:ascii="Raleway" w:eastAsia="Calibri" w:hAnsi="Raleway" w:cs="Arial"/>
                <w:kern w:val="0"/>
                <w14:ligatures w14:val="none"/>
              </w:rPr>
              <w:lastRenderedPageBreak/>
              <w:t>the product and retailer</w:t>
            </w:r>
          </w:p>
        </w:tc>
        <w:tc>
          <w:tcPr>
            <w:tcW w:w="2747" w:type="dxa"/>
            <w:shd w:val="clear" w:color="auto" w:fill="92D050"/>
          </w:tcPr>
          <w:p w14:paraId="49E3A1BF"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lastRenderedPageBreak/>
              <w:t xml:space="preserve">An advertisement featuring a non-HFSS ice cream that includes prominent text that accompanies the </w:t>
            </w:r>
            <w:r w:rsidRPr="005A7649">
              <w:rPr>
                <w:rFonts w:ascii="Raleway" w:eastAsia="Calibri" w:hAnsi="Raleway" w:cs="Arial"/>
                <w:kern w:val="0"/>
                <w14:ligatures w14:val="none"/>
              </w:rPr>
              <w:lastRenderedPageBreak/>
              <w:t>image naming the specific product and retailer (accepted)</w:t>
            </w:r>
          </w:p>
        </w:tc>
        <w:tc>
          <w:tcPr>
            <w:tcW w:w="1866" w:type="dxa"/>
            <w:tcBorders>
              <w:bottom w:val="single" w:sz="4" w:space="0" w:color="FFFFFF" w:themeColor="background1"/>
            </w:tcBorders>
          </w:tcPr>
          <w:p w14:paraId="3CC0FF11" w14:textId="11F43A1F"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lastRenderedPageBreak/>
              <w:t>A prominent product descriptor helps to differentiate it from non-</w:t>
            </w:r>
            <w:r w:rsidRPr="005A7649">
              <w:rPr>
                <w:rFonts w:ascii="Raleway" w:eastAsia="Calibri" w:hAnsi="Raleway" w:cs="Arial"/>
                <w:kern w:val="0"/>
                <w14:ligatures w14:val="none"/>
              </w:rPr>
              <w:lastRenderedPageBreak/>
              <w:t>compliant products. This is necessary where the product falls into a category typically associated with HFSS products (such as ice cream).</w:t>
            </w:r>
          </w:p>
        </w:tc>
      </w:tr>
      <w:tr w:rsidR="00D103E1" w:rsidRPr="00D103E1" w14:paraId="426FA602" w14:textId="77777777" w:rsidTr="00A739D4">
        <w:trPr>
          <w:trHeight w:val="1254"/>
        </w:trPr>
        <w:tc>
          <w:tcPr>
            <w:tcW w:w="2221" w:type="dxa"/>
          </w:tcPr>
          <w:p w14:paraId="2AD98183" w14:textId="77777777" w:rsidR="00D103E1" w:rsidRPr="005A7649" w:rsidRDefault="00D103E1" w:rsidP="00D103E1">
            <w:pPr>
              <w:rPr>
                <w:rFonts w:ascii="Raleway" w:eastAsia="Calibri" w:hAnsi="Raleway" w:cs="Arial"/>
                <w:kern w:val="0"/>
                <w14:ligatures w14:val="none"/>
              </w:rPr>
            </w:pPr>
          </w:p>
        </w:tc>
        <w:tc>
          <w:tcPr>
            <w:tcW w:w="2192" w:type="dxa"/>
            <w:tcBorders>
              <w:top w:val="single" w:sz="4" w:space="0" w:color="FFC000" w:themeColor="accent4"/>
            </w:tcBorders>
            <w:shd w:val="clear" w:color="auto" w:fill="FFC000"/>
          </w:tcPr>
          <w:p w14:paraId="754A52A8" w14:textId="77777777" w:rsidR="00D103E1" w:rsidRPr="005A7649" w:rsidRDefault="00D103E1" w:rsidP="00D103E1">
            <w:pPr>
              <w:rPr>
                <w:rFonts w:ascii="Raleway" w:eastAsia="Calibri" w:hAnsi="Raleway" w:cs="Arial"/>
                <w:kern w:val="0"/>
                <w14:ligatures w14:val="none"/>
              </w:rPr>
            </w:pPr>
          </w:p>
        </w:tc>
        <w:tc>
          <w:tcPr>
            <w:tcW w:w="2747" w:type="dxa"/>
            <w:shd w:val="clear" w:color="auto" w:fill="FF0000"/>
          </w:tcPr>
          <w:p w14:paraId="3F51EF97"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An advertisement featuring a non-HFSS ice cream but with no accompanying explanatory text (rejected)</w:t>
            </w:r>
          </w:p>
        </w:tc>
        <w:tc>
          <w:tcPr>
            <w:tcW w:w="1866" w:type="dxa"/>
            <w:tcBorders>
              <w:top w:val="single" w:sz="4" w:space="0" w:color="FFFFFF" w:themeColor="background1"/>
            </w:tcBorders>
          </w:tcPr>
          <w:p w14:paraId="456157BC" w14:textId="77777777" w:rsidR="00D103E1" w:rsidRPr="005A7649" w:rsidRDefault="00D103E1" w:rsidP="00D103E1">
            <w:pPr>
              <w:rPr>
                <w:rFonts w:ascii="Raleway" w:eastAsia="Calibri" w:hAnsi="Raleway" w:cs="Arial"/>
                <w:kern w:val="0"/>
                <w14:ligatures w14:val="none"/>
              </w:rPr>
            </w:pPr>
          </w:p>
        </w:tc>
      </w:tr>
      <w:tr w:rsidR="00D103E1" w:rsidRPr="00D103E1" w14:paraId="23CAD354" w14:textId="77777777" w:rsidTr="00797D7C">
        <w:trPr>
          <w:trHeight w:val="421"/>
        </w:trPr>
        <w:tc>
          <w:tcPr>
            <w:tcW w:w="2221" w:type="dxa"/>
          </w:tcPr>
          <w:p w14:paraId="504064FB"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Portion sizes</w:t>
            </w:r>
          </w:p>
        </w:tc>
        <w:tc>
          <w:tcPr>
            <w:tcW w:w="2192" w:type="dxa"/>
            <w:tcBorders>
              <w:bottom w:val="single" w:sz="4" w:space="0" w:color="FFC000" w:themeColor="accent4"/>
            </w:tcBorders>
            <w:shd w:val="clear" w:color="auto" w:fill="FFC000"/>
          </w:tcPr>
          <w:p w14:paraId="516ECB3F"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Possibly approved – see Notes column</w:t>
            </w:r>
          </w:p>
        </w:tc>
        <w:tc>
          <w:tcPr>
            <w:tcW w:w="2747" w:type="dxa"/>
            <w:shd w:val="clear" w:color="auto" w:fill="92D050"/>
          </w:tcPr>
          <w:p w14:paraId="22781677"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An advertisement for a non-HFSS 16-inch pizza that displays a portion (e.g., 3 slices) and that also displays clear text naming the product and retailer as per the row above (accepted)</w:t>
            </w:r>
          </w:p>
        </w:tc>
        <w:tc>
          <w:tcPr>
            <w:tcW w:w="1866" w:type="dxa"/>
            <w:tcBorders>
              <w:bottom w:val="single" w:sz="4" w:space="0" w:color="FFFFFF" w:themeColor="background1"/>
            </w:tcBorders>
          </w:tcPr>
          <w:p w14:paraId="7402A041"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Advertisers should always ensure that they promote products in portion sizes which encourage healthy eating. For products that are non-HFSS but fall within a category covered by OHID’s recommendations for sugar or calorie reduction, the product should be displayed as a single portion.</w:t>
            </w:r>
          </w:p>
        </w:tc>
      </w:tr>
      <w:tr w:rsidR="00D103E1" w:rsidRPr="00D103E1" w14:paraId="3ED5EBD5" w14:textId="77777777" w:rsidTr="00797D7C">
        <w:trPr>
          <w:trHeight w:val="420"/>
        </w:trPr>
        <w:tc>
          <w:tcPr>
            <w:tcW w:w="2221" w:type="dxa"/>
          </w:tcPr>
          <w:p w14:paraId="3719FEC7" w14:textId="0982FB7D" w:rsidR="00D103E1" w:rsidRPr="005A7649" w:rsidRDefault="001324E5" w:rsidP="00D103E1">
            <w:pPr>
              <w:rPr>
                <w:rFonts w:ascii="Raleway" w:eastAsia="Calibri" w:hAnsi="Raleway" w:cs="Arial"/>
                <w:kern w:val="0"/>
                <w14:ligatures w14:val="none"/>
              </w:rPr>
            </w:pPr>
            <w:r w:rsidRPr="005A7649">
              <w:rPr>
                <w:rFonts w:ascii="Raleway" w:eastAsia="Calibri" w:hAnsi="Raleway" w:cs="Arial"/>
                <w:kern w:val="0"/>
                <w14:ligatures w14:val="none"/>
              </w:rPr>
              <w:t>Portion sizes</w:t>
            </w:r>
          </w:p>
        </w:tc>
        <w:tc>
          <w:tcPr>
            <w:tcW w:w="2192" w:type="dxa"/>
            <w:tcBorders>
              <w:top w:val="single" w:sz="4" w:space="0" w:color="FFC000" w:themeColor="accent4"/>
            </w:tcBorders>
            <w:shd w:val="clear" w:color="auto" w:fill="FFC000"/>
          </w:tcPr>
          <w:p w14:paraId="7B4FFA25" w14:textId="77777777" w:rsidR="00D103E1" w:rsidRPr="005A7649" w:rsidRDefault="00D103E1" w:rsidP="00D103E1">
            <w:pPr>
              <w:rPr>
                <w:rFonts w:ascii="Raleway" w:eastAsia="Calibri" w:hAnsi="Raleway" w:cs="Arial"/>
                <w:kern w:val="0"/>
                <w14:ligatures w14:val="none"/>
              </w:rPr>
            </w:pPr>
          </w:p>
        </w:tc>
        <w:tc>
          <w:tcPr>
            <w:tcW w:w="2747" w:type="dxa"/>
            <w:shd w:val="clear" w:color="auto" w:fill="FF0000"/>
          </w:tcPr>
          <w:p w14:paraId="463C662F" w14:textId="77777777" w:rsidR="00D103E1" w:rsidRPr="005A7649" w:rsidRDefault="00D103E1" w:rsidP="00D103E1">
            <w:pPr>
              <w:rPr>
                <w:rFonts w:ascii="Raleway" w:eastAsia="Calibri" w:hAnsi="Raleway" w:cs="Arial"/>
                <w:kern w:val="0"/>
                <w14:ligatures w14:val="none"/>
              </w:rPr>
            </w:pPr>
            <w:r w:rsidRPr="005A7649">
              <w:rPr>
                <w:rFonts w:ascii="Raleway" w:eastAsia="Calibri" w:hAnsi="Raleway" w:cs="Arial"/>
                <w:kern w:val="0"/>
                <w14:ligatures w14:val="none"/>
              </w:rPr>
              <w:t>An advertisement for a non-HFSS 16-inch pizza that displays an image of the full pizza (rejected)</w:t>
            </w:r>
          </w:p>
        </w:tc>
        <w:tc>
          <w:tcPr>
            <w:tcW w:w="1866" w:type="dxa"/>
            <w:tcBorders>
              <w:top w:val="single" w:sz="4" w:space="0" w:color="FFFFFF" w:themeColor="background1"/>
            </w:tcBorders>
          </w:tcPr>
          <w:p w14:paraId="162905F3" w14:textId="77777777" w:rsidR="00D103E1" w:rsidRPr="005A7649" w:rsidRDefault="00D103E1" w:rsidP="00D103E1">
            <w:pPr>
              <w:rPr>
                <w:rFonts w:ascii="Raleway" w:eastAsia="Calibri" w:hAnsi="Raleway" w:cs="Arial"/>
                <w:kern w:val="0"/>
                <w14:ligatures w14:val="none"/>
              </w:rPr>
            </w:pPr>
          </w:p>
        </w:tc>
      </w:tr>
    </w:tbl>
    <w:p w14:paraId="37565DAD" w14:textId="2B996ED0" w:rsidR="00D103E1" w:rsidRDefault="00D103E1" w:rsidP="00D103E1">
      <w:pPr>
        <w:rPr>
          <w:rFonts w:ascii="Raleway" w:eastAsia="Calibri" w:hAnsi="Raleway" w:cs="Arial"/>
          <w:kern w:val="0"/>
          <w:sz w:val="24"/>
          <w:szCs w:val="24"/>
          <w14:ligatures w14:val="none"/>
        </w:rPr>
      </w:pPr>
    </w:p>
    <w:p w14:paraId="0955D958" w14:textId="77777777" w:rsidR="005A7649" w:rsidRDefault="005A7649" w:rsidP="00D103E1">
      <w:pPr>
        <w:rPr>
          <w:rFonts w:ascii="Raleway" w:eastAsia="Calibri" w:hAnsi="Raleway" w:cs="Arial"/>
          <w:kern w:val="0"/>
          <w:sz w:val="24"/>
          <w:szCs w:val="24"/>
          <w14:ligatures w14:val="none"/>
        </w:rPr>
      </w:pPr>
    </w:p>
    <w:p w14:paraId="665B3007" w14:textId="77777777" w:rsidR="005A7649" w:rsidRPr="00D103E1" w:rsidRDefault="005A7649" w:rsidP="00D103E1">
      <w:pPr>
        <w:rPr>
          <w:rFonts w:ascii="Raleway" w:eastAsia="Calibri" w:hAnsi="Raleway" w:cs="Arial"/>
          <w:kern w:val="0"/>
          <w:sz w:val="24"/>
          <w:szCs w:val="24"/>
          <w14:ligatures w14:val="none"/>
        </w:rPr>
      </w:pPr>
    </w:p>
    <w:p w14:paraId="657FB6D3" w14:textId="77777777" w:rsidR="00D103E1" w:rsidRPr="00D103E1" w:rsidRDefault="00D103E1" w:rsidP="00D103E1">
      <w:pPr>
        <w:rPr>
          <w:rFonts w:ascii="Raleway" w:eastAsia="Calibri" w:hAnsi="Raleway" w:cs="Arial"/>
          <w:kern w:val="0"/>
          <w:sz w:val="24"/>
          <w:szCs w:val="24"/>
          <w14:ligatures w14:val="none"/>
        </w:rPr>
      </w:pPr>
    </w:p>
    <w:p w14:paraId="32DDE530" w14:textId="6415B78D" w:rsidR="00B65412" w:rsidRDefault="00B65412" w:rsidP="00B65412">
      <w:pPr>
        <w:jc w:val="center"/>
        <w:rPr>
          <w:rFonts w:ascii="Arial" w:eastAsiaTheme="minorEastAsia" w:hAnsi="Arial" w:cs="Arial"/>
          <w:b/>
          <w:bCs/>
          <w:color w:val="0062AE"/>
          <w:kern w:val="0"/>
          <w:sz w:val="36"/>
          <w:szCs w:val="36"/>
          <w:lang w:val="en-US" w:eastAsia="en-GB"/>
          <w14:ligatures w14:val="none"/>
        </w:rPr>
      </w:pPr>
      <w:r>
        <w:rPr>
          <w:rFonts w:ascii="Arial" w:eastAsiaTheme="minorEastAsia" w:hAnsi="Arial" w:cs="Arial"/>
          <w:b/>
          <w:bCs/>
          <w:color w:val="0062AE"/>
          <w:kern w:val="0"/>
          <w:sz w:val="36"/>
          <w:szCs w:val="36"/>
          <w:lang w:val="en-US" w:eastAsia="en-GB"/>
          <w14:ligatures w14:val="none"/>
        </w:rPr>
        <w:lastRenderedPageBreak/>
        <w:t>Appendix 3</w:t>
      </w:r>
    </w:p>
    <w:p w14:paraId="7B1D56B8" w14:textId="294F58FD" w:rsidR="00B65412" w:rsidRDefault="00B65412" w:rsidP="00B65412">
      <w:pPr>
        <w:jc w:val="center"/>
        <w:rPr>
          <w:rFonts w:ascii="Arial" w:eastAsiaTheme="minorEastAsia" w:hAnsi="Arial" w:cs="Arial"/>
          <w:b/>
          <w:bCs/>
          <w:color w:val="0062AE"/>
          <w:kern w:val="0"/>
          <w:sz w:val="36"/>
          <w:szCs w:val="36"/>
          <w:lang w:val="en-US" w:eastAsia="en-GB"/>
          <w14:ligatures w14:val="none"/>
        </w:rPr>
      </w:pPr>
      <w:r>
        <w:rPr>
          <w:rFonts w:ascii="Arial" w:eastAsiaTheme="minorEastAsia" w:hAnsi="Arial" w:cs="Arial"/>
          <w:b/>
          <w:bCs/>
          <w:color w:val="0062AE"/>
          <w:kern w:val="0"/>
          <w:sz w:val="36"/>
          <w:szCs w:val="36"/>
          <w:lang w:val="en-US" w:eastAsia="en-GB"/>
          <w14:ligatures w14:val="none"/>
        </w:rPr>
        <w:t xml:space="preserve">Disclaimer notice for </w:t>
      </w:r>
      <w:proofErr w:type="gramStart"/>
      <w:r>
        <w:rPr>
          <w:rFonts w:ascii="Arial" w:eastAsiaTheme="minorEastAsia" w:hAnsi="Arial" w:cs="Arial"/>
          <w:b/>
          <w:bCs/>
          <w:color w:val="0062AE"/>
          <w:kern w:val="0"/>
          <w:sz w:val="36"/>
          <w:szCs w:val="36"/>
          <w:lang w:val="en-US" w:eastAsia="en-GB"/>
          <w14:ligatures w14:val="none"/>
        </w:rPr>
        <w:t>advertisement</w:t>
      </w:r>
      <w:proofErr w:type="gramEnd"/>
      <w:r>
        <w:rPr>
          <w:rFonts w:ascii="Arial" w:eastAsiaTheme="minorEastAsia" w:hAnsi="Arial" w:cs="Arial"/>
          <w:b/>
          <w:bCs/>
          <w:color w:val="0062AE"/>
          <w:kern w:val="0"/>
          <w:sz w:val="36"/>
          <w:szCs w:val="36"/>
          <w:lang w:val="en-US" w:eastAsia="en-GB"/>
          <w14:ligatures w14:val="none"/>
        </w:rPr>
        <w:t xml:space="preserve"> </w:t>
      </w:r>
    </w:p>
    <w:p w14:paraId="5A081038" w14:textId="77777777" w:rsidR="00B05CA8" w:rsidRDefault="00B05CA8" w:rsidP="00D103E1">
      <w:pPr>
        <w:rPr>
          <w:rFonts w:ascii="Raleway" w:eastAsia="Calibri" w:hAnsi="Raleway" w:cs="Arial"/>
          <w:kern w:val="0"/>
          <w:sz w:val="24"/>
          <w:szCs w:val="24"/>
          <w14:ligatures w14:val="none"/>
        </w:rPr>
      </w:pPr>
    </w:p>
    <w:p w14:paraId="5C5BA7AC" w14:textId="113649DC" w:rsidR="00D103E1" w:rsidRDefault="00B05CA8" w:rsidP="00D103E1">
      <w:pPr>
        <w:rPr>
          <w:rFonts w:ascii="Raleway" w:eastAsia="Calibri" w:hAnsi="Raleway" w:cs="Arial"/>
          <w:kern w:val="0"/>
          <w:sz w:val="24"/>
          <w:szCs w:val="24"/>
          <w14:ligatures w14:val="none"/>
        </w:rPr>
      </w:pPr>
      <w:r w:rsidRPr="00B05CA8">
        <w:rPr>
          <w:rFonts w:ascii="Raleway" w:eastAsia="Calibri" w:hAnsi="Raleway" w:cs="Arial"/>
          <w:kern w:val="0"/>
          <w:sz w:val="24"/>
          <w:szCs w:val="24"/>
          <w14:ligatures w14:val="none"/>
        </w:rPr>
        <w:t xml:space="preserve">The appearance of advertisement on any council publication is not an endorsement by Tower Hamlets Council of that company, </w:t>
      </w:r>
      <w:r w:rsidR="00D41680" w:rsidRPr="00B05CA8">
        <w:rPr>
          <w:rFonts w:ascii="Raleway" w:eastAsia="Calibri" w:hAnsi="Raleway" w:cs="Arial"/>
          <w:kern w:val="0"/>
          <w:sz w:val="24"/>
          <w:szCs w:val="24"/>
          <w14:ligatures w14:val="none"/>
        </w:rPr>
        <w:t>product,</w:t>
      </w:r>
      <w:r w:rsidRPr="00B05CA8">
        <w:rPr>
          <w:rFonts w:ascii="Raleway" w:eastAsia="Calibri" w:hAnsi="Raleway" w:cs="Arial"/>
          <w:kern w:val="0"/>
          <w:sz w:val="24"/>
          <w:szCs w:val="24"/>
          <w14:ligatures w14:val="none"/>
        </w:rPr>
        <w:t xml:space="preserve"> or service. </w:t>
      </w:r>
      <w:proofErr w:type="gramStart"/>
      <w:r w:rsidRPr="00B05CA8">
        <w:rPr>
          <w:rFonts w:ascii="Raleway" w:eastAsia="Calibri" w:hAnsi="Raleway" w:cs="Arial"/>
          <w:kern w:val="0"/>
          <w:sz w:val="24"/>
          <w:szCs w:val="24"/>
          <w14:ligatures w14:val="none"/>
        </w:rPr>
        <w:t>In order to</w:t>
      </w:r>
      <w:proofErr w:type="gramEnd"/>
      <w:r w:rsidRPr="00B05CA8">
        <w:rPr>
          <w:rFonts w:ascii="Raleway" w:eastAsia="Calibri" w:hAnsi="Raleway" w:cs="Arial"/>
          <w:kern w:val="0"/>
          <w:sz w:val="24"/>
          <w:szCs w:val="24"/>
          <w14:ligatures w14:val="none"/>
        </w:rPr>
        <w:t xml:space="preserve"> make this clear all publications with advertising should carry the following disclaimer notice</w:t>
      </w:r>
      <w:r>
        <w:rPr>
          <w:rFonts w:ascii="Raleway" w:eastAsia="Calibri" w:hAnsi="Raleway" w:cs="Arial"/>
          <w:kern w:val="0"/>
          <w:sz w:val="24"/>
          <w:szCs w:val="24"/>
          <w14:ligatures w14:val="none"/>
        </w:rPr>
        <w:t>:</w:t>
      </w:r>
    </w:p>
    <w:p w14:paraId="500EFCBC" w14:textId="77777777" w:rsidR="00B05CA8" w:rsidRPr="00D103E1" w:rsidRDefault="00B05CA8" w:rsidP="00D103E1">
      <w:pPr>
        <w:rPr>
          <w:rFonts w:ascii="Raleway" w:eastAsia="Calibri" w:hAnsi="Raleway" w:cs="Arial"/>
          <w:kern w:val="0"/>
          <w:sz w:val="24"/>
          <w:szCs w:val="24"/>
          <w14:ligatures w14:val="none"/>
        </w:rPr>
      </w:pPr>
    </w:p>
    <w:p w14:paraId="433C5690" w14:textId="77777777" w:rsidR="00D103E1" w:rsidRDefault="00D103E1" w:rsidP="00D103E1">
      <w:pPr>
        <w:rPr>
          <w:rFonts w:ascii="Raleway" w:eastAsia="Calibri" w:hAnsi="Raleway" w:cs="Arial"/>
          <w:kern w:val="0"/>
          <w:sz w:val="24"/>
          <w:szCs w:val="24"/>
          <w14:ligatures w14:val="none"/>
        </w:rPr>
      </w:pPr>
      <w:r w:rsidRPr="00D103E1">
        <w:rPr>
          <w:rFonts w:ascii="Raleway" w:eastAsia="Calibri" w:hAnsi="Raleway" w:cs="Arial"/>
          <w:kern w:val="0"/>
          <w:sz w:val="24"/>
          <w:szCs w:val="24"/>
          <w14:ligatures w14:val="none"/>
        </w:rPr>
        <w:t>‘Whilst every effort has been made to ensure the accuracy of advertisements contained in the publication, Tower Hamlets Council cannot accept any liability for errors and omissions. Tower Hamlets Council cannot accept any responsibility for claims made by advertisers and their inclusion in [name of publication] should not be taken as an endorsement by Tower Hamlets Council.’</w:t>
      </w:r>
    </w:p>
    <w:p w14:paraId="1A15BA6E" w14:textId="77777777" w:rsidR="009026F3" w:rsidRDefault="009026F3" w:rsidP="00D103E1">
      <w:pPr>
        <w:rPr>
          <w:rFonts w:ascii="Raleway" w:eastAsia="Calibri" w:hAnsi="Raleway" w:cs="Arial"/>
          <w:kern w:val="0"/>
          <w:sz w:val="24"/>
          <w:szCs w:val="24"/>
          <w14:ligatures w14:val="none"/>
        </w:rPr>
      </w:pPr>
    </w:p>
    <w:p w14:paraId="1421423A" w14:textId="77777777" w:rsidR="009026F3" w:rsidRDefault="009026F3" w:rsidP="00D103E1">
      <w:pPr>
        <w:rPr>
          <w:rFonts w:ascii="Raleway" w:eastAsia="Calibri" w:hAnsi="Raleway" w:cs="Arial"/>
          <w:kern w:val="0"/>
          <w:sz w:val="24"/>
          <w:szCs w:val="24"/>
          <w14:ligatures w14:val="none"/>
        </w:rPr>
      </w:pPr>
    </w:p>
    <w:p w14:paraId="38A731C2" w14:textId="77777777" w:rsidR="009026F3" w:rsidRDefault="009026F3" w:rsidP="00D103E1">
      <w:pPr>
        <w:rPr>
          <w:rFonts w:ascii="Raleway" w:eastAsia="Calibri" w:hAnsi="Raleway" w:cs="Arial"/>
          <w:kern w:val="0"/>
          <w:sz w:val="24"/>
          <w:szCs w:val="24"/>
          <w14:ligatures w14:val="none"/>
        </w:rPr>
      </w:pPr>
    </w:p>
    <w:p w14:paraId="2808558E" w14:textId="4C9D1098" w:rsidR="009026F3" w:rsidRDefault="009026F3" w:rsidP="00D103E1">
      <w:pPr>
        <w:rPr>
          <w:rFonts w:ascii="Raleway" w:eastAsia="Calibri" w:hAnsi="Raleway" w:cs="Arial"/>
          <w:kern w:val="0"/>
          <w:sz w:val="24"/>
          <w:szCs w:val="24"/>
          <w14:ligatures w14:val="none"/>
        </w:rPr>
      </w:pPr>
    </w:p>
    <w:p w14:paraId="026DE98F" w14:textId="77777777" w:rsidR="009026F3" w:rsidRPr="00D103E1" w:rsidRDefault="009026F3" w:rsidP="00D103E1">
      <w:pPr>
        <w:rPr>
          <w:rFonts w:ascii="Raleway" w:eastAsia="Calibri" w:hAnsi="Raleway" w:cs="Arial"/>
          <w:kern w:val="0"/>
          <w:sz w:val="24"/>
          <w:szCs w:val="24"/>
          <w14:ligatures w14:val="none"/>
        </w:rPr>
      </w:pPr>
    </w:p>
    <w:p w14:paraId="7CD1AD6C" w14:textId="77777777" w:rsidR="00D103E1" w:rsidRPr="00D103E1" w:rsidRDefault="00D103E1" w:rsidP="00D103E1">
      <w:pPr>
        <w:rPr>
          <w:rFonts w:ascii="Raleway" w:eastAsia="Calibri" w:hAnsi="Raleway" w:cs="Arial"/>
          <w:kern w:val="0"/>
          <w:sz w:val="24"/>
          <w:szCs w:val="24"/>
          <w14:ligatures w14:val="none"/>
        </w:rPr>
      </w:pPr>
    </w:p>
    <w:p w14:paraId="12F703A5" w14:textId="77777777" w:rsidR="00D103E1" w:rsidRPr="00D103E1" w:rsidRDefault="00D103E1" w:rsidP="00D103E1">
      <w:pPr>
        <w:rPr>
          <w:rFonts w:ascii="Raleway" w:eastAsia="Calibri" w:hAnsi="Raleway" w:cs="Arial"/>
          <w:kern w:val="0"/>
          <w:sz w:val="24"/>
          <w:szCs w:val="24"/>
          <w14:ligatures w14:val="none"/>
        </w:rPr>
      </w:pPr>
    </w:p>
    <w:p w14:paraId="0BDAB1DC" w14:textId="210EB9EC" w:rsidR="00A15AB6" w:rsidRDefault="00A15AB6">
      <w:pPr>
        <w:rPr>
          <w:rFonts w:ascii="Raleway" w:hAnsi="Raleway"/>
        </w:rPr>
      </w:pPr>
      <w:r>
        <w:rPr>
          <w:rFonts w:ascii="Raleway" w:hAnsi="Raleway"/>
        </w:rPr>
        <w:br w:type="page"/>
      </w:r>
    </w:p>
    <w:p w14:paraId="4CFF4B61" w14:textId="2077692F" w:rsidR="002D7758" w:rsidRDefault="00CC0C83" w:rsidP="00E97E6B">
      <w:pPr>
        <w:jc w:val="center"/>
        <w:rPr>
          <w:rFonts w:ascii="Arial" w:eastAsiaTheme="minorEastAsia" w:hAnsi="Arial" w:cs="Arial"/>
          <w:b/>
          <w:bCs/>
          <w:color w:val="0062AE"/>
          <w:kern w:val="0"/>
          <w:sz w:val="36"/>
          <w:szCs w:val="36"/>
          <w:lang w:val="en-US" w:eastAsia="en-GB"/>
          <w14:ligatures w14:val="none"/>
        </w:rPr>
      </w:pPr>
      <w:r>
        <w:rPr>
          <w:rFonts w:ascii="Arial" w:eastAsiaTheme="minorEastAsia" w:hAnsi="Arial" w:cs="Arial"/>
          <w:b/>
          <w:bCs/>
          <w:color w:val="0062AE"/>
          <w:kern w:val="0"/>
          <w:sz w:val="36"/>
          <w:szCs w:val="36"/>
          <w:lang w:val="en-US" w:eastAsia="en-GB"/>
          <w14:ligatures w14:val="none"/>
        </w:rPr>
        <w:lastRenderedPageBreak/>
        <w:t>References</w:t>
      </w:r>
    </w:p>
    <w:p w14:paraId="4232155A" w14:textId="77777777" w:rsidR="00CC0C83" w:rsidRDefault="00CC0C83" w:rsidP="00CC0C83">
      <w:pPr>
        <w:rPr>
          <w:rFonts w:ascii="Arial" w:eastAsiaTheme="minorEastAsia" w:hAnsi="Arial" w:cs="Arial"/>
          <w:b/>
          <w:bCs/>
          <w:color w:val="0062AE"/>
          <w:kern w:val="0"/>
          <w:sz w:val="36"/>
          <w:szCs w:val="36"/>
          <w:lang w:val="en-US" w:eastAsia="en-GB"/>
          <w14:ligatures w14:val="none"/>
        </w:rPr>
      </w:pPr>
    </w:p>
    <w:sdt>
      <w:sdtPr>
        <w:rPr>
          <w:rFonts w:ascii="Raleway" w:hAnsi="Raleway"/>
        </w:rPr>
        <w:tag w:val="MENDELEY_BIBLIOGRAPHY"/>
        <w:id w:val="541637062"/>
        <w:placeholder>
          <w:docPart w:val="DefaultPlaceholder_-1854013440"/>
        </w:placeholder>
      </w:sdtPr>
      <w:sdtEndPr>
        <w:rPr>
          <w:sz w:val="24"/>
          <w:szCs w:val="24"/>
        </w:rPr>
      </w:sdtEndPr>
      <w:sdtContent>
        <w:p w14:paraId="01472528" w14:textId="77777777" w:rsidR="00CB2FE0" w:rsidRPr="00357201" w:rsidRDefault="00CB2FE0">
          <w:pPr>
            <w:autoSpaceDE w:val="0"/>
            <w:autoSpaceDN w:val="0"/>
            <w:ind w:hanging="640"/>
            <w:divId w:val="757873824"/>
            <w:rPr>
              <w:rFonts w:ascii="Raleway" w:eastAsia="Times New Roman" w:hAnsi="Raleway"/>
              <w:kern w:val="0"/>
              <w:sz w:val="28"/>
              <w:szCs w:val="28"/>
              <w14:ligatures w14:val="none"/>
            </w:rPr>
          </w:pPr>
          <w:r w:rsidRPr="00357201">
            <w:rPr>
              <w:rFonts w:ascii="Raleway" w:eastAsia="Times New Roman" w:hAnsi="Raleway"/>
              <w:sz w:val="24"/>
              <w:szCs w:val="24"/>
            </w:rPr>
            <w:t>[1]</w:t>
          </w:r>
          <w:r w:rsidRPr="00357201">
            <w:rPr>
              <w:rFonts w:ascii="Raleway" w:eastAsia="Times New Roman" w:hAnsi="Raleway"/>
              <w:sz w:val="24"/>
              <w:szCs w:val="24"/>
            </w:rPr>
            <w:tab/>
            <w:t>“10 Prohibited categories - ASA | CAP.” Accessed: Feb. 09, 2024. [Online]. Available: https://www.asa.org.uk/type/broadcast/code_section/10.html</w:t>
          </w:r>
        </w:p>
        <w:p w14:paraId="21692D6D" w14:textId="77777777" w:rsidR="00CB2FE0" w:rsidRPr="00357201" w:rsidRDefault="00CB2FE0">
          <w:pPr>
            <w:autoSpaceDE w:val="0"/>
            <w:autoSpaceDN w:val="0"/>
            <w:ind w:hanging="640"/>
            <w:divId w:val="1299457272"/>
            <w:rPr>
              <w:rFonts w:ascii="Raleway" w:eastAsia="Times New Roman" w:hAnsi="Raleway"/>
              <w:sz w:val="24"/>
              <w:szCs w:val="24"/>
            </w:rPr>
          </w:pPr>
          <w:r w:rsidRPr="00357201">
            <w:rPr>
              <w:rFonts w:ascii="Raleway" w:eastAsia="Times New Roman" w:hAnsi="Raleway"/>
              <w:sz w:val="24"/>
              <w:szCs w:val="24"/>
            </w:rPr>
            <w:t>[2]</w:t>
          </w:r>
          <w:r w:rsidRPr="00357201">
            <w:rPr>
              <w:rFonts w:ascii="Raleway" w:eastAsia="Times New Roman" w:hAnsi="Raleway"/>
              <w:sz w:val="24"/>
              <w:szCs w:val="24"/>
            </w:rPr>
            <w:tab/>
            <w:t>“Commercial media - Transport for London.” Accessed: Feb. 09, 2024. [Online]. Available: https://tfl.gov.uk/corporate/publications-and-reports/commercial-media</w:t>
          </w:r>
        </w:p>
        <w:p w14:paraId="5B00636C" w14:textId="77777777" w:rsidR="00CB2FE0" w:rsidRPr="00357201" w:rsidRDefault="00CB2FE0">
          <w:pPr>
            <w:autoSpaceDE w:val="0"/>
            <w:autoSpaceDN w:val="0"/>
            <w:ind w:hanging="640"/>
            <w:divId w:val="1211571225"/>
            <w:rPr>
              <w:rFonts w:ascii="Raleway" w:eastAsia="Times New Roman" w:hAnsi="Raleway"/>
              <w:sz w:val="24"/>
              <w:szCs w:val="24"/>
            </w:rPr>
          </w:pPr>
          <w:r w:rsidRPr="00357201">
            <w:rPr>
              <w:rFonts w:ascii="Raleway" w:eastAsia="Times New Roman" w:hAnsi="Raleway"/>
              <w:sz w:val="24"/>
              <w:szCs w:val="24"/>
            </w:rPr>
            <w:t>[3]</w:t>
          </w:r>
          <w:r w:rsidRPr="00357201">
            <w:rPr>
              <w:rFonts w:ascii="Raleway" w:eastAsia="Times New Roman" w:hAnsi="Raleway"/>
              <w:sz w:val="24"/>
              <w:szCs w:val="24"/>
            </w:rPr>
            <w:tab/>
            <w:t>“Advertising codes - ASA | CAP.” Accessed: Feb. 09, 2024. [Online]. Available: https://www.asa.org.uk/codes-and-rulings/advertising-codes.html</w:t>
          </w:r>
        </w:p>
        <w:p w14:paraId="38F30DC0" w14:textId="77777777" w:rsidR="00CB2FE0" w:rsidRPr="00357201" w:rsidRDefault="00CB2FE0">
          <w:pPr>
            <w:autoSpaceDE w:val="0"/>
            <w:autoSpaceDN w:val="0"/>
            <w:ind w:hanging="640"/>
            <w:divId w:val="172887831"/>
            <w:rPr>
              <w:rFonts w:ascii="Raleway" w:eastAsia="Times New Roman" w:hAnsi="Raleway"/>
              <w:sz w:val="24"/>
              <w:szCs w:val="24"/>
            </w:rPr>
          </w:pPr>
          <w:r w:rsidRPr="00357201">
            <w:rPr>
              <w:rFonts w:ascii="Raleway" w:eastAsia="Times New Roman" w:hAnsi="Raleway"/>
              <w:sz w:val="24"/>
              <w:szCs w:val="24"/>
            </w:rPr>
            <w:t>[4]</w:t>
          </w:r>
          <w:r w:rsidRPr="00357201">
            <w:rPr>
              <w:rFonts w:ascii="Raleway" w:eastAsia="Times New Roman" w:hAnsi="Raleway"/>
              <w:sz w:val="24"/>
              <w:szCs w:val="24"/>
            </w:rPr>
            <w:tab/>
            <w:t>“The Consumer Protection from Unfair Trading Regulations 2008.” Accessed: Feb. 09, 2024. [Online]. Available: https://www.legislation.gov.uk/uksi/2008/1277/contents/made</w:t>
          </w:r>
        </w:p>
        <w:p w14:paraId="5F6342EF" w14:textId="77777777" w:rsidR="00CB2FE0" w:rsidRPr="00357201" w:rsidRDefault="00CB2FE0">
          <w:pPr>
            <w:autoSpaceDE w:val="0"/>
            <w:autoSpaceDN w:val="0"/>
            <w:ind w:hanging="640"/>
            <w:divId w:val="1982735156"/>
            <w:rPr>
              <w:rFonts w:ascii="Raleway" w:eastAsia="Times New Roman" w:hAnsi="Raleway"/>
              <w:sz w:val="24"/>
              <w:szCs w:val="24"/>
            </w:rPr>
          </w:pPr>
          <w:r w:rsidRPr="00357201">
            <w:rPr>
              <w:rFonts w:ascii="Raleway" w:eastAsia="Times New Roman" w:hAnsi="Raleway"/>
              <w:sz w:val="24"/>
              <w:szCs w:val="24"/>
            </w:rPr>
            <w:t>[5]</w:t>
          </w:r>
          <w:r w:rsidRPr="00357201">
            <w:rPr>
              <w:rFonts w:ascii="Raleway" w:eastAsia="Times New Roman" w:hAnsi="Raleway"/>
              <w:sz w:val="24"/>
              <w:szCs w:val="24"/>
            </w:rPr>
            <w:tab/>
            <w:t>“Equality Act 2010.” Accessed: Feb. 09, 2024. [Online]. Available: https://www.legislation.gov.uk/ukpga/2010/15/contents</w:t>
          </w:r>
        </w:p>
        <w:p w14:paraId="7E0BAFE6" w14:textId="77777777" w:rsidR="00CB2FE0" w:rsidRPr="00357201" w:rsidRDefault="00CB2FE0">
          <w:pPr>
            <w:autoSpaceDE w:val="0"/>
            <w:autoSpaceDN w:val="0"/>
            <w:ind w:hanging="640"/>
            <w:divId w:val="417530800"/>
            <w:rPr>
              <w:rFonts w:ascii="Raleway" w:eastAsia="Times New Roman" w:hAnsi="Raleway"/>
              <w:sz w:val="24"/>
              <w:szCs w:val="24"/>
            </w:rPr>
          </w:pPr>
          <w:r w:rsidRPr="00357201">
            <w:rPr>
              <w:rFonts w:ascii="Raleway" w:eastAsia="Times New Roman" w:hAnsi="Raleway"/>
              <w:sz w:val="24"/>
              <w:szCs w:val="24"/>
            </w:rPr>
            <w:t>[6]</w:t>
          </w:r>
          <w:r w:rsidRPr="00357201">
            <w:rPr>
              <w:rFonts w:ascii="Raleway" w:eastAsia="Times New Roman" w:hAnsi="Raleway"/>
              <w:sz w:val="24"/>
              <w:szCs w:val="24"/>
            </w:rPr>
            <w:tab/>
            <w:t>Great Britain. Department for Communities and Local Government., “Code of recommended practice on local authority publicity,” p. 6, 2011, Accessed: Feb. 09, 2024. [Online]. Available: https://www.gov.uk/government/publications/recommended-code-of-practice-for-local-authority-publicity</w:t>
          </w:r>
        </w:p>
        <w:p w14:paraId="21680C08" w14:textId="77777777" w:rsidR="00CB2FE0" w:rsidRPr="00357201" w:rsidRDefault="00CB2FE0">
          <w:pPr>
            <w:autoSpaceDE w:val="0"/>
            <w:autoSpaceDN w:val="0"/>
            <w:ind w:hanging="640"/>
            <w:divId w:val="114298602"/>
            <w:rPr>
              <w:rFonts w:ascii="Raleway" w:eastAsia="Times New Roman" w:hAnsi="Raleway"/>
              <w:sz w:val="24"/>
              <w:szCs w:val="24"/>
            </w:rPr>
          </w:pPr>
          <w:r w:rsidRPr="00357201">
            <w:rPr>
              <w:rFonts w:ascii="Raleway" w:eastAsia="Times New Roman" w:hAnsi="Raleway"/>
              <w:sz w:val="24"/>
              <w:szCs w:val="24"/>
            </w:rPr>
            <w:t>[7]</w:t>
          </w:r>
          <w:r w:rsidRPr="00357201">
            <w:rPr>
              <w:rFonts w:ascii="Raleway" w:eastAsia="Times New Roman" w:hAnsi="Raleway"/>
              <w:sz w:val="24"/>
              <w:szCs w:val="24"/>
            </w:rPr>
            <w:tab/>
            <w:t>“Small to medium sized enterprise (SME) action plan - GOV.UK.” Accessed: Feb. 09, 2024. [Online]. Available: https://www.gov.uk/government/publications/fcdo-small-to-medium-sized-enterprise-sme-action-plan/small-to-medium-sized-enterprise-sme-action-plan</w:t>
          </w:r>
        </w:p>
        <w:p w14:paraId="2FA263F4" w14:textId="77777777" w:rsidR="00CB2FE0" w:rsidRPr="00357201" w:rsidRDefault="00CB2FE0">
          <w:pPr>
            <w:autoSpaceDE w:val="0"/>
            <w:autoSpaceDN w:val="0"/>
            <w:ind w:hanging="640"/>
            <w:divId w:val="948777611"/>
            <w:rPr>
              <w:rFonts w:ascii="Raleway" w:eastAsia="Times New Roman" w:hAnsi="Raleway"/>
              <w:sz w:val="24"/>
              <w:szCs w:val="24"/>
            </w:rPr>
          </w:pPr>
          <w:r w:rsidRPr="00357201">
            <w:rPr>
              <w:rFonts w:ascii="Raleway" w:eastAsia="Times New Roman" w:hAnsi="Raleway"/>
              <w:sz w:val="24"/>
              <w:szCs w:val="24"/>
            </w:rPr>
            <w:t>[8]</w:t>
          </w:r>
          <w:r w:rsidRPr="00357201">
            <w:rPr>
              <w:rFonts w:ascii="Raleway" w:eastAsia="Times New Roman" w:hAnsi="Raleway"/>
              <w:sz w:val="24"/>
              <w:szCs w:val="24"/>
            </w:rPr>
            <w:tab/>
            <w:t>“National Child Measurement Programme - NHS Digital.” Accessed: Feb. 09, 2024. [Online]. Available: https://digital.nhs.uk/data-and-information/publications/statistical/national-child-measurement-programme</w:t>
          </w:r>
        </w:p>
        <w:p w14:paraId="03E14157" w14:textId="77777777" w:rsidR="00CB2FE0" w:rsidRPr="00357201" w:rsidRDefault="00CB2FE0">
          <w:pPr>
            <w:autoSpaceDE w:val="0"/>
            <w:autoSpaceDN w:val="0"/>
            <w:ind w:hanging="640"/>
            <w:divId w:val="636839726"/>
            <w:rPr>
              <w:rFonts w:ascii="Raleway" w:eastAsia="Times New Roman" w:hAnsi="Raleway"/>
              <w:sz w:val="24"/>
              <w:szCs w:val="24"/>
            </w:rPr>
          </w:pPr>
          <w:r w:rsidRPr="00357201">
            <w:rPr>
              <w:rFonts w:ascii="Raleway" w:eastAsia="Times New Roman" w:hAnsi="Raleway"/>
              <w:sz w:val="24"/>
              <w:szCs w:val="24"/>
            </w:rPr>
            <w:t>[9]</w:t>
          </w:r>
          <w:r w:rsidRPr="00357201">
            <w:rPr>
              <w:rFonts w:ascii="Raleway" w:eastAsia="Times New Roman" w:hAnsi="Raleway"/>
              <w:sz w:val="24"/>
              <w:szCs w:val="24"/>
            </w:rPr>
            <w:tab/>
            <w:t>“Local Authority Health Profiles - Data - OHID.” Accessed: Feb. 09, 2024. [Online]. Available: https://fingertips.phe.org.uk/profile/health-profiles/data#page/1/gid/1938132701/ati/15/yrr/3/cid/4/tbm/1</w:t>
          </w:r>
        </w:p>
        <w:p w14:paraId="739454D5" w14:textId="77777777" w:rsidR="00CB2FE0" w:rsidRPr="00357201" w:rsidRDefault="00CB2FE0">
          <w:pPr>
            <w:autoSpaceDE w:val="0"/>
            <w:autoSpaceDN w:val="0"/>
            <w:ind w:hanging="640"/>
            <w:divId w:val="1952279126"/>
            <w:rPr>
              <w:rFonts w:ascii="Raleway" w:eastAsia="Times New Roman" w:hAnsi="Raleway"/>
              <w:sz w:val="24"/>
              <w:szCs w:val="24"/>
            </w:rPr>
          </w:pPr>
          <w:r w:rsidRPr="00357201">
            <w:rPr>
              <w:rFonts w:ascii="Raleway" w:eastAsia="Times New Roman" w:hAnsi="Raleway"/>
              <w:sz w:val="24"/>
              <w:szCs w:val="24"/>
            </w:rPr>
            <w:t>[10]</w:t>
          </w:r>
          <w:r w:rsidRPr="00357201">
            <w:rPr>
              <w:rFonts w:ascii="Raleway" w:eastAsia="Times New Roman" w:hAnsi="Raleway"/>
              <w:sz w:val="24"/>
              <w:szCs w:val="24"/>
            </w:rPr>
            <w:tab/>
            <w:t xml:space="preserve">N. Critchlow, L. Bauld, C. Thomas, L. Hooper, and J. Vohra, “Awareness of marketing for high fat, salt or sugar foods, and the association with higher weekly consumption among adolescents: a rejoinder to the UK government’s consultations on marketing regulation,” </w:t>
          </w:r>
          <w:r w:rsidRPr="00357201">
            <w:rPr>
              <w:rFonts w:ascii="Raleway" w:eastAsia="Times New Roman" w:hAnsi="Raleway"/>
              <w:i/>
              <w:iCs/>
              <w:sz w:val="24"/>
              <w:szCs w:val="24"/>
            </w:rPr>
            <w:t xml:space="preserve">Public Health </w:t>
          </w:r>
          <w:proofErr w:type="spellStart"/>
          <w:r w:rsidRPr="00357201">
            <w:rPr>
              <w:rFonts w:ascii="Raleway" w:eastAsia="Times New Roman" w:hAnsi="Raleway"/>
              <w:i/>
              <w:iCs/>
              <w:sz w:val="24"/>
              <w:szCs w:val="24"/>
            </w:rPr>
            <w:t>Nutr</w:t>
          </w:r>
          <w:proofErr w:type="spellEnd"/>
          <w:r w:rsidRPr="00357201">
            <w:rPr>
              <w:rFonts w:ascii="Raleway" w:eastAsia="Times New Roman" w:hAnsi="Raleway"/>
              <w:sz w:val="24"/>
              <w:szCs w:val="24"/>
            </w:rPr>
            <w:t xml:space="preserve">, vol. 23, no. 14, pp. 2637–2646, Oct. 2020, </w:t>
          </w:r>
          <w:proofErr w:type="spellStart"/>
          <w:r w:rsidRPr="00357201">
            <w:rPr>
              <w:rFonts w:ascii="Raleway" w:eastAsia="Times New Roman" w:hAnsi="Raleway"/>
              <w:sz w:val="24"/>
              <w:szCs w:val="24"/>
            </w:rPr>
            <w:t>doi</w:t>
          </w:r>
          <w:proofErr w:type="spellEnd"/>
          <w:r w:rsidRPr="00357201">
            <w:rPr>
              <w:rFonts w:ascii="Raleway" w:eastAsia="Times New Roman" w:hAnsi="Raleway"/>
              <w:sz w:val="24"/>
              <w:szCs w:val="24"/>
            </w:rPr>
            <w:t>: 10.1017/S1368980020000075.</w:t>
          </w:r>
        </w:p>
        <w:p w14:paraId="1C87725B" w14:textId="77777777" w:rsidR="00CB2FE0" w:rsidRPr="00357201" w:rsidRDefault="00CB2FE0">
          <w:pPr>
            <w:autoSpaceDE w:val="0"/>
            <w:autoSpaceDN w:val="0"/>
            <w:ind w:hanging="640"/>
            <w:divId w:val="2113355942"/>
            <w:rPr>
              <w:rFonts w:ascii="Raleway" w:eastAsia="Times New Roman" w:hAnsi="Raleway"/>
              <w:sz w:val="24"/>
              <w:szCs w:val="24"/>
            </w:rPr>
          </w:pPr>
          <w:r w:rsidRPr="00357201">
            <w:rPr>
              <w:rFonts w:ascii="Raleway" w:eastAsia="Times New Roman" w:hAnsi="Raleway"/>
              <w:sz w:val="24"/>
              <w:szCs w:val="24"/>
            </w:rPr>
            <w:t>[11]</w:t>
          </w:r>
          <w:r w:rsidRPr="00357201">
            <w:rPr>
              <w:rFonts w:ascii="Raleway" w:eastAsia="Times New Roman" w:hAnsi="Raleway"/>
              <w:sz w:val="24"/>
              <w:szCs w:val="24"/>
            </w:rPr>
            <w:tab/>
            <w:t xml:space="preserve">F. " Thomas </w:t>
          </w:r>
          <w:r w:rsidRPr="00357201">
            <w:rPr>
              <w:rFonts w:ascii="Raleway" w:eastAsia="Times New Roman" w:hAnsi="Raleway"/>
              <w:i/>
              <w:iCs/>
              <w:sz w:val="24"/>
              <w:szCs w:val="24"/>
            </w:rPr>
            <w:t>et al.</w:t>
          </w:r>
          <w:r w:rsidRPr="00357201">
            <w:rPr>
              <w:rFonts w:ascii="Raleway" w:eastAsia="Times New Roman" w:hAnsi="Raleway"/>
              <w:sz w:val="24"/>
              <w:szCs w:val="24"/>
            </w:rPr>
            <w:t>, “"A Prime Time for Action: New evidence on the link between television and on-demand marketing and obesity”.</w:t>
          </w:r>
        </w:p>
        <w:p w14:paraId="133AD405" w14:textId="77777777" w:rsidR="00CB2FE0" w:rsidRPr="00357201" w:rsidRDefault="00CB2FE0">
          <w:pPr>
            <w:autoSpaceDE w:val="0"/>
            <w:autoSpaceDN w:val="0"/>
            <w:ind w:hanging="640"/>
            <w:divId w:val="833373918"/>
            <w:rPr>
              <w:rFonts w:ascii="Raleway" w:eastAsia="Times New Roman" w:hAnsi="Raleway"/>
              <w:sz w:val="24"/>
              <w:szCs w:val="24"/>
            </w:rPr>
          </w:pPr>
          <w:r w:rsidRPr="00357201">
            <w:rPr>
              <w:rFonts w:ascii="Raleway" w:eastAsia="Times New Roman" w:hAnsi="Raleway"/>
              <w:sz w:val="24"/>
              <w:szCs w:val="24"/>
            </w:rPr>
            <w:lastRenderedPageBreak/>
            <w:t>[12]</w:t>
          </w:r>
          <w:r w:rsidRPr="00357201">
            <w:rPr>
              <w:rFonts w:ascii="Raleway" w:eastAsia="Times New Roman" w:hAnsi="Raleway"/>
              <w:sz w:val="24"/>
              <w:szCs w:val="24"/>
            </w:rPr>
            <w:tab/>
            <w:t xml:space="preserve">A. Yau </w:t>
          </w:r>
          <w:r w:rsidRPr="00357201">
            <w:rPr>
              <w:rFonts w:ascii="Raleway" w:eastAsia="Times New Roman" w:hAnsi="Raleway"/>
              <w:i/>
              <w:iCs/>
              <w:sz w:val="24"/>
              <w:szCs w:val="24"/>
            </w:rPr>
            <w:t>et al.</w:t>
          </w:r>
          <w:r w:rsidRPr="00357201">
            <w:rPr>
              <w:rFonts w:ascii="Raleway" w:eastAsia="Times New Roman" w:hAnsi="Raleway"/>
              <w:sz w:val="24"/>
              <w:szCs w:val="24"/>
            </w:rPr>
            <w:t xml:space="preserve">, “Sociodemographic differences in self-reported exposure to high fat, salt and sugar food and drink advertising: a cross-sectional analysis of 2019 UK panel data,” </w:t>
          </w:r>
          <w:r w:rsidRPr="00357201">
            <w:rPr>
              <w:rFonts w:ascii="Raleway" w:eastAsia="Times New Roman" w:hAnsi="Raleway"/>
              <w:i/>
              <w:iCs/>
              <w:sz w:val="24"/>
              <w:szCs w:val="24"/>
            </w:rPr>
            <w:t>BMJ Open</w:t>
          </w:r>
          <w:r w:rsidRPr="00357201">
            <w:rPr>
              <w:rFonts w:ascii="Raleway" w:eastAsia="Times New Roman" w:hAnsi="Raleway"/>
              <w:sz w:val="24"/>
              <w:szCs w:val="24"/>
            </w:rPr>
            <w:t xml:space="preserve">, vol. 11, no. 4, p. e048139, Apr. 2021, </w:t>
          </w:r>
          <w:proofErr w:type="spellStart"/>
          <w:r w:rsidRPr="00357201">
            <w:rPr>
              <w:rFonts w:ascii="Raleway" w:eastAsia="Times New Roman" w:hAnsi="Raleway"/>
              <w:sz w:val="24"/>
              <w:szCs w:val="24"/>
            </w:rPr>
            <w:t>doi</w:t>
          </w:r>
          <w:proofErr w:type="spellEnd"/>
          <w:r w:rsidRPr="00357201">
            <w:rPr>
              <w:rFonts w:ascii="Raleway" w:eastAsia="Times New Roman" w:hAnsi="Raleway"/>
              <w:sz w:val="24"/>
              <w:szCs w:val="24"/>
            </w:rPr>
            <w:t>: 10.1136/BMJOPEN-2020-048139.</w:t>
          </w:r>
        </w:p>
        <w:p w14:paraId="52E477D1" w14:textId="77777777" w:rsidR="00CB2FE0" w:rsidRPr="00357201" w:rsidRDefault="00CB2FE0">
          <w:pPr>
            <w:autoSpaceDE w:val="0"/>
            <w:autoSpaceDN w:val="0"/>
            <w:ind w:hanging="640"/>
            <w:divId w:val="1149441069"/>
            <w:rPr>
              <w:rFonts w:ascii="Raleway" w:eastAsia="Times New Roman" w:hAnsi="Raleway"/>
              <w:sz w:val="24"/>
              <w:szCs w:val="24"/>
            </w:rPr>
          </w:pPr>
          <w:r w:rsidRPr="00357201">
            <w:rPr>
              <w:rFonts w:ascii="Raleway" w:eastAsia="Times New Roman" w:hAnsi="Raleway"/>
              <w:sz w:val="24"/>
              <w:szCs w:val="24"/>
            </w:rPr>
            <w:t>[13]</w:t>
          </w:r>
          <w:r w:rsidRPr="00357201">
            <w:rPr>
              <w:rFonts w:ascii="Raleway" w:eastAsia="Times New Roman" w:hAnsi="Raleway"/>
              <w:sz w:val="24"/>
              <w:szCs w:val="24"/>
            </w:rPr>
            <w:tab/>
            <w:t xml:space="preserve">G. Palmer, M. Green, E. Boyland, Y. S. R. Vasconcelos, R. Savani, and A. Singleton, “A deep learning approach to identify unhealthy advertisements in street view images,” </w:t>
          </w:r>
          <w:r w:rsidRPr="00357201">
            <w:rPr>
              <w:rFonts w:ascii="Raleway" w:eastAsia="Times New Roman" w:hAnsi="Raleway"/>
              <w:i/>
              <w:iCs/>
              <w:sz w:val="24"/>
              <w:szCs w:val="24"/>
            </w:rPr>
            <w:t>Sci Rep</w:t>
          </w:r>
          <w:r w:rsidRPr="00357201">
            <w:rPr>
              <w:rFonts w:ascii="Raleway" w:eastAsia="Times New Roman" w:hAnsi="Raleway"/>
              <w:sz w:val="24"/>
              <w:szCs w:val="24"/>
            </w:rPr>
            <w:t xml:space="preserve">, vol. 11, no. 1, Dec. 2021, </w:t>
          </w:r>
          <w:proofErr w:type="spellStart"/>
          <w:r w:rsidRPr="00357201">
            <w:rPr>
              <w:rFonts w:ascii="Raleway" w:eastAsia="Times New Roman" w:hAnsi="Raleway"/>
              <w:sz w:val="24"/>
              <w:szCs w:val="24"/>
            </w:rPr>
            <w:t>doi</w:t>
          </w:r>
          <w:proofErr w:type="spellEnd"/>
          <w:r w:rsidRPr="00357201">
            <w:rPr>
              <w:rFonts w:ascii="Raleway" w:eastAsia="Times New Roman" w:hAnsi="Raleway"/>
              <w:sz w:val="24"/>
              <w:szCs w:val="24"/>
            </w:rPr>
            <w:t>: 10.1038/S41598-021-84572-4.</w:t>
          </w:r>
        </w:p>
        <w:p w14:paraId="21D56904" w14:textId="77777777" w:rsidR="00CB2FE0" w:rsidRPr="00357201" w:rsidRDefault="00CB2FE0">
          <w:pPr>
            <w:autoSpaceDE w:val="0"/>
            <w:autoSpaceDN w:val="0"/>
            <w:ind w:hanging="640"/>
            <w:divId w:val="367799002"/>
            <w:rPr>
              <w:rFonts w:ascii="Raleway" w:eastAsia="Times New Roman" w:hAnsi="Raleway"/>
              <w:sz w:val="24"/>
              <w:szCs w:val="24"/>
            </w:rPr>
          </w:pPr>
          <w:r w:rsidRPr="00357201">
            <w:rPr>
              <w:rFonts w:ascii="Raleway" w:eastAsia="Times New Roman" w:hAnsi="Raleway"/>
              <w:sz w:val="24"/>
              <w:szCs w:val="24"/>
            </w:rPr>
            <w:t>[14]</w:t>
          </w:r>
          <w:r w:rsidRPr="00357201">
            <w:rPr>
              <w:rFonts w:ascii="Raleway" w:eastAsia="Times New Roman" w:hAnsi="Raleway"/>
              <w:sz w:val="24"/>
              <w:szCs w:val="24"/>
            </w:rPr>
            <w:tab/>
            <w:t xml:space="preserve">A. Finlay </w:t>
          </w:r>
          <w:r w:rsidRPr="00357201">
            <w:rPr>
              <w:rFonts w:ascii="Raleway" w:eastAsia="Times New Roman" w:hAnsi="Raleway"/>
              <w:i/>
              <w:iCs/>
              <w:sz w:val="24"/>
              <w:szCs w:val="24"/>
            </w:rPr>
            <w:t>et al.</w:t>
          </w:r>
          <w:r w:rsidRPr="00357201">
            <w:rPr>
              <w:rFonts w:ascii="Raleway" w:eastAsia="Times New Roman" w:hAnsi="Raleway"/>
              <w:sz w:val="24"/>
              <w:szCs w:val="24"/>
            </w:rPr>
            <w:t xml:space="preserve">, “A scoping review of outdoor food marketing: exposure, power and impacts on eating behaviour and health,” </w:t>
          </w:r>
          <w:r w:rsidRPr="00357201">
            <w:rPr>
              <w:rFonts w:ascii="Raleway" w:eastAsia="Times New Roman" w:hAnsi="Raleway"/>
              <w:i/>
              <w:iCs/>
              <w:sz w:val="24"/>
              <w:szCs w:val="24"/>
            </w:rPr>
            <w:t>BMC Public Health</w:t>
          </w:r>
          <w:r w:rsidRPr="00357201">
            <w:rPr>
              <w:rFonts w:ascii="Raleway" w:eastAsia="Times New Roman" w:hAnsi="Raleway"/>
              <w:sz w:val="24"/>
              <w:szCs w:val="24"/>
            </w:rPr>
            <w:t xml:space="preserve">, vol. 22, no. 1, pp. 1–48, Dec. 2022, </w:t>
          </w:r>
          <w:proofErr w:type="spellStart"/>
          <w:r w:rsidRPr="00357201">
            <w:rPr>
              <w:rFonts w:ascii="Raleway" w:eastAsia="Times New Roman" w:hAnsi="Raleway"/>
              <w:sz w:val="24"/>
              <w:szCs w:val="24"/>
            </w:rPr>
            <w:t>doi</w:t>
          </w:r>
          <w:proofErr w:type="spellEnd"/>
          <w:r w:rsidRPr="00357201">
            <w:rPr>
              <w:rFonts w:ascii="Raleway" w:eastAsia="Times New Roman" w:hAnsi="Raleway"/>
              <w:sz w:val="24"/>
              <w:szCs w:val="24"/>
            </w:rPr>
            <w:t>: 10.1186/S12889-022-13784-8/TABLES/2.</w:t>
          </w:r>
        </w:p>
        <w:p w14:paraId="132A7B00" w14:textId="77777777" w:rsidR="00CB2FE0" w:rsidRPr="00357201" w:rsidRDefault="00CB2FE0">
          <w:pPr>
            <w:autoSpaceDE w:val="0"/>
            <w:autoSpaceDN w:val="0"/>
            <w:ind w:hanging="640"/>
            <w:divId w:val="1899705646"/>
            <w:rPr>
              <w:rFonts w:ascii="Raleway" w:eastAsia="Times New Roman" w:hAnsi="Raleway"/>
              <w:sz w:val="24"/>
              <w:szCs w:val="24"/>
            </w:rPr>
          </w:pPr>
          <w:r w:rsidRPr="00357201">
            <w:rPr>
              <w:rFonts w:ascii="Raleway" w:eastAsia="Times New Roman" w:hAnsi="Raleway"/>
              <w:sz w:val="24"/>
              <w:szCs w:val="24"/>
            </w:rPr>
            <w:t>[15]</w:t>
          </w:r>
          <w:r w:rsidRPr="00357201">
            <w:rPr>
              <w:rFonts w:ascii="Raleway" w:eastAsia="Times New Roman" w:hAnsi="Raleway"/>
              <w:sz w:val="24"/>
              <w:szCs w:val="24"/>
            </w:rPr>
            <w:tab/>
            <w:t>“Convention on the Rights of the Child text | UNICEF.” Accessed: Feb. 09, 2024. [Online]. Available: https://www.unicef.org/child-rights-convention/convention-text</w:t>
          </w:r>
        </w:p>
        <w:p w14:paraId="7CC277FC" w14:textId="5FBD597C" w:rsidR="00CC0C83" w:rsidRPr="00357201" w:rsidRDefault="00CB2FE0" w:rsidP="00CC0C83">
          <w:pPr>
            <w:rPr>
              <w:rFonts w:ascii="Raleway" w:hAnsi="Raleway"/>
              <w:sz w:val="24"/>
              <w:szCs w:val="24"/>
            </w:rPr>
          </w:pPr>
          <w:r w:rsidRPr="00357201">
            <w:rPr>
              <w:rFonts w:ascii="Raleway" w:eastAsia="Times New Roman" w:hAnsi="Raleway"/>
              <w:sz w:val="24"/>
              <w:szCs w:val="24"/>
            </w:rPr>
            <w:t> </w:t>
          </w:r>
        </w:p>
      </w:sdtContent>
    </w:sdt>
    <w:sectPr w:rsidR="00CC0C83" w:rsidRPr="00357201" w:rsidSect="00E1145B">
      <w:footerReference w:type="default" r:id="rId14"/>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35CF0" w14:textId="77777777" w:rsidR="00997E4F" w:rsidRDefault="00997E4F" w:rsidP="00D103E1">
      <w:pPr>
        <w:spacing w:after="0" w:line="240" w:lineRule="auto"/>
      </w:pPr>
      <w:r>
        <w:separator/>
      </w:r>
    </w:p>
  </w:endnote>
  <w:endnote w:type="continuationSeparator" w:id="0">
    <w:p w14:paraId="640C7A1C" w14:textId="77777777" w:rsidR="00997E4F" w:rsidRDefault="00997E4F" w:rsidP="00D103E1">
      <w:pPr>
        <w:spacing w:after="0" w:line="240" w:lineRule="auto"/>
      </w:pPr>
      <w:r>
        <w:continuationSeparator/>
      </w:r>
    </w:p>
  </w:endnote>
  <w:endnote w:type="continuationNotice" w:id="1">
    <w:p w14:paraId="46C112C3" w14:textId="77777777" w:rsidR="00997E4F" w:rsidRDefault="00997E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838017"/>
      <w:docPartObj>
        <w:docPartGallery w:val="Page Numbers (Bottom of Page)"/>
        <w:docPartUnique/>
      </w:docPartObj>
    </w:sdtPr>
    <w:sdtEndPr>
      <w:rPr>
        <w:noProof/>
      </w:rPr>
    </w:sdtEndPr>
    <w:sdtContent>
      <w:p w14:paraId="620E2383" w14:textId="331627BB" w:rsidR="00797D45" w:rsidRDefault="00797D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ACAC52" w14:textId="77777777" w:rsidR="00797D45" w:rsidRDefault="00797D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41CE" w14:textId="77777777" w:rsidR="00997E4F" w:rsidRDefault="00997E4F" w:rsidP="00D103E1">
      <w:pPr>
        <w:spacing w:after="0" w:line="240" w:lineRule="auto"/>
      </w:pPr>
      <w:r>
        <w:separator/>
      </w:r>
    </w:p>
  </w:footnote>
  <w:footnote w:type="continuationSeparator" w:id="0">
    <w:p w14:paraId="3AC4F17B" w14:textId="77777777" w:rsidR="00997E4F" w:rsidRDefault="00997E4F" w:rsidP="00D103E1">
      <w:pPr>
        <w:spacing w:after="0" w:line="240" w:lineRule="auto"/>
      </w:pPr>
      <w:r>
        <w:continuationSeparator/>
      </w:r>
    </w:p>
  </w:footnote>
  <w:footnote w:type="continuationNotice" w:id="1">
    <w:p w14:paraId="72469829" w14:textId="77777777" w:rsidR="00997E4F" w:rsidRDefault="00997E4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1A5"/>
    <w:multiLevelType w:val="multilevel"/>
    <w:tmpl w:val="817614C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B85A13"/>
    <w:multiLevelType w:val="hybridMultilevel"/>
    <w:tmpl w:val="A66AD816"/>
    <w:lvl w:ilvl="0" w:tplc="875A259C">
      <w:start w:val="1"/>
      <w:numFmt w:val="decimal"/>
      <w:lvlText w:val="%1."/>
      <w:lvlJc w:val="left"/>
      <w:pPr>
        <w:ind w:left="720" w:hanging="360"/>
      </w:pPr>
      <w:rPr>
        <w:rFonts w:ascii="Raleway" w:eastAsia="Calibri" w:hAnsi="Raleway" w:hint="default"/>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42CA9"/>
    <w:multiLevelType w:val="multilevel"/>
    <w:tmpl w:val="FC666C1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8EC3F88"/>
    <w:multiLevelType w:val="multilevel"/>
    <w:tmpl w:val="436E44A6"/>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33438C"/>
    <w:multiLevelType w:val="multilevel"/>
    <w:tmpl w:val="92741988"/>
    <w:lvl w:ilvl="0">
      <w:start w:val="1"/>
      <w:numFmt w:val="decimal"/>
      <w:lvlText w:val="%1."/>
      <w:lvlJc w:val="left"/>
      <w:pPr>
        <w:ind w:left="360" w:hanging="360"/>
      </w:pPr>
      <w:rPr>
        <w:rFonts w:hint="default"/>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20120C"/>
    <w:multiLevelType w:val="multilevel"/>
    <w:tmpl w:val="354E556E"/>
    <w:lvl w:ilvl="0">
      <w:start w:val="1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E7C3A65"/>
    <w:multiLevelType w:val="multilevel"/>
    <w:tmpl w:val="817614C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A931011"/>
    <w:multiLevelType w:val="hybridMultilevel"/>
    <w:tmpl w:val="0F243F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16ACE"/>
    <w:multiLevelType w:val="hybridMultilevel"/>
    <w:tmpl w:val="D64A8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726A7D"/>
    <w:multiLevelType w:val="multilevel"/>
    <w:tmpl w:val="817614C2"/>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55134F8"/>
    <w:multiLevelType w:val="hybridMultilevel"/>
    <w:tmpl w:val="9C4A3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E02495"/>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006DA5"/>
    <w:multiLevelType w:val="multilevel"/>
    <w:tmpl w:val="BC14EF4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8B108D"/>
    <w:multiLevelType w:val="hybridMultilevel"/>
    <w:tmpl w:val="4C9C5A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B673A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853218A"/>
    <w:multiLevelType w:val="hybridMultilevel"/>
    <w:tmpl w:val="C97C1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B20408"/>
    <w:multiLevelType w:val="multilevel"/>
    <w:tmpl w:val="A4143B4A"/>
    <w:lvl w:ilvl="0">
      <w:start w:val="10"/>
      <w:numFmt w:val="decimal"/>
      <w:lvlText w:val="%1"/>
      <w:lvlJc w:val="left"/>
      <w:pPr>
        <w:ind w:left="400" w:hanging="4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5FEF2462"/>
    <w:multiLevelType w:val="hybridMultilevel"/>
    <w:tmpl w:val="FC60A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F5236"/>
    <w:multiLevelType w:val="hybridMultilevel"/>
    <w:tmpl w:val="74E29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2381A45"/>
    <w:multiLevelType w:val="multilevel"/>
    <w:tmpl w:val="3558E54C"/>
    <w:lvl w:ilvl="0">
      <w:start w:val="12"/>
      <w:numFmt w:val="decimal"/>
      <w:lvlText w:val="%1"/>
      <w:lvlJc w:val="left"/>
      <w:pPr>
        <w:ind w:left="410" w:hanging="4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817647227">
    <w:abstractNumId w:val="13"/>
  </w:num>
  <w:num w:numId="2" w16cid:durableId="1315455992">
    <w:abstractNumId w:val="15"/>
  </w:num>
  <w:num w:numId="3" w16cid:durableId="1105003988">
    <w:abstractNumId w:val="8"/>
  </w:num>
  <w:num w:numId="4" w16cid:durableId="993951712">
    <w:abstractNumId w:val="17"/>
  </w:num>
  <w:num w:numId="5" w16cid:durableId="2102751597">
    <w:abstractNumId w:val="10"/>
  </w:num>
  <w:num w:numId="6" w16cid:durableId="626158775">
    <w:abstractNumId w:val="0"/>
  </w:num>
  <w:num w:numId="7" w16cid:durableId="1696349802">
    <w:abstractNumId w:val="3"/>
  </w:num>
  <w:num w:numId="8" w16cid:durableId="506750008">
    <w:abstractNumId w:val="18"/>
  </w:num>
  <w:num w:numId="9" w16cid:durableId="301547096">
    <w:abstractNumId w:val="14"/>
  </w:num>
  <w:num w:numId="10" w16cid:durableId="74516977">
    <w:abstractNumId w:val="11"/>
  </w:num>
  <w:num w:numId="11" w16cid:durableId="412047935">
    <w:abstractNumId w:val="2"/>
  </w:num>
  <w:num w:numId="12" w16cid:durableId="614560213">
    <w:abstractNumId w:val="12"/>
  </w:num>
  <w:num w:numId="13" w16cid:durableId="92018259">
    <w:abstractNumId w:val="1"/>
  </w:num>
  <w:num w:numId="14" w16cid:durableId="526262246">
    <w:abstractNumId w:val="4"/>
  </w:num>
  <w:num w:numId="15" w16cid:durableId="21906084">
    <w:abstractNumId w:val="6"/>
  </w:num>
  <w:num w:numId="16" w16cid:durableId="943849676">
    <w:abstractNumId w:val="19"/>
  </w:num>
  <w:num w:numId="17" w16cid:durableId="1568032992">
    <w:abstractNumId w:val="5"/>
  </w:num>
  <w:num w:numId="18" w16cid:durableId="1819762929">
    <w:abstractNumId w:val="16"/>
  </w:num>
  <w:num w:numId="19" w16cid:durableId="339429610">
    <w:abstractNumId w:val="9"/>
  </w:num>
  <w:num w:numId="20" w16cid:durableId="4056854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3E1"/>
    <w:rsid w:val="000100D2"/>
    <w:rsid w:val="00025370"/>
    <w:rsid w:val="00031AA5"/>
    <w:rsid w:val="00037384"/>
    <w:rsid w:val="00053151"/>
    <w:rsid w:val="00070D3A"/>
    <w:rsid w:val="000713F6"/>
    <w:rsid w:val="00074B96"/>
    <w:rsid w:val="00077D72"/>
    <w:rsid w:val="00084859"/>
    <w:rsid w:val="000970B3"/>
    <w:rsid w:val="000A07E6"/>
    <w:rsid w:val="000A0F91"/>
    <w:rsid w:val="000B6719"/>
    <w:rsid w:val="000D2542"/>
    <w:rsid w:val="000E28CA"/>
    <w:rsid w:val="000F3F30"/>
    <w:rsid w:val="0010105E"/>
    <w:rsid w:val="00113C23"/>
    <w:rsid w:val="001305BB"/>
    <w:rsid w:val="001324E5"/>
    <w:rsid w:val="001420B5"/>
    <w:rsid w:val="00152A8B"/>
    <w:rsid w:val="00162E81"/>
    <w:rsid w:val="001B6897"/>
    <w:rsid w:val="001C2E23"/>
    <w:rsid w:val="001C5B74"/>
    <w:rsid w:val="001E0B5C"/>
    <w:rsid w:val="001E2167"/>
    <w:rsid w:val="001E51F1"/>
    <w:rsid w:val="00200149"/>
    <w:rsid w:val="002035E3"/>
    <w:rsid w:val="00203846"/>
    <w:rsid w:val="00206031"/>
    <w:rsid w:val="00223FE4"/>
    <w:rsid w:val="0022446F"/>
    <w:rsid w:val="0023503F"/>
    <w:rsid w:val="002377DC"/>
    <w:rsid w:val="00255175"/>
    <w:rsid w:val="002559AD"/>
    <w:rsid w:val="002602F0"/>
    <w:rsid w:val="002651FE"/>
    <w:rsid w:val="00267639"/>
    <w:rsid w:val="00271744"/>
    <w:rsid w:val="00281AFD"/>
    <w:rsid w:val="00284823"/>
    <w:rsid w:val="00290CC7"/>
    <w:rsid w:val="002A27BE"/>
    <w:rsid w:val="002A4FCE"/>
    <w:rsid w:val="002C30C4"/>
    <w:rsid w:val="002D7758"/>
    <w:rsid w:val="002E2A04"/>
    <w:rsid w:val="002E75C4"/>
    <w:rsid w:val="00300255"/>
    <w:rsid w:val="00306528"/>
    <w:rsid w:val="003303A5"/>
    <w:rsid w:val="00340F1C"/>
    <w:rsid w:val="00341ED7"/>
    <w:rsid w:val="00343FD7"/>
    <w:rsid w:val="00357201"/>
    <w:rsid w:val="00361040"/>
    <w:rsid w:val="003614D1"/>
    <w:rsid w:val="00370DA9"/>
    <w:rsid w:val="003948C9"/>
    <w:rsid w:val="00397D81"/>
    <w:rsid w:val="003B61CA"/>
    <w:rsid w:val="003C0E34"/>
    <w:rsid w:val="003C186D"/>
    <w:rsid w:val="003C1D58"/>
    <w:rsid w:val="003C6FDB"/>
    <w:rsid w:val="003C7C07"/>
    <w:rsid w:val="003D410F"/>
    <w:rsid w:val="003D5540"/>
    <w:rsid w:val="003F510E"/>
    <w:rsid w:val="003F7DA7"/>
    <w:rsid w:val="00410ED6"/>
    <w:rsid w:val="004423FB"/>
    <w:rsid w:val="00466316"/>
    <w:rsid w:val="00474187"/>
    <w:rsid w:val="00476FCA"/>
    <w:rsid w:val="00484746"/>
    <w:rsid w:val="00487C7D"/>
    <w:rsid w:val="004B2830"/>
    <w:rsid w:val="004B4EA6"/>
    <w:rsid w:val="004B5706"/>
    <w:rsid w:val="004C346A"/>
    <w:rsid w:val="004C3D9D"/>
    <w:rsid w:val="004C71F4"/>
    <w:rsid w:val="004D513C"/>
    <w:rsid w:val="004D6DC6"/>
    <w:rsid w:val="0051332F"/>
    <w:rsid w:val="005220EC"/>
    <w:rsid w:val="00523899"/>
    <w:rsid w:val="0052650A"/>
    <w:rsid w:val="00555287"/>
    <w:rsid w:val="00555C1C"/>
    <w:rsid w:val="0057401F"/>
    <w:rsid w:val="005746D2"/>
    <w:rsid w:val="0057665C"/>
    <w:rsid w:val="005A34BE"/>
    <w:rsid w:val="005A5F80"/>
    <w:rsid w:val="005A7649"/>
    <w:rsid w:val="005B35CA"/>
    <w:rsid w:val="005C4B1A"/>
    <w:rsid w:val="005F2683"/>
    <w:rsid w:val="005F5B45"/>
    <w:rsid w:val="005F6C5E"/>
    <w:rsid w:val="005F78BF"/>
    <w:rsid w:val="00613A66"/>
    <w:rsid w:val="00615506"/>
    <w:rsid w:val="006229F9"/>
    <w:rsid w:val="00645FEC"/>
    <w:rsid w:val="00671BD3"/>
    <w:rsid w:val="0068035E"/>
    <w:rsid w:val="006A45CA"/>
    <w:rsid w:val="006D0F36"/>
    <w:rsid w:val="006D66D1"/>
    <w:rsid w:val="007041F5"/>
    <w:rsid w:val="00726ED6"/>
    <w:rsid w:val="00727197"/>
    <w:rsid w:val="00737496"/>
    <w:rsid w:val="0075310B"/>
    <w:rsid w:val="0076226F"/>
    <w:rsid w:val="00766C33"/>
    <w:rsid w:val="0077176A"/>
    <w:rsid w:val="0077724A"/>
    <w:rsid w:val="00781C81"/>
    <w:rsid w:val="007976A7"/>
    <w:rsid w:val="00797D45"/>
    <w:rsid w:val="00797D7C"/>
    <w:rsid w:val="007A1936"/>
    <w:rsid w:val="007A4097"/>
    <w:rsid w:val="007D7E33"/>
    <w:rsid w:val="00815688"/>
    <w:rsid w:val="00820A97"/>
    <w:rsid w:val="00842521"/>
    <w:rsid w:val="00842BB5"/>
    <w:rsid w:val="008639DD"/>
    <w:rsid w:val="008868C8"/>
    <w:rsid w:val="008908C6"/>
    <w:rsid w:val="00894DB2"/>
    <w:rsid w:val="008C7121"/>
    <w:rsid w:val="008D49A0"/>
    <w:rsid w:val="008E2B53"/>
    <w:rsid w:val="008E3E30"/>
    <w:rsid w:val="00900EBA"/>
    <w:rsid w:val="009026F3"/>
    <w:rsid w:val="009152A6"/>
    <w:rsid w:val="00917888"/>
    <w:rsid w:val="00924BD6"/>
    <w:rsid w:val="00931E8D"/>
    <w:rsid w:val="00936F3E"/>
    <w:rsid w:val="0094028C"/>
    <w:rsid w:val="00962381"/>
    <w:rsid w:val="00996138"/>
    <w:rsid w:val="00997E4F"/>
    <w:rsid w:val="009A4FEB"/>
    <w:rsid w:val="009B28DD"/>
    <w:rsid w:val="009C0B7D"/>
    <w:rsid w:val="009C0BB5"/>
    <w:rsid w:val="009D6D09"/>
    <w:rsid w:val="009E6B74"/>
    <w:rsid w:val="009E6F07"/>
    <w:rsid w:val="009F7D9D"/>
    <w:rsid w:val="00A03ECE"/>
    <w:rsid w:val="00A1152E"/>
    <w:rsid w:val="00A1210D"/>
    <w:rsid w:val="00A15AB6"/>
    <w:rsid w:val="00A233C1"/>
    <w:rsid w:val="00A333BF"/>
    <w:rsid w:val="00A46628"/>
    <w:rsid w:val="00A52F57"/>
    <w:rsid w:val="00A543D7"/>
    <w:rsid w:val="00A54F3F"/>
    <w:rsid w:val="00A62A56"/>
    <w:rsid w:val="00A739D4"/>
    <w:rsid w:val="00A966E4"/>
    <w:rsid w:val="00AA7675"/>
    <w:rsid w:val="00AB2929"/>
    <w:rsid w:val="00AB7CB7"/>
    <w:rsid w:val="00AD18E8"/>
    <w:rsid w:val="00AD6C0B"/>
    <w:rsid w:val="00AE3B1B"/>
    <w:rsid w:val="00AE5EB4"/>
    <w:rsid w:val="00AE7A6E"/>
    <w:rsid w:val="00B05CA8"/>
    <w:rsid w:val="00B10659"/>
    <w:rsid w:val="00B34A98"/>
    <w:rsid w:val="00B423D3"/>
    <w:rsid w:val="00B6277E"/>
    <w:rsid w:val="00B629E7"/>
    <w:rsid w:val="00B64C75"/>
    <w:rsid w:val="00B65412"/>
    <w:rsid w:val="00B769D6"/>
    <w:rsid w:val="00B815FF"/>
    <w:rsid w:val="00B926F7"/>
    <w:rsid w:val="00B95FE0"/>
    <w:rsid w:val="00BA06E3"/>
    <w:rsid w:val="00BB1C41"/>
    <w:rsid w:val="00BC6335"/>
    <w:rsid w:val="00BD6FD8"/>
    <w:rsid w:val="00C006FC"/>
    <w:rsid w:val="00C06501"/>
    <w:rsid w:val="00C26F5B"/>
    <w:rsid w:val="00C31106"/>
    <w:rsid w:val="00C34682"/>
    <w:rsid w:val="00C54EDB"/>
    <w:rsid w:val="00C67582"/>
    <w:rsid w:val="00CB2FE0"/>
    <w:rsid w:val="00CC0C83"/>
    <w:rsid w:val="00CD488F"/>
    <w:rsid w:val="00CD79C6"/>
    <w:rsid w:val="00CF03EF"/>
    <w:rsid w:val="00CF1E79"/>
    <w:rsid w:val="00CF335D"/>
    <w:rsid w:val="00CF7EB9"/>
    <w:rsid w:val="00D0266B"/>
    <w:rsid w:val="00D04511"/>
    <w:rsid w:val="00D103E1"/>
    <w:rsid w:val="00D17B2A"/>
    <w:rsid w:val="00D2165A"/>
    <w:rsid w:val="00D369D2"/>
    <w:rsid w:val="00D37ED6"/>
    <w:rsid w:val="00D41680"/>
    <w:rsid w:val="00D41CF8"/>
    <w:rsid w:val="00D44D64"/>
    <w:rsid w:val="00D5796C"/>
    <w:rsid w:val="00D7214B"/>
    <w:rsid w:val="00D773C4"/>
    <w:rsid w:val="00D84D02"/>
    <w:rsid w:val="00DA36D4"/>
    <w:rsid w:val="00DA5FE4"/>
    <w:rsid w:val="00DB2FD1"/>
    <w:rsid w:val="00DB563B"/>
    <w:rsid w:val="00DB6BB2"/>
    <w:rsid w:val="00DD7993"/>
    <w:rsid w:val="00DE0CB9"/>
    <w:rsid w:val="00DE1EF1"/>
    <w:rsid w:val="00DE3CD6"/>
    <w:rsid w:val="00DF13E6"/>
    <w:rsid w:val="00E1145B"/>
    <w:rsid w:val="00E16E47"/>
    <w:rsid w:val="00E25F52"/>
    <w:rsid w:val="00E376B5"/>
    <w:rsid w:val="00E46E9F"/>
    <w:rsid w:val="00E62332"/>
    <w:rsid w:val="00E6435A"/>
    <w:rsid w:val="00E738B8"/>
    <w:rsid w:val="00E750C1"/>
    <w:rsid w:val="00E75808"/>
    <w:rsid w:val="00E86662"/>
    <w:rsid w:val="00E97E6B"/>
    <w:rsid w:val="00EA6411"/>
    <w:rsid w:val="00EB66DB"/>
    <w:rsid w:val="00EC3B11"/>
    <w:rsid w:val="00ED01BA"/>
    <w:rsid w:val="00ED6B72"/>
    <w:rsid w:val="00F0100E"/>
    <w:rsid w:val="00F03747"/>
    <w:rsid w:val="00F174C2"/>
    <w:rsid w:val="00F64B19"/>
    <w:rsid w:val="00F94C5A"/>
    <w:rsid w:val="00F976FE"/>
    <w:rsid w:val="00FB3D16"/>
    <w:rsid w:val="00FB5B35"/>
    <w:rsid w:val="00FC0200"/>
    <w:rsid w:val="00FE0F8B"/>
    <w:rsid w:val="00FE2E44"/>
    <w:rsid w:val="00FE4BE6"/>
    <w:rsid w:val="00FF2DDF"/>
    <w:rsid w:val="00FF5B58"/>
    <w:rsid w:val="014465FC"/>
    <w:rsid w:val="068EA150"/>
    <w:rsid w:val="0F42F871"/>
    <w:rsid w:val="109EBE34"/>
    <w:rsid w:val="1DA1E339"/>
    <w:rsid w:val="2007CD3F"/>
    <w:rsid w:val="3609BEEB"/>
    <w:rsid w:val="39A4B63A"/>
    <w:rsid w:val="58C0FEF6"/>
    <w:rsid w:val="598E73F3"/>
    <w:rsid w:val="61486D11"/>
    <w:rsid w:val="643B7532"/>
    <w:rsid w:val="66130A0E"/>
    <w:rsid w:val="6A009370"/>
    <w:rsid w:val="77980D50"/>
    <w:rsid w:val="77B5C8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D1A8E"/>
  <w15:chartTrackingRefBased/>
  <w15:docId w15:val="{4A24BBB0-30F8-4A4D-A6F4-00D042D1C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34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03E1"/>
    <w:rPr>
      <w:color w:val="0000FF"/>
      <w:u w:val="single"/>
    </w:rPr>
  </w:style>
  <w:style w:type="character" w:styleId="FootnoteReference">
    <w:name w:val="footnote reference"/>
    <w:basedOn w:val="DefaultParagraphFont"/>
    <w:uiPriority w:val="99"/>
    <w:semiHidden/>
    <w:unhideWhenUsed/>
    <w:rsid w:val="00D103E1"/>
    <w:rPr>
      <w:vertAlign w:val="superscript"/>
    </w:rPr>
  </w:style>
  <w:style w:type="paragraph" w:styleId="FootnoteText">
    <w:name w:val="footnote text"/>
    <w:basedOn w:val="Normal"/>
    <w:link w:val="FootnoteTextChar1"/>
    <w:uiPriority w:val="99"/>
    <w:semiHidden/>
    <w:unhideWhenUsed/>
    <w:rsid w:val="00D103E1"/>
    <w:pPr>
      <w:spacing w:after="0" w:line="240" w:lineRule="auto"/>
    </w:pPr>
    <w:rPr>
      <w:rFonts w:ascii="Arial" w:eastAsia="Times New Roman" w:hAnsi="Arial" w:cs="Times New Roman"/>
      <w:kern w:val="0"/>
      <w:sz w:val="20"/>
      <w:szCs w:val="20"/>
      <w14:ligatures w14:val="none"/>
    </w:rPr>
  </w:style>
  <w:style w:type="character" w:customStyle="1" w:styleId="FootnoteTextChar">
    <w:name w:val="Footnote Text Char"/>
    <w:basedOn w:val="DefaultParagraphFont"/>
    <w:uiPriority w:val="99"/>
    <w:semiHidden/>
    <w:rsid w:val="00D103E1"/>
    <w:rPr>
      <w:sz w:val="20"/>
      <w:szCs w:val="20"/>
    </w:rPr>
  </w:style>
  <w:style w:type="character" w:customStyle="1" w:styleId="FootnoteTextChar1">
    <w:name w:val="Footnote Text Char1"/>
    <w:basedOn w:val="DefaultParagraphFont"/>
    <w:link w:val="FootnoteText"/>
    <w:uiPriority w:val="99"/>
    <w:semiHidden/>
    <w:rsid w:val="00D103E1"/>
    <w:rPr>
      <w:rFonts w:ascii="Arial" w:eastAsia="Times New Roman" w:hAnsi="Arial" w:cs="Times New Roman"/>
      <w:kern w:val="0"/>
      <w:sz w:val="20"/>
      <w:szCs w:val="20"/>
      <w14:ligatures w14:val="none"/>
    </w:rPr>
  </w:style>
  <w:style w:type="character" w:customStyle="1" w:styleId="Heading1Char">
    <w:name w:val="Heading 1 Char"/>
    <w:basedOn w:val="DefaultParagraphFont"/>
    <w:link w:val="Heading1"/>
    <w:uiPriority w:val="9"/>
    <w:rsid w:val="004C346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semiHidden/>
    <w:unhideWhenUsed/>
    <w:qFormat/>
    <w:rsid w:val="004C346A"/>
    <w:pPr>
      <w:outlineLvl w:val="9"/>
    </w:pPr>
  </w:style>
  <w:style w:type="character" w:customStyle="1" w:styleId="Heading2Char">
    <w:name w:val="Heading 2 Char"/>
    <w:basedOn w:val="DefaultParagraphFont"/>
    <w:link w:val="Heading2"/>
    <w:uiPriority w:val="9"/>
    <w:rsid w:val="00152A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B4EA6"/>
    <w:pPr>
      <w:ind w:left="720"/>
      <w:contextualSpacing/>
    </w:pPr>
  </w:style>
  <w:style w:type="paragraph" w:styleId="Header">
    <w:name w:val="header"/>
    <w:basedOn w:val="Normal"/>
    <w:link w:val="HeaderChar"/>
    <w:uiPriority w:val="99"/>
    <w:unhideWhenUsed/>
    <w:rsid w:val="00797D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D45"/>
  </w:style>
  <w:style w:type="paragraph" w:styleId="Footer">
    <w:name w:val="footer"/>
    <w:basedOn w:val="Normal"/>
    <w:link w:val="FooterChar"/>
    <w:uiPriority w:val="99"/>
    <w:unhideWhenUsed/>
    <w:rsid w:val="00797D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D45"/>
  </w:style>
  <w:style w:type="character" w:styleId="UnresolvedMention">
    <w:name w:val="Unresolved Mention"/>
    <w:basedOn w:val="DefaultParagraphFont"/>
    <w:uiPriority w:val="99"/>
    <w:semiHidden/>
    <w:unhideWhenUsed/>
    <w:rsid w:val="000D2542"/>
    <w:rPr>
      <w:color w:val="605E5C"/>
      <w:shd w:val="clear" w:color="auto" w:fill="E1DFDD"/>
    </w:rPr>
  </w:style>
  <w:style w:type="paragraph" w:styleId="EndnoteText">
    <w:name w:val="endnote text"/>
    <w:basedOn w:val="Normal"/>
    <w:link w:val="EndnoteTextChar"/>
    <w:uiPriority w:val="99"/>
    <w:semiHidden/>
    <w:unhideWhenUsed/>
    <w:rsid w:val="005740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7401F"/>
    <w:rPr>
      <w:sz w:val="20"/>
      <w:szCs w:val="20"/>
    </w:rPr>
  </w:style>
  <w:style w:type="character" w:styleId="EndnoteReference">
    <w:name w:val="endnote reference"/>
    <w:basedOn w:val="DefaultParagraphFont"/>
    <w:uiPriority w:val="99"/>
    <w:semiHidden/>
    <w:unhideWhenUsed/>
    <w:rsid w:val="0057401F"/>
    <w:rPr>
      <w:vertAlign w:val="superscript"/>
    </w:rPr>
  </w:style>
  <w:style w:type="character" w:styleId="FollowedHyperlink">
    <w:name w:val="FollowedHyperlink"/>
    <w:basedOn w:val="DefaultParagraphFont"/>
    <w:uiPriority w:val="99"/>
    <w:semiHidden/>
    <w:unhideWhenUsed/>
    <w:rsid w:val="007A1936"/>
    <w:rPr>
      <w:color w:val="954F72" w:themeColor="followedHyperlink"/>
      <w:u w:val="single"/>
    </w:rPr>
  </w:style>
  <w:style w:type="character" w:styleId="PlaceholderText">
    <w:name w:val="Placeholder Text"/>
    <w:basedOn w:val="DefaultParagraphFont"/>
    <w:uiPriority w:val="99"/>
    <w:semiHidden/>
    <w:rsid w:val="00A233C1"/>
    <w:rPr>
      <w:color w:val="66666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671B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096694">
      <w:bodyDiv w:val="1"/>
      <w:marLeft w:val="0"/>
      <w:marRight w:val="0"/>
      <w:marTop w:val="0"/>
      <w:marBottom w:val="0"/>
      <w:divBdr>
        <w:top w:val="none" w:sz="0" w:space="0" w:color="auto"/>
        <w:left w:val="none" w:sz="0" w:space="0" w:color="auto"/>
        <w:bottom w:val="none" w:sz="0" w:space="0" w:color="auto"/>
        <w:right w:val="none" w:sz="0" w:space="0" w:color="auto"/>
      </w:divBdr>
      <w:divsChild>
        <w:div w:id="114298602">
          <w:marLeft w:val="640"/>
          <w:marRight w:val="0"/>
          <w:marTop w:val="0"/>
          <w:marBottom w:val="0"/>
          <w:divBdr>
            <w:top w:val="none" w:sz="0" w:space="0" w:color="auto"/>
            <w:left w:val="none" w:sz="0" w:space="0" w:color="auto"/>
            <w:bottom w:val="none" w:sz="0" w:space="0" w:color="auto"/>
            <w:right w:val="none" w:sz="0" w:space="0" w:color="auto"/>
          </w:divBdr>
        </w:div>
        <w:div w:id="172887831">
          <w:marLeft w:val="640"/>
          <w:marRight w:val="0"/>
          <w:marTop w:val="0"/>
          <w:marBottom w:val="0"/>
          <w:divBdr>
            <w:top w:val="none" w:sz="0" w:space="0" w:color="auto"/>
            <w:left w:val="none" w:sz="0" w:space="0" w:color="auto"/>
            <w:bottom w:val="none" w:sz="0" w:space="0" w:color="auto"/>
            <w:right w:val="none" w:sz="0" w:space="0" w:color="auto"/>
          </w:divBdr>
        </w:div>
        <w:div w:id="367799002">
          <w:marLeft w:val="640"/>
          <w:marRight w:val="0"/>
          <w:marTop w:val="0"/>
          <w:marBottom w:val="0"/>
          <w:divBdr>
            <w:top w:val="none" w:sz="0" w:space="0" w:color="auto"/>
            <w:left w:val="none" w:sz="0" w:space="0" w:color="auto"/>
            <w:bottom w:val="none" w:sz="0" w:space="0" w:color="auto"/>
            <w:right w:val="none" w:sz="0" w:space="0" w:color="auto"/>
          </w:divBdr>
        </w:div>
        <w:div w:id="417530800">
          <w:marLeft w:val="640"/>
          <w:marRight w:val="0"/>
          <w:marTop w:val="0"/>
          <w:marBottom w:val="0"/>
          <w:divBdr>
            <w:top w:val="none" w:sz="0" w:space="0" w:color="auto"/>
            <w:left w:val="none" w:sz="0" w:space="0" w:color="auto"/>
            <w:bottom w:val="none" w:sz="0" w:space="0" w:color="auto"/>
            <w:right w:val="none" w:sz="0" w:space="0" w:color="auto"/>
          </w:divBdr>
        </w:div>
        <w:div w:id="636839726">
          <w:marLeft w:val="640"/>
          <w:marRight w:val="0"/>
          <w:marTop w:val="0"/>
          <w:marBottom w:val="0"/>
          <w:divBdr>
            <w:top w:val="none" w:sz="0" w:space="0" w:color="auto"/>
            <w:left w:val="none" w:sz="0" w:space="0" w:color="auto"/>
            <w:bottom w:val="none" w:sz="0" w:space="0" w:color="auto"/>
            <w:right w:val="none" w:sz="0" w:space="0" w:color="auto"/>
          </w:divBdr>
        </w:div>
        <w:div w:id="757873824">
          <w:marLeft w:val="640"/>
          <w:marRight w:val="0"/>
          <w:marTop w:val="0"/>
          <w:marBottom w:val="0"/>
          <w:divBdr>
            <w:top w:val="none" w:sz="0" w:space="0" w:color="auto"/>
            <w:left w:val="none" w:sz="0" w:space="0" w:color="auto"/>
            <w:bottom w:val="none" w:sz="0" w:space="0" w:color="auto"/>
            <w:right w:val="none" w:sz="0" w:space="0" w:color="auto"/>
          </w:divBdr>
        </w:div>
        <w:div w:id="833373918">
          <w:marLeft w:val="640"/>
          <w:marRight w:val="0"/>
          <w:marTop w:val="0"/>
          <w:marBottom w:val="0"/>
          <w:divBdr>
            <w:top w:val="none" w:sz="0" w:space="0" w:color="auto"/>
            <w:left w:val="none" w:sz="0" w:space="0" w:color="auto"/>
            <w:bottom w:val="none" w:sz="0" w:space="0" w:color="auto"/>
            <w:right w:val="none" w:sz="0" w:space="0" w:color="auto"/>
          </w:divBdr>
        </w:div>
        <w:div w:id="948777611">
          <w:marLeft w:val="640"/>
          <w:marRight w:val="0"/>
          <w:marTop w:val="0"/>
          <w:marBottom w:val="0"/>
          <w:divBdr>
            <w:top w:val="none" w:sz="0" w:space="0" w:color="auto"/>
            <w:left w:val="none" w:sz="0" w:space="0" w:color="auto"/>
            <w:bottom w:val="none" w:sz="0" w:space="0" w:color="auto"/>
            <w:right w:val="none" w:sz="0" w:space="0" w:color="auto"/>
          </w:divBdr>
        </w:div>
        <w:div w:id="1149441069">
          <w:marLeft w:val="640"/>
          <w:marRight w:val="0"/>
          <w:marTop w:val="0"/>
          <w:marBottom w:val="0"/>
          <w:divBdr>
            <w:top w:val="none" w:sz="0" w:space="0" w:color="auto"/>
            <w:left w:val="none" w:sz="0" w:space="0" w:color="auto"/>
            <w:bottom w:val="none" w:sz="0" w:space="0" w:color="auto"/>
            <w:right w:val="none" w:sz="0" w:space="0" w:color="auto"/>
          </w:divBdr>
        </w:div>
        <w:div w:id="1211571225">
          <w:marLeft w:val="640"/>
          <w:marRight w:val="0"/>
          <w:marTop w:val="0"/>
          <w:marBottom w:val="0"/>
          <w:divBdr>
            <w:top w:val="none" w:sz="0" w:space="0" w:color="auto"/>
            <w:left w:val="none" w:sz="0" w:space="0" w:color="auto"/>
            <w:bottom w:val="none" w:sz="0" w:space="0" w:color="auto"/>
            <w:right w:val="none" w:sz="0" w:space="0" w:color="auto"/>
          </w:divBdr>
        </w:div>
        <w:div w:id="1299457272">
          <w:marLeft w:val="640"/>
          <w:marRight w:val="0"/>
          <w:marTop w:val="0"/>
          <w:marBottom w:val="0"/>
          <w:divBdr>
            <w:top w:val="none" w:sz="0" w:space="0" w:color="auto"/>
            <w:left w:val="none" w:sz="0" w:space="0" w:color="auto"/>
            <w:bottom w:val="none" w:sz="0" w:space="0" w:color="auto"/>
            <w:right w:val="none" w:sz="0" w:space="0" w:color="auto"/>
          </w:divBdr>
        </w:div>
        <w:div w:id="1899705646">
          <w:marLeft w:val="640"/>
          <w:marRight w:val="0"/>
          <w:marTop w:val="0"/>
          <w:marBottom w:val="0"/>
          <w:divBdr>
            <w:top w:val="none" w:sz="0" w:space="0" w:color="auto"/>
            <w:left w:val="none" w:sz="0" w:space="0" w:color="auto"/>
            <w:bottom w:val="none" w:sz="0" w:space="0" w:color="auto"/>
            <w:right w:val="none" w:sz="0" w:space="0" w:color="auto"/>
          </w:divBdr>
        </w:div>
        <w:div w:id="1952279126">
          <w:marLeft w:val="640"/>
          <w:marRight w:val="0"/>
          <w:marTop w:val="0"/>
          <w:marBottom w:val="0"/>
          <w:divBdr>
            <w:top w:val="none" w:sz="0" w:space="0" w:color="auto"/>
            <w:left w:val="none" w:sz="0" w:space="0" w:color="auto"/>
            <w:bottom w:val="none" w:sz="0" w:space="0" w:color="auto"/>
            <w:right w:val="none" w:sz="0" w:space="0" w:color="auto"/>
          </w:divBdr>
        </w:div>
        <w:div w:id="1982735156">
          <w:marLeft w:val="640"/>
          <w:marRight w:val="0"/>
          <w:marTop w:val="0"/>
          <w:marBottom w:val="0"/>
          <w:divBdr>
            <w:top w:val="none" w:sz="0" w:space="0" w:color="auto"/>
            <w:left w:val="none" w:sz="0" w:space="0" w:color="auto"/>
            <w:bottom w:val="none" w:sz="0" w:space="0" w:color="auto"/>
            <w:right w:val="none" w:sz="0" w:space="0" w:color="auto"/>
          </w:divBdr>
        </w:div>
        <w:div w:id="2113355942">
          <w:marLeft w:val="640"/>
          <w:marRight w:val="0"/>
          <w:marTop w:val="0"/>
          <w:marBottom w:val="0"/>
          <w:divBdr>
            <w:top w:val="none" w:sz="0" w:space="0" w:color="auto"/>
            <w:left w:val="none" w:sz="0" w:space="0" w:color="auto"/>
            <w:bottom w:val="none" w:sz="0" w:space="0" w:color="auto"/>
            <w:right w:val="none" w:sz="0" w:space="0" w:color="auto"/>
          </w:divBdr>
        </w:div>
      </w:divsChild>
    </w:div>
    <w:div w:id="1283153912">
      <w:bodyDiv w:val="1"/>
      <w:marLeft w:val="0"/>
      <w:marRight w:val="0"/>
      <w:marTop w:val="0"/>
      <w:marBottom w:val="0"/>
      <w:divBdr>
        <w:top w:val="none" w:sz="0" w:space="0" w:color="auto"/>
        <w:left w:val="none" w:sz="0" w:space="0" w:color="auto"/>
        <w:bottom w:val="none" w:sz="0" w:space="0" w:color="auto"/>
        <w:right w:val="none" w:sz="0" w:space="0" w:color="auto"/>
      </w:divBdr>
      <w:divsChild>
        <w:div w:id="301543199">
          <w:marLeft w:val="640"/>
          <w:marRight w:val="0"/>
          <w:marTop w:val="0"/>
          <w:marBottom w:val="0"/>
          <w:divBdr>
            <w:top w:val="none" w:sz="0" w:space="0" w:color="auto"/>
            <w:left w:val="none" w:sz="0" w:space="0" w:color="auto"/>
            <w:bottom w:val="none" w:sz="0" w:space="0" w:color="auto"/>
            <w:right w:val="none" w:sz="0" w:space="0" w:color="auto"/>
          </w:divBdr>
        </w:div>
        <w:div w:id="478499244">
          <w:marLeft w:val="640"/>
          <w:marRight w:val="0"/>
          <w:marTop w:val="0"/>
          <w:marBottom w:val="0"/>
          <w:divBdr>
            <w:top w:val="none" w:sz="0" w:space="0" w:color="auto"/>
            <w:left w:val="none" w:sz="0" w:space="0" w:color="auto"/>
            <w:bottom w:val="none" w:sz="0" w:space="0" w:color="auto"/>
            <w:right w:val="none" w:sz="0" w:space="0" w:color="auto"/>
          </w:divBdr>
        </w:div>
        <w:div w:id="760953353">
          <w:marLeft w:val="640"/>
          <w:marRight w:val="0"/>
          <w:marTop w:val="0"/>
          <w:marBottom w:val="0"/>
          <w:divBdr>
            <w:top w:val="none" w:sz="0" w:space="0" w:color="auto"/>
            <w:left w:val="none" w:sz="0" w:space="0" w:color="auto"/>
            <w:bottom w:val="none" w:sz="0" w:space="0" w:color="auto"/>
            <w:right w:val="none" w:sz="0" w:space="0" w:color="auto"/>
          </w:divBdr>
        </w:div>
        <w:div w:id="947157493">
          <w:marLeft w:val="640"/>
          <w:marRight w:val="0"/>
          <w:marTop w:val="0"/>
          <w:marBottom w:val="0"/>
          <w:divBdr>
            <w:top w:val="none" w:sz="0" w:space="0" w:color="auto"/>
            <w:left w:val="none" w:sz="0" w:space="0" w:color="auto"/>
            <w:bottom w:val="none" w:sz="0" w:space="0" w:color="auto"/>
            <w:right w:val="none" w:sz="0" w:space="0" w:color="auto"/>
          </w:divBdr>
        </w:div>
        <w:div w:id="1044476358">
          <w:marLeft w:val="640"/>
          <w:marRight w:val="0"/>
          <w:marTop w:val="0"/>
          <w:marBottom w:val="0"/>
          <w:divBdr>
            <w:top w:val="none" w:sz="0" w:space="0" w:color="auto"/>
            <w:left w:val="none" w:sz="0" w:space="0" w:color="auto"/>
            <w:bottom w:val="none" w:sz="0" w:space="0" w:color="auto"/>
            <w:right w:val="none" w:sz="0" w:space="0" w:color="auto"/>
          </w:divBdr>
        </w:div>
        <w:div w:id="1119102728">
          <w:marLeft w:val="640"/>
          <w:marRight w:val="0"/>
          <w:marTop w:val="0"/>
          <w:marBottom w:val="0"/>
          <w:divBdr>
            <w:top w:val="none" w:sz="0" w:space="0" w:color="auto"/>
            <w:left w:val="none" w:sz="0" w:space="0" w:color="auto"/>
            <w:bottom w:val="none" w:sz="0" w:space="0" w:color="auto"/>
            <w:right w:val="none" w:sz="0" w:space="0" w:color="auto"/>
          </w:divBdr>
        </w:div>
        <w:div w:id="1119179166">
          <w:marLeft w:val="640"/>
          <w:marRight w:val="0"/>
          <w:marTop w:val="0"/>
          <w:marBottom w:val="0"/>
          <w:divBdr>
            <w:top w:val="none" w:sz="0" w:space="0" w:color="auto"/>
            <w:left w:val="none" w:sz="0" w:space="0" w:color="auto"/>
            <w:bottom w:val="none" w:sz="0" w:space="0" w:color="auto"/>
            <w:right w:val="none" w:sz="0" w:space="0" w:color="auto"/>
          </w:divBdr>
        </w:div>
        <w:div w:id="1205631346">
          <w:marLeft w:val="640"/>
          <w:marRight w:val="0"/>
          <w:marTop w:val="0"/>
          <w:marBottom w:val="0"/>
          <w:divBdr>
            <w:top w:val="none" w:sz="0" w:space="0" w:color="auto"/>
            <w:left w:val="none" w:sz="0" w:space="0" w:color="auto"/>
            <w:bottom w:val="none" w:sz="0" w:space="0" w:color="auto"/>
            <w:right w:val="none" w:sz="0" w:space="0" w:color="auto"/>
          </w:divBdr>
        </w:div>
        <w:div w:id="1285888261">
          <w:marLeft w:val="640"/>
          <w:marRight w:val="0"/>
          <w:marTop w:val="0"/>
          <w:marBottom w:val="0"/>
          <w:divBdr>
            <w:top w:val="none" w:sz="0" w:space="0" w:color="auto"/>
            <w:left w:val="none" w:sz="0" w:space="0" w:color="auto"/>
            <w:bottom w:val="none" w:sz="0" w:space="0" w:color="auto"/>
            <w:right w:val="none" w:sz="0" w:space="0" w:color="auto"/>
          </w:divBdr>
        </w:div>
        <w:div w:id="1401710002">
          <w:marLeft w:val="640"/>
          <w:marRight w:val="0"/>
          <w:marTop w:val="0"/>
          <w:marBottom w:val="0"/>
          <w:divBdr>
            <w:top w:val="none" w:sz="0" w:space="0" w:color="auto"/>
            <w:left w:val="none" w:sz="0" w:space="0" w:color="auto"/>
            <w:bottom w:val="none" w:sz="0" w:space="0" w:color="auto"/>
            <w:right w:val="none" w:sz="0" w:space="0" w:color="auto"/>
          </w:divBdr>
        </w:div>
        <w:div w:id="1418402950">
          <w:marLeft w:val="640"/>
          <w:marRight w:val="0"/>
          <w:marTop w:val="0"/>
          <w:marBottom w:val="0"/>
          <w:divBdr>
            <w:top w:val="none" w:sz="0" w:space="0" w:color="auto"/>
            <w:left w:val="none" w:sz="0" w:space="0" w:color="auto"/>
            <w:bottom w:val="none" w:sz="0" w:space="0" w:color="auto"/>
            <w:right w:val="none" w:sz="0" w:space="0" w:color="auto"/>
          </w:divBdr>
        </w:div>
        <w:div w:id="1844319161">
          <w:marLeft w:val="640"/>
          <w:marRight w:val="0"/>
          <w:marTop w:val="0"/>
          <w:marBottom w:val="0"/>
          <w:divBdr>
            <w:top w:val="none" w:sz="0" w:space="0" w:color="auto"/>
            <w:left w:val="none" w:sz="0" w:space="0" w:color="auto"/>
            <w:bottom w:val="none" w:sz="0" w:space="0" w:color="auto"/>
            <w:right w:val="none" w:sz="0" w:space="0" w:color="auto"/>
          </w:divBdr>
        </w:div>
        <w:div w:id="2018144477">
          <w:marLeft w:val="640"/>
          <w:marRight w:val="0"/>
          <w:marTop w:val="0"/>
          <w:marBottom w:val="0"/>
          <w:divBdr>
            <w:top w:val="none" w:sz="0" w:space="0" w:color="auto"/>
            <w:left w:val="none" w:sz="0" w:space="0" w:color="auto"/>
            <w:bottom w:val="none" w:sz="0" w:space="0" w:color="auto"/>
            <w:right w:val="none" w:sz="0" w:space="0" w:color="auto"/>
          </w:divBdr>
        </w:div>
        <w:div w:id="2086413076">
          <w:marLeft w:val="640"/>
          <w:marRight w:val="0"/>
          <w:marTop w:val="0"/>
          <w:marBottom w:val="0"/>
          <w:divBdr>
            <w:top w:val="none" w:sz="0" w:space="0" w:color="auto"/>
            <w:left w:val="none" w:sz="0" w:space="0" w:color="auto"/>
            <w:bottom w:val="none" w:sz="0" w:space="0" w:color="auto"/>
            <w:right w:val="none" w:sz="0" w:space="0" w:color="auto"/>
          </w:divBdr>
        </w:div>
      </w:divsChild>
    </w:div>
    <w:div w:id="1549999159">
      <w:bodyDiv w:val="1"/>
      <w:marLeft w:val="0"/>
      <w:marRight w:val="0"/>
      <w:marTop w:val="0"/>
      <w:marBottom w:val="0"/>
      <w:divBdr>
        <w:top w:val="none" w:sz="0" w:space="0" w:color="auto"/>
        <w:left w:val="none" w:sz="0" w:space="0" w:color="auto"/>
        <w:bottom w:val="none" w:sz="0" w:space="0" w:color="auto"/>
        <w:right w:val="none" w:sz="0" w:space="0" w:color="auto"/>
      </w:divBdr>
      <w:divsChild>
        <w:div w:id="143163295">
          <w:marLeft w:val="640"/>
          <w:marRight w:val="0"/>
          <w:marTop w:val="0"/>
          <w:marBottom w:val="0"/>
          <w:divBdr>
            <w:top w:val="none" w:sz="0" w:space="0" w:color="auto"/>
            <w:left w:val="none" w:sz="0" w:space="0" w:color="auto"/>
            <w:bottom w:val="none" w:sz="0" w:space="0" w:color="auto"/>
            <w:right w:val="none" w:sz="0" w:space="0" w:color="auto"/>
          </w:divBdr>
        </w:div>
        <w:div w:id="430855440">
          <w:marLeft w:val="640"/>
          <w:marRight w:val="0"/>
          <w:marTop w:val="0"/>
          <w:marBottom w:val="0"/>
          <w:divBdr>
            <w:top w:val="none" w:sz="0" w:space="0" w:color="auto"/>
            <w:left w:val="none" w:sz="0" w:space="0" w:color="auto"/>
            <w:bottom w:val="none" w:sz="0" w:space="0" w:color="auto"/>
            <w:right w:val="none" w:sz="0" w:space="0" w:color="auto"/>
          </w:divBdr>
        </w:div>
        <w:div w:id="447512275">
          <w:marLeft w:val="640"/>
          <w:marRight w:val="0"/>
          <w:marTop w:val="0"/>
          <w:marBottom w:val="0"/>
          <w:divBdr>
            <w:top w:val="none" w:sz="0" w:space="0" w:color="auto"/>
            <w:left w:val="none" w:sz="0" w:space="0" w:color="auto"/>
            <w:bottom w:val="none" w:sz="0" w:space="0" w:color="auto"/>
            <w:right w:val="none" w:sz="0" w:space="0" w:color="auto"/>
          </w:divBdr>
        </w:div>
        <w:div w:id="634870968">
          <w:marLeft w:val="640"/>
          <w:marRight w:val="0"/>
          <w:marTop w:val="0"/>
          <w:marBottom w:val="0"/>
          <w:divBdr>
            <w:top w:val="none" w:sz="0" w:space="0" w:color="auto"/>
            <w:left w:val="none" w:sz="0" w:space="0" w:color="auto"/>
            <w:bottom w:val="none" w:sz="0" w:space="0" w:color="auto"/>
            <w:right w:val="none" w:sz="0" w:space="0" w:color="auto"/>
          </w:divBdr>
        </w:div>
        <w:div w:id="681317124">
          <w:marLeft w:val="640"/>
          <w:marRight w:val="0"/>
          <w:marTop w:val="0"/>
          <w:marBottom w:val="0"/>
          <w:divBdr>
            <w:top w:val="none" w:sz="0" w:space="0" w:color="auto"/>
            <w:left w:val="none" w:sz="0" w:space="0" w:color="auto"/>
            <w:bottom w:val="none" w:sz="0" w:space="0" w:color="auto"/>
            <w:right w:val="none" w:sz="0" w:space="0" w:color="auto"/>
          </w:divBdr>
        </w:div>
        <w:div w:id="727458036">
          <w:marLeft w:val="640"/>
          <w:marRight w:val="0"/>
          <w:marTop w:val="0"/>
          <w:marBottom w:val="0"/>
          <w:divBdr>
            <w:top w:val="none" w:sz="0" w:space="0" w:color="auto"/>
            <w:left w:val="none" w:sz="0" w:space="0" w:color="auto"/>
            <w:bottom w:val="none" w:sz="0" w:space="0" w:color="auto"/>
            <w:right w:val="none" w:sz="0" w:space="0" w:color="auto"/>
          </w:divBdr>
        </w:div>
        <w:div w:id="1076633737">
          <w:marLeft w:val="640"/>
          <w:marRight w:val="0"/>
          <w:marTop w:val="0"/>
          <w:marBottom w:val="0"/>
          <w:divBdr>
            <w:top w:val="none" w:sz="0" w:space="0" w:color="auto"/>
            <w:left w:val="none" w:sz="0" w:space="0" w:color="auto"/>
            <w:bottom w:val="none" w:sz="0" w:space="0" w:color="auto"/>
            <w:right w:val="none" w:sz="0" w:space="0" w:color="auto"/>
          </w:divBdr>
        </w:div>
        <w:div w:id="1099644230">
          <w:marLeft w:val="640"/>
          <w:marRight w:val="0"/>
          <w:marTop w:val="0"/>
          <w:marBottom w:val="0"/>
          <w:divBdr>
            <w:top w:val="none" w:sz="0" w:space="0" w:color="auto"/>
            <w:left w:val="none" w:sz="0" w:space="0" w:color="auto"/>
            <w:bottom w:val="none" w:sz="0" w:space="0" w:color="auto"/>
            <w:right w:val="none" w:sz="0" w:space="0" w:color="auto"/>
          </w:divBdr>
        </w:div>
        <w:div w:id="1261141383">
          <w:marLeft w:val="640"/>
          <w:marRight w:val="0"/>
          <w:marTop w:val="0"/>
          <w:marBottom w:val="0"/>
          <w:divBdr>
            <w:top w:val="none" w:sz="0" w:space="0" w:color="auto"/>
            <w:left w:val="none" w:sz="0" w:space="0" w:color="auto"/>
            <w:bottom w:val="none" w:sz="0" w:space="0" w:color="auto"/>
            <w:right w:val="none" w:sz="0" w:space="0" w:color="auto"/>
          </w:divBdr>
        </w:div>
        <w:div w:id="1275210998">
          <w:marLeft w:val="640"/>
          <w:marRight w:val="0"/>
          <w:marTop w:val="0"/>
          <w:marBottom w:val="0"/>
          <w:divBdr>
            <w:top w:val="none" w:sz="0" w:space="0" w:color="auto"/>
            <w:left w:val="none" w:sz="0" w:space="0" w:color="auto"/>
            <w:bottom w:val="none" w:sz="0" w:space="0" w:color="auto"/>
            <w:right w:val="none" w:sz="0" w:space="0" w:color="auto"/>
          </w:divBdr>
        </w:div>
        <w:div w:id="1532761125">
          <w:marLeft w:val="640"/>
          <w:marRight w:val="0"/>
          <w:marTop w:val="0"/>
          <w:marBottom w:val="0"/>
          <w:divBdr>
            <w:top w:val="none" w:sz="0" w:space="0" w:color="auto"/>
            <w:left w:val="none" w:sz="0" w:space="0" w:color="auto"/>
            <w:bottom w:val="none" w:sz="0" w:space="0" w:color="auto"/>
            <w:right w:val="none" w:sz="0" w:space="0" w:color="auto"/>
          </w:divBdr>
        </w:div>
        <w:div w:id="1568880842">
          <w:marLeft w:val="640"/>
          <w:marRight w:val="0"/>
          <w:marTop w:val="0"/>
          <w:marBottom w:val="0"/>
          <w:divBdr>
            <w:top w:val="none" w:sz="0" w:space="0" w:color="auto"/>
            <w:left w:val="none" w:sz="0" w:space="0" w:color="auto"/>
            <w:bottom w:val="none" w:sz="0" w:space="0" w:color="auto"/>
            <w:right w:val="none" w:sz="0" w:space="0" w:color="auto"/>
          </w:divBdr>
        </w:div>
        <w:div w:id="1616979913">
          <w:marLeft w:val="640"/>
          <w:marRight w:val="0"/>
          <w:marTop w:val="0"/>
          <w:marBottom w:val="0"/>
          <w:divBdr>
            <w:top w:val="none" w:sz="0" w:space="0" w:color="auto"/>
            <w:left w:val="none" w:sz="0" w:space="0" w:color="auto"/>
            <w:bottom w:val="none" w:sz="0" w:space="0" w:color="auto"/>
            <w:right w:val="none" w:sz="0" w:space="0" w:color="auto"/>
          </w:divBdr>
        </w:div>
        <w:div w:id="1686053549">
          <w:marLeft w:val="640"/>
          <w:marRight w:val="0"/>
          <w:marTop w:val="0"/>
          <w:marBottom w:val="0"/>
          <w:divBdr>
            <w:top w:val="none" w:sz="0" w:space="0" w:color="auto"/>
            <w:left w:val="none" w:sz="0" w:space="0" w:color="auto"/>
            <w:bottom w:val="none" w:sz="0" w:space="0" w:color="auto"/>
            <w:right w:val="none" w:sz="0" w:space="0" w:color="auto"/>
          </w:divBdr>
        </w:div>
        <w:div w:id="1842161088">
          <w:marLeft w:val="640"/>
          <w:marRight w:val="0"/>
          <w:marTop w:val="0"/>
          <w:marBottom w:val="0"/>
          <w:divBdr>
            <w:top w:val="none" w:sz="0" w:space="0" w:color="auto"/>
            <w:left w:val="none" w:sz="0" w:space="0" w:color="auto"/>
            <w:bottom w:val="none" w:sz="0" w:space="0" w:color="auto"/>
            <w:right w:val="none" w:sz="0" w:space="0" w:color="auto"/>
          </w:divBdr>
        </w:div>
      </w:divsChild>
    </w:div>
    <w:div w:id="1585264383">
      <w:bodyDiv w:val="1"/>
      <w:marLeft w:val="0"/>
      <w:marRight w:val="0"/>
      <w:marTop w:val="0"/>
      <w:marBottom w:val="0"/>
      <w:divBdr>
        <w:top w:val="none" w:sz="0" w:space="0" w:color="auto"/>
        <w:left w:val="none" w:sz="0" w:space="0" w:color="auto"/>
        <w:bottom w:val="none" w:sz="0" w:space="0" w:color="auto"/>
        <w:right w:val="none" w:sz="0" w:space="0" w:color="auto"/>
      </w:divBdr>
      <w:divsChild>
        <w:div w:id="30613835">
          <w:marLeft w:val="640"/>
          <w:marRight w:val="0"/>
          <w:marTop w:val="0"/>
          <w:marBottom w:val="0"/>
          <w:divBdr>
            <w:top w:val="none" w:sz="0" w:space="0" w:color="auto"/>
            <w:left w:val="none" w:sz="0" w:space="0" w:color="auto"/>
            <w:bottom w:val="none" w:sz="0" w:space="0" w:color="auto"/>
            <w:right w:val="none" w:sz="0" w:space="0" w:color="auto"/>
          </w:divBdr>
        </w:div>
        <w:div w:id="49502198">
          <w:marLeft w:val="640"/>
          <w:marRight w:val="0"/>
          <w:marTop w:val="0"/>
          <w:marBottom w:val="0"/>
          <w:divBdr>
            <w:top w:val="none" w:sz="0" w:space="0" w:color="auto"/>
            <w:left w:val="none" w:sz="0" w:space="0" w:color="auto"/>
            <w:bottom w:val="none" w:sz="0" w:space="0" w:color="auto"/>
            <w:right w:val="none" w:sz="0" w:space="0" w:color="auto"/>
          </w:divBdr>
        </w:div>
        <w:div w:id="293566115">
          <w:marLeft w:val="640"/>
          <w:marRight w:val="0"/>
          <w:marTop w:val="0"/>
          <w:marBottom w:val="0"/>
          <w:divBdr>
            <w:top w:val="none" w:sz="0" w:space="0" w:color="auto"/>
            <w:left w:val="none" w:sz="0" w:space="0" w:color="auto"/>
            <w:bottom w:val="none" w:sz="0" w:space="0" w:color="auto"/>
            <w:right w:val="none" w:sz="0" w:space="0" w:color="auto"/>
          </w:divBdr>
        </w:div>
        <w:div w:id="328825263">
          <w:marLeft w:val="640"/>
          <w:marRight w:val="0"/>
          <w:marTop w:val="0"/>
          <w:marBottom w:val="0"/>
          <w:divBdr>
            <w:top w:val="none" w:sz="0" w:space="0" w:color="auto"/>
            <w:left w:val="none" w:sz="0" w:space="0" w:color="auto"/>
            <w:bottom w:val="none" w:sz="0" w:space="0" w:color="auto"/>
            <w:right w:val="none" w:sz="0" w:space="0" w:color="auto"/>
          </w:divBdr>
        </w:div>
        <w:div w:id="418329891">
          <w:marLeft w:val="640"/>
          <w:marRight w:val="0"/>
          <w:marTop w:val="0"/>
          <w:marBottom w:val="0"/>
          <w:divBdr>
            <w:top w:val="none" w:sz="0" w:space="0" w:color="auto"/>
            <w:left w:val="none" w:sz="0" w:space="0" w:color="auto"/>
            <w:bottom w:val="none" w:sz="0" w:space="0" w:color="auto"/>
            <w:right w:val="none" w:sz="0" w:space="0" w:color="auto"/>
          </w:divBdr>
        </w:div>
        <w:div w:id="562258432">
          <w:marLeft w:val="640"/>
          <w:marRight w:val="0"/>
          <w:marTop w:val="0"/>
          <w:marBottom w:val="0"/>
          <w:divBdr>
            <w:top w:val="none" w:sz="0" w:space="0" w:color="auto"/>
            <w:left w:val="none" w:sz="0" w:space="0" w:color="auto"/>
            <w:bottom w:val="none" w:sz="0" w:space="0" w:color="auto"/>
            <w:right w:val="none" w:sz="0" w:space="0" w:color="auto"/>
          </w:divBdr>
        </w:div>
        <w:div w:id="625815598">
          <w:marLeft w:val="640"/>
          <w:marRight w:val="0"/>
          <w:marTop w:val="0"/>
          <w:marBottom w:val="0"/>
          <w:divBdr>
            <w:top w:val="none" w:sz="0" w:space="0" w:color="auto"/>
            <w:left w:val="none" w:sz="0" w:space="0" w:color="auto"/>
            <w:bottom w:val="none" w:sz="0" w:space="0" w:color="auto"/>
            <w:right w:val="none" w:sz="0" w:space="0" w:color="auto"/>
          </w:divBdr>
        </w:div>
        <w:div w:id="689374130">
          <w:marLeft w:val="640"/>
          <w:marRight w:val="0"/>
          <w:marTop w:val="0"/>
          <w:marBottom w:val="0"/>
          <w:divBdr>
            <w:top w:val="none" w:sz="0" w:space="0" w:color="auto"/>
            <w:left w:val="none" w:sz="0" w:space="0" w:color="auto"/>
            <w:bottom w:val="none" w:sz="0" w:space="0" w:color="auto"/>
            <w:right w:val="none" w:sz="0" w:space="0" w:color="auto"/>
          </w:divBdr>
        </w:div>
        <w:div w:id="831216317">
          <w:marLeft w:val="640"/>
          <w:marRight w:val="0"/>
          <w:marTop w:val="0"/>
          <w:marBottom w:val="0"/>
          <w:divBdr>
            <w:top w:val="none" w:sz="0" w:space="0" w:color="auto"/>
            <w:left w:val="none" w:sz="0" w:space="0" w:color="auto"/>
            <w:bottom w:val="none" w:sz="0" w:space="0" w:color="auto"/>
            <w:right w:val="none" w:sz="0" w:space="0" w:color="auto"/>
          </w:divBdr>
        </w:div>
        <w:div w:id="1013918387">
          <w:marLeft w:val="640"/>
          <w:marRight w:val="0"/>
          <w:marTop w:val="0"/>
          <w:marBottom w:val="0"/>
          <w:divBdr>
            <w:top w:val="none" w:sz="0" w:space="0" w:color="auto"/>
            <w:left w:val="none" w:sz="0" w:space="0" w:color="auto"/>
            <w:bottom w:val="none" w:sz="0" w:space="0" w:color="auto"/>
            <w:right w:val="none" w:sz="0" w:space="0" w:color="auto"/>
          </w:divBdr>
        </w:div>
        <w:div w:id="1098335203">
          <w:marLeft w:val="640"/>
          <w:marRight w:val="0"/>
          <w:marTop w:val="0"/>
          <w:marBottom w:val="0"/>
          <w:divBdr>
            <w:top w:val="none" w:sz="0" w:space="0" w:color="auto"/>
            <w:left w:val="none" w:sz="0" w:space="0" w:color="auto"/>
            <w:bottom w:val="none" w:sz="0" w:space="0" w:color="auto"/>
            <w:right w:val="none" w:sz="0" w:space="0" w:color="auto"/>
          </w:divBdr>
        </w:div>
        <w:div w:id="1548640037">
          <w:marLeft w:val="640"/>
          <w:marRight w:val="0"/>
          <w:marTop w:val="0"/>
          <w:marBottom w:val="0"/>
          <w:divBdr>
            <w:top w:val="none" w:sz="0" w:space="0" w:color="auto"/>
            <w:left w:val="none" w:sz="0" w:space="0" w:color="auto"/>
            <w:bottom w:val="none" w:sz="0" w:space="0" w:color="auto"/>
            <w:right w:val="none" w:sz="0" w:space="0" w:color="auto"/>
          </w:divBdr>
        </w:div>
        <w:div w:id="1581794589">
          <w:marLeft w:val="640"/>
          <w:marRight w:val="0"/>
          <w:marTop w:val="0"/>
          <w:marBottom w:val="0"/>
          <w:divBdr>
            <w:top w:val="none" w:sz="0" w:space="0" w:color="auto"/>
            <w:left w:val="none" w:sz="0" w:space="0" w:color="auto"/>
            <w:bottom w:val="none" w:sz="0" w:space="0" w:color="auto"/>
            <w:right w:val="none" w:sz="0" w:space="0" w:color="auto"/>
          </w:divBdr>
        </w:div>
        <w:div w:id="1830513712">
          <w:marLeft w:val="640"/>
          <w:marRight w:val="0"/>
          <w:marTop w:val="0"/>
          <w:marBottom w:val="0"/>
          <w:divBdr>
            <w:top w:val="none" w:sz="0" w:space="0" w:color="auto"/>
            <w:left w:val="none" w:sz="0" w:space="0" w:color="auto"/>
            <w:bottom w:val="none" w:sz="0" w:space="0" w:color="auto"/>
            <w:right w:val="none" w:sz="0" w:space="0" w:color="auto"/>
          </w:divBdr>
        </w:div>
        <w:div w:id="1849296656">
          <w:marLeft w:val="640"/>
          <w:marRight w:val="0"/>
          <w:marTop w:val="0"/>
          <w:marBottom w:val="0"/>
          <w:divBdr>
            <w:top w:val="none" w:sz="0" w:space="0" w:color="auto"/>
            <w:left w:val="none" w:sz="0" w:space="0" w:color="auto"/>
            <w:bottom w:val="none" w:sz="0" w:space="0" w:color="auto"/>
            <w:right w:val="none" w:sz="0" w:space="0" w:color="auto"/>
          </w:divBdr>
        </w:div>
      </w:divsChild>
    </w:div>
    <w:div w:id="1596596217">
      <w:bodyDiv w:val="1"/>
      <w:marLeft w:val="0"/>
      <w:marRight w:val="0"/>
      <w:marTop w:val="0"/>
      <w:marBottom w:val="0"/>
      <w:divBdr>
        <w:top w:val="none" w:sz="0" w:space="0" w:color="auto"/>
        <w:left w:val="none" w:sz="0" w:space="0" w:color="auto"/>
        <w:bottom w:val="none" w:sz="0" w:space="0" w:color="auto"/>
        <w:right w:val="none" w:sz="0" w:space="0" w:color="auto"/>
      </w:divBdr>
      <w:divsChild>
        <w:div w:id="354885955">
          <w:marLeft w:val="640"/>
          <w:marRight w:val="0"/>
          <w:marTop w:val="0"/>
          <w:marBottom w:val="0"/>
          <w:divBdr>
            <w:top w:val="none" w:sz="0" w:space="0" w:color="auto"/>
            <w:left w:val="none" w:sz="0" w:space="0" w:color="auto"/>
            <w:bottom w:val="none" w:sz="0" w:space="0" w:color="auto"/>
            <w:right w:val="none" w:sz="0" w:space="0" w:color="auto"/>
          </w:divBdr>
        </w:div>
        <w:div w:id="394396792">
          <w:marLeft w:val="640"/>
          <w:marRight w:val="0"/>
          <w:marTop w:val="0"/>
          <w:marBottom w:val="0"/>
          <w:divBdr>
            <w:top w:val="none" w:sz="0" w:space="0" w:color="auto"/>
            <w:left w:val="none" w:sz="0" w:space="0" w:color="auto"/>
            <w:bottom w:val="none" w:sz="0" w:space="0" w:color="auto"/>
            <w:right w:val="none" w:sz="0" w:space="0" w:color="auto"/>
          </w:divBdr>
        </w:div>
        <w:div w:id="419102984">
          <w:marLeft w:val="640"/>
          <w:marRight w:val="0"/>
          <w:marTop w:val="0"/>
          <w:marBottom w:val="0"/>
          <w:divBdr>
            <w:top w:val="none" w:sz="0" w:space="0" w:color="auto"/>
            <w:left w:val="none" w:sz="0" w:space="0" w:color="auto"/>
            <w:bottom w:val="none" w:sz="0" w:space="0" w:color="auto"/>
            <w:right w:val="none" w:sz="0" w:space="0" w:color="auto"/>
          </w:divBdr>
        </w:div>
        <w:div w:id="659433019">
          <w:marLeft w:val="640"/>
          <w:marRight w:val="0"/>
          <w:marTop w:val="0"/>
          <w:marBottom w:val="0"/>
          <w:divBdr>
            <w:top w:val="none" w:sz="0" w:space="0" w:color="auto"/>
            <w:left w:val="none" w:sz="0" w:space="0" w:color="auto"/>
            <w:bottom w:val="none" w:sz="0" w:space="0" w:color="auto"/>
            <w:right w:val="none" w:sz="0" w:space="0" w:color="auto"/>
          </w:divBdr>
        </w:div>
        <w:div w:id="1153719985">
          <w:marLeft w:val="640"/>
          <w:marRight w:val="0"/>
          <w:marTop w:val="0"/>
          <w:marBottom w:val="0"/>
          <w:divBdr>
            <w:top w:val="none" w:sz="0" w:space="0" w:color="auto"/>
            <w:left w:val="none" w:sz="0" w:space="0" w:color="auto"/>
            <w:bottom w:val="none" w:sz="0" w:space="0" w:color="auto"/>
            <w:right w:val="none" w:sz="0" w:space="0" w:color="auto"/>
          </w:divBdr>
        </w:div>
        <w:div w:id="1172530980">
          <w:marLeft w:val="640"/>
          <w:marRight w:val="0"/>
          <w:marTop w:val="0"/>
          <w:marBottom w:val="0"/>
          <w:divBdr>
            <w:top w:val="none" w:sz="0" w:space="0" w:color="auto"/>
            <w:left w:val="none" w:sz="0" w:space="0" w:color="auto"/>
            <w:bottom w:val="none" w:sz="0" w:space="0" w:color="auto"/>
            <w:right w:val="none" w:sz="0" w:space="0" w:color="auto"/>
          </w:divBdr>
        </w:div>
        <w:div w:id="1372221653">
          <w:marLeft w:val="640"/>
          <w:marRight w:val="0"/>
          <w:marTop w:val="0"/>
          <w:marBottom w:val="0"/>
          <w:divBdr>
            <w:top w:val="none" w:sz="0" w:space="0" w:color="auto"/>
            <w:left w:val="none" w:sz="0" w:space="0" w:color="auto"/>
            <w:bottom w:val="none" w:sz="0" w:space="0" w:color="auto"/>
            <w:right w:val="none" w:sz="0" w:space="0" w:color="auto"/>
          </w:divBdr>
        </w:div>
        <w:div w:id="1460417615">
          <w:marLeft w:val="640"/>
          <w:marRight w:val="0"/>
          <w:marTop w:val="0"/>
          <w:marBottom w:val="0"/>
          <w:divBdr>
            <w:top w:val="none" w:sz="0" w:space="0" w:color="auto"/>
            <w:left w:val="none" w:sz="0" w:space="0" w:color="auto"/>
            <w:bottom w:val="none" w:sz="0" w:space="0" w:color="auto"/>
            <w:right w:val="none" w:sz="0" w:space="0" w:color="auto"/>
          </w:divBdr>
        </w:div>
        <w:div w:id="1477795772">
          <w:marLeft w:val="640"/>
          <w:marRight w:val="0"/>
          <w:marTop w:val="0"/>
          <w:marBottom w:val="0"/>
          <w:divBdr>
            <w:top w:val="none" w:sz="0" w:space="0" w:color="auto"/>
            <w:left w:val="none" w:sz="0" w:space="0" w:color="auto"/>
            <w:bottom w:val="none" w:sz="0" w:space="0" w:color="auto"/>
            <w:right w:val="none" w:sz="0" w:space="0" w:color="auto"/>
          </w:divBdr>
        </w:div>
        <w:div w:id="1530340297">
          <w:marLeft w:val="640"/>
          <w:marRight w:val="0"/>
          <w:marTop w:val="0"/>
          <w:marBottom w:val="0"/>
          <w:divBdr>
            <w:top w:val="none" w:sz="0" w:space="0" w:color="auto"/>
            <w:left w:val="none" w:sz="0" w:space="0" w:color="auto"/>
            <w:bottom w:val="none" w:sz="0" w:space="0" w:color="auto"/>
            <w:right w:val="none" w:sz="0" w:space="0" w:color="auto"/>
          </w:divBdr>
        </w:div>
        <w:div w:id="1645158079">
          <w:marLeft w:val="640"/>
          <w:marRight w:val="0"/>
          <w:marTop w:val="0"/>
          <w:marBottom w:val="0"/>
          <w:divBdr>
            <w:top w:val="none" w:sz="0" w:space="0" w:color="auto"/>
            <w:left w:val="none" w:sz="0" w:space="0" w:color="auto"/>
            <w:bottom w:val="none" w:sz="0" w:space="0" w:color="auto"/>
            <w:right w:val="none" w:sz="0" w:space="0" w:color="auto"/>
          </w:divBdr>
        </w:div>
        <w:div w:id="1739476333">
          <w:marLeft w:val="640"/>
          <w:marRight w:val="0"/>
          <w:marTop w:val="0"/>
          <w:marBottom w:val="0"/>
          <w:divBdr>
            <w:top w:val="none" w:sz="0" w:space="0" w:color="auto"/>
            <w:left w:val="none" w:sz="0" w:space="0" w:color="auto"/>
            <w:bottom w:val="none" w:sz="0" w:space="0" w:color="auto"/>
            <w:right w:val="none" w:sz="0" w:space="0" w:color="auto"/>
          </w:divBdr>
        </w:div>
        <w:div w:id="1823809163">
          <w:marLeft w:val="640"/>
          <w:marRight w:val="0"/>
          <w:marTop w:val="0"/>
          <w:marBottom w:val="0"/>
          <w:divBdr>
            <w:top w:val="none" w:sz="0" w:space="0" w:color="auto"/>
            <w:left w:val="none" w:sz="0" w:space="0" w:color="auto"/>
            <w:bottom w:val="none" w:sz="0" w:space="0" w:color="auto"/>
            <w:right w:val="none" w:sz="0" w:space="0" w:color="auto"/>
          </w:divBdr>
        </w:div>
        <w:div w:id="2084522648">
          <w:marLeft w:val="640"/>
          <w:marRight w:val="0"/>
          <w:marTop w:val="0"/>
          <w:marBottom w:val="0"/>
          <w:divBdr>
            <w:top w:val="none" w:sz="0" w:space="0" w:color="auto"/>
            <w:left w:val="none" w:sz="0" w:space="0" w:color="auto"/>
            <w:bottom w:val="none" w:sz="0" w:space="0" w:color="auto"/>
            <w:right w:val="none" w:sz="0" w:space="0" w:color="auto"/>
          </w:divBdr>
        </w:div>
        <w:div w:id="2131970576">
          <w:marLeft w:val="640"/>
          <w:marRight w:val="0"/>
          <w:marTop w:val="0"/>
          <w:marBottom w:val="0"/>
          <w:divBdr>
            <w:top w:val="none" w:sz="0" w:space="0" w:color="auto"/>
            <w:left w:val="none" w:sz="0" w:space="0" w:color="auto"/>
            <w:bottom w:val="none" w:sz="0" w:space="0" w:color="auto"/>
            <w:right w:val="none" w:sz="0" w:space="0" w:color="auto"/>
          </w:divBdr>
        </w:div>
      </w:divsChild>
    </w:div>
    <w:div w:id="1625427538">
      <w:bodyDiv w:val="1"/>
      <w:marLeft w:val="0"/>
      <w:marRight w:val="0"/>
      <w:marTop w:val="0"/>
      <w:marBottom w:val="0"/>
      <w:divBdr>
        <w:top w:val="none" w:sz="0" w:space="0" w:color="auto"/>
        <w:left w:val="none" w:sz="0" w:space="0" w:color="auto"/>
        <w:bottom w:val="none" w:sz="0" w:space="0" w:color="auto"/>
        <w:right w:val="none" w:sz="0" w:space="0" w:color="auto"/>
      </w:divBdr>
    </w:div>
    <w:div w:id="1672443036">
      <w:bodyDiv w:val="1"/>
      <w:marLeft w:val="0"/>
      <w:marRight w:val="0"/>
      <w:marTop w:val="0"/>
      <w:marBottom w:val="0"/>
      <w:divBdr>
        <w:top w:val="none" w:sz="0" w:space="0" w:color="auto"/>
        <w:left w:val="none" w:sz="0" w:space="0" w:color="auto"/>
        <w:bottom w:val="none" w:sz="0" w:space="0" w:color="auto"/>
        <w:right w:val="none" w:sz="0" w:space="0" w:color="auto"/>
      </w:divBdr>
      <w:divsChild>
        <w:div w:id="47922629">
          <w:marLeft w:val="640"/>
          <w:marRight w:val="0"/>
          <w:marTop w:val="0"/>
          <w:marBottom w:val="0"/>
          <w:divBdr>
            <w:top w:val="none" w:sz="0" w:space="0" w:color="auto"/>
            <w:left w:val="none" w:sz="0" w:space="0" w:color="auto"/>
            <w:bottom w:val="none" w:sz="0" w:space="0" w:color="auto"/>
            <w:right w:val="none" w:sz="0" w:space="0" w:color="auto"/>
          </w:divBdr>
        </w:div>
        <w:div w:id="453863452">
          <w:marLeft w:val="640"/>
          <w:marRight w:val="0"/>
          <w:marTop w:val="0"/>
          <w:marBottom w:val="0"/>
          <w:divBdr>
            <w:top w:val="none" w:sz="0" w:space="0" w:color="auto"/>
            <w:left w:val="none" w:sz="0" w:space="0" w:color="auto"/>
            <w:bottom w:val="none" w:sz="0" w:space="0" w:color="auto"/>
            <w:right w:val="none" w:sz="0" w:space="0" w:color="auto"/>
          </w:divBdr>
        </w:div>
        <w:div w:id="463545942">
          <w:marLeft w:val="640"/>
          <w:marRight w:val="0"/>
          <w:marTop w:val="0"/>
          <w:marBottom w:val="0"/>
          <w:divBdr>
            <w:top w:val="none" w:sz="0" w:space="0" w:color="auto"/>
            <w:left w:val="none" w:sz="0" w:space="0" w:color="auto"/>
            <w:bottom w:val="none" w:sz="0" w:space="0" w:color="auto"/>
            <w:right w:val="none" w:sz="0" w:space="0" w:color="auto"/>
          </w:divBdr>
        </w:div>
        <w:div w:id="625426962">
          <w:marLeft w:val="640"/>
          <w:marRight w:val="0"/>
          <w:marTop w:val="0"/>
          <w:marBottom w:val="0"/>
          <w:divBdr>
            <w:top w:val="none" w:sz="0" w:space="0" w:color="auto"/>
            <w:left w:val="none" w:sz="0" w:space="0" w:color="auto"/>
            <w:bottom w:val="none" w:sz="0" w:space="0" w:color="auto"/>
            <w:right w:val="none" w:sz="0" w:space="0" w:color="auto"/>
          </w:divBdr>
        </w:div>
        <w:div w:id="680283906">
          <w:marLeft w:val="640"/>
          <w:marRight w:val="0"/>
          <w:marTop w:val="0"/>
          <w:marBottom w:val="0"/>
          <w:divBdr>
            <w:top w:val="none" w:sz="0" w:space="0" w:color="auto"/>
            <w:left w:val="none" w:sz="0" w:space="0" w:color="auto"/>
            <w:bottom w:val="none" w:sz="0" w:space="0" w:color="auto"/>
            <w:right w:val="none" w:sz="0" w:space="0" w:color="auto"/>
          </w:divBdr>
        </w:div>
        <w:div w:id="709886110">
          <w:marLeft w:val="640"/>
          <w:marRight w:val="0"/>
          <w:marTop w:val="0"/>
          <w:marBottom w:val="0"/>
          <w:divBdr>
            <w:top w:val="none" w:sz="0" w:space="0" w:color="auto"/>
            <w:left w:val="none" w:sz="0" w:space="0" w:color="auto"/>
            <w:bottom w:val="none" w:sz="0" w:space="0" w:color="auto"/>
            <w:right w:val="none" w:sz="0" w:space="0" w:color="auto"/>
          </w:divBdr>
        </w:div>
        <w:div w:id="1061097255">
          <w:marLeft w:val="640"/>
          <w:marRight w:val="0"/>
          <w:marTop w:val="0"/>
          <w:marBottom w:val="0"/>
          <w:divBdr>
            <w:top w:val="none" w:sz="0" w:space="0" w:color="auto"/>
            <w:left w:val="none" w:sz="0" w:space="0" w:color="auto"/>
            <w:bottom w:val="none" w:sz="0" w:space="0" w:color="auto"/>
            <w:right w:val="none" w:sz="0" w:space="0" w:color="auto"/>
          </w:divBdr>
        </w:div>
        <w:div w:id="1117136682">
          <w:marLeft w:val="640"/>
          <w:marRight w:val="0"/>
          <w:marTop w:val="0"/>
          <w:marBottom w:val="0"/>
          <w:divBdr>
            <w:top w:val="none" w:sz="0" w:space="0" w:color="auto"/>
            <w:left w:val="none" w:sz="0" w:space="0" w:color="auto"/>
            <w:bottom w:val="none" w:sz="0" w:space="0" w:color="auto"/>
            <w:right w:val="none" w:sz="0" w:space="0" w:color="auto"/>
          </w:divBdr>
        </w:div>
        <w:div w:id="1130592352">
          <w:marLeft w:val="640"/>
          <w:marRight w:val="0"/>
          <w:marTop w:val="0"/>
          <w:marBottom w:val="0"/>
          <w:divBdr>
            <w:top w:val="none" w:sz="0" w:space="0" w:color="auto"/>
            <w:left w:val="none" w:sz="0" w:space="0" w:color="auto"/>
            <w:bottom w:val="none" w:sz="0" w:space="0" w:color="auto"/>
            <w:right w:val="none" w:sz="0" w:space="0" w:color="auto"/>
          </w:divBdr>
        </w:div>
        <w:div w:id="1220482516">
          <w:marLeft w:val="640"/>
          <w:marRight w:val="0"/>
          <w:marTop w:val="0"/>
          <w:marBottom w:val="0"/>
          <w:divBdr>
            <w:top w:val="none" w:sz="0" w:space="0" w:color="auto"/>
            <w:left w:val="none" w:sz="0" w:space="0" w:color="auto"/>
            <w:bottom w:val="none" w:sz="0" w:space="0" w:color="auto"/>
            <w:right w:val="none" w:sz="0" w:space="0" w:color="auto"/>
          </w:divBdr>
        </w:div>
        <w:div w:id="1285693469">
          <w:marLeft w:val="640"/>
          <w:marRight w:val="0"/>
          <w:marTop w:val="0"/>
          <w:marBottom w:val="0"/>
          <w:divBdr>
            <w:top w:val="none" w:sz="0" w:space="0" w:color="auto"/>
            <w:left w:val="none" w:sz="0" w:space="0" w:color="auto"/>
            <w:bottom w:val="none" w:sz="0" w:space="0" w:color="auto"/>
            <w:right w:val="none" w:sz="0" w:space="0" w:color="auto"/>
          </w:divBdr>
        </w:div>
        <w:div w:id="1327171455">
          <w:marLeft w:val="640"/>
          <w:marRight w:val="0"/>
          <w:marTop w:val="0"/>
          <w:marBottom w:val="0"/>
          <w:divBdr>
            <w:top w:val="none" w:sz="0" w:space="0" w:color="auto"/>
            <w:left w:val="none" w:sz="0" w:space="0" w:color="auto"/>
            <w:bottom w:val="none" w:sz="0" w:space="0" w:color="auto"/>
            <w:right w:val="none" w:sz="0" w:space="0" w:color="auto"/>
          </w:divBdr>
        </w:div>
        <w:div w:id="2087797072">
          <w:marLeft w:val="640"/>
          <w:marRight w:val="0"/>
          <w:marTop w:val="0"/>
          <w:marBottom w:val="0"/>
          <w:divBdr>
            <w:top w:val="none" w:sz="0" w:space="0" w:color="auto"/>
            <w:left w:val="none" w:sz="0" w:space="0" w:color="auto"/>
            <w:bottom w:val="none" w:sz="0" w:space="0" w:color="auto"/>
            <w:right w:val="none" w:sz="0" w:space="0" w:color="auto"/>
          </w:divBdr>
        </w:div>
        <w:div w:id="2114855673">
          <w:marLeft w:val="640"/>
          <w:marRight w:val="0"/>
          <w:marTop w:val="0"/>
          <w:marBottom w:val="0"/>
          <w:divBdr>
            <w:top w:val="none" w:sz="0" w:space="0" w:color="auto"/>
            <w:left w:val="none" w:sz="0" w:space="0" w:color="auto"/>
            <w:bottom w:val="none" w:sz="0" w:space="0" w:color="auto"/>
            <w:right w:val="none" w:sz="0" w:space="0" w:color="auto"/>
          </w:divBdr>
        </w:div>
      </w:divsChild>
    </w:div>
    <w:div w:id="1807971780">
      <w:bodyDiv w:val="1"/>
      <w:marLeft w:val="0"/>
      <w:marRight w:val="0"/>
      <w:marTop w:val="0"/>
      <w:marBottom w:val="0"/>
      <w:divBdr>
        <w:top w:val="none" w:sz="0" w:space="0" w:color="auto"/>
        <w:left w:val="none" w:sz="0" w:space="0" w:color="auto"/>
        <w:bottom w:val="none" w:sz="0" w:space="0" w:color="auto"/>
        <w:right w:val="none" w:sz="0" w:space="0" w:color="auto"/>
      </w:divBdr>
    </w:div>
    <w:div w:id="1899896442">
      <w:bodyDiv w:val="1"/>
      <w:marLeft w:val="0"/>
      <w:marRight w:val="0"/>
      <w:marTop w:val="0"/>
      <w:marBottom w:val="0"/>
      <w:divBdr>
        <w:top w:val="none" w:sz="0" w:space="0" w:color="auto"/>
        <w:left w:val="none" w:sz="0" w:space="0" w:color="auto"/>
        <w:bottom w:val="none" w:sz="0" w:space="0" w:color="auto"/>
        <w:right w:val="none" w:sz="0" w:space="0" w:color="auto"/>
      </w:divBdr>
      <w:divsChild>
        <w:div w:id="26374256">
          <w:marLeft w:val="640"/>
          <w:marRight w:val="0"/>
          <w:marTop w:val="0"/>
          <w:marBottom w:val="0"/>
          <w:divBdr>
            <w:top w:val="none" w:sz="0" w:space="0" w:color="auto"/>
            <w:left w:val="none" w:sz="0" w:space="0" w:color="auto"/>
            <w:bottom w:val="none" w:sz="0" w:space="0" w:color="auto"/>
            <w:right w:val="none" w:sz="0" w:space="0" w:color="auto"/>
          </w:divBdr>
        </w:div>
        <w:div w:id="54592970">
          <w:marLeft w:val="640"/>
          <w:marRight w:val="0"/>
          <w:marTop w:val="0"/>
          <w:marBottom w:val="0"/>
          <w:divBdr>
            <w:top w:val="none" w:sz="0" w:space="0" w:color="auto"/>
            <w:left w:val="none" w:sz="0" w:space="0" w:color="auto"/>
            <w:bottom w:val="none" w:sz="0" w:space="0" w:color="auto"/>
            <w:right w:val="none" w:sz="0" w:space="0" w:color="auto"/>
          </w:divBdr>
        </w:div>
        <w:div w:id="320163985">
          <w:marLeft w:val="640"/>
          <w:marRight w:val="0"/>
          <w:marTop w:val="0"/>
          <w:marBottom w:val="0"/>
          <w:divBdr>
            <w:top w:val="none" w:sz="0" w:space="0" w:color="auto"/>
            <w:left w:val="none" w:sz="0" w:space="0" w:color="auto"/>
            <w:bottom w:val="none" w:sz="0" w:space="0" w:color="auto"/>
            <w:right w:val="none" w:sz="0" w:space="0" w:color="auto"/>
          </w:divBdr>
        </w:div>
        <w:div w:id="880674511">
          <w:marLeft w:val="640"/>
          <w:marRight w:val="0"/>
          <w:marTop w:val="0"/>
          <w:marBottom w:val="0"/>
          <w:divBdr>
            <w:top w:val="none" w:sz="0" w:space="0" w:color="auto"/>
            <w:left w:val="none" w:sz="0" w:space="0" w:color="auto"/>
            <w:bottom w:val="none" w:sz="0" w:space="0" w:color="auto"/>
            <w:right w:val="none" w:sz="0" w:space="0" w:color="auto"/>
          </w:divBdr>
        </w:div>
        <w:div w:id="979111783">
          <w:marLeft w:val="640"/>
          <w:marRight w:val="0"/>
          <w:marTop w:val="0"/>
          <w:marBottom w:val="0"/>
          <w:divBdr>
            <w:top w:val="none" w:sz="0" w:space="0" w:color="auto"/>
            <w:left w:val="none" w:sz="0" w:space="0" w:color="auto"/>
            <w:bottom w:val="none" w:sz="0" w:space="0" w:color="auto"/>
            <w:right w:val="none" w:sz="0" w:space="0" w:color="auto"/>
          </w:divBdr>
        </w:div>
        <w:div w:id="1013918132">
          <w:marLeft w:val="640"/>
          <w:marRight w:val="0"/>
          <w:marTop w:val="0"/>
          <w:marBottom w:val="0"/>
          <w:divBdr>
            <w:top w:val="none" w:sz="0" w:space="0" w:color="auto"/>
            <w:left w:val="none" w:sz="0" w:space="0" w:color="auto"/>
            <w:bottom w:val="none" w:sz="0" w:space="0" w:color="auto"/>
            <w:right w:val="none" w:sz="0" w:space="0" w:color="auto"/>
          </w:divBdr>
        </w:div>
        <w:div w:id="1138108996">
          <w:marLeft w:val="640"/>
          <w:marRight w:val="0"/>
          <w:marTop w:val="0"/>
          <w:marBottom w:val="0"/>
          <w:divBdr>
            <w:top w:val="none" w:sz="0" w:space="0" w:color="auto"/>
            <w:left w:val="none" w:sz="0" w:space="0" w:color="auto"/>
            <w:bottom w:val="none" w:sz="0" w:space="0" w:color="auto"/>
            <w:right w:val="none" w:sz="0" w:space="0" w:color="auto"/>
          </w:divBdr>
        </w:div>
        <w:div w:id="1469199206">
          <w:marLeft w:val="640"/>
          <w:marRight w:val="0"/>
          <w:marTop w:val="0"/>
          <w:marBottom w:val="0"/>
          <w:divBdr>
            <w:top w:val="none" w:sz="0" w:space="0" w:color="auto"/>
            <w:left w:val="none" w:sz="0" w:space="0" w:color="auto"/>
            <w:bottom w:val="none" w:sz="0" w:space="0" w:color="auto"/>
            <w:right w:val="none" w:sz="0" w:space="0" w:color="auto"/>
          </w:divBdr>
        </w:div>
        <w:div w:id="1538934936">
          <w:marLeft w:val="640"/>
          <w:marRight w:val="0"/>
          <w:marTop w:val="0"/>
          <w:marBottom w:val="0"/>
          <w:divBdr>
            <w:top w:val="none" w:sz="0" w:space="0" w:color="auto"/>
            <w:left w:val="none" w:sz="0" w:space="0" w:color="auto"/>
            <w:bottom w:val="none" w:sz="0" w:space="0" w:color="auto"/>
            <w:right w:val="none" w:sz="0" w:space="0" w:color="auto"/>
          </w:divBdr>
        </w:div>
        <w:div w:id="1665354505">
          <w:marLeft w:val="640"/>
          <w:marRight w:val="0"/>
          <w:marTop w:val="0"/>
          <w:marBottom w:val="0"/>
          <w:divBdr>
            <w:top w:val="none" w:sz="0" w:space="0" w:color="auto"/>
            <w:left w:val="none" w:sz="0" w:space="0" w:color="auto"/>
            <w:bottom w:val="none" w:sz="0" w:space="0" w:color="auto"/>
            <w:right w:val="none" w:sz="0" w:space="0" w:color="auto"/>
          </w:divBdr>
        </w:div>
        <w:div w:id="1749496885">
          <w:marLeft w:val="640"/>
          <w:marRight w:val="0"/>
          <w:marTop w:val="0"/>
          <w:marBottom w:val="0"/>
          <w:divBdr>
            <w:top w:val="none" w:sz="0" w:space="0" w:color="auto"/>
            <w:left w:val="none" w:sz="0" w:space="0" w:color="auto"/>
            <w:bottom w:val="none" w:sz="0" w:space="0" w:color="auto"/>
            <w:right w:val="none" w:sz="0" w:space="0" w:color="auto"/>
          </w:divBdr>
        </w:div>
        <w:div w:id="1768890242">
          <w:marLeft w:val="640"/>
          <w:marRight w:val="0"/>
          <w:marTop w:val="0"/>
          <w:marBottom w:val="0"/>
          <w:divBdr>
            <w:top w:val="none" w:sz="0" w:space="0" w:color="auto"/>
            <w:left w:val="none" w:sz="0" w:space="0" w:color="auto"/>
            <w:bottom w:val="none" w:sz="0" w:space="0" w:color="auto"/>
            <w:right w:val="none" w:sz="0" w:space="0" w:color="auto"/>
          </w:divBdr>
        </w:div>
        <w:div w:id="1942955367">
          <w:marLeft w:val="640"/>
          <w:marRight w:val="0"/>
          <w:marTop w:val="0"/>
          <w:marBottom w:val="0"/>
          <w:divBdr>
            <w:top w:val="none" w:sz="0" w:space="0" w:color="auto"/>
            <w:left w:val="none" w:sz="0" w:space="0" w:color="auto"/>
            <w:bottom w:val="none" w:sz="0" w:space="0" w:color="auto"/>
            <w:right w:val="none" w:sz="0" w:space="0" w:color="auto"/>
          </w:divBdr>
        </w:div>
        <w:div w:id="206316811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the-nutrient-profiling-mode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owerhamlets.gov.uk/Documents/Strategy-and-performance/Tower-Hamlets-Council-Strategic-Plan-2022-2026.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4253E0A-E98B-4615-A579-7852A0D45D8C}"/>
      </w:docPartPr>
      <w:docPartBody>
        <w:p w:rsidR="00E514AD" w:rsidRDefault="00DF7871">
          <w:r w:rsidRPr="00B83E30">
            <w:rPr>
              <w:rStyle w:val="PlaceholderText"/>
            </w:rPr>
            <w:t>Click or tap here to enter text.</w:t>
          </w:r>
        </w:p>
      </w:docPartBody>
    </w:docPart>
    <w:docPart>
      <w:docPartPr>
        <w:name w:val="1B377E3D4FA242D68A75C784C5A35229"/>
        <w:category>
          <w:name w:val="General"/>
          <w:gallery w:val="placeholder"/>
        </w:category>
        <w:types>
          <w:type w:val="bbPlcHdr"/>
        </w:types>
        <w:behaviors>
          <w:behavior w:val="content"/>
        </w:behaviors>
        <w:guid w:val="{E4EB0657-1350-4417-BB06-C47B825C6F74}"/>
      </w:docPartPr>
      <w:docPartBody>
        <w:p w:rsidR="00905DD6" w:rsidRDefault="00905DD6" w:rsidP="00905DD6">
          <w:pPr>
            <w:pStyle w:val="1B377E3D4FA242D68A75C784C5A35229"/>
          </w:pPr>
          <w:r w:rsidRPr="00B83E3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71"/>
    <w:rsid w:val="001863D6"/>
    <w:rsid w:val="001D7ACC"/>
    <w:rsid w:val="00905DD6"/>
    <w:rsid w:val="00950DC5"/>
    <w:rsid w:val="00B459AF"/>
    <w:rsid w:val="00DF7871"/>
    <w:rsid w:val="00E02D96"/>
    <w:rsid w:val="00E514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5DD6"/>
    <w:rPr>
      <w:color w:val="666666"/>
    </w:rPr>
  </w:style>
  <w:style w:type="paragraph" w:customStyle="1" w:styleId="1B377E3D4FA242D68A75C784C5A35229">
    <w:name w:val="1B377E3D4FA242D68A75C784C5A35229"/>
    <w:rsid w:val="00905D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600EA0-15FC-46B8-AC37-B67BF57163ED}">
  <we:reference id="wa104382081" version="1.55.1.0" store="en-GB" storeType="OMEX"/>
  <we:alternateReferences>
    <we:reference id="wa104382081" version="1.55.1.0" store="" storeType="OMEX"/>
  </we:alternateReferences>
  <we:properties>
    <we:property name="MENDELEY_CITATIONS" value="[{&quot;citationID&quot;:&quot;MENDELEY_CITATION_a0b930cb-75fd-46bb-ac2d-95dafbdde3bb&quot;,&quot;properties&quot;:{&quot;noteIndex&quot;:0},&quot;isEdited&quot;:false,&quot;manualOverride&quot;:{&quot;isManuallyOverridden&quot;:false,&quot;citeprocText&quot;:&quot;[1]&quot;,&quot;manualOverrideText&quot;:&quot;&quot;},&quot;citationTag&quot;:&quot;MENDELEY_CITATION_v3_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&quot;,&quot;citationItems&quot;:[{&quot;id&quot;:&quot;31acf2ad-e294-3188-afbc-a1f8dfa2f891&quot;,&quot;itemData&quot;:{&quot;type&quot;:&quot;webpage&quot;,&quot;id&quot;:&quot;31acf2ad-e294-3188-afbc-a1f8dfa2f891&quot;,&quot;title&quot;:&quot;10 Prohibited categories - ASA | CAP&quot;,&quot;accessed&quot;:{&quot;date-parts&quot;:[[2024,2,9]]},&quot;URL&quot;:&quot;https://www.asa.org.uk/type/broadcast/code_section/10.html&quot;,&quot;container-title-short&quot;:&quot;&quot;},&quot;isTemporary&quot;:false}]},{&quot;citationID&quot;:&quot;MENDELEY_CITATION_c2f10106-dd73-4256-b63e-9375477c4c6d&quot;,&quot;properties&quot;:{&quot;noteIndex&quot;:0},&quot;isEdited&quot;:false,&quot;manualOverride&quot;:{&quot;isManuallyOverridden&quot;:false,&quot;citeprocText&quot;:&quot;[2]&quot;,&quot;manualOverrideText&quot;:&quot;&quot;},&quot;citationTag&quot;:&quot;MENDELEY_CITATION_v3_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&quot;,&quot;citationItems&quot;:[{&quot;id&quot;:&quot;14ba1433-c58e-35e9-9e62-13bf7d760d96&quot;,&quot;itemData&quot;:{&quot;type&quot;:&quot;webpage&quot;,&quot;id&quot;:&quot;14ba1433-c58e-35e9-9e62-13bf7d760d96&quot;,&quot;title&quot;:&quot;Commercial media - Transport for London&quot;,&quot;accessed&quot;:{&quot;date-parts&quot;:[[2024,2,9]]},&quot;URL&quot;:&quot;https://tfl.gov.uk/corporate/publications-and-reports/commercial-media&quot;,&quot;container-title-short&quot;:&quot;&quot;},&quot;isTemporary&quot;:false}]},{&quot;citationID&quot;:&quot;MENDELEY_CITATION_478c61b3-8869-455e-8b9c-7e71743d34fd&quot;,&quot;properties&quot;:{&quot;noteIndex&quot;:0},&quot;isEdited&quot;:false,&quot;manualOverride&quot;:{&quot;isManuallyOverridden&quot;:false,&quot;citeprocText&quot;:&quot;[3]&quot;,&quot;manualOverrideText&quot;:&quot;&quot;},&quot;citationTag&quot;:&quot;MENDELEY_CITATION_v3_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&quot;,&quot;citationItems&quot;:[{&quot;id&quot;:&quot;07adb8d0-0e32-30cf-b7bc-98a4983694ee&quot;,&quot;itemData&quot;:{&quot;type&quot;:&quot;webpage&quot;,&quot;id&quot;:&quot;07adb8d0-0e32-30cf-b7bc-98a4983694ee&quot;,&quot;title&quot;:&quot;Advertising codes - ASA | CAP&quot;,&quot;accessed&quot;:{&quot;date-parts&quot;:[[2024,2,9]]},&quot;URL&quot;:&quot;https://www.asa.org.uk/codes-and-rulings/advertising-codes.html&quot;,&quot;container-title-short&quot;:&quot;&quot;},&quot;isTemporary&quot;:false}]},{&quot;citationID&quot;:&quot;MENDELEY_CITATION_9670b2b8-0109-48e6-976e-434203e19122&quot;,&quot;properties&quot;:{&quot;noteIndex&quot;:0},&quot;isEdited&quot;:false,&quot;manualOverride&quot;:{&quot;isManuallyOverridden&quot;:false,&quot;citeprocText&quot;:&quot;[4]&quot;,&quot;manualOverrideText&quot;:&quot;&quot;},&quot;citationTag&quot;:&quot;MENDELEY_CITATION_v3_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&quot;,&quot;citationItems&quot;:[{&quot;id&quot;:&quot;6224b6a7-3534-3bd8-a4ee-3a2d46dd38de&quot;,&quot;itemData&quot;:{&quot;type&quot;:&quot;webpage&quot;,&quot;id&quot;:&quot;6224b6a7-3534-3bd8-a4ee-3a2d46dd38de&quot;,&quot;title&quot;:&quot;The Consumer Protection from Unfair Trading Regulations 2008&quot;,&quot;accessed&quot;:{&quot;date-parts&quot;:[[2024,2,9]]},&quot;URL&quot;:&quot;https://www.legislation.gov.uk/uksi/2008/1277/contents/made&quot;,&quot;container-title-short&quot;:&quot;&quot;},&quot;isTemporary&quot;:false}]},{&quot;citationID&quot;:&quot;MENDELEY_CITATION_2f692d0a-5553-4e83-83c2-9be5dafeeaac&quot;,&quot;properties&quot;:{&quot;noteIndex&quot;:0},&quot;isEdited&quot;:false,&quot;manualOverride&quot;:{&quot;isManuallyOverridden&quot;:false,&quot;citeprocText&quot;:&quot;[5]&quot;,&quot;manualOverrideText&quot;:&quot;&quot;},&quot;citationTag&quot;:&quot;MENDELEY_CITATION_v3_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&quot;,&quot;citationItems&quot;:[{&quot;id&quot;:&quot;ee94353d-3bcb-3fc7-a9aa-8d185be0a481&quot;,&quot;itemData&quot;:{&quot;type&quot;:&quot;webpage&quot;,&quot;id&quot;:&quot;ee94353d-3bcb-3fc7-a9aa-8d185be0a481&quot;,&quot;title&quot;:&quot;Equality Act 2010&quot;,&quot;accessed&quot;:{&quot;date-parts&quot;:[[2024,2,9]]},&quot;URL&quot;:&quot;https://www.legislation.gov.uk/ukpga/2010/15/contents&quot;,&quot;container-title-short&quot;:&quot;&quot;},&quot;isTemporary&quot;:false}]},{&quot;citationID&quot;:&quot;MENDELEY_CITATION_61e80cf9-d762-423c-89db-c6a1b444c54f&quot;,&quot;properties&quot;:{&quot;noteIndex&quot;:0},&quot;isEdited&quot;:false,&quot;manualOverride&quot;:{&quot;isManuallyOverridden&quot;:false,&quot;citeprocText&quot;:&quot;[6]&quot;,&quot;manualOverrideText&quot;:&quot;&quot;},&quot;citationTag&quot;:&quot;MENDELEY_CITATION_v3_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&quot;,&quot;citationItems&quot;:[{&quot;id&quot;:&quot;ecb3184a-25c8-3415-8eed-48c01ae6b77e&quot;,&quot;itemData&quot;:{&quot;type&quot;:&quot;article-journal&quot;,&quot;id&quot;:&quot;ecb3184a-25c8-3415-8eed-48c01ae6b77e&quot;,&quot;title&quot;:&quot;Code of recommended practice on local authority publicity&quot;,&quot;author&quot;:[{&quot;family&quot;:&quot;Great Britain. Department for Communities and Local Government.&quot;,&quot;given&quot;:&quot;&quot;,&quot;parse-names&quot;:false,&quot;dropping-particle&quot;:&quot;&quot;,&quot;non-dropping-particle&quot;:&quot;&quot;}],&quot;accessed&quot;:{&quot;date-parts&quot;:[[2024,2,9]]},&quot;ISBN&quot;:&quot;9780117541061&quot;,&quot;URL&quot;:&quot;https://www.gov.uk/government/publications/recommended-code-of-practice-for-local-authority-publicity&quot;,&quot;issued&quot;:{&quot;date-parts&quot;:[[2011]]},&quot;page&quot;:&quot;6&quot;,&quot;abstract&quot;:&quot;Dated, and effective for England on, 31 March 2011. This guidance replaces, in relation to England, the codes of practice issued in 1988 (Department of the Environment circular 20/88, TSO, ISBN 9780117521391) and 2001 (Department of the Environment, Transport and the Regions circular 06/2001, DETR (now DCLG) website only). The Publicity Code provides guidance on the content, style, distribution and cost of local authority publicity. Local authorities are required by legislation to consider the Code in coming to any decision on publicity, which is defined as any communication, in whatever form, addressed to the public or a section of the public.&quot;,&quot;publisher&quot;:&quot;The Stationery Office&quot;,&quot;container-title-short&quot;:&quot;&quot;},&quot;isTemporary&quot;:false}]},{&quot;citationID&quot;:&quot;MENDELEY_CITATION_0af5b7b6-3a8e-42df-8b4a-6c384b9cd198&quot;,&quot;properties&quot;:{&quot;noteIndex&quot;:0},&quot;isEdited&quot;:false,&quot;manualOverride&quot;:{&quot;isManuallyOverridden&quot;:false,&quot;citeprocText&quot;:&quot;[7]&quot;,&quot;manualOverrideText&quot;:&quot;&quot;},&quot;citationTag&quot;:&quot;MENDELEY_CITATION_v3_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&quot;,&quot;citationItems&quot;:[{&quot;id&quot;:&quot;b09148fa-f66c-3b24-94fb-ac2587485a48&quot;,&quot;itemData&quot;:{&quot;type&quot;:&quot;webpage&quot;,&quot;id&quot;:&quot;b09148fa-f66c-3b24-94fb-ac2587485a48&quot;,&quot;title&quot;:&quot;Small to medium sized enterprise (SME) action plan - GOV.UK&quot;,&quot;accessed&quot;:{&quot;date-parts&quot;:[[2024,2,9]]},&quot;URL&quot;:&quot;https://www.gov.uk/government/publications/fcdo-small-to-medium-sized-enterprise-sme-action-plan/small-to-medium-sized-enterprise-sme-action-plan&quot;,&quot;container-title-short&quot;:&quot;&quot;},&quot;isTemporary&quot;:false}]},{&quot;citationID&quot;:&quot;MENDELEY_CITATION_3e8c7d40-7e35-486c-8af6-df9b668e1b1e&quot;,&quot;properties&quot;:{&quot;noteIndex&quot;:0},&quot;isEdited&quot;:false,&quot;manualOverride&quot;:{&quot;isManuallyOverridden&quot;:false,&quot;citeprocText&quot;:&quot;[8]&quot;,&quot;manualOverrideText&quot;:&quot;&quot;},&quot;citationTag&quot;:&quot;MENDELEY_CITATION_v3_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&quot;,&quot;citationItems&quot;:[{&quot;id&quot;:&quot;5ad7a26c-8406-361d-ae0e-798f49941ae3&quot;,&quot;itemData&quot;:{&quot;type&quot;:&quot;webpage&quot;,&quot;id&quot;:&quot;5ad7a26c-8406-361d-ae0e-798f49941ae3&quot;,&quot;title&quot;:&quot;National Child Measurement Programme - NHS Digital&quot;,&quot;accessed&quot;:{&quot;date-parts&quot;:[[2024,2,9]]},&quot;URL&quot;:&quot;https://digital.nhs.uk/data-and-information/publications/statistical/national-child-measurement-programme&quot;,&quot;container-title-short&quot;:&quot;&quot;},&quot;isTemporary&quot;:false}]},{&quot;citationID&quot;:&quot;MENDELEY_CITATION_18bbfc68-000e-4232-a47c-d8f3f22b565b&quot;,&quot;properties&quot;:{&quot;noteIndex&quot;:0},&quot;isEdited&quot;:false,&quot;manualOverride&quot;:{&quot;isManuallyOverridden&quot;:false,&quot;citeprocText&quot;:&quot;[8]&quot;,&quot;manualOverrideText&quot;:&quot;&quot;},&quot;citationTag&quot;:&quot;MENDELEY_CITATION_v3_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&quot;,&quot;citationItems&quot;:[{&quot;id&quot;:&quot;5ad7a26c-8406-361d-ae0e-798f49941ae3&quot;,&quot;itemData&quot;:{&quot;type&quot;:&quot;webpage&quot;,&quot;id&quot;:&quot;5ad7a26c-8406-361d-ae0e-798f49941ae3&quot;,&quot;title&quot;:&quot;National Child Measurement Programme - NHS Digital&quot;,&quot;accessed&quot;:{&quot;date-parts&quot;:[[2024,2,9]]},&quot;URL&quot;:&quot;https://digital.nhs.uk/data-and-information/publications/statistical/national-child-measurement-programme&quot;,&quot;container-title-short&quot;:&quot;&quot;},&quot;isTemporary&quot;:false}]},{&quot;citationID&quot;:&quot;MENDELEY_CITATION_abfee119-ee63-4a5d-a976-7902efc9f30a&quot;,&quot;properties&quot;:{&quot;noteIndex&quot;:0},&quot;isEdited&quot;:false,&quot;manualOverride&quot;:{&quot;isManuallyOverridden&quot;:false,&quot;citeprocText&quot;:&quot;[8]&quot;,&quot;manualOverrideText&quot;:&quot;&quot;},&quot;citationTag&quot;:&quot;MENDELEY_CITATION_v3_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&quot;,&quot;citationItems&quot;:[{&quot;id&quot;:&quot;5ad7a26c-8406-361d-ae0e-798f49941ae3&quot;,&quot;itemData&quot;:{&quot;type&quot;:&quot;webpage&quot;,&quot;id&quot;:&quot;5ad7a26c-8406-361d-ae0e-798f49941ae3&quot;,&quot;title&quot;:&quot;National Child Measurement Programme - NHS Digital&quot;,&quot;accessed&quot;:{&quot;date-parts&quot;:[[2024,2,9]]},&quot;URL&quot;:&quot;https://digital.nhs.uk/data-and-information/publications/statistical/national-child-measurement-programme&quot;,&quot;container-title-short&quot;:&quot;&quot;},&quot;isTemporary&quot;:false}]},{&quot;citationID&quot;:&quot;MENDELEY_CITATION_c7058738-bd0f-4917-a213-fc4818d94629&quot;,&quot;properties&quot;:{&quot;noteIndex&quot;:0},&quot;isEdited&quot;:false,&quot;manualOverride&quot;:{&quot;isManuallyOverridden&quot;:false,&quot;citeprocText&quot;:&quot;[9]&quot;,&quot;manualOverrideText&quot;:&quot;&quot;},&quot;citationTag&quot;:&quot;MENDELEY_CITATION_v3_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&quot;,&quot;citationItems&quot;:[{&quot;id&quot;:&quot;82979c0d-c36b-3189-bda0-a6c0cd6f1682&quot;,&quot;itemData&quot;:{&quot;type&quot;:&quot;webpage&quot;,&quot;id&quot;:&quot;82979c0d-c36b-3189-bda0-a6c0cd6f1682&quot;,&quot;title&quot;:&quot;Local Authority Health Profiles - Data - OHID&quot;,&quot;accessed&quot;:{&quot;date-parts&quot;:[[2024,2,9]]},&quot;URL&quot;:&quot;https://fingertips.phe.org.uk/profile/health-profiles/data#page/1/gid/1938132701/ati/15/yrr/3/cid/4/tbm/1&quot;,&quot;container-title-short&quot;:&quot;&quot;},&quot;isTemporary&quot;:false}]},{&quot;citationID&quot;:&quot;MENDELEY_CITATION_9478a3a8-b462-48f2-92cd-26fb93e14014&quot;,&quot;properties&quot;:{&quot;noteIndex&quot;:0},&quot;isEdited&quot;:false,&quot;manualOverride&quot;:{&quot;isManuallyOverridden&quot;:false,&quot;citeprocText&quot;:&quot;[10]&quot;,&quot;manualOverrideText&quot;:&quot;&quot;},&quot;citationTag&quot;:&quot;MENDELEY_CITATION_v3_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&quot;,&quot;citationItems&quot;:[{&quot;id&quot;:&quot;831a4fa0-d816-3547-b05b-7ea1f465771d&quot;,&quot;itemData&quot;:{&quot;type&quot;:&quot;article-journal&quot;,&quot;id&quot;:&quot;831a4fa0-d816-3547-b05b-7ea1f465771d&quot;,&quot;title&quot;:&quot;Awareness of marketing for high fat, salt or sugar foods, and the association with higher weekly consumption among adolescents: a rejoinder to the UK government's consultations on marketing regulation&quot;,&quot;author&quot;:[{&quot;family&quot;:&quot;Critchlow&quot;,&quot;given&quot;:&quot;Nathan&quot;,&quot;parse-names&quot;:false,&quot;dropping-particle&quot;:&quot;&quot;,&quot;non-dropping-particle&quot;:&quot;&quot;},{&quot;family&quot;:&quot;Bauld&quot;,&quot;given&quot;:&quot;Linda&quot;,&quot;parse-names&quot;:false,&quot;dropping-particle&quot;:&quot;&quot;,&quot;non-dropping-particle&quot;:&quot;&quot;},{&quot;family&quot;:&quot;Thomas&quot;,&quot;given&quot;:&quot;Christopher&quot;,&quot;parse-names&quot;:false,&quot;dropping-particle&quot;:&quot;&quot;,&quot;non-dropping-particle&quot;:&quot;&quot;},{&quot;family&quot;:&quot;Hooper&quot;,&quot;given&quot;:&quot;Lucie&quot;,&quot;parse-names&quot;:false,&quot;dropping-particle&quot;:&quot;&quot;,&quot;non-dropping-particle&quot;:&quot;&quot;},{&quot;family&quot;:&quot;Vohra&quot;,&quot;given&quot;:&quot;Jyotsna&quot;,&quot;parse-names&quot;:false,&quot;dropping-particle&quot;:&quot;&quot;,&quot;non-dropping-particle&quot;:&quot;&quot;}],&quot;container-title&quot;:&quot;Public health nutrition&quot;,&quot;container-title-short&quot;:&quot;Public Health Nutr&quot;,&quot;accessed&quot;:{&quot;date-parts&quot;:[[2024,2,9]]},&quot;DOI&quot;:&quot;10.1017/S1368980020000075&quot;,&quot;ISSN&quot;:&quot;1475-2727&quot;,&quot;PMID&quot;:&quot;32434618&quot;,&quot;URL&quot;:&quot;https://pubmed.ncbi.nlm.nih.gov/32434618/&quot;,&quot;issued&quot;:{&quot;date-parts&quot;:[[2020,10,1]]},&quot;page&quot;:&quot;2637-2646&quot;,&quot;abstract&quot;:&quot;Objective: Exposure to marketing for foods high in fat, salt or sugar (HFSS) reportedly influences consumption, nutritional knowledge and diet-related health among adolescents. In 2018/2019, the UK government held two consultations about introducing new restrictions on marketing for HFSS foods. To reinforce why these restrictions are needed, we examined adolescents' awareness of marketing for HFSS foods, and the association between past month awareness and weekly HFSS food consumption.Design: Cross-sectional survey that measured past month awareness of ten marketing activities for HFSS foods (1 = everyday; 6 = not in last month). Frequencies were converted into aggregate past month awareness across marketing activities and grouped into three categories (low/medium/high). Consumption was self-reported for fifteen foods (twelve HFSS) (1 = few times/d; 9 = never). For each food, frequency was divided into higher/lower weekly consumption.Setting: United Kingdom.Participants: 11-19-year-olds (n 3348).Results: Most adolescents (90·8 %) reported awareness of a least one marketing activity for HFSS foods, and at least half reported seeing ≥70 instances in the past month. Television, social media and price offers were the marketing activities most frequently reported. Awareness was associated with higher weekly consumption for ten of the twelve HFSS foods. For example, those reporting medium marketing awareness were 1·5 times more likely to report higher weekly consumption of cakes/biscuits compared with those reporting low awareness (AOR = 1·51, P = 0·012). The likelihood of higher weekly HFSS food consumption increased relative to the level of marketing awareness.Conclusions: Assuming there is a causal relationship between marketing awareness and consumption, the restrictions proposed by the UK government are likely to help reduce HFSS consumption.&quot;,&quot;publisher&quot;:&quot;Public Health Nutr&quot;,&quot;issue&quot;:&quot;14&quot;,&quot;volume&quot;:&quot;23&quot;},&quot;isTemporary&quot;:false}]},{&quot;citationID&quot;:&quot;MENDELEY_CITATION_cb9bb19d-9db8-458c-a726-3bc58f4e2b22&quot;,&quot;properties&quot;:{&quot;noteIndex&quot;:0},&quot;isEdited&quot;:false,&quot;manualOverride&quot;:{&quot;isManuallyOverridden&quot;:false,&quot;citeprocText&quot;:&quot;[11]&quot;,&quot;manualOverrideText&quot;:&quot;&quot;},&quot;citationTag&quot;:&quot;MENDELEY_CITATION_v3_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&quot;,&quot;citationItems&quot;:[{&quot;id&quot;:&quot;cd194e15-4362-3a60-9ec9-1daaabd03943&quot;,&quot;itemData&quot;:{&quot;type&quot;:&quot;article-journal&quot;,&quot;id&quot;:&quot;cd194e15-4362-3a60-9ec9-1daaabd03943&quot;,&quot;title&quot;:&quot;\&quot;A Prime Time for Action: New evidence on the link between television and on-demand marketing and obesity&quot;,&quot;author&quot;:[{&quot;family&quot;:&quot;Thomas&quot;,&quot;given&quot;:&quot;Fiona \&quot;&quot;,&quot;parse-names&quot;:false,&quot;dropping-particle&quot;:&quot;&quot;,&quot;non-dropping-particle&quot;:&quot;&quot;},{&quot;family&quot;:&quot;Hooper&quot;,&quot;given&quot;:&quot;Lucie&quot;,&quot;parse-names&quot;:false,&quot;dropping-particle&quot;:&quot;&quot;,&quot;non-dropping-particle&quot;:&quot;&quot;},{&quot;family&quot;:&quot;Petty&quot;,&quot;given&quot;:&quot;Robert&quot;,&quot;parse-names&quot;:false,&quot;dropping-particle&quot;:&quot;&quot;,&quot;non-dropping-particle&quot;:&quot;&quot;},{&quot;family&quot;:&quot;Thomas&quot;,&quot;given&quot;:&quot;Christopher&quot;,&quot;parse-names&quot;:false,&quot;dropping-particle&quot;:&quot;&quot;,&quot;non-dropping-particle&quot;:&quot;&quot;},{&quot;family&quot;:&quot;Rosenberg&quot;,&quot;given&quot;:&quot;Gillian&quot;,&quot;parse-names&quot;:false,&quot;dropping-particle&quot;:&quot;&quot;,&quot;non-dropping-particle&quot;:&quot;&quot;},{&quot;family&quot;:&quot;Vohra&quot;,&quot;given&quot;:&quot;Jyotsna&quot;,&quot;parse-names&quot;:false,&quot;dropping-particle&quot;:&quot;&quot;,&quot;non-dropping-particle&quot;:&quot;&quot;},{&quot;family&quot;:&quot;Thomas&quot;,&quot;given&quot;:&quot;Fiona&quot;,&quot;parse-names&quot;:false,&quot;dropping-particle&quot;:&quot;&quot;,&quot;non-dropping-particle&quot;:&quot;&quot;}],&quot;accessed&quot;:{&quot;date-parts&quot;:[[2024,2,9]]},&quot;container-title-short&quot;:&quot;&quot;},&quot;isTemporary&quot;:false}]},{&quot;citationID&quot;:&quot;MENDELEY_CITATION_31493f99-c978-4b78-aacd-81764f58bc6e&quot;,&quot;properties&quot;:{&quot;noteIndex&quot;:0},&quot;isEdited&quot;:false,&quot;manualOverride&quot;:{&quot;isManuallyOverridden&quot;:false,&quot;citeprocText&quot;:&quot;[12]&quot;,&quot;manualOverrideText&quot;:&quot;&quot;},&quot;citationTag&quot;:&quot;MENDELEY_CITATION_v3_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&quot;,&quot;citationItems&quot;:[{&quot;id&quot;:&quot;04964ecd-1397-3c54-916f-b064cb13eb16&quot;,&quot;itemData&quot;:{&quot;type&quot;:&quot;article-journal&quot;,&quot;id&quot;:&quot;04964ecd-1397-3c54-916f-b064cb13eb16&quot;,&quot;title&quot;:&quot;Sociodemographic differences in self-reported exposure to high fat, salt and sugar food and drink advertising: a cross-sectional analysis of 2019 UK panel data&quot;,&quot;author&quot;:[{&quot;family&quot;:&quot;Yau&quot;,&quot;given&quot;:&quot;Amy&quot;,&quot;parse-names&quot;:false,&quot;dropping-particle&quot;:&quot;&quot;,&quot;non-dropping-particle&quot;:&quot;&quot;},{&quot;family&quot;:&quot;Adams&quot;,&quot;given&quot;:&quot;Jean&quot;,&quot;parse-names&quot;:false,&quot;dropping-particle&quot;:&quot;&quot;,&quot;non-dropping-particle&quot;:&quot;&quot;},{&quot;family&quot;:&quot;Boyland&quot;,&quot;given&quot;:&quot;Emma J.&quot;,&quot;parse-names&quot;:false,&quot;dropping-particle&quot;:&quot;&quot;,&quot;non-dropping-particle&quot;:&quot;&quot;},{&quot;family&quot;:&quot;Burgoine&quot;,&quot;given&quot;:&quot;Thomas&quot;,&quot;parse-names&quot;:false,&quot;dropping-particle&quot;:&quot;&quot;,&quot;non-dropping-particle&quot;:&quot;&quot;},{&quot;family&quot;:&quot;Cornelsen&quot;,&quot;given&quot;:&quot;Laura&quot;,&quot;parse-names&quot;:false,&quot;dropping-particle&quot;:&quot;&quot;,&quot;non-dropping-particle&quot;:&quot;&quot;},{&quot;family&quot;:&quot;Vocht&quot;,&quot;given&quot;:&quot;Frank&quot;,&quot;parse-names&quot;:false,&quot;dropping-particle&quot;:&quot;&quot;,&quot;non-dropping-particle&quot;:&quot;De&quot;},{&quot;family&quot;:&quot;Egan&quot;,&quot;given&quot;:&quot;Matt&quot;,&quot;parse-names&quot;:false,&quot;dropping-particle&quot;:&quot;&quot;,&quot;non-dropping-particle&quot;:&quot;&quot;},{&quot;family&quot;:&quot;Er&quot;,&quot;given&quot;:&quot;Vanessa&quot;,&quot;parse-names&quot;:false,&quot;dropping-particle&quot;:&quot;&quot;,&quot;non-dropping-particle&quot;:&quot;&quot;},{&quot;family&quot;:&quot;Lake&quot;,&quot;given&quot;:&quot;Amelia A.&quot;,&quot;parse-names&quot;:false,&quot;dropping-particle&quot;:&quot;&quot;,&quot;non-dropping-particle&quot;:&quot;&quot;},{&quot;family&quot;:&quot;Lock&quot;,&quot;given&quot;:&quot;Karen&quot;,&quot;parse-names&quot;:false,&quot;dropping-particle&quot;:&quot;&quot;,&quot;non-dropping-particle&quot;:&quot;&quot;},{&quot;family&quot;:&quot;Mytton&quot;,&quot;given&quot;:&quot;Oliver&quot;,&quot;parse-names&quot;:false,&quot;dropping-particle&quot;:&quot;&quot;,&quot;non-dropping-particle&quot;:&quot;&quot;},{&quot;family&quot;:&quot;Petticrew&quot;,&quot;given&quot;:&quot;Mark&quot;,&quot;parse-names&quot;:false,&quot;dropping-particle&quot;:&quot;&quot;,&quot;non-dropping-particle&quot;:&quot;&quot;},{&quot;family&quot;:&quot;Thompson&quot;,&quot;given&quot;:&quot;Claire&quot;,&quot;parse-names&quot;:false,&quot;dropping-particle&quot;:&quot;&quot;,&quot;non-dropping-particle&quot;:&quot;&quot;},{&quot;family&quot;:&quot;White&quot;,&quot;given&quot;:&quot;Martin&quot;,&quot;parse-names&quot;:false,&quot;dropping-particle&quot;:&quot;&quot;,&quot;non-dropping-particle&quot;:&quot;&quot;},{&quot;family&quot;:&quot;Cummins&quot;,&quot;given&quot;:&quot;Steven&quot;,&quot;parse-names&quot;:false,&quot;dropping-particle&quot;:&quot;&quot;,&quot;non-dropping-particle&quot;:&quot;&quot;}],&quot;container-title&quot;:&quot;BMJ Open&quot;,&quot;container-title-short&quot;:&quot;BMJ Open&quot;,&quot;accessed&quot;:{&quot;date-parts&quot;:[[2024,2,9]]},&quot;DOI&quot;:&quot;10.1136/BMJOPEN-2020-048139&quot;,&quot;ISSN&quot;:&quot;2044-6055&quot;,&quot;PMID&quot;:&quot;33827849&quot;,&quot;URL&quot;:&quot;https://bmjopen.bmj.com/content/11/4/e048139&quot;,&quot;issued&quot;:{&quot;date-parts&quot;:[[2021,4,1]]},&quot;page&quot;:&quot;e048139&quot;,&quot;abstract&quot;:&quot;Objectives To explore sociodemographic differences in exposure to advertising for foods and drinks high in fat, salt and sugar (HFSS) and whether exposure is associated with body mass index (BMI).\n\nDesign Cross-sectional survey.\n\nSetting UK.\n\nParticipants 1552 adults recruited to the Kantar Fast Moving Consumer Goods panel for London and the North of England.\n\nOutcome measures Self-reported advertising exposure stratified by product/service advertised (processed HFSS foods; sugary drinks; sugary cereals; sweet snacks; fast food or digital food delivery services) and advertising setting (traditional; digital; recreational; functional or transport); BMI and sociodemographic characteristics.\n\nResults Overall, 84.7% of participants reported exposure to HFSS advertising in the past 7 days. Participants in the middle (vs high) socioeconomic group had higher odds of overall self-reported exposure (OR 1.48; 95% CI 1.06 to 2.07). Participants in the low (vs high) socioeconomic group had higher odds of reporting exposure to advertising for three of five product categories (ORs ranging from 1.41 to 1.67), advertising for digital food delivery services (OR 1.47; 95% CI 1.05 to 2.05), traditional advertising (OR 1.44; 95% CI 1.00 to 2.08) and digital advertising (OR 1.50; 95% CI 1.06 to 2.14). Younger adults (18–34 years vs ≥65 years) had higher odds of reporting exposure to advertising for digital food delivery services (OR 2.08; 95% CI 1.20 to 3.59), digital advertising (OR 3.93; 95% CI 2.18 to 7.08) and advertising across transport networks (OR 1.96; 95% CI 1.11 to 3.48). Exposure to advertising for digital food delivery services (OR 1.40; 95% CI 1.05 to 1.88), digital advertising (OR 1.80; 95% CI 1.33 to 2.44) and advertising in recreational environments (OR 1.46; 95% CI 1.02 to 2.09) was associated with increased odds of obesity.\n\nConclusions Exposure to less healthy product advertising was prevalent, with adults in lower socioeconomic groups and younger adults more likely to report exposure. Broader restrictions may be needed to reduce sociodemographic differences in exposure to less healthy product advertising.\n\nData may be obtained from a third party and are not publicly available. Data were collected via an online survey linked to social and demographic data from Kantar Worldpanel Plus. The terms of our data agreement with Kantar mean that we cannot share linked social and demographic data; however, access to the online survey data for the purposes of replication only may be possible. Please contact the study principal investigator (SC) (steven.cummins@lshtm.ac.uk).&quot;,&quot;publisher&quot;:&quot;British Medical Journal Publishing Group&quot;,&quot;issue&quot;:&quot;4&quot;,&quot;volume&quot;:&quot;11&quot;},&quot;isTemporary&quot;:false}]},{&quot;citationID&quot;:&quot;MENDELEY_CITATION_ce8e4385-4bd2-48de-a31b-36a4f5994088&quot;,&quot;properties&quot;:{&quot;noteIndex&quot;:0},&quot;isEdited&quot;:false,&quot;manualOverride&quot;:{&quot;isManuallyOverridden&quot;:false,&quot;citeprocText&quot;:&quot;[13]&quot;,&quot;manualOverrideText&quot;:&quot;&quot;},&quot;citationTag&quot;:&quot;MENDELEY_CITATION_v3_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&quot;,&quot;citationItems&quot;:[{&quot;id&quot;:&quot;a4dbbe41-5d72-3d90-a107-458a89f4ba6d&quot;,&quot;itemData&quot;:{&quot;type&quot;:&quot;article-journal&quot;,&quot;id&quot;:&quot;a4dbbe41-5d72-3d90-a107-458a89f4ba6d&quot;,&quot;title&quot;:&quot;A deep learning approach to identify unhealthy advertisements in street view images&quot;,&quot;author&quot;:[{&quot;family&quot;:&quot;Palmer&quot;,&quot;given&quot;:&quot;Gregory&quot;,&quot;parse-names&quot;:false,&quot;dropping-particle&quot;:&quot;&quot;,&quot;non-dropping-particle&quot;:&quot;&quot;},{&quot;family&quot;:&quot;Green&quot;,&quot;given&quot;:&quot;Mark&quot;,&quot;parse-names&quot;:false,&quot;dropping-particle&quot;:&quot;&quot;,&quot;non-dropping-particle&quot;:&quot;&quot;},{&quot;family&quot;:&quot;Boyland&quot;,&quot;given&quot;:&quot;Emma&quot;,&quot;parse-names&quot;:false,&quot;dropping-particle&quot;:&quot;&quot;,&quot;non-dropping-particle&quot;:&quot;&quot;},{&quot;family&quot;:&quot;Vasconcelos&quot;,&quot;given&quot;:&quot;Yales Stefano Rios&quot;,&quot;parse-names&quot;:false,&quot;dropping-particle&quot;:&quot;&quot;,&quot;non-dropping-particle&quot;:&quot;&quot;},{&quot;family&quot;:&quot;Savani&quot;,&quot;given&quot;:&quot;Rahul&quot;,&quot;parse-names&quot;:false,&quot;dropping-particle&quot;:&quot;&quot;,&quot;non-dropping-particle&quot;:&quot;&quot;},{&quot;family&quot;:&quot;Singleton&quot;,&quot;given&quot;:&quot;Alex&quot;,&quot;parse-names&quot;:false,&quot;dropping-particle&quot;:&quot;&quot;,&quot;non-dropping-particle&quot;:&quot;&quot;}],&quot;container-title&quot;:&quot;Scientific reports&quot;,&quot;container-title-short&quot;:&quot;Sci Rep&quot;,&quot;accessed&quot;:{&quot;date-parts&quot;:[[2024,2,9]]},&quot;DOI&quot;:&quot;10.1038/S41598-021-84572-4&quot;,&quot;ISSN&quot;:&quot;2045-2322&quot;,&quot;PMID&quot;:&quot;33649490&quot;,&quot;URL&quot;:&quot;https://pubmed.ncbi.nlm.nih.gov/33649490/&quot;,&quot;issued&quot;:{&quot;date-parts&quot;:[[2021,12,1]]},&quot;abstract&quot;:&quot;While outdoor advertisements are common features within towns and cities, they may reinforce social inequalities in health. Vulnerable populations in deprived areas may have greater exposure to fast food, gambling and alcohol advertisements, which may encourage their consumption. Understanding who is exposed and evaluating potential policy restrictions requires a substantial manual data collection effort. To address this problem we develop a deep learning workflow to automatically extract and classify unhealthy advertisements from street-level images. We introduce the Liverpool 360 ∘ Street View (LIV360SV) dataset for evaluating our workflow. The dataset contains 25,349, 360 degree, street-level images collected via cycling with a GoPro Fusion camera, recorded Jan 14th–18th 2020. 10,106 advertisements were identified and classified as food (1335), alcohol (217), gambling (149) and other (8405). We find evidence of social inequalities with a larger proportion of food advertisements located within deprived areas and those frequented by students. Our project presents a novel implementation for the incidental classification of street view images for identifying unhealthy advertisements, providing a means through which to identify areas that can benefit from tougher advertisement restriction policies for tackling social inequalities.&quot;,&quot;publisher&quot;:&quot;Sci Rep&quot;,&quot;issue&quot;:&quot;1&quot;,&quot;volume&quot;:&quot;11&quot;},&quot;isTemporary&quot;:false}]},{&quot;citationID&quot;:&quot;MENDELEY_CITATION_6b1fd9f6-6e88-4c7a-a167-f17f4c89fb39&quot;,&quot;properties&quot;:{&quot;noteIndex&quot;:0},&quot;isEdited&quot;:false,&quot;manualOverride&quot;:{&quot;isManuallyOverridden&quot;:false,&quot;citeprocText&quot;:&quot;[14]&quot;,&quot;manualOverrideText&quot;:&quot;&quot;},&quot;citationTag&quot;:&quot;MENDELEY_CITATION_v3_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&quot;,&quot;citationItems&quot;:[{&quot;id&quot;:&quot;76a0ea05-15d1-3274-8ef8-74df9a9b6f9d&quot;,&quot;itemData&quot;:{&quot;type&quot;:&quot;article-journal&quot;,&quot;id&quot;:&quot;76a0ea05-15d1-3274-8ef8-74df9a9b6f9d&quot;,&quot;title&quot;:&quot;A scoping review of outdoor food marketing: exposure, power and impacts on eating behaviour and health&quot;,&quot;author&quot;:[{&quot;family&quot;:&quot;Finlay&quot;,&quot;given&quot;:&quot;Amy&quot;,&quot;parse-names&quot;:false,&quot;dropping-particle&quot;:&quot;&quot;,&quot;non-dropping-particle&quot;:&quot;&quot;},{&quot;family&quot;:&quot;Robinson&quot;,&quot;given&quot;:&quot;Eric&quot;,&quot;parse-names&quot;:false,&quot;dropping-particle&quot;:&quot;&quot;,&quot;non-dropping-particle&quot;:&quot;&quot;},{&quot;family&quot;:&quot;Jones&quot;,&quot;given&quot;:&quot;Andrew&quot;,&quot;parse-names&quot;:false,&quot;dropping-particle&quot;:&quot;&quot;,&quot;non-dropping-particle&quot;:&quot;&quot;},{&quot;family&quot;:&quot;Maden&quot;,&quot;given&quot;:&quot;Michelle&quot;,&quot;parse-names&quot;:false,&quot;dropping-particle&quot;:&quot;&quot;,&quot;non-dropping-particle&quot;:&quot;&quot;},{&quot;family&quot;:&quot;Cerny&quot;,&quot;given&quot;:&quot;Caroline&quot;,&quot;parse-names&quot;:false,&quot;dropping-particle&quot;:&quot;&quot;,&quot;non-dropping-particle&quot;:&quot;&quot;},{&quot;family&quot;:&quot;Muc&quot;,&quot;given&quot;:&quot;Magdalena&quot;,&quot;parse-names&quot;:false,&quot;dropping-particle&quot;:&quot;&quot;,&quot;non-dropping-particle&quot;:&quot;&quot;},{&quot;family&quot;:&quot;Evans&quot;,&quot;given&quot;:&quot;Rebecca&quot;,&quot;parse-names&quot;:false,&quot;dropping-particle&quot;:&quot;&quot;,&quot;non-dropping-particle&quot;:&quot;&quot;},{&quot;family&quot;:&quot;Makin&quot;,&quot;given&quot;:&quot;Harriet&quot;,&quot;parse-names&quot;:false,&quot;dropping-particle&quot;:&quot;&quot;,&quot;non-dropping-particle&quot;:&quot;&quot;},{&quot;family&quot;:&quot;Boyland&quot;,&quot;given&quot;:&quot;Emma&quot;,&quot;parse-names&quot;:false,&quot;dropping-particle&quot;:&quot;&quot;,&quot;non-dropping-particle&quot;:&quot;&quot;}],&quot;container-title&quot;:&quot;BMC Public Health&quot;,&quot;container-title-short&quot;:&quot;BMC Public Health&quot;,&quot;accessed&quot;:{&quot;date-parts&quot;:[[2024,2,9]]},&quot;DOI&quot;:&quot;10.1186/S12889-022-13784-8/TABLES/2&quot;,&quot;ISSN&quot;:&quot;14712458&quot;,&quot;PMID&quot;:&quot;35896996&quot;,&quot;URL&quot;:&quot;https://bmcpublichealth.biomedcentral.com/articles/10.1186/s12889-022-13784-8&quot;,&quot;issued&quot;:{&quot;date-parts&quot;:[[2022,12,1]]},&quot;page&quot;:&quot;1-48&quot;,&quot;abstract&quot;:&quot;Background: There is convincing evidence that unhealthy food marketing is extensive on television and in digital media, uses powerful persuasive techniques, and impacts dietary choices and consumption, particularly in children. It is less clear whether this is also the case for outdoor food marketing. This review (i) identifies common criteria used to define outdoor food marketing, (ii) summarises research methodologies used, (iii) identifies available evidence on the exposure, power (i.e. persuasive creative strategies within marketing) and impact of outdoor food marketing on behaviour and health and (iv) identifies knowledge gaps and directions for future research. Methods: A systematic search was conducted of Medline (Ovid), Scopus, Science Direct, Proquest, PsycINFO, CINAHL, PubMed, the Cochrane Database of Systematic Reviews, the Cochrane Central Register of Controlled Trials and a number of grey literature sources. Titles and abstracts were screened by one researcher. Relevant full texts were independently checked by two researchers against eligibility criteria. Results: Fifty-three studies were conducted across twenty-one countries. The majority of studies (n = 39) were conducted in high-income countries. All measured the extent of exposure to outdoor food marketing, twelve also assessed power and three measured impact on behavioural or health outcomes. Criteria used to define outdoor food marketing and methodologies adopted were highly variable across studies. Almost a quarter of advertisements across all studies were for food (mean of 22.1%) and the majority of advertised foods were unhealthy (mean of 63%). The evidence on differences in exposure by SES is heterogenous, which makes it difficult to draw conclusions, however the research suggests that ethnic minority groups have a higher likelihood of exposure to food marketing outdoors. The most frequent persuasive creative strategies were premium offers and use of characters. There was limited evidence on the relationship between exposure to outdoor food marketing and eating behaviour or health outcomes. Conclusions: This review highlights the extent of unhealthy outdoor food marketing globally and the powerful methods used within this marketing. There is a need for consistency in defining and measuring outdoor food marketing to enable comparison across time and place. Future research should attempt to measure direct impacts on behaviour and health.&quot;,&quot;publisher&quot;:&quot;BioMed Central Ltd&quot;,&quot;issue&quot;:&quot;1&quot;,&quot;volume&quot;:&quot;22&quot;},&quot;isTemporary&quot;:false}]},{&quot;citationID&quot;:&quot;MENDELEY_CITATION_5ed85251-3697-4d04-87a4-eac93d08a6f6&quot;,&quot;properties&quot;:{&quot;noteIndex&quot;:0},&quot;isEdited&quot;:false,&quot;manualOverride&quot;:{&quot;isManuallyOverridden&quot;:false,&quot;citeprocText&quot;:&quot;[15]&quot;,&quot;manualOverrideText&quot;:&quot;&quot;},&quot;citationTag&quot;:&quot;MENDELEY_CITATION_v3_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&quot;,&quot;citationItems&quot;:[{&quot;id&quot;:&quot;2176d008-1a72-38db-a1fd-8f8f64bd26a0&quot;,&quot;itemData&quot;:{&quot;type&quot;:&quot;webpage&quot;,&quot;id&quot;:&quot;2176d008-1a72-38db-a1fd-8f8f64bd26a0&quot;,&quot;title&quot;:&quot;Convention on the Rights of the Child text | UNICEF&quot;,&quot;accessed&quot;:{&quot;date-parts&quot;:[[2024,2,9]]},&quot;URL&quot;:&quot;https://www.unicef.org/child-rights-convention/convention-text&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BB0DBABED20646B5BB11340AE54F35" ma:contentTypeVersion="19" ma:contentTypeDescription="Create a new document." ma:contentTypeScope="" ma:versionID="a74f0431dfb430ccf9168a260e10f805">
  <xsd:schema xmlns:xsd="http://www.w3.org/2001/XMLSchema" xmlns:xs="http://www.w3.org/2001/XMLSchema" xmlns:p="http://schemas.microsoft.com/office/2006/metadata/properties" xmlns:ns2="f22d7286-dd96-43f1-addf-1aa01b239435" xmlns:ns3="c0f1eab8-3903-44ec-b09e-06dd9dbdfde0" targetNamespace="http://schemas.microsoft.com/office/2006/metadata/properties" ma:root="true" ma:fieldsID="7f6af61273a28873bd699e7b51203228" ns2:_="" ns3:_="">
    <xsd:import namespace="f22d7286-dd96-43f1-addf-1aa01b239435"/>
    <xsd:import namespace="c0f1eab8-3903-44ec-b09e-06dd9dbdfd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d7286-dd96-43f1-addf-1aa01b2394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f1eab8-3903-44ec-b09e-06dd9dbdf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c99bb-625f-4332-9e05-e51eafe37df6}" ma:internalName="TaxCatchAll" ma:showField="CatchAllData" ma:web="c0f1eab8-3903-44ec-b09e-06dd9dbdf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22d7286-dd96-43f1-addf-1aa01b239435">
      <Terms xmlns="http://schemas.microsoft.com/office/infopath/2007/PartnerControls"/>
    </lcf76f155ced4ddcb4097134ff3c332f>
    <TaxCatchAll xmlns="c0f1eab8-3903-44ec-b09e-06dd9dbdfde0" xsi:nil="true"/>
  </documentManagement>
</p:properties>
</file>

<file path=customXml/itemProps1.xml><?xml version="1.0" encoding="utf-8"?>
<ds:datastoreItem xmlns:ds="http://schemas.openxmlformats.org/officeDocument/2006/customXml" ds:itemID="{E457D6EA-934B-4CEB-B7A8-0CD72BE56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d7286-dd96-43f1-addf-1aa01b239435"/>
    <ds:schemaRef ds:uri="c0f1eab8-3903-44ec-b09e-06dd9dbdf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8D97C1-6479-4997-BA8E-CD90BFFA1BAF}">
  <ds:schemaRefs>
    <ds:schemaRef ds:uri="http://schemas.microsoft.com/sharepoint/v3/contenttype/forms"/>
  </ds:schemaRefs>
</ds:datastoreItem>
</file>

<file path=customXml/itemProps3.xml><?xml version="1.0" encoding="utf-8"?>
<ds:datastoreItem xmlns:ds="http://schemas.openxmlformats.org/officeDocument/2006/customXml" ds:itemID="{123D4E53-9300-4DE9-AA51-EEA83FE5829D}">
  <ds:schemaRefs>
    <ds:schemaRef ds:uri="http://schemas.openxmlformats.org/officeDocument/2006/bibliography"/>
  </ds:schemaRefs>
</ds:datastoreItem>
</file>

<file path=customXml/itemProps4.xml><?xml version="1.0" encoding="utf-8"?>
<ds:datastoreItem xmlns:ds="http://schemas.openxmlformats.org/officeDocument/2006/customXml" ds:itemID="{B572884E-2C5D-4F6C-B3FA-0411CBC664E3}">
  <ds:schemaRefs>
    <ds:schemaRef ds:uri="f22d7286-dd96-43f1-addf-1aa01b239435"/>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elements/1.1/"/>
    <ds:schemaRef ds:uri="c0f1eab8-3903-44ec-b09e-06dd9dbdfde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3352</Words>
  <Characters>19212</Characters>
  <Application>Microsoft Office Word</Application>
  <DocSecurity>0</DocSecurity>
  <Lines>651</Lines>
  <Paragraphs>151</Paragraphs>
  <ScaleCrop>false</ScaleCrop>
  <Company/>
  <LinksUpToDate>false</LinksUpToDate>
  <CharactersWithSpaces>22619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Lovell</dc:creator>
  <cp:keywords/>
  <dc:description/>
  <cp:lastModifiedBy>Phillip Nduoyo</cp:lastModifiedBy>
  <cp:revision>3</cp:revision>
  <dcterms:created xsi:type="dcterms:W3CDTF">2024-02-29T22:01:00Z</dcterms:created>
  <dcterms:modified xsi:type="dcterms:W3CDTF">2024-02-29T22:03:00Z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0x010100ACBB0DBABED20646B5BB11340AE54F35</vt:lpwstr>
  </property>
  <property fmtid="{D5CDD505-2E9C-101B-9397-08002B2CF9AE}" pid="3" name="MediaServiceImageTags">
    <vt:lpwstr/>
  </property>
  <property fmtid="{D5CDD505-2E9C-101B-9397-08002B2CF9AE}" pid="4" name="GrammarlyDocumentId">
    <vt:lpwstr>878a57991a4f8ed84ad144dc523b233b6e8a4f7d709934f239ca3f5b5beeabff</vt:lpwstr>
  </property>
</Properties>
</file>