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3A53" w14:textId="406D7451" w:rsidR="004B01D6" w:rsidRPr="004B01D6" w:rsidRDefault="004B01D6" w:rsidP="004B01D6">
      <w:pPr>
        <w:rPr>
          <w:rFonts w:ascii="Arial" w:eastAsia="Times New Roman" w:hAnsi="Arial" w:cs="Arial"/>
          <w:noProof/>
          <w:sz w:val="24"/>
          <w:szCs w:val="24"/>
          <w:lang w:eastAsia="en-GB"/>
        </w:rPr>
      </w:pPr>
    </w:p>
    <w:p w14:paraId="48ED5493" w14:textId="77777777" w:rsidR="004B01D6" w:rsidRPr="004B01D6" w:rsidRDefault="004B01D6" w:rsidP="004B01D6">
      <w:pPr>
        <w:rPr>
          <w:rFonts w:ascii="Arial" w:eastAsia="Times New Roman" w:hAnsi="Arial" w:cs="Arial"/>
          <w:noProof/>
          <w:sz w:val="24"/>
          <w:szCs w:val="24"/>
          <w:lang w:eastAsia="en-GB"/>
        </w:rPr>
      </w:pPr>
    </w:p>
    <w:p w14:paraId="53D25DBF" w14:textId="77777777" w:rsidR="004B01D6" w:rsidRPr="004B01D6" w:rsidRDefault="004B01D6" w:rsidP="004B01D6">
      <w:pPr>
        <w:rPr>
          <w:rFonts w:ascii="Arial" w:eastAsia="Times New Roman" w:hAnsi="Arial" w:cs="Arial"/>
          <w:noProof/>
          <w:sz w:val="24"/>
          <w:szCs w:val="24"/>
          <w:lang w:eastAsia="en-GB"/>
        </w:rPr>
      </w:pPr>
    </w:p>
    <w:p w14:paraId="654C3570" w14:textId="77777777" w:rsidR="00A472D1" w:rsidRDefault="00A472D1" w:rsidP="004B01D6">
      <w:pPr>
        <w:rPr>
          <w:rFonts w:ascii="Arial" w:eastAsia="Times New Roman" w:hAnsi="Arial" w:cs="Arial"/>
          <w:noProof/>
          <w:color w:val="0062AE"/>
          <w:sz w:val="56"/>
          <w:szCs w:val="56"/>
          <w:lang w:eastAsia="en-GB"/>
        </w:rPr>
      </w:pPr>
    </w:p>
    <w:p w14:paraId="3548BCCA" w14:textId="77777777" w:rsidR="00A472D1" w:rsidRDefault="00A472D1" w:rsidP="004B01D6">
      <w:pPr>
        <w:rPr>
          <w:rFonts w:ascii="Arial" w:eastAsia="Times New Roman" w:hAnsi="Arial" w:cs="Arial"/>
          <w:noProof/>
          <w:color w:val="0062AE"/>
          <w:sz w:val="56"/>
          <w:szCs w:val="56"/>
          <w:lang w:eastAsia="en-GB"/>
        </w:rPr>
      </w:pPr>
    </w:p>
    <w:p w14:paraId="2B447245" w14:textId="26943D6B" w:rsidR="00A472D1" w:rsidRPr="00875869" w:rsidRDefault="00A472D1" w:rsidP="00875869">
      <w:pPr>
        <w:spacing w:line="360" w:lineRule="auto"/>
        <w:jc w:val="center"/>
        <w:rPr>
          <w:rFonts w:ascii="Arial" w:eastAsia="Times New Roman" w:hAnsi="Arial" w:cs="Arial"/>
          <w:b/>
          <w:bCs/>
          <w:noProof/>
          <w:color w:val="319B31"/>
          <w:sz w:val="56"/>
          <w:szCs w:val="56"/>
          <w:lang w:eastAsia="en-GB"/>
        </w:rPr>
      </w:pPr>
      <w:r w:rsidRPr="00875869">
        <w:rPr>
          <w:rFonts w:ascii="Arial" w:eastAsia="Times New Roman" w:hAnsi="Arial" w:cs="Arial"/>
          <w:b/>
          <w:bCs/>
          <w:noProof/>
          <w:color w:val="319B31"/>
          <w:sz w:val="56"/>
          <w:szCs w:val="56"/>
          <w:lang w:eastAsia="en-GB"/>
        </w:rPr>
        <w:t>London Borough of Tower Hamlets</w:t>
      </w:r>
    </w:p>
    <w:p w14:paraId="4A194271" w14:textId="77777777" w:rsidR="00F25EF3" w:rsidRDefault="00F25EF3" w:rsidP="00A472D1">
      <w:pPr>
        <w:rPr>
          <w:rFonts w:ascii="Arial" w:eastAsia="Times New Roman" w:hAnsi="Arial" w:cs="Arial"/>
          <w:bCs/>
          <w:noProof/>
          <w:color w:val="0062AE"/>
          <w:sz w:val="56"/>
          <w:szCs w:val="56"/>
          <w:lang w:eastAsia="en-GB"/>
        </w:rPr>
      </w:pPr>
    </w:p>
    <w:p w14:paraId="703FCD84" w14:textId="77777777" w:rsidR="00F25EF3" w:rsidRDefault="00F25EF3" w:rsidP="00A472D1">
      <w:pPr>
        <w:rPr>
          <w:rFonts w:ascii="Arial" w:eastAsia="Times New Roman" w:hAnsi="Arial" w:cs="Arial"/>
          <w:bCs/>
          <w:noProof/>
          <w:color w:val="0062AE"/>
          <w:sz w:val="56"/>
          <w:szCs w:val="56"/>
          <w:lang w:eastAsia="en-GB"/>
        </w:rPr>
      </w:pPr>
    </w:p>
    <w:p w14:paraId="777D71E3" w14:textId="21570167" w:rsidR="00A472D1" w:rsidRDefault="00F25EF3" w:rsidP="0C6C1051">
      <w:pPr>
        <w:jc w:val="center"/>
        <w:rPr>
          <w:rFonts w:ascii="Arial" w:eastAsia="Times New Roman" w:hAnsi="Arial" w:cs="Arial"/>
          <w:noProof/>
          <w:color w:val="0062AE"/>
          <w:sz w:val="56"/>
          <w:szCs w:val="56"/>
          <w:lang w:eastAsia="en-GB"/>
        </w:rPr>
      </w:pPr>
      <w:r w:rsidRPr="0C6C1051">
        <w:rPr>
          <w:rFonts w:ascii="Arial" w:eastAsia="Times New Roman" w:hAnsi="Arial" w:cs="Arial"/>
          <w:noProof/>
          <w:color w:val="0062AE"/>
          <w:sz w:val="56"/>
          <w:szCs w:val="56"/>
          <w:lang w:eastAsia="en-GB"/>
        </w:rPr>
        <w:t>Pay Policy Statement 202</w:t>
      </w:r>
      <w:r w:rsidR="62B5D491" w:rsidRPr="0C6C1051">
        <w:rPr>
          <w:rFonts w:ascii="Arial" w:eastAsia="Times New Roman" w:hAnsi="Arial" w:cs="Arial"/>
          <w:noProof/>
          <w:color w:val="0062AE"/>
          <w:sz w:val="56"/>
          <w:szCs w:val="56"/>
          <w:lang w:eastAsia="en-GB"/>
        </w:rPr>
        <w:t>6</w:t>
      </w:r>
      <w:r w:rsidRPr="0C6C1051">
        <w:rPr>
          <w:rFonts w:ascii="Arial" w:eastAsia="Times New Roman" w:hAnsi="Arial" w:cs="Arial"/>
          <w:noProof/>
          <w:color w:val="0062AE"/>
          <w:sz w:val="56"/>
          <w:szCs w:val="56"/>
          <w:lang w:eastAsia="en-GB"/>
        </w:rPr>
        <w:t>-202</w:t>
      </w:r>
      <w:r w:rsidR="2BD1EF7C" w:rsidRPr="0C6C1051">
        <w:rPr>
          <w:rFonts w:ascii="Arial" w:eastAsia="Times New Roman" w:hAnsi="Arial" w:cs="Arial"/>
          <w:noProof/>
          <w:color w:val="0062AE"/>
          <w:sz w:val="56"/>
          <w:szCs w:val="56"/>
          <w:lang w:eastAsia="en-GB"/>
        </w:rPr>
        <w:t>7</w:t>
      </w:r>
    </w:p>
    <w:p w14:paraId="2685737D" w14:textId="32B4E2C3" w:rsidR="004B01D6" w:rsidRPr="004B01D6" w:rsidRDefault="004B01D6" w:rsidP="004B01D6">
      <w:pPr>
        <w:rPr>
          <w:rFonts w:ascii="Arial" w:eastAsia="Times New Roman" w:hAnsi="Arial" w:cs="Arial"/>
          <w:noProof/>
          <w:color w:val="0062AE"/>
          <w:sz w:val="56"/>
          <w:szCs w:val="56"/>
          <w:lang w:eastAsia="en-GB"/>
        </w:rPr>
      </w:pPr>
    </w:p>
    <w:p w14:paraId="68AC5188" w14:textId="77777777" w:rsidR="004B01D6" w:rsidRPr="004B01D6" w:rsidRDefault="004B01D6" w:rsidP="004B01D6">
      <w:pPr>
        <w:rPr>
          <w:rFonts w:ascii="Arial" w:eastAsia="Times New Roman" w:hAnsi="Arial" w:cs="Arial"/>
          <w:noProof/>
          <w:color w:val="0062AE"/>
          <w:sz w:val="56"/>
          <w:szCs w:val="56"/>
          <w:lang w:eastAsia="en-GB"/>
        </w:rPr>
      </w:pPr>
    </w:p>
    <w:p w14:paraId="35C0C76B" w14:textId="77777777" w:rsidR="004B01D6" w:rsidRPr="004B01D6" w:rsidRDefault="004B01D6" w:rsidP="004B01D6">
      <w:pPr>
        <w:rPr>
          <w:rFonts w:ascii="Arial" w:eastAsia="Times New Roman" w:hAnsi="Arial" w:cs="Arial"/>
          <w:sz w:val="48"/>
          <w:szCs w:val="48"/>
          <w:lang w:eastAsia="en-GB"/>
        </w:rPr>
      </w:pPr>
    </w:p>
    <w:p w14:paraId="6251112E" w14:textId="77777777" w:rsidR="004B01D6" w:rsidRPr="004B01D6" w:rsidRDefault="004B01D6" w:rsidP="004B01D6">
      <w:pPr>
        <w:rPr>
          <w:rFonts w:ascii="Arial" w:eastAsia="Times New Roman" w:hAnsi="Arial" w:cs="Arial"/>
          <w:sz w:val="48"/>
          <w:szCs w:val="48"/>
          <w:lang w:eastAsia="en-GB"/>
        </w:rPr>
      </w:pPr>
    </w:p>
    <w:tbl>
      <w:tblPr>
        <w:tblStyle w:val="TableGrid"/>
        <w:tblpPr w:leftFromText="180" w:rightFromText="180" w:vertAnchor="text" w:horzAnchor="margin" w:tblpY="705"/>
        <w:tblW w:w="0" w:type="auto"/>
        <w:tblLook w:val="04A0" w:firstRow="1" w:lastRow="0" w:firstColumn="1" w:lastColumn="0" w:noHBand="0" w:noVBand="1"/>
      </w:tblPr>
      <w:tblGrid>
        <w:gridCol w:w="1555"/>
        <w:gridCol w:w="3827"/>
      </w:tblGrid>
      <w:tr w:rsidR="00D02F7A" w:rsidRPr="00F25EF3" w14:paraId="10501267" w14:textId="77777777" w:rsidTr="0C6C1051">
        <w:trPr>
          <w:trHeight w:val="283"/>
        </w:trPr>
        <w:tc>
          <w:tcPr>
            <w:tcW w:w="1555" w:type="dxa"/>
            <w:vAlign w:val="center"/>
          </w:tcPr>
          <w:p w14:paraId="08BF5D36"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Policy Name:</w:t>
            </w:r>
          </w:p>
        </w:tc>
        <w:tc>
          <w:tcPr>
            <w:tcW w:w="3827" w:type="dxa"/>
            <w:vAlign w:val="center"/>
          </w:tcPr>
          <w:p w14:paraId="306791C5" w14:textId="1B79339E" w:rsidR="00BA4FF3" w:rsidRPr="00F25EF3" w:rsidRDefault="00F25EF3" w:rsidP="00BA4FF3">
            <w:pPr>
              <w:rPr>
                <w:rFonts w:ascii="Arial" w:eastAsia="Times New Roman" w:hAnsi="Arial" w:cs="Arial"/>
                <w:noProof/>
                <w:color w:val="000000" w:themeColor="text1"/>
                <w:sz w:val="18"/>
                <w:szCs w:val="18"/>
                <w:lang w:eastAsia="en-GB"/>
              </w:rPr>
            </w:pPr>
            <w:r w:rsidRPr="0C6C1051">
              <w:rPr>
                <w:rFonts w:ascii="Arial" w:eastAsia="Times New Roman" w:hAnsi="Arial" w:cs="Arial"/>
                <w:noProof/>
                <w:color w:val="000000" w:themeColor="text1"/>
                <w:sz w:val="18"/>
                <w:szCs w:val="18"/>
                <w:lang w:eastAsia="en-GB"/>
              </w:rPr>
              <w:t>Pay Policy Statement 202</w:t>
            </w:r>
            <w:r w:rsidR="1F37A7FC" w:rsidRPr="0C6C1051">
              <w:rPr>
                <w:rFonts w:ascii="Arial" w:eastAsia="Times New Roman" w:hAnsi="Arial" w:cs="Arial"/>
                <w:noProof/>
                <w:color w:val="000000" w:themeColor="text1"/>
                <w:sz w:val="18"/>
                <w:szCs w:val="18"/>
                <w:lang w:eastAsia="en-GB"/>
              </w:rPr>
              <w:t>6</w:t>
            </w:r>
            <w:r w:rsidRPr="0C6C1051">
              <w:rPr>
                <w:rFonts w:ascii="Arial" w:eastAsia="Times New Roman" w:hAnsi="Arial" w:cs="Arial"/>
                <w:noProof/>
                <w:color w:val="000000" w:themeColor="text1"/>
                <w:sz w:val="18"/>
                <w:szCs w:val="18"/>
                <w:lang w:eastAsia="en-GB"/>
              </w:rPr>
              <w:t>-202</w:t>
            </w:r>
            <w:r w:rsidR="6C4C76DF" w:rsidRPr="0C6C1051">
              <w:rPr>
                <w:rFonts w:ascii="Arial" w:eastAsia="Times New Roman" w:hAnsi="Arial" w:cs="Arial"/>
                <w:noProof/>
                <w:color w:val="000000" w:themeColor="text1"/>
                <w:sz w:val="18"/>
                <w:szCs w:val="18"/>
                <w:lang w:eastAsia="en-GB"/>
              </w:rPr>
              <w:t>7</w:t>
            </w:r>
          </w:p>
        </w:tc>
      </w:tr>
      <w:tr w:rsidR="00D02F7A" w:rsidRPr="00F25EF3" w14:paraId="52FFC9ED" w14:textId="77777777" w:rsidTr="0C6C1051">
        <w:trPr>
          <w:trHeight w:val="283"/>
        </w:trPr>
        <w:tc>
          <w:tcPr>
            <w:tcW w:w="1555" w:type="dxa"/>
            <w:vAlign w:val="center"/>
          </w:tcPr>
          <w:p w14:paraId="6ADEB91B"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Policy Owner:</w:t>
            </w:r>
          </w:p>
        </w:tc>
        <w:tc>
          <w:tcPr>
            <w:tcW w:w="3827" w:type="dxa"/>
            <w:vAlign w:val="center"/>
          </w:tcPr>
          <w:p w14:paraId="7D7029C8"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Workforce and Organisational Development</w:t>
            </w:r>
          </w:p>
        </w:tc>
      </w:tr>
      <w:tr w:rsidR="00D02F7A" w:rsidRPr="00F25EF3" w14:paraId="07CF84DB" w14:textId="77777777" w:rsidTr="0C6C1051">
        <w:trPr>
          <w:trHeight w:val="283"/>
        </w:trPr>
        <w:tc>
          <w:tcPr>
            <w:tcW w:w="1555" w:type="dxa"/>
            <w:vAlign w:val="center"/>
          </w:tcPr>
          <w:p w14:paraId="39F27512"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Implementation:</w:t>
            </w:r>
          </w:p>
        </w:tc>
        <w:tc>
          <w:tcPr>
            <w:tcW w:w="3827" w:type="dxa"/>
            <w:vAlign w:val="center"/>
          </w:tcPr>
          <w:p w14:paraId="25820390" w14:textId="3716668B" w:rsidR="00BA4FF3" w:rsidRPr="00F25EF3" w:rsidRDefault="008E0D60" w:rsidP="00BA4FF3">
            <w:pPr>
              <w:rPr>
                <w:rFonts w:ascii="Arial" w:eastAsia="Times New Roman" w:hAnsi="Arial" w:cs="Arial"/>
                <w:noProof/>
                <w:color w:val="000000" w:themeColor="text1"/>
                <w:sz w:val="18"/>
                <w:szCs w:val="18"/>
                <w:lang w:eastAsia="en-GB"/>
              </w:rPr>
            </w:pPr>
            <w:r>
              <w:rPr>
                <w:rFonts w:ascii="Arial" w:eastAsia="Times New Roman" w:hAnsi="Arial" w:cs="Arial"/>
                <w:noProof/>
                <w:color w:val="000000" w:themeColor="text1"/>
                <w:sz w:val="18"/>
                <w:szCs w:val="18"/>
                <w:lang w:eastAsia="en-GB"/>
              </w:rPr>
              <w:t>201</w:t>
            </w:r>
            <w:r w:rsidR="007737B4">
              <w:rPr>
                <w:rFonts w:ascii="Arial" w:eastAsia="Times New Roman" w:hAnsi="Arial" w:cs="Arial"/>
                <w:noProof/>
                <w:color w:val="000000" w:themeColor="text1"/>
                <w:sz w:val="18"/>
                <w:szCs w:val="18"/>
                <w:lang w:eastAsia="en-GB"/>
              </w:rPr>
              <w:t>5</w:t>
            </w:r>
          </w:p>
        </w:tc>
      </w:tr>
      <w:tr w:rsidR="00D02F7A" w:rsidRPr="00F25EF3" w14:paraId="23350C8E" w14:textId="77777777" w:rsidTr="0C6C1051">
        <w:trPr>
          <w:trHeight w:val="283"/>
        </w:trPr>
        <w:tc>
          <w:tcPr>
            <w:tcW w:w="1555" w:type="dxa"/>
            <w:vAlign w:val="center"/>
          </w:tcPr>
          <w:p w14:paraId="3F287B5C"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Latest review:</w:t>
            </w:r>
          </w:p>
        </w:tc>
        <w:tc>
          <w:tcPr>
            <w:tcW w:w="3827" w:type="dxa"/>
          </w:tcPr>
          <w:p w14:paraId="0F113BF0" w14:textId="5A9F0CD6" w:rsidR="00BA4FF3" w:rsidRPr="00F25EF3" w:rsidRDefault="008E0D60" w:rsidP="00BA4FF3">
            <w:pPr>
              <w:rPr>
                <w:rFonts w:ascii="Arial" w:eastAsia="Times New Roman" w:hAnsi="Arial" w:cs="Arial"/>
                <w:noProof/>
                <w:color w:val="000000" w:themeColor="text1"/>
                <w:sz w:val="18"/>
                <w:szCs w:val="18"/>
                <w:lang w:eastAsia="en-GB"/>
              </w:rPr>
            </w:pPr>
            <w:r w:rsidRPr="0C6C1051">
              <w:rPr>
                <w:rFonts w:ascii="Arial" w:eastAsia="Times New Roman" w:hAnsi="Arial" w:cs="Arial"/>
                <w:noProof/>
                <w:color w:val="000000" w:themeColor="text1"/>
                <w:sz w:val="18"/>
                <w:szCs w:val="18"/>
                <w:lang w:eastAsia="en-GB"/>
              </w:rPr>
              <w:t>202</w:t>
            </w:r>
            <w:r w:rsidR="429DEE38" w:rsidRPr="0C6C1051">
              <w:rPr>
                <w:rFonts w:ascii="Arial" w:eastAsia="Times New Roman" w:hAnsi="Arial" w:cs="Arial"/>
                <w:noProof/>
                <w:color w:val="000000" w:themeColor="text1"/>
                <w:sz w:val="18"/>
                <w:szCs w:val="18"/>
                <w:lang w:eastAsia="en-GB"/>
              </w:rPr>
              <w:t>6</w:t>
            </w:r>
          </w:p>
        </w:tc>
      </w:tr>
      <w:tr w:rsidR="00D02F7A" w:rsidRPr="00F25EF3" w14:paraId="6036B86F" w14:textId="77777777" w:rsidTr="0C6C1051">
        <w:trPr>
          <w:trHeight w:val="258"/>
        </w:trPr>
        <w:tc>
          <w:tcPr>
            <w:tcW w:w="1555" w:type="dxa"/>
            <w:vAlign w:val="center"/>
          </w:tcPr>
          <w:p w14:paraId="452F5710" w14:textId="77777777" w:rsidR="00BA4FF3" w:rsidRPr="00F25EF3" w:rsidRDefault="00BA4FF3" w:rsidP="00BA4FF3">
            <w:pPr>
              <w:rPr>
                <w:rFonts w:ascii="Arial" w:eastAsia="Times New Roman" w:hAnsi="Arial" w:cs="Arial"/>
                <w:noProof/>
                <w:color w:val="000000" w:themeColor="text1"/>
                <w:sz w:val="18"/>
                <w:szCs w:val="18"/>
                <w:lang w:eastAsia="en-GB"/>
              </w:rPr>
            </w:pPr>
            <w:r w:rsidRPr="00F25EF3">
              <w:rPr>
                <w:rFonts w:ascii="Arial" w:eastAsia="Times New Roman" w:hAnsi="Arial" w:cs="Arial"/>
                <w:noProof/>
                <w:color w:val="000000" w:themeColor="text1"/>
                <w:sz w:val="18"/>
                <w:szCs w:val="18"/>
                <w:lang w:eastAsia="en-GB"/>
              </w:rPr>
              <w:t>Next review:</w:t>
            </w:r>
          </w:p>
        </w:tc>
        <w:tc>
          <w:tcPr>
            <w:tcW w:w="3827" w:type="dxa"/>
          </w:tcPr>
          <w:p w14:paraId="442BD27C" w14:textId="18D7D1DC" w:rsidR="00BA4FF3" w:rsidRPr="00F25EF3" w:rsidRDefault="008E0D60" w:rsidP="00BA4FF3">
            <w:pPr>
              <w:rPr>
                <w:rFonts w:ascii="Arial" w:eastAsia="Times New Roman" w:hAnsi="Arial" w:cs="Arial"/>
                <w:noProof/>
                <w:color w:val="000000" w:themeColor="text1"/>
                <w:sz w:val="18"/>
                <w:szCs w:val="18"/>
                <w:lang w:eastAsia="en-GB"/>
              </w:rPr>
            </w:pPr>
            <w:r w:rsidRPr="0C6C1051">
              <w:rPr>
                <w:rFonts w:ascii="Arial" w:eastAsia="Times New Roman" w:hAnsi="Arial" w:cs="Arial"/>
                <w:noProof/>
                <w:color w:val="000000" w:themeColor="text1"/>
                <w:sz w:val="18"/>
                <w:szCs w:val="18"/>
                <w:lang w:eastAsia="en-GB"/>
              </w:rPr>
              <w:t>202</w:t>
            </w:r>
            <w:r w:rsidR="3722892A" w:rsidRPr="0C6C1051">
              <w:rPr>
                <w:rFonts w:ascii="Arial" w:eastAsia="Times New Roman" w:hAnsi="Arial" w:cs="Arial"/>
                <w:noProof/>
                <w:color w:val="000000" w:themeColor="text1"/>
                <w:sz w:val="18"/>
                <w:szCs w:val="18"/>
                <w:lang w:eastAsia="en-GB"/>
              </w:rPr>
              <w:t>7</w:t>
            </w:r>
          </w:p>
        </w:tc>
      </w:tr>
    </w:tbl>
    <w:p w14:paraId="5B0CFCA2" w14:textId="77777777" w:rsidR="004B01D6" w:rsidRPr="004B01D6" w:rsidRDefault="004B01D6" w:rsidP="004B01D6">
      <w:pPr>
        <w:rPr>
          <w:rFonts w:ascii="Arial" w:eastAsia="Times New Roman" w:hAnsi="Arial" w:cs="Arial"/>
          <w:sz w:val="48"/>
          <w:szCs w:val="48"/>
          <w:lang w:eastAsia="en-GB"/>
        </w:rPr>
      </w:pPr>
    </w:p>
    <w:p w14:paraId="12C9E6A8" w14:textId="77777777" w:rsidR="004B01D6" w:rsidRPr="004B01D6" w:rsidRDefault="004B01D6" w:rsidP="004B01D6">
      <w:pPr>
        <w:rPr>
          <w:rFonts w:ascii="Arial" w:eastAsia="Times New Roman" w:hAnsi="Arial" w:cs="Arial"/>
          <w:sz w:val="48"/>
          <w:szCs w:val="48"/>
          <w:lang w:eastAsia="en-GB"/>
        </w:rPr>
      </w:pPr>
    </w:p>
    <w:p w14:paraId="66A26B95" w14:textId="77777777" w:rsidR="004B01D6" w:rsidRPr="004B01D6" w:rsidRDefault="004B01D6" w:rsidP="004B01D6">
      <w:pPr>
        <w:spacing w:after="0" w:line="240" w:lineRule="auto"/>
        <w:rPr>
          <w:rFonts w:ascii="Arial" w:eastAsia="Times New Roman" w:hAnsi="Arial" w:cs="Arial"/>
          <w:sz w:val="48"/>
          <w:szCs w:val="48"/>
          <w:lang w:eastAsia="en-GB"/>
        </w:rPr>
      </w:pPr>
    </w:p>
    <w:p w14:paraId="000627F2" w14:textId="77777777" w:rsidR="004B01D6" w:rsidRPr="004B01D6" w:rsidRDefault="004B01D6" w:rsidP="004B01D6">
      <w:pPr>
        <w:spacing w:after="0" w:line="240" w:lineRule="auto"/>
        <w:rPr>
          <w:rFonts w:ascii="Arial" w:eastAsia="Times New Roman" w:hAnsi="Arial" w:cs="Arial"/>
          <w:b/>
          <w:bCs/>
          <w:color w:val="FFFFFF" w:themeColor="background1"/>
          <w:sz w:val="44"/>
          <w:szCs w:val="44"/>
          <w:lang w:eastAsia="en-GB"/>
        </w:rPr>
      </w:pPr>
    </w:p>
    <w:p w14:paraId="643CD8B1" w14:textId="77777777" w:rsidR="00F224CD" w:rsidRDefault="00F224CD" w:rsidP="00E42232">
      <w:pPr>
        <w:spacing w:after="0" w:line="240" w:lineRule="auto"/>
        <w:contextualSpacing/>
        <w:rPr>
          <w:rFonts w:ascii="Arial" w:hAnsi="Arial" w:cs="Arial"/>
          <w:b/>
          <w:bCs/>
          <w:sz w:val="28"/>
          <w:szCs w:val="28"/>
          <w:lang w:val="en-US"/>
        </w:rPr>
      </w:pPr>
    </w:p>
    <w:sdt>
      <w:sdtPr>
        <w:rPr>
          <w:rFonts w:asciiTheme="minorHAnsi" w:eastAsiaTheme="minorEastAsia" w:hAnsiTheme="minorHAnsi" w:cstheme="minorBidi"/>
          <w:color w:val="auto"/>
          <w:sz w:val="22"/>
          <w:szCs w:val="22"/>
          <w:lang w:val="en-GB"/>
        </w:rPr>
        <w:id w:val="831260260"/>
        <w:docPartObj>
          <w:docPartGallery w:val="Table of Contents"/>
          <w:docPartUnique/>
        </w:docPartObj>
      </w:sdtPr>
      <w:sdtEndPr>
        <w:rPr>
          <w:b/>
          <w:bCs/>
          <w:noProof/>
        </w:rPr>
      </w:sdtEndPr>
      <w:sdtContent>
        <w:p w14:paraId="1503AE99" w14:textId="77777777" w:rsidR="00332061" w:rsidRDefault="00E42232" w:rsidP="00221CCB">
          <w:pPr>
            <w:pStyle w:val="TOCHeading"/>
            <w:rPr>
              <w:noProof/>
            </w:rPr>
          </w:pPr>
          <w:r w:rsidRPr="00E42232">
            <w:rPr>
              <w:rFonts w:ascii="Arial" w:hAnsi="Arial" w:cs="Arial"/>
              <w:b/>
              <w:bCs/>
            </w:rPr>
            <w:t>Contents</w:t>
          </w:r>
          <w:r w:rsidR="0054355F" w:rsidRPr="00C7685B">
            <w:rPr>
              <w:rFonts w:ascii="Arial" w:hAnsi="Arial" w:cs="Arial"/>
              <w:sz w:val="22"/>
              <w:szCs w:val="22"/>
            </w:rPr>
            <w:fldChar w:fldCharType="begin"/>
          </w:r>
          <w:r w:rsidR="0054355F" w:rsidRPr="00C7685B">
            <w:rPr>
              <w:rFonts w:ascii="Arial" w:hAnsi="Arial" w:cs="Arial"/>
              <w:sz w:val="22"/>
              <w:szCs w:val="22"/>
            </w:rPr>
            <w:instrText xml:space="preserve"> TOC \o "1-3" \h \z \u </w:instrText>
          </w:r>
          <w:r w:rsidR="0054355F" w:rsidRPr="00C7685B">
            <w:rPr>
              <w:rFonts w:ascii="Arial" w:hAnsi="Arial" w:cs="Arial"/>
              <w:sz w:val="22"/>
              <w:szCs w:val="22"/>
            </w:rPr>
            <w:fldChar w:fldCharType="separate"/>
          </w:r>
        </w:p>
        <w:p w14:paraId="494DD915" w14:textId="3A2F72EE"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1" w:history="1">
            <w:r w:rsidRPr="00332061">
              <w:rPr>
                <w:rStyle w:val="Hyperlink"/>
                <w:rFonts w:ascii="Arial" w:hAnsi="Arial" w:cs="Arial"/>
                <w:noProof/>
              </w:rPr>
              <w:t>1.</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Introduction</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_Toc228891891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3</w:t>
            </w:r>
            <w:r w:rsidRPr="00332061">
              <w:rPr>
                <w:rFonts w:ascii="Arial" w:hAnsi="Arial" w:cs="Arial"/>
                <w:noProof/>
                <w:webHidden/>
              </w:rPr>
              <w:fldChar w:fldCharType="end"/>
            </w:r>
          </w:hyperlink>
        </w:p>
        <w:p w14:paraId="4A8DC8A1" w14:textId="711FEFA5"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2" w:history="1">
            <w:r w:rsidRPr="00332061">
              <w:rPr>
                <w:rStyle w:val="Hyperlink"/>
                <w:rFonts w:ascii="Arial" w:hAnsi="Arial" w:cs="Arial"/>
                <w:noProof/>
              </w:rPr>
              <w:t>2.</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Definitions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_Toc228891892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3</w:t>
            </w:r>
            <w:r w:rsidRPr="00332061">
              <w:rPr>
                <w:rFonts w:ascii="Arial" w:hAnsi="Arial" w:cs="Arial"/>
                <w:noProof/>
                <w:webHidden/>
              </w:rPr>
              <w:fldChar w:fldCharType="end"/>
            </w:r>
          </w:hyperlink>
        </w:p>
        <w:p w14:paraId="3C56A5B3" w14:textId="47645C23"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3" w:history="1">
            <w:r w:rsidRPr="00332061">
              <w:rPr>
                <w:rStyle w:val="Hyperlink"/>
                <w:rFonts w:ascii="Arial" w:hAnsi="Arial" w:cs="Arial"/>
                <w:noProof/>
              </w:rPr>
              <w:t>3.</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Pay and grading structure</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_Toc228891893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4</w:t>
            </w:r>
            <w:r w:rsidRPr="00332061">
              <w:rPr>
                <w:rFonts w:ascii="Arial" w:hAnsi="Arial" w:cs="Arial"/>
                <w:noProof/>
                <w:webHidden/>
              </w:rPr>
              <w:fldChar w:fldCharType="end"/>
            </w:r>
          </w:hyperlink>
        </w:p>
        <w:p w14:paraId="631F9C5E" w14:textId="6AA3C5C1"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4" w:history="1">
            <w:r w:rsidRPr="00332061">
              <w:rPr>
                <w:rStyle w:val="Hyperlink"/>
                <w:rFonts w:ascii="Arial" w:hAnsi="Arial" w:cs="Arial"/>
                <w:noProof/>
              </w:rPr>
              <w:t>4.</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Head of Paid Service, Statutory Chief Officer, Non-    Statutory Chief Officer and Deputy Chief Officer remuneration</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_Toc228891894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5</w:t>
            </w:r>
            <w:r w:rsidRPr="00332061">
              <w:rPr>
                <w:rFonts w:ascii="Arial" w:hAnsi="Arial" w:cs="Arial"/>
                <w:noProof/>
                <w:webHidden/>
              </w:rPr>
              <w:fldChar w:fldCharType="end"/>
            </w:r>
          </w:hyperlink>
        </w:p>
        <w:p w14:paraId="4EBEA1E8" w14:textId="4EFDEE22"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5" w:history="1">
            <w:r w:rsidRPr="00332061">
              <w:rPr>
                <w:rStyle w:val="Hyperlink"/>
                <w:rFonts w:ascii="Arial" w:hAnsi="Arial" w:cs="Arial"/>
                <w:noProof/>
              </w:rPr>
              <w:t>5.</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Salary packages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_Toc228891895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5</w:t>
            </w:r>
            <w:r w:rsidRPr="00332061">
              <w:rPr>
                <w:rFonts w:ascii="Arial" w:hAnsi="Arial" w:cs="Arial"/>
                <w:noProof/>
                <w:webHidden/>
              </w:rPr>
              <w:fldChar w:fldCharType="end"/>
            </w:r>
          </w:hyperlink>
        </w:p>
        <w:p w14:paraId="0256205F" w14:textId="2C611D0A"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6" w:history="1">
            <w:r w:rsidRPr="00332061">
              <w:rPr>
                <w:rStyle w:val="Hyperlink"/>
                <w:rFonts w:ascii="Arial" w:hAnsi="Arial" w:cs="Arial"/>
                <w:noProof/>
              </w:rPr>
              <w:t>6.</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Lowest paid employees (excluding Schools based Employees)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_Toc228891896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5</w:t>
            </w:r>
            <w:r w:rsidRPr="00332061">
              <w:rPr>
                <w:rFonts w:ascii="Arial" w:hAnsi="Arial" w:cs="Arial"/>
                <w:noProof/>
                <w:webHidden/>
              </w:rPr>
              <w:fldChar w:fldCharType="end"/>
            </w:r>
          </w:hyperlink>
        </w:p>
        <w:p w14:paraId="3D247CE2" w14:textId="3E4B0C98"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7" w:history="1">
            <w:r w:rsidRPr="00332061">
              <w:rPr>
                <w:rStyle w:val="Hyperlink"/>
                <w:rFonts w:ascii="Arial" w:hAnsi="Arial" w:cs="Arial"/>
                <w:noProof/>
              </w:rPr>
              <w:t>7.</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National pay bargaining</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_Toc228891897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5</w:t>
            </w:r>
            <w:r w:rsidRPr="00332061">
              <w:rPr>
                <w:rFonts w:ascii="Arial" w:hAnsi="Arial" w:cs="Arial"/>
                <w:noProof/>
                <w:webHidden/>
              </w:rPr>
              <w:fldChar w:fldCharType="end"/>
            </w:r>
          </w:hyperlink>
        </w:p>
        <w:p w14:paraId="3BD7AF90" w14:textId="066CB197"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8" w:history="1">
            <w:r w:rsidRPr="00332061">
              <w:rPr>
                <w:rStyle w:val="Hyperlink"/>
                <w:rFonts w:ascii="Arial" w:hAnsi="Arial" w:cs="Arial"/>
                <w:noProof/>
              </w:rPr>
              <w:t>8.</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Starting salaries and salary progression</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_Toc228891898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6</w:t>
            </w:r>
            <w:r w:rsidRPr="00332061">
              <w:rPr>
                <w:rFonts w:ascii="Arial" w:hAnsi="Arial" w:cs="Arial"/>
                <w:noProof/>
                <w:webHidden/>
              </w:rPr>
              <w:fldChar w:fldCharType="end"/>
            </w:r>
          </w:hyperlink>
        </w:p>
        <w:p w14:paraId="5C770067" w14:textId="0DD59247" w:rsidR="00332061" w:rsidRPr="00332061" w:rsidRDefault="00332061">
          <w:pPr>
            <w:pStyle w:val="TOC2"/>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28891899" w:history="1">
            <w:r w:rsidRPr="00332061">
              <w:rPr>
                <w:rStyle w:val="Hyperlink"/>
                <w:rFonts w:ascii="Arial" w:hAnsi="Arial" w:cs="Arial"/>
                <w:noProof/>
              </w:rPr>
              <w:t>9.</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Additional payments and allowances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_Toc228891899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6</w:t>
            </w:r>
            <w:r w:rsidRPr="00332061">
              <w:rPr>
                <w:rFonts w:ascii="Arial" w:hAnsi="Arial" w:cs="Arial"/>
                <w:noProof/>
                <w:webHidden/>
              </w:rPr>
              <w:fldChar w:fldCharType="end"/>
            </w:r>
          </w:hyperlink>
        </w:p>
        <w:p w14:paraId="5C574822" w14:textId="64427FB7"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0" w:history="1">
            <w:r w:rsidRPr="00332061">
              <w:rPr>
                <w:rStyle w:val="Hyperlink"/>
                <w:rFonts w:ascii="Arial" w:hAnsi="Arial" w:cs="Arial"/>
                <w:noProof/>
              </w:rPr>
              <w:t>10.</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Pensions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_Toc228891900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7</w:t>
            </w:r>
            <w:r w:rsidRPr="00332061">
              <w:rPr>
                <w:rFonts w:ascii="Arial" w:hAnsi="Arial" w:cs="Arial"/>
                <w:noProof/>
                <w:webHidden/>
              </w:rPr>
              <w:fldChar w:fldCharType="end"/>
            </w:r>
          </w:hyperlink>
        </w:p>
        <w:p w14:paraId="1B771C97" w14:textId="066D2591"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1" w:history="1">
            <w:r w:rsidRPr="00332061">
              <w:rPr>
                <w:rStyle w:val="Hyperlink"/>
                <w:rFonts w:ascii="Arial" w:hAnsi="Arial" w:cs="Arial"/>
                <w:noProof/>
              </w:rPr>
              <w:t>11.</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Non-permanent workforce resources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_Toc228891901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7</w:t>
            </w:r>
            <w:r w:rsidRPr="00332061">
              <w:rPr>
                <w:rFonts w:ascii="Arial" w:hAnsi="Arial" w:cs="Arial"/>
                <w:noProof/>
                <w:webHidden/>
              </w:rPr>
              <w:fldChar w:fldCharType="end"/>
            </w:r>
          </w:hyperlink>
        </w:p>
        <w:p w14:paraId="43909756" w14:textId="4BE08460"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2" w:history="1">
            <w:r w:rsidRPr="00332061">
              <w:rPr>
                <w:rStyle w:val="Hyperlink"/>
                <w:rFonts w:ascii="Arial" w:hAnsi="Arial" w:cs="Arial"/>
                <w:noProof/>
              </w:rPr>
              <w:t>12.</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Compensation for loss of office</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_Toc228891902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8</w:t>
            </w:r>
            <w:r w:rsidRPr="00332061">
              <w:rPr>
                <w:rFonts w:ascii="Arial" w:hAnsi="Arial" w:cs="Arial"/>
                <w:noProof/>
                <w:webHidden/>
              </w:rPr>
              <w:fldChar w:fldCharType="end"/>
            </w:r>
          </w:hyperlink>
        </w:p>
        <w:p w14:paraId="1D0A86DA" w14:textId="52CA0A75"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3" w:history="1">
            <w:r w:rsidRPr="00332061">
              <w:rPr>
                <w:rStyle w:val="Hyperlink"/>
                <w:rFonts w:ascii="Arial" w:hAnsi="Arial" w:cs="Arial"/>
                <w:noProof/>
              </w:rPr>
              <w:t>13.</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Pay multiples/comparisons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_Toc228891903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9</w:t>
            </w:r>
            <w:r w:rsidRPr="00332061">
              <w:rPr>
                <w:rFonts w:ascii="Arial" w:hAnsi="Arial" w:cs="Arial"/>
                <w:noProof/>
                <w:webHidden/>
              </w:rPr>
              <w:fldChar w:fldCharType="end"/>
            </w:r>
          </w:hyperlink>
        </w:p>
        <w:p w14:paraId="37E40D0C" w14:textId="19AD5EE2"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4" w:history="1">
            <w:r w:rsidRPr="00332061">
              <w:rPr>
                <w:rStyle w:val="Hyperlink"/>
                <w:rFonts w:ascii="Arial" w:hAnsi="Arial" w:cs="Arial"/>
                <w:noProof/>
              </w:rPr>
              <w:t>14.</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Equality issues</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_Toc228891904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10</w:t>
            </w:r>
            <w:r w:rsidRPr="00332061">
              <w:rPr>
                <w:rFonts w:ascii="Arial" w:hAnsi="Arial" w:cs="Arial"/>
                <w:noProof/>
                <w:webHidden/>
              </w:rPr>
              <w:fldChar w:fldCharType="end"/>
            </w:r>
          </w:hyperlink>
        </w:p>
        <w:p w14:paraId="42D55382" w14:textId="2E913502" w:rsidR="00332061" w:rsidRPr="00332061" w:rsidRDefault="00332061" w:rsidP="00332061">
          <w:pPr>
            <w:pStyle w:val="TOC2"/>
            <w:tabs>
              <w:tab w:val="left" w:pos="709"/>
              <w:tab w:val="right" w:leader="dot" w:pos="9016"/>
            </w:tabs>
            <w:rPr>
              <w:rFonts w:ascii="Arial" w:eastAsiaTheme="minorEastAsia" w:hAnsi="Arial" w:cs="Arial"/>
              <w:noProof/>
              <w:kern w:val="2"/>
              <w:sz w:val="24"/>
              <w:szCs w:val="24"/>
              <w:lang w:eastAsia="en-GB"/>
              <w14:ligatures w14:val="standardContextual"/>
            </w:rPr>
          </w:pPr>
          <w:hyperlink w:anchor="_Toc228891905" w:history="1">
            <w:r w:rsidRPr="00332061">
              <w:rPr>
                <w:rStyle w:val="Hyperlink"/>
                <w:rFonts w:ascii="Arial" w:hAnsi="Arial" w:cs="Arial"/>
                <w:noProof/>
              </w:rPr>
              <w:t>15.</w:t>
            </w:r>
            <w:r w:rsidRPr="00332061">
              <w:rPr>
                <w:rFonts w:ascii="Arial" w:eastAsiaTheme="minorEastAsia" w:hAnsi="Arial" w:cs="Arial"/>
                <w:noProof/>
                <w:kern w:val="2"/>
                <w:sz w:val="24"/>
                <w:szCs w:val="24"/>
                <w:lang w:eastAsia="en-GB"/>
                <w14:ligatures w14:val="standardContextual"/>
              </w:rPr>
              <w:tab/>
            </w:r>
            <w:r w:rsidRPr="00332061">
              <w:rPr>
                <w:rStyle w:val="Hyperlink"/>
                <w:rFonts w:ascii="Arial" w:hAnsi="Arial" w:cs="Arial"/>
                <w:noProof/>
              </w:rPr>
              <w:t>Review</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_Toc228891905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10</w:t>
            </w:r>
            <w:r w:rsidRPr="00332061">
              <w:rPr>
                <w:rFonts w:ascii="Arial" w:hAnsi="Arial" w:cs="Arial"/>
                <w:noProof/>
                <w:webHidden/>
              </w:rPr>
              <w:fldChar w:fldCharType="end"/>
            </w:r>
          </w:hyperlink>
        </w:p>
        <w:p w14:paraId="0CF18D61" w14:textId="2EAE9A02" w:rsidR="00332061" w:rsidRPr="00332061" w:rsidRDefault="0033206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8891906" w:history="1">
            <w:r w:rsidRPr="00332061">
              <w:rPr>
                <w:rStyle w:val="Hyperlink"/>
                <w:rFonts w:ascii="Arial" w:hAnsi="Arial" w:cs="Arial"/>
                <w:noProof/>
              </w:rPr>
              <w:t>Appendix 1 – Version Control</w:t>
            </w:r>
            <w:r w:rsidRPr="00332061">
              <w:rPr>
                <w:rFonts w:ascii="Arial" w:hAnsi="Arial" w:cs="Arial"/>
                <w:noProof/>
                <w:webHidden/>
              </w:rPr>
              <w:tab/>
            </w:r>
            <w:r w:rsidRPr="00332061">
              <w:rPr>
                <w:rFonts w:ascii="Arial" w:hAnsi="Arial" w:cs="Arial"/>
                <w:noProof/>
                <w:webHidden/>
              </w:rPr>
              <w:fldChar w:fldCharType="begin"/>
            </w:r>
            <w:r w:rsidRPr="00332061">
              <w:rPr>
                <w:rFonts w:ascii="Arial" w:hAnsi="Arial" w:cs="Arial"/>
                <w:noProof/>
                <w:webHidden/>
              </w:rPr>
              <w:instrText xml:space="preserve"> PAGEREF _Toc228891906 \h </w:instrText>
            </w:r>
            <w:r w:rsidRPr="00332061">
              <w:rPr>
                <w:rFonts w:ascii="Arial" w:hAnsi="Arial" w:cs="Arial"/>
                <w:noProof/>
                <w:webHidden/>
              </w:rPr>
            </w:r>
            <w:r w:rsidRPr="00332061">
              <w:rPr>
                <w:rFonts w:ascii="Arial" w:hAnsi="Arial" w:cs="Arial"/>
                <w:noProof/>
                <w:webHidden/>
              </w:rPr>
              <w:fldChar w:fldCharType="separate"/>
            </w:r>
            <w:r w:rsidRPr="00332061">
              <w:rPr>
                <w:rFonts w:ascii="Arial" w:hAnsi="Arial" w:cs="Arial"/>
                <w:noProof/>
                <w:webHidden/>
              </w:rPr>
              <w:t>11</w:t>
            </w:r>
            <w:r w:rsidRPr="00332061">
              <w:rPr>
                <w:rFonts w:ascii="Arial" w:hAnsi="Arial" w:cs="Arial"/>
                <w:noProof/>
                <w:webHidden/>
              </w:rPr>
              <w:fldChar w:fldCharType="end"/>
            </w:r>
          </w:hyperlink>
        </w:p>
        <w:p w14:paraId="60DFC6DA" w14:textId="288D1CF3" w:rsidR="0054355F" w:rsidRPr="00C7685B" w:rsidRDefault="0054355F">
          <w:pPr>
            <w:rPr>
              <w:rFonts w:ascii="Arial" w:hAnsi="Arial" w:cs="Arial"/>
            </w:rPr>
          </w:pPr>
          <w:r w:rsidRPr="00C7685B">
            <w:rPr>
              <w:rFonts w:ascii="Arial" w:hAnsi="Arial" w:cs="Arial"/>
              <w:b/>
              <w:bCs/>
              <w:noProof/>
            </w:rPr>
            <w:fldChar w:fldCharType="end"/>
          </w:r>
        </w:p>
      </w:sdtContent>
    </w:sdt>
    <w:p w14:paraId="0D51E34F" w14:textId="2F66E101" w:rsidR="00F224CD" w:rsidRPr="0011407C" w:rsidRDefault="00F224CD" w:rsidP="00F224CD">
      <w:pPr>
        <w:spacing w:after="0" w:line="360" w:lineRule="auto"/>
        <w:ind w:left="284"/>
        <w:contextualSpacing/>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p>
    <w:p w14:paraId="5A837DA3" w14:textId="77777777" w:rsidR="008E0844" w:rsidRDefault="008E0844" w:rsidP="008E0844">
      <w:pPr>
        <w:rPr>
          <w:rFonts w:ascii="Arial" w:eastAsia="Times New Roman" w:hAnsi="Arial" w:cs="Arial"/>
          <w:b/>
          <w:bCs/>
          <w:noProof/>
          <w:color w:val="0062AE"/>
          <w:sz w:val="36"/>
          <w:szCs w:val="36"/>
          <w:lang w:eastAsia="en-GB"/>
        </w:rPr>
      </w:pPr>
    </w:p>
    <w:p w14:paraId="381760B7" w14:textId="77777777" w:rsidR="00EE796C" w:rsidRDefault="00EE796C" w:rsidP="008E0844">
      <w:pPr>
        <w:rPr>
          <w:rFonts w:ascii="Arial" w:eastAsia="Times New Roman" w:hAnsi="Arial" w:cs="Arial"/>
          <w:b/>
          <w:bCs/>
          <w:noProof/>
          <w:color w:val="0062AE"/>
          <w:sz w:val="36"/>
          <w:szCs w:val="36"/>
          <w:lang w:eastAsia="en-GB"/>
        </w:rPr>
      </w:pPr>
    </w:p>
    <w:p w14:paraId="22508F8E" w14:textId="77777777" w:rsidR="00EE796C" w:rsidRDefault="00EE796C" w:rsidP="008E0844">
      <w:pPr>
        <w:rPr>
          <w:rFonts w:ascii="Arial" w:eastAsia="Times New Roman" w:hAnsi="Arial" w:cs="Arial"/>
          <w:b/>
          <w:bCs/>
          <w:noProof/>
          <w:color w:val="0062AE"/>
          <w:sz w:val="36"/>
          <w:szCs w:val="36"/>
          <w:lang w:eastAsia="en-GB"/>
        </w:rPr>
      </w:pPr>
    </w:p>
    <w:p w14:paraId="1EF81C6A" w14:textId="77777777" w:rsidR="00EE796C" w:rsidRDefault="00EE796C" w:rsidP="008E0844">
      <w:pPr>
        <w:rPr>
          <w:rFonts w:ascii="Arial" w:eastAsia="Times New Roman" w:hAnsi="Arial" w:cs="Arial"/>
          <w:b/>
          <w:bCs/>
          <w:noProof/>
          <w:color w:val="0062AE"/>
          <w:sz w:val="36"/>
          <w:szCs w:val="36"/>
          <w:lang w:eastAsia="en-GB"/>
        </w:rPr>
      </w:pPr>
    </w:p>
    <w:p w14:paraId="6D968878" w14:textId="77777777" w:rsidR="004F514A" w:rsidRDefault="004F514A" w:rsidP="008E0844">
      <w:pPr>
        <w:rPr>
          <w:rFonts w:ascii="Arial" w:eastAsia="Times New Roman" w:hAnsi="Arial" w:cs="Arial"/>
          <w:b/>
          <w:bCs/>
          <w:noProof/>
          <w:color w:val="0062AE"/>
          <w:sz w:val="36"/>
          <w:szCs w:val="36"/>
          <w:lang w:eastAsia="en-GB"/>
        </w:rPr>
      </w:pPr>
    </w:p>
    <w:p w14:paraId="3084661B" w14:textId="77777777" w:rsidR="004F514A" w:rsidRDefault="004F514A" w:rsidP="008E0844">
      <w:pPr>
        <w:rPr>
          <w:rFonts w:ascii="Arial" w:eastAsia="Times New Roman" w:hAnsi="Arial" w:cs="Arial"/>
          <w:b/>
          <w:bCs/>
          <w:noProof/>
          <w:color w:val="0062AE"/>
          <w:sz w:val="36"/>
          <w:szCs w:val="36"/>
          <w:lang w:eastAsia="en-GB"/>
        </w:rPr>
      </w:pPr>
    </w:p>
    <w:p w14:paraId="63639AA8" w14:textId="77777777" w:rsidR="004F514A" w:rsidRDefault="004F514A" w:rsidP="008E0844">
      <w:pPr>
        <w:rPr>
          <w:rFonts w:ascii="Arial" w:eastAsia="Times New Roman" w:hAnsi="Arial" w:cs="Arial"/>
          <w:b/>
          <w:bCs/>
          <w:noProof/>
          <w:color w:val="0062AE"/>
          <w:sz w:val="36"/>
          <w:szCs w:val="36"/>
          <w:lang w:eastAsia="en-GB"/>
        </w:rPr>
      </w:pPr>
    </w:p>
    <w:p w14:paraId="67EBF7C8" w14:textId="77777777" w:rsidR="008E0844" w:rsidRDefault="008E0844" w:rsidP="008E0844">
      <w:pPr>
        <w:rPr>
          <w:rFonts w:ascii="Arial" w:eastAsia="Times New Roman" w:hAnsi="Arial" w:cs="Arial"/>
          <w:b/>
          <w:bCs/>
          <w:noProof/>
          <w:color w:val="0062AE"/>
          <w:sz w:val="36"/>
          <w:szCs w:val="36"/>
          <w:lang w:eastAsia="en-GB"/>
        </w:rPr>
      </w:pPr>
    </w:p>
    <w:p w14:paraId="6E73DC00" w14:textId="77777777" w:rsidR="008E0844" w:rsidRDefault="008E0844" w:rsidP="008E0844">
      <w:pPr>
        <w:rPr>
          <w:rFonts w:ascii="Arial" w:eastAsia="Times New Roman" w:hAnsi="Arial" w:cs="Arial"/>
          <w:b/>
          <w:bCs/>
          <w:noProof/>
          <w:color w:val="0062AE"/>
          <w:sz w:val="36"/>
          <w:szCs w:val="36"/>
          <w:lang w:eastAsia="en-GB"/>
        </w:rPr>
      </w:pPr>
    </w:p>
    <w:p w14:paraId="08C61E31" w14:textId="77777777" w:rsidR="00E42232" w:rsidRDefault="00E42232" w:rsidP="008E0844">
      <w:pPr>
        <w:rPr>
          <w:rFonts w:ascii="Arial" w:eastAsia="Times New Roman" w:hAnsi="Arial" w:cs="Arial"/>
          <w:b/>
          <w:bCs/>
          <w:noProof/>
          <w:color w:val="0062AE"/>
          <w:sz w:val="36"/>
          <w:szCs w:val="36"/>
          <w:lang w:eastAsia="en-GB"/>
        </w:rPr>
      </w:pPr>
    </w:p>
    <w:p w14:paraId="1B8A9103" w14:textId="769D0E27" w:rsidR="00AA34EF" w:rsidRPr="008E5D6D" w:rsidRDefault="00D62015" w:rsidP="0049308C">
      <w:pPr>
        <w:pStyle w:val="Heading2"/>
        <w:numPr>
          <w:ilvl w:val="0"/>
          <w:numId w:val="1"/>
        </w:numPr>
        <w:ind w:left="567" w:hanging="577"/>
        <w:rPr>
          <w:color w:val="3D9C30"/>
        </w:rPr>
      </w:pPr>
      <w:bookmarkStart w:id="0" w:name="_Toc228891891"/>
      <w:r>
        <w:rPr>
          <w:color w:val="3D9C30"/>
        </w:rPr>
        <w:lastRenderedPageBreak/>
        <w:t>Introduction</w:t>
      </w:r>
      <w:bookmarkEnd w:id="0"/>
    </w:p>
    <w:p w14:paraId="3D81A75D" w14:textId="77777777" w:rsidR="00C161A5" w:rsidRDefault="00C161A5" w:rsidP="00AA679E">
      <w:pPr>
        <w:spacing w:after="0" w:line="240" w:lineRule="auto"/>
        <w:ind w:left="567" w:hanging="577"/>
        <w:jc w:val="both"/>
        <w:rPr>
          <w:rFonts w:ascii="Arial" w:hAnsi="Arial" w:cs="Arial"/>
          <w:color w:val="000000" w:themeColor="text1"/>
          <w:sz w:val="24"/>
          <w:szCs w:val="24"/>
          <w:lang w:val="en-US"/>
        </w:rPr>
      </w:pPr>
    </w:p>
    <w:p w14:paraId="111F69F4" w14:textId="77C7DEFE" w:rsidR="00D62015" w:rsidRPr="00B2395E" w:rsidRDefault="00D62015"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B2395E">
        <w:rPr>
          <w:rFonts w:ascii="Arial" w:eastAsia="Times New Roman" w:hAnsi="Arial" w:cs="Times New Roman"/>
          <w:sz w:val="24"/>
          <w:szCs w:val="24"/>
          <w:lang w:eastAsia="en-GB"/>
        </w:rPr>
        <w:t xml:space="preserve">Sections 38 to 43 of the Localism Act 2011 require the Council to produce a policy statement that covers </w:t>
      </w:r>
      <w:proofErr w:type="gramStart"/>
      <w:r w:rsidRPr="00B2395E">
        <w:rPr>
          <w:rFonts w:ascii="Arial" w:eastAsia="Times New Roman" w:hAnsi="Arial" w:cs="Times New Roman"/>
          <w:sz w:val="24"/>
          <w:szCs w:val="24"/>
          <w:lang w:eastAsia="en-GB"/>
        </w:rPr>
        <w:t>a number of</w:t>
      </w:r>
      <w:proofErr w:type="gramEnd"/>
      <w:r w:rsidRPr="00B2395E">
        <w:rPr>
          <w:rFonts w:ascii="Arial" w:eastAsia="Times New Roman" w:hAnsi="Arial" w:cs="Times New Roman"/>
          <w:sz w:val="24"/>
          <w:szCs w:val="24"/>
          <w:lang w:eastAsia="en-GB"/>
        </w:rPr>
        <w:t xml:space="preserve"> matters concerning the pay of the Authority’s </w:t>
      </w:r>
      <w:r w:rsidR="007D6BE3">
        <w:rPr>
          <w:rFonts w:ascii="Arial" w:eastAsia="Times New Roman" w:hAnsi="Arial" w:cs="Times New Roman"/>
          <w:sz w:val="24"/>
          <w:szCs w:val="24"/>
          <w:lang w:eastAsia="en-GB"/>
        </w:rPr>
        <w:t>employees</w:t>
      </w:r>
      <w:r w:rsidRPr="00B2395E">
        <w:rPr>
          <w:rFonts w:ascii="Arial" w:eastAsia="Times New Roman" w:hAnsi="Arial" w:cs="Times New Roman"/>
          <w:sz w:val="24"/>
          <w:szCs w:val="24"/>
          <w:lang w:eastAsia="en-GB"/>
        </w:rPr>
        <w:t xml:space="preserve">, principally its Chief Officers and the Authority’s lowest paid employees. This pay policy statement meets the requirements of the Localism Act 2011 and takes account of the guidance issued by the Secretary of State for Communities and Local Government in February 2012 and the supplementary guidance issued in February 2013 both entitled “Openness and accountability in local pay: Guidance under section 40 of the Localism Act” together with the Local Government Transparency Code 2015 where applicable. It also </w:t>
      </w:r>
      <w:proofErr w:type="gramStart"/>
      <w:r w:rsidRPr="00B2395E">
        <w:rPr>
          <w:rFonts w:ascii="Arial" w:eastAsia="Times New Roman" w:hAnsi="Arial" w:cs="Times New Roman"/>
          <w:sz w:val="24"/>
          <w:szCs w:val="24"/>
          <w:lang w:eastAsia="en-GB"/>
        </w:rPr>
        <w:t>takes into account</w:t>
      </w:r>
      <w:proofErr w:type="gramEnd"/>
      <w:r w:rsidRPr="00B2395E">
        <w:rPr>
          <w:rFonts w:ascii="Arial" w:eastAsia="Times New Roman" w:hAnsi="Arial" w:cs="Times New Roman"/>
          <w:sz w:val="24"/>
          <w:szCs w:val="24"/>
          <w:lang w:eastAsia="en-GB"/>
        </w:rPr>
        <w:t xml:space="preserve"> </w:t>
      </w:r>
      <w:r w:rsidR="007E19CB" w:rsidRPr="00B2395E">
        <w:rPr>
          <w:rFonts w:ascii="Arial" w:eastAsia="Times New Roman" w:hAnsi="Arial" w:cs="Times New Roman"/>
          <w:sz w:val="24"/>
          <w:szCs w:val="24"/>
          <w:lang w:eastAsia="en-GB"/>
        </w:rPr>
        <w:t xml:space="preserve">guidance for local authorities on </w:t>
      </w:r>
      <w:r w:rsidRPr="00B2395E">
        <w:rPr>
          <w:rFonts w:ascii="Arial" w:eastAsia="Times New Roman" w:hAnsi="Arial" w:cs="Times New Roman"/>
          <w:sz w:val="24"/>
          <w:szCs w:val="24"/>
          <w:lang w:eastAsia="en-GB"/>
        </w:rPr>
        <w:t>the ‘Use of severance agreements and ‘off payroll’ arrangements</w:t>
      </w:r>
      <w:r w:rsidR="001A4A43" w:rsidRPr="00B2395E">
        <w:rPr>
          <w:rFonts w:ascii="Arial" w:eastAsia="Times New Roman" w:hAnsi="Arial" w:cs="Times New Roman"/>
          <w:sz w:val="24"/>
          <w:szCs w:val="24"/>
          <w:lang w:eastAsia="en-GB"/>
        </w:rPr>
        <w:t>’</w:t>
      </w:r>
      <w:r w:rsidRPr="00B2395E">
        <w:rPr>
          <w:rFonts w:ascii="Arial" w:eastAsia="Times New Roman" w:hAnsi="Arial" w:cs="Times New Roman"/>
          <w:sz w:val="24"/>
          <w:szCs w:val="24"/>
          <w:lang w:eastAsia="en-GB"/>
        </w:rPr>
        <w:t xml:space="preserve"> published by the Department for Communities and Local Government (DCLG) in March 2015.</w:t>
      </w:r>
    </w:p>
    <w:p w14:paraId="7D307780" w14:textId="77777777" w:rsidR="00D62015" w:rsidRPr="00D62015" w:rsidRDefault="00D62015" w:rsidP="00AA679E">
      <w:pPr>
        <w:spacing w:after="0" w:line="240" w:lineRule="auto"/>
        <w:ind w:left="567" w:hanging="577"/>
        <w:jc w:val="both"/>
        <w:rPr>
          <w:rFonts w:ascii="Arial" w:eastAsia="Times New Roman" w:hAnsi="Arial" w:cs="Times New Roman"/>
          <w:sz w:val="24"/>
          <w:szCs w:val="24"/>
          <w:lang w:eastAsia="en-GB"/>
        </w:rPr>
      </w:pPr>
    </w:p>
    <w:p w14:paraId="47655CBD" w14:textId="1C3F433D" w:rsidR="00D62015" w:rsidRDefault="00D62015" w:rsidP="0049308C">
      <w:pPr>
        <w:pStyle w:val="ListParagraph"/>
        <w:numPr>
          <w:ilvl w:val="1"/>
          <w:numId w:val="8"/>
        </w:numPr>
        <w:spacing w:after="0" w:line="240" w:lineRule="auto"/>
        <w:ind w:left="567" w:hanging="578"/>
        <w:jc w:val="both"/>
        <w:rPr>
          <w:rFonts w:ascii="Arial" w:eastAsia="Times New Roman" w:hAnsi="Arial" w:cs="Times New Roman"/>
          <w:sz w:val="24"/>
          <w:szCs w:val="24"/>
          <w:lang w:eastAsia="en-GB"/>
        </w:rPr>
      </w:pPr>
      <w:r w:rsidRPr="0C6C1051">
        <w:rPr>
          <w:rFonts w:ascii="Arial" w:eastAsia="Times New Roman" w:hAnsi="Arial" w:cs="Times New Roman"/>
          <w:sz w:val="24"/>
          <w:szCs w:val="24"/>
          <w:lang w:eastAsia="en-GB"/>
        </w:rPr>
        <w:t xml:space="preserve">This pay policy statement does not apply to employees of schools maintained by the Council and is not required to do so. This pay policy statement is required to be approved by a resolution of the </w:t>
      </w:r>
      <w:r w:rsidR="003623F8">
        <w:rPr>
          <w:rFonts w:ascii="Arial" w:eastAsia="Times New Roman" w:hAnsi="Arial" w:cs="Times New Roman"/>
          <w:sz w:val="24"/>
          <w:szCs w:val="24"/>
          <w:lang w:eastAsia="en-GB"/>
        </w:rPr>
        <w:t>f</w:t>
      </w:r>
      <w:r w:rsidRPr="0C6C1051">
        <w:rPr>
          <w:rFonts w:ascii="Arial" w:eastAsia="Times New Roman" w:hAnsi="Arial" w:cs="Times New Roman"/>
          <w:sz w:val="24"/>
          <w:szCs w:val="24"/>
          <w:lang w:eastAsia="en-GB"/>
        </w:rPr>
        <w:t xml:space="preserve">ull Council before it comes into force. Once approved by </w:t>
      </w:r>
      <w:r w:rsidR="003623F8">
        <w:rPr>
          <w:rFonts w:ascii="Arial" w:eastAsia="Times New Roman" w:hAnsi="Arial" w:cs="Times New Roman"/>
          <w:sz w:val="24"/>
          <w:szCs w:val="24"/>
          <w:lang w:eastAsia="en-GB"/>
        </w:rPr>
        <w:t>f</w:t>
      </w:r>
      <w:r w:rsidRPr="0C6C1051">
        <w:rPr>
          <w:rFonts w:ascii="Arial" w:eastAsia="Times New Roman" w:hAnsi="Arial" w:cs="Times New Roman"/>
          <w:sz w:val="24"/>
          <w:szCs w:val="24"/>
          <w:lang w:eastAsia="en-GB"/>
        </w:rPr>
        <w:t>ull Council, this policy statement will come into immediate effect, superseding the 202</w:t>
      </w:r>
      <w:r w:rsidR="184B683C" w:rsidRPr="0C6C1051">
        <w:rPr>
          <w:rFonts w:ascii="Arial" w:eastAsia="Times New Roman" w:hAnsi="Arial" w:cs="Times New Roman"/>
          <w:sz w:val="24"/>
          <w:szCs w:val="24"/>
          <w:lang w:eastAsia="en-GB"/>
        </w:rPr>
        <w:t>6</w:t>
      </w:r>
      <w:r w:rsidRPr="0C6C1051">
        <w:rPr>
          <w:rFonts w:ascii="Arial" w:eastAsia="Times New Roman" w:hAnsi="Arial" w:cs="Times New Roman"/>
          <w:sz w:val="24"/>
          <w:szCs w:val="24"/>
          <w:lang w:eastAsia="en-GB"/>
        </w:rPr>
        <w:t>/202</w:t>
      </w:r>
      <w:r w:rsidR="3727F0C1" w:rsidRPr="0C6C1051">
        <w:rPr>
          <w:rFonts w:ascii="Arial" w:eastAsia="Times New Roman" w:hAnsi="Arial" w:cs="Times New Roman"/>
          <w:sz w:val="24"/>
          <w:szCs w:val="24"/>
          <w:lang w:eastAsia="en-GB"/>
        </w:rPr>
        <w:t>7</w:t>
      </w:r>
      <w:r w:rsidRPr="0C6C1051">
        <w:rPr>
          <w:rFonts w:ascii="Arial" w:eastAsia="Times New Roman" w:hAnsi="Arial" w:cs="Times New Roman"/>
          <w:sz w:val="24"/>
          <w:szCs w:val="24"/>
          <w:lang w:eastAsia="en-GB"/>
        </w:rPr>
        <w:t xml:space="preserve"> pay policy statement.</w:t>
      </w:r>
    </w:p>
    <w:p w14:paraId="77DAA700" w14:textId="77777777" w:rsidR="004B0960" w:rsidRDefault="004B0960" w:rsidP="00AA679E">
      <w:pPr>
        <w:spacing w:after="0" w:line="240" w:lineRule="auto"/>
        <w:ind w:left="567" w:hanging="578"/>
        <w:jc w:val="both"/>
        <w:rPr>
          <w:rFonts w:ascii="Arial" w:eastAsia="Times New Roman" w:hAnsi="Arial" w:cs="Times New Roman"/>
          <w:sz w:val="24"/>
          <w:szCs w:val="24"/>
          <w:lang w:eastAsia="en-GB"/>
        </w:rPr>
      </w:pPr>
    </w:p>
    <w:p w14:paraId="121B7EF6" w14:textId="00B20542" w:rsidR="00D62015" w:rsidRPr="00E42232" w:rsidRDefault="0037113A" w:rsidP="0049308C">
      <w:pPr>
        <w:pStyle w:val="Heading2"/>
        <w:numPr>
          <w:ilvl w:val="0"/>
          <w:numId w:val="1"/>
        </w:numPr>
        <w:ind w:left="567" w:hanging="578"/>
        <w:rPr>
          <w:color w:val="3D9C30"/>
        </w:rPr>
      </w:pPr>
      <w:bookmarkStart w:id="1" w:name="_Toc228891892"/>
      <w:r w:rsidRPr="00E42232">
        <w:rPr>
          <w:color w:val="3D9C30"/>
        </w:rPr>
        <w:t>Definitions</w:t>
      </w:r>
      <w:bookmarkEnd w:id="1"/>
    </w:p>
    <w:p w14:paraId="35573D40" w14:textId="77777777" w:rsidR="00C11AC7" w:rsidRPr="00E11D89" w:rsidRDefault="00C11AC7" w:rsidP="00AA679E">
      <w:pPr>
        <w:spacing w:after="0" w:line="240" w:lineRule="auto"/>
        <w:ind w:left="567" w:hanging="577"/>
        <w:jc w:val="both"/>
        <w:rPr>
          <w:rFonts w:ascii="Arial" w:eastAsia="Times New Roman" w:hAnsi="Arial" w:cs="Times New Roman"/>
          <w:sz w:val="24"/>
          <w:szCs w:val="24"/>
          <w:lang w:eastAsia="en-GB"/>
        </w:rPr>
      </w:pPr>
    </w:p>
    <w:p w14:paraId="22D62A86" w14:textId="77777777" w:rsidR="007D16CF" w:rsidRPr="007D16CF" w:rsidRDefault="007D16CF" w:rsidP="0049308C">
      <w:pPr>
        <w:pStyle w:val="ListParagraph"/>
        <w:numPr>
          <w:ilvl w:val="0"/>
          <w:numId w:val="4"/>
        </w:numPr>
        <w:spacing w:after="0" w:line="240" w:lineRule="auto"/>
        <w:ind w:left="567" w:hanging="577"/>
        <w:jc w:val="both"/>
        <w:rPr>
          <w:rFonts w:ascii="Arial" w:eastAsia="Times New Roman" w:hAnsi="Arial" w:cs="Times New Roman"/>
          <w:vanish/>
          <w:sz w:val="24"/>
          <w:szCs w:val="24"/>
          <w:lang w:eastAsia="en-GB"/>
        </w:rPr>
      </w:pPr>
    </w:p>
    <w:p w14:paraId="22DCBACC" w14:textId="77777777" w:rsidR="007D16CF" w:rsidRPr="007D16CF" w:rsidRDefault="007D16CF" w:rsidP="0049308C">
      <w:pPr>
        <w:pStyle w:val="ListParagraph"/>
        <w:numPr>
          <w:ilvl w:val="0"/>
          <w:numId w:val="4"/>
        </w:numPr>
        <w:spacing w:after="0" w:line="240" w:lineRule="auto"/>
        <w:ind w:left="567" w:hanging="577"/>
        <w:jc w:val="both"/>
        <w:rPr>
          <w:rFonts w:ascii="Arial" w:eastAsia="Times New Roman" w:hAnsi="Arial" w:cs="Times New Roman"/>
          <w:vanish/>
          <w:sz w:val="24"/>
          <w:szCs w:val="24"/>
          <w:lang w:eastAsia="en-GB"/>
        </w:rPr>
      </w:pPr>
    </w:p>
    <w:p w14:paraId="092480EB" w14:textId="77777777" w:rsidR="00B2395E" w:rsidRPr="00B2395E" w:rsidRDefault="00B2395E"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30A1DD03" w14:textId="75AD01A1" w:rsidR="00817B69" w:rsidRPr="008B720A" w:rsidRDefault="00817B69"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8B720A">
        <w:rPr>
          <w:rFonts w:ascii="Arial" w:eastAsia="Times New Roman" w:hAnsi="Arial" w:cs="Times New Roman"/>
          <w:sz w:val="24"/>
          <w:szCs w:val="24"/>
          <w:lang w:eastAsia="en-GB"/>
        </w:rPr>
        <w:t xml:space="preserve">All the posts in this section (2.1) are collectively referred to as </w:t>
      </w:r>
      <w:r w:rsidRPr="00B2395E">
        <w:rPr>
          <w:rFonts w:ascii="Arial" w:eastAsia="Times New Roman" w:hAnsi="Arial" w:cs="Times New Roman"/>
          <w:sz w:val="24"/>
          <w:szCs w:val="24"/>
          <w:lang w:eastAsia="en-GB"/>
        </w:rPr>
        <w:t xml:space="preserve">Chief Officer </w:t>
      </w:r>
      <w:r w:rsidRPr="008B720A">
        <w:rPr>
          <w:rFonts w:ascii="Arial" w:eastAsia="Times New Roman" w:hAnsi="Arial" w:cs="Times New Roman"/>
          <w:sz w:val="24"/>
          <w:szCs w:val="24"/>
          <w:lang w:eastAsia="en-GB"/>
        </w:rPr>
        <w:t>in accordance with the Localism Act 2011 and the Local Government and Housing Act 1989</w:t>
      </w:r>
      <w:r w:rsidR="00AD51AA">
        <w:rPr>
          <w:rFonts w:ascii="Arial" w:eastAsia="Times New Roman" w:hAnsi="Arial" w:cs="Times New Roman"/>
          <w:sz w:val="24"/>
          <w:szCs w:val="24"/>
          <w:lang w:eastAsia="en-GB"/>
        </w:rPr>
        <w:t>.</w:t>
      </w:r>
    </w:p>
    <w:p w14:paraId="4CA88080" w14:textId="77777777" w:rsidR="00817B69" w:rsidRPr="00817B69" w:rsidRDefault="00817B69" w:rsidP="00F21370">
      <w:pPr>
        <w:spacing w:after="0" w:line="240" w:lineRule="auto"/>
        <w:ind w:left="720" w:hanging="720"/>
        <w:jc w:val="both"/>
        <w:rPr>
          <w:rFonts w:ascii="Arial" w:eastAsia="Times New Roman" w:hAnsi="Arial" w:cs="Times New Roman"/>
          <w:sz w:val="24"/>
          <w:szCs w:val="24"/>
          <w:lang w:eastAsia="en-GB"/>
        </w:rPr>
      </w:pPr>
    </w:p>
    <w:p w14:paraId="7756821E" w14:textId="77777777" w:rsidR="00817B69" w:rsidRPr="00817B69" w:rsidRDefault="00817B69" w:rsidP="0049308C">
      <w:pPr>
        <w:numPr>
          <w:ilvl w:val="0"/>
          <w:numId w:val="2"/>
        </w:numPr>
        <w:tabs>
          <w:tab w:val="left" w:pos="993"/>
        </w:tabs>
        <w:spacing w:after="0" w:line="240" w:lineRule="auto"/>
        <w:ind w:left="993" w:hanging="284"/>
        <w:contextualSpacing/>
        <w:jc w:val="both"/>
        <w:rPr>
          <w:rFonts w:ascii="Arial" w:eastAsia="Times New Roman" w:hAnsi="Arial" w:cs="Times New Roman"/>
          <w:b/>
          <w:sz w:val="24"/>
          <w:szCs w:val="24"/>
          <w:lang w:eastAsia="en-GB"/>
        </w:rPr>
      </w:pPr>
      <w:r w:rsidRPr="00817B69">
        <w:rPr>
          <w:rFonts w:ascii="Arial" w:eastAsia="Times New Roman" w:hAnsi="Arial" w:cs="Times New Roman"/>
          <w:b/>
          <w:sz w:val="24"/>
          <w:szCs w:val="24"/>
          <w:lang w:eastAsia="en-GB"/>
        </w:rPr>
        <w:t>Head of the Paid Service</w:t>
      </w:r>
      <w:r w:rsidRPr="00817B69">
        <w:rPr>
          <w:rFonts w:ascii="Arial" w:eastAsia="Times New Roman" w:hAnsi="Arial" w:cs="Times New Roman"/>
          <w:sz w:val="24"/>
          <w:szCs w:val="24"/>
          <w:lang w:eastAsia="en-GB"/>
        </w:rPr>
        <w:t>, which is the post of Chief Executive</w:t>
      </w:r>
    </w:p>
    <w:p w14:paraId="4CCAAE03" w14:textId="30CAE9D4" w:rsidR="00817B69" w:rsidRPr="00E4532F" w:rsidRDefault="00817B69" w:rsidP="0049308C">
      <w:pPr>
        <w:numPr>
          <w:ilvl w:val="0"/>
          <w:numId w:val="2"/>
        </w:numPr>
        <w:tabs>
          <w:tab w:val="left" w:pos="993"/>
        </w:tabs>
        <w:spacing w:after="0" w:line="240" w:lineRule="auto"/>
        <w:ind w:left="993" w:hanging="284"/>
        <w:contextualSpacing/>
        <w:jc w:val="both"/>
        <w:rPr>
          <w:rFonts w:ascii="Arial" w:eastAsia="Times New Roman" w:hAnsi="Arial" w:cs="Times New Roman"/>
          <w:b/>
          <w:sz w:val="24"/>
          <w:szCs w:val="24"/>
          <w:lang w:eastAsia="en-GB"/>
        </w:rPr>
      </w:pPr>
      <w:r w:rsidRPr="00817B69">
        <w:rPr>
          <w:rFonts w:ascii="Arial" w:eastAsia="Times New Roman" w:hAnsi="Arial" w:cs="Times New Roman"/>
          <w:b/>
          <w:sz w:val="24"/>
          <w:szCs w:val="24"/>
          <w:lang w:eastAsia="en-GB"/>
        </w:rPr>
        <w:t>Statutory Chief Officers</w:t>
      </w:r>
      <w:r w:rsidRPr="00817B69">
        <w:rPr>
          <w:rFonts w:ascii="Arial" w:eastAsia="Times New Roman" w:hAnsi="Arial" w:cs="Times New Roman"/>
          <w:sz w:val="24"/>
          <w:szCs w:val="24"/>
          <w:lang w:eastAsia="en-GB"/>
        </w:rPr>
        <w:t>, which are:</w:t>
      </w:r>
    </w:p>
    <w:p w14:paraId="5BCBA8A5" w14:textId="77777777" w:rsidR="00210720" w:rsidRPr="00817B69" w:rsidRDefault="00210720" w:rsidP="0049308C">
      <w:pPr>
        <w:numPr>
          <w:ilvl w:val="1"/>
          <w:numId w:val="2"/>
        </w:numPr>
        <w:tabs>
          <w:tab w:val="left" w:pos="993"/>
        </w:tabs>
        <w:spacing w:after="0" w:line="240" w:lineRule="auto"/>
        <w:contextualSpacing/>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 xml:space="preserve">Corporate Director, Resources </w:t>
      </w:r>
      <w:r>
        <w:rPr>
          <w:rFonts w:ascii="Arial" w:eastAsia="Times New Roman" w:hAnsi="Arial" w:cs="Times New Roman"/>
          <w:sz w:val="24"/>
          <w:szCs w:val="24"/>
          <w:lang w:eastAsia="en-GB"/>
        </w:rPr>
        <w:t xml:space="preserve">– Chief </w:t>
      </w:r>
      <w:r w:rsidRPr="00817B69">
        <w:rPr>
          <w:rFonts w:ascii="Arial" w:eastAsia="Times New Roman" w:hAnsi="Arial" w:cs="Times New Roman"/>
          <w:sz w:val="24"/>
          <w:szCs w:val="24"/>
          <w:lang w:eastAsia="en-GB"/>
        </w:rPr>
        <w:t>Finance Officer under section 151 Local Government and Housing Act 1989 (the Director of Finance is the Deputy section 151 officer)</w:t>
      </w:r>
    </w:p>
    <w:p w14:paraId="2F1198DC" w14:textId="77777777" w:rsidR="00210720" w:rsidRPr="00817B69" w:rsidRDefault="00210720" w:rsidP="0049308C">
      <w:pPr>
        <w:numPr>
          <w:ilvl w:val="1"/>
          <w:numId w:val="2"/>
        </w:numPr>
        <w:tabs>
          <w:tab w:val="left" w:pos="993"/>
        </w:tabs>
        <w:spacing w:after="0" w:line="240" w:lineRule="auto"/>
        <w:contextualSpacing/>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Director of Legal who is the Authority’s Monitoring Officer under section 5 Local Government and Housing Act 1989</w:t>
      </w:r>
    </w:p>
    <w:p w14:paraId="16827F56" w14:textId="0145E9E0" w:rsidR="00817B69" w:rsidRPr="00817B69" w:rsidRDefault="00817B69" w:rsidP="0049308C">
      <w:pPr>
        <w:numPr>
          <w:ilvl w:val="1"/>
          <w:numId w:val="2"/>
        </w:numPr>
        <w:tabs>
          <w:tab w:val="left" w:pos="993"/>
        </w:tabs>
        <w:spacing w:after="0" w:line="240" w:lineRule="auto"/>
        <w:contextualSpacing/>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Corporate Director,</w:t>
      </w:r>
      <w:r w:rsidR="00F8169E">
        <w:rPr>
          <w:rFonts w:ascii="Arial" w:eastAsia="Times New Roman" w:hAnsi="Arial" w:cs="Times New Roman"/>
          <w:sz w:val="24"/>
          <w:szCs w:val="24"/>
          <w:lang w:eastAsia="en-GB"/>
        </w:rPr>
        <w:t xml:space="preserve"> </w:t>
      </w:r>
      <w:r w:rsidRPr="00817B69">
        <w:rPr>
          <w:rFonts w:ascii="Arial" w:eastAsia="Times New Roman" w:hAnsi="Arial" w:cs="Times New Roman"/>
          <w:sz w:val="24"/>
          <w:szCs w:val="24"/>
          <w:lang w:eastAsia="en-GB"/>
        </w:rPr>
        <w:t>Children</w:t>
      </w:r>
      <w:r w:rsidR="00CE21AB">
        <w:rPr>
          <w:rFonts w:ascii="Arial" w:eastAsia="Times New Roman" w:hAnsi="Arial" w:cs="Times New Roman"/>
          <w:sz w:val="24"/>
          <w:szCs w:val="24"/>
          <w:lang w:eastAsia="en-GB"/>
        </w:rPr>
        <w:t>’s Services</w:t>
      </w:r>
      <w:r w:rsidR="007A19A7">
        <w:rPr>
          <w:rFonts w:ascii="Arial" w:eastAsia="Times New Roman" w:hAnsi="Arial" w:cs="Times New Roman"/>
          <w:sz w:val="24"/>
          <w:szCs w:val="24"/>
          <w:lang w:eastAsia="en-GB"/>
        </w:rPr>
        <w:t xml:space="preserve"> – designated Director of Children</w:t>
      </w:r>
      <w:r w:rsidR="0010139D">
        <w:rPr>
          <w:rFonts w:ascii="Arial" w:eastAsia="Times New Roman" w:hAnsi="Arial" w:cs="Times New Roman"/>
          <w:sz w:val="24"/>
          <w:szCs w:val="24"/>
          <w:lang w:eastAsia="en-GB"/>
        </w:rPr>
        <w:t>’</w:t>
      </w:r>
      <w:r w:rsidR="007A19A7">
        <w:rPr>
          <w:rFonts w:ascii="Arial" w:eastAsia="Times New Roman" w:hAnsi="Arial" w:cs="Times New Roman"/>
          <w:sz w:val="24"/>
          <w:szCs w:val="24"/>
          <w:lang w:eastAsia="en-GB"/>
        </w:rPr>
        <w:t xml:space="preserve">s </w:t>
      </w:r>
      <w:r w:rsidR="00897646">
        <w:rPr>
          <w:rFonts w:ascii="Arial" w:eastAsia="Times New Roman" w:hAnsi="Arial" w:cs="Times New Roman"/>
          <w:sz w:val="24"/>
          <w:szCs w:val="24"/>
          <w:lang w:eastAsia="en-GB"/>
        </w:rPr>
        <w:t>Services</w:t>
      </w:r>
    </w:p>
    <w:p w14:paraId="275BBC58" w14:textId="7DC6EA01" w:rsidR="00817B69" w:rsidRPr="00817B69" w:rsidRDefault="00817B69" w:rsidP="0049308C">
      <w:pPr>
        <w:numPr>
          <w:ilvl w:val="1"/>
          <w:numId w:val="2"/>
        </w:numPr>
        <w:tabs>
          <w:tab w:val="left" w:pos="993"/>
        </w:tabs>
        <w:spacing w:after="0" w:line="240" w:lineRule="auto"/>
        <w:contextualSpacing/>
        <w:jc w:val="both"/>
        <w:rPr>
          <w:rFonts w:ascii="Arial" w:eastAsia="Times New Roman" w:hAnsi="Arial" w:cs="Times New Roman"/>
          <w:sz w:val="24"/>
          <w:szCs w:val="24"/>
          <w:lang w:eastAsia="en-GB"/>
        </w:rPr>
      </w:pPr>
      <w:r w:rsidRPr="390C4B2B">
        <w:rPr>
          <w:rFonts w:ascii="Arial" w:eastAsia="Times New Roman" w:hAnsi="Arial" w:cs="Times New Roman"/>
          <w:sz w:val="24"/>
          <w:szCs w:val="24"/>
          <w:lang w:eastAsia="en-GB"/>
        </w:rPr>
        <w:t>Corporate Director, Health</w:t>
      </w:r>
      <w:r w:rsidR="00CE21AB">
        <w:rPr>
          <w:rFonts w:ascii="Arial" w:eastAsia="Times New Roman" w:hAnsi="Arial" w:cs="Times New Roman"/>
          <w:sz w:val="24"/>
          <w:szCs w:val="24"/>
          <w:lang w:eastAsia="en-GB"/>
        </w:rPr>
        <w:t xml:space="preserve"> and </w:t>
      </w:r>
      <w:r w:rsidRPr="390C4B2B">
        <w:rPr>
          <w:rFonts w:ascii="Arial" w:eastAsia="Times New Roman" w:hAnsi="Arial" w:cs="Times New Roman"/>
          <w:sz w:val="24"/>
          <w:szCs w:val="24"/>
          <w:lang w:eastAsia="en-GB"/>
        </w:rPr>
        <w:t>Adult</w:t>
      </w:r>
      <w:r w:rsidR="00CE21AB">
        <w:rPr>
          <w:rFonts w:ascii="Arial" w:eastAsia="Times New Roman" w:hAnsi="Arial" w:cs="Times New Roman"/>
          <w:sz w:val="24"/>
          <w:szCs w:val="24"/>
          <w:lang w:eastAsia="en-GB"/>
        </w:rPr>
        <w:t xml:space="preserve"> Social Care</w:t>
      </w:r>
      <w:r w:rsidR="0010139D">
        <w:rPr>
          <w:rFonts w:ascii="Arial" w:eastAsia="Times New Roman" w:hAnsi="Arial" w:cs="Times New Roman"/>
          <w:sz w:val="24"/>
          <w:szCs w:val="24"/>
          <w:lang w:eastAsia="en-GB"/>
        </w:rPr>
        <w:t xml:space="preserve"> – </w:t>
      </w:r>
      <w:r w:rsidRPr="390C4B2B">
        <w:rPr>
          <w:rFonts w:ascii="Arial" w:eastAsia="Times New Roman" w:hAnsi="Arial" w:cs="Times New Roman"/>
          <w:sz w:val="24"/>
          <w:szCs w:val="24"/>
          <w:lang w:eastAsia="en-GB"/>
        </w:rPr>
        <w:t xml:space="preserve">designated Director of Adults Social Services </w:t>
      </w:r>
    </w:p>
    <w:p w14:paraId="6A26934A" w14:textId="77777777" w:rsidR="00817B69" w:rsidRPr="00817B69" w:rsidRDefault="00817B69" w:rsidP="0049308C">
      <w:pPr>
        <w:numPr>
          <w:ilvl w:val="1"/>
          <w:numId w:val="2"/>
        </w:numPr>
        <w:tabs>
          <w:tab w:val="left" w:pos="993"/>
        </w:tabs>
        <w:spacing w:after="0" w:line="240" w:lineRule="auto"/>
        <w:contextualSpacing/>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Director of Public Health</w:t>
      </w:r>
    </w:p>
    <w:p w14:paraId="64ED67D4" w14:textId="77777777" w:rsidR="00817B69" w:rsidRPr="00817B69" w:rsidRDefault="00817B69" w:rsidP="0049308C">
      <w:pPr>
        <w:numPr>
          <w:ilvl w:val="0"/>
          <w:numId w:val="3"/>
        </w:numPr>
        <w:tabs>
          <w:tab w:val="left" w:pos="993"/>
        </w:tabs>
        <w:spacing w:after="0" w:line="240" w:lineRule="auto"/>
        <w:ind w:hanging="11"/>
        <w:contextualSpacing/>
        <w:jc w:val="both"/>
        <w:rPr>
          <w:rFonts w:ascii="Arial" w:eastAsia="Times New Roman" w:hAnsi="Arial" w:cs="Times New Roman"/>
          <w:sz w:val="24"/>
          <w:szCs w:val="24"/>
          <w:lang w:eastAsia="en-GB"/>
        </w:rPr>
      </w:pPr>
      <w:r w:rsidRPr="00817B69">
        <w:rPr>
          <w:rFonts w:ascii="Arial" w:eastAsia="Times New Roman" w:hAnsi="Arial" w:cs="Times New Roman"/>
          <w:b/>
          <w:sz w:val="24"/>
          <w:szCs w:val="24"/>
          <w:lang w:eastAsia="en-GB"/>
        </w:rPr>
        <w:t>Non-statutory Chief Officers and Deputy Chief Officers</w:t>
      </w:r>
      <w:r w:rsidRPr="00817B69">
        <w:rPr>
          <w:rFonts w:ascii="Arial" w:eastAsia="Times New Roman" w:hAnsi="Arial" w:cs="Times New Roman"/>
          <w:sz w:val="24"/>
          <w:szCs w:val="24"/>
          <w:lang w:eastAsia="en-GB"/>
        </w:rPr>
        <w:t xml:space="preserve">, which </w:t>
      </w:r>
      <w:proofErr w:type="gramStart"/>
      <w:r w:rsidRPr="00817B69">
        <w:rPr>
          <w:rFonts w:ascii="Arial" w:eastAsia="Times New Roman" w:hAnsi="Arial" w:cs="Times New Roman"/>
          <w:sz w:val="24"/>
          <w:szCs w:val="24"/>
          <w:lang w:eastAsia="en-GB"/>
        </w:rPr>
        <w:t>are:-</w:t>
      </w:r>
      <w:proofErr w:type="gramEnd"/>
    </w:p>
    <w:p w14:paraId="02B52A14" w14:textId="5A12281E" w:rsidR="00817B69" w:rsidRDefault="00817B69" w:rsidP="0049308C">
      <w:pPr>
        <w:numPr>
          <w:ilvl w:val="1"/>
          <w:numId w:val="3"/>
        </w:numPr>
        <w:tabs>
          <w:tab w:val="left" w:pos="993"/>
        </w:tabs>
        <w:spacing w:after="0" w:line="240" w:lineRule="auto"/>
        <w:contextualSpacing/>
        <w:jc w:val="both"/>
        <w:rPr>
          <w:rFonts w:ascii="Arial" w:eastAsia="Times New Roman" w:hAnsi="Arial" w:cs="Times New Roman"/>
          <w:sz w:val="24"/>
          <w:szCs w:val="24"/>
          <w:lang w:eastAsia="en-GB"/>
        </w:rPr>
      </w:pPr>
      <w:r w:rsidRPr="390C4B2B">
        <w:rPr>
          <w:rFonts w:ascii="Arial" w:eastAsia="Times New Roman" w:hAnsi="Arial" w:cs="Times New Roman"/>
          <w:sz w:val="24"/>
          <w:szCs w:val="24"/>
          <w:lang w:eastAsia="en-GB"/>
        </w:rPr>
        <w:t xml:space="preserve">Corporate Director, </w:t>
      </w:r>
      <w:r w:rsidR="00CE21AB">
        <w:rPr>
          <w:rFonts w:ascii="Arial" w:eastAsia="Times New Roman" w:hAnsi="Arial" w:cs="Times New Roman"/>
          <w:sz w:val="24"/>
          <w:szCs w:val="24"/>
          <w:lang w:eastAsia="en-GB"/>
        </w:rPr>
        <w:t>Housing and Regeneration</w:t>
      </w:r>
    </w:p>
    <w:p w14:paraId="7C15DB68" w14:textId="64018229" w:rsidR="00CE21AB" w:rsidRPr="00817B69" w:rsidRDefault="00CE21AB" w:rsidP="0049308C">
      <w:pPr>
        <w:numPr>
          <w:ilvl w:val="1"/>
          <w:numId w:val="3"/>
        </w:numPr>
        <w:tabs>
          <w:tab w:val="left" w:pos="993"/>
        </w:tabs>
        <w:spacing w:after="0" w:line="240" w:lineRule="auto"/>
        <w:contextualSpacing/>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Corporate Director, Communities</w:t>
      </w:r>
    </w:p>
    <w:p w14:paraId="7B1BF09E" w14:textId="77777777" w:rsidR="00817B69" w:rsidRPr="00817B69" w:rsidRDefault="00817B69" w:rsidP="0049308C">
      <w:pPr>
        <w:numPr>
          <w:ilvl w:val="1"/>
          <w:numId w:val="3"/>
        </w:numPr>
        <w:tabs>
          <w:tab w:val="left" w:pos="993"/>
        </w:tabs>
        <w:spacing w:after="0" w:line="240" w:lineRule="auto"/>
        <w:contextualSpacing/>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Directors that report to a Chief Officer.</w:t>
      </w:r>
    </w:p>
    <w:p w14:paraId="79EAD5CF" w14:textId="77777777" w:rsidR="00817B69" w:rsidRPr="00817B69" w:rsidRDefault="00817B69" w:rsidP="00F21370">
      <w:pPr>
        <w:tabs>
          <w:tab w:val="left" w:pos="993"/>
        </w:tabs>
        <w:spacing w:after="0" w:line="240" w:lineRule="auto"/>
        <w:jc w:val="both"/>
        <w:rPr>
          <w:rFonts w:ascii="Arial" w:eastAsia="Times New Roman" w:hAnsi="Arial" w:cs="Times New Roman"/>
          <w:sz w:val="24"/>
          <w:szCs w:val="24"/>
          <w:lang w:eastAsia="en-GB"/>
        </w:rPr>
      </w:pPr>
    </w:p>
    <w:p w14:paraId="41195312" w14:textId="2595CD3F" w:rsidR="00817B69" w:rsidRDefault="00817B69" w:rsidP="0049308C">
      <w:pPr>
        <w:pStyle w:val="ListParagraph"/>
        <w:numPr>
          <w:ilvl w:val="1"/>
          <w:numId w:val="8"/>
        </w:numPr>
        <w:spacing w:after="0" w:line="240" w:lineRule="auto"/>
        <w:ind w:left="567" w:hanging="567"/>
        <w:jc w:val="both"/>
        <w:rPr>
          <w:rFonts w:ascii="Arial" w:eastAsia="Times New Roman" w:hAnsi="Arial" w:cs="Times New Roman"/>
          <w:sz w:val="24"/>
          <w:szCs w:val="24"/>
          <w:lang w:eastAsia="en-GB"/>
        </w:rPr>
      </w:pPr>
      <w:r w:rsidRPr="00817B69">
        <w:rPr>
          <w:rFonts w:ascii="Arial" w:eastAsia="Times New Roman" w:hAnsi="Arial" w:cs="Times New Roman"/>
          <w:sz w:val="24"/>
          <w:szCs w:val="24"/>
          <w:lang w:eastAsia="en-GB"/>
        </w:rPr>
        <w:t xml:space="preserve">The </w:t>
      </w:r>
      <w:r w:rsidRPr="00B2395E">
        <w:rPr>
          <w:rFonts w:ascii="Arial" w:eastAsia="Times New Roman" w:hAnsi="Arial" w:cs="Times New Roman"/>
          <w:sz w:val="24"/>
          <w:szCs w:val="24"/>
          <w:lang w:eastAsia="en-GB"/>
        </w:rPr>
        <w:t xml:space="preserve">Lowest Paid Employees </w:t>
      </w:r>
      <w:r w:rsidRPr="00817B69">
        <w:rPr>
          <w:rFonts w:ascii="Arial" w:eastAsia="Times New Roman" w:hAnsi="Arial" w:cs="Times New Roman"/>
          <w:sz w:val="24"/>
          <w:szCs w:val="24"/>
          <w:lang w:eastAsia="en-GB"/>
        </w:rPr>
        <w:t xml:space="preserve">are defined as employees paid on Spinal Column Point </w:t>
      </w:r>
      <w:r w:rsidR="0037140A">
        <w:rPr>
          <w:rFonts w:ascii="Arial" w:eastAsia="Times New Roman" w:hAnsi="Arial" w:cs="Times New Roman"/>
          <w:sz w:val="24"/>
          <w:szCs w:val="24"/>
          <w:lang w:eastAsia="en-GB"/>
        </w:rPr>
        <w:t>2</w:t>
      </w:r>
      <w:r w:rsidRPr="00817B69">
        <w:rPr>
          <w:rFonts w:ascii="Arial" w:eastAsia="Times New Roman" w:hAnsi="Arial" w:cs="Times New Roman"/>
          <w:sz w:val="24"/>
          <w:szCs w:val="24"/>
          <w:lang w:eastAsia="en-GB"/>
        </w:rPr>
        <w:t xml:space="preserve"> of the National Joint Council (NJC) for Local Government Services pay scales. This definition has been adopted as it is the lowest level of remuneration attached to a post in this Authority (see section 6 below).</w:t>
      </w:r>
      <w:r w:rsidRPr="00817B69">
        <w:rPr>
          <w:rFonts w:ascii="Arial" w:eastAsia="Times New Roman" w:hAnsi="Arial" w:cs="Times New Roman"/>
          <w:sz w:val="24"/>
          <w:szCs w:val="24"/>
          <w:lang w:eastAsia="en-GB"/>
        </w:rPr>
        <w:tab/>
      </w:r>
    </w:p>
    <w:p w14:paraId="58B9AD4D" w14:textId="77777777" w:rsidR="003C0BD8" w:rsidRPr="00817B69" w:rsidRDefault="003C0BD8" w:rsidP="00AA679E">
      <w:pPr>
        <w:tabs>
          <w:tab w:val="left" w:pos="709"/>
        </w:tabs>
        <w:spacing w:after="0" w:line="240" w:lineRule="auto"/>
        <w:ind w:left="567" w:hanging="567"/>
        <w:jc w:val="both"/>
        <w:rPr>
          <w:rFonts w:ascii="Arial" w:eastAsia="Times New Roman" w:hAnsi="Arial" w:cs="Times New Roman"/>
          <w:sz w:val="24"/>
          <w:szCs w:val="24"/>
          <w:lang w:eastAsia="en-GB"/>
        </w:rPr>
      </w:pPr>
    </w:p>
    <w:p w14:paraId="68E48F39" w14:textId="42C95371" w:rsidR="0037113A" w:rsidRPr="00E42232" w:rsidRDefault="00F76148" w:rsidP="0049308C">
      <w:pPr>
        <w:pStyle w:val="Heading2"/>
        <w:numPr>
          <w:ilvl w:val="0"/>
          <w:numId w:val="1"/>
        </w:numPr>
        <w:ind w:left="567" w:hanging="577"/>
        <w:rPr>
          <w:color w:val="3D9C30"/>
        </w:rPr>
      </w:pPr>
      <w:bookmarkStart w:id="2" w:name="_Toc228891893"/>
      <w:r w:rsidRPr="00E42232">
        <w:rPr>
          <w:color w:val="3D9C30"/>
        </w:rPr>
        <w:lastRenderedPageBreak/>
        <w:t>Pay and grading structure</w:t>
      </w:r>
      <w:bookmarkEnd w:id="2"/>
    </w:p>
    <w:p w14:paraId="5B3B0284" w14:textId="77777777" w:rsidR="00F76148" w:rsidRPr="00F76148" w:rsidRDefault="00F76148" w:rsidP="00AA679E">
      <w:pPr>
        <w:spacing w:after="0" w:line="240" w:lineRule="auto"/>
        <w:ind w:left="567" w:hanging="577"/>
        <w:rPr>
          <w:lang w:eastAsia="en-GB"/>
        </w:rPr>
      </w:pPr>
    </w:p>
    <w:p w14:paraId="7E749C1E" w14:textId="77777777" w:rsidR="00D06CC1" w:rsidRPr="00D06CC1" w:rsidRDefault="00D06CC1"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579ECC66" w14:textId="4443F757" w:rsidR="003C0BD8" w:rsidRPr="003C0BD8"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proofErr w:type="gramStart"/>
      <w:r w:rsidRPr="003C0BD8">
        <w:rPr>
          <w:rFonts w:ascii="Arial" w:eastAsia="Times New Roman" w:hAnsi="Arial" w:cs="Times New Roman"/>
          <w:sz w:val="24"/>
          <w:szCs w:val="24"/>
          <w:lang w:eastAsia="en-GB"/>
        </w:rPr>
        <w:t>The majority of</w:t>
      </w:r>
      <w:proofErr w:type="gramEnd"/>
      <w:r w:rsidRPr="003C0BD8">
        <w:rPr>
          <w:rFonts w:ascii="Arial" w:eastAsia="Times New Roman" w:hAnsi="Arial" w:cs="Times New Roman"/>
          <w:sz w:val="24"/>
          <w:szCs w:val="24"/>
          <w:lang w:eastAsia="en-GB"/>
        </w:rPr>
        <w:t xml:space="preserve"> employees’ </w:t>
      </w:r>
      <w:proofErr w:type="gramStart"/>
      <w:r w:rsidRPr="003C0BD8">
        <w:rPr>
          <w:rFonts w:ascii="Arial" w:eastAsia="Times New Roman" w:hAnsi="Arial" w:cs="Times New Roman"/>
          <w:sz w:val="24"/>
          <w:szCs w:val="24"/>
          <w:lang w:eastAsia="en-GB"/>
        </w:rPr>
        <w:t>pay</w:t>
      </w:r>
      <w:proofErr w:type="gramEnd"/>
      <w:r w:rsidRPr="003C0BD8">
        <w:rPr>
          <w:rFonts w:ascii="Arial" w:eastAsia="Times New Roman" w:hAnsi="Arial" w:cs="Times New Roman"/>
          <w:sz w:val="24"/>
          <w:szCs w:val="24"/>
          <w:lang w:eastAsia="en-GB"/>
        </w:rPr>
        <w:t xml:space="preserve"> and conditions of service are agreed nationally either via the National Joint Council (NJC) for Local Government Services, or the Joint National Council (JNC) for Chief Officers, with regional or local variations. </w:t>
      </w:r>
    </w:p>
    <w:p w14:paraId="02143BB7"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5D437E65" w14:textId="0E478B34" w:rsidR="003C0BD8" w:rsidRPr="003C0BD8"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 xml:space="preserve">The rest of the workforce are employed on Soulbury conditions of service, some on conditions determined by the Joint National Council for Youth and Community Workers, some </w:t>
      </w:r>
      <w:r w:rsidR="007D6BE3">
        <w:rPr>
          <w:rFonts w:ascii="Arial" w:eastAsia="Times New Roman" w:hAnsi="Arial" w:cs="Times New Roman"/>
          <w:sz w:val="24"/>
          <w:szCs w:val="24"/>
          <w:lang w:eastAsia="en-GB"/>
        </w:rPr>
        <w:t>employees</w:t>
      </w:r>
      <w:r w:rsidRPr="003C0BD8">
        <w:rPr>
          <w:rFonts w:ascii="Arial" w:eastAsia="Times New Roman" w:hAnsi="Arial" w:cs="Times New Roman"/>
          <w:sz w:val="24"/>
          <w:szCs w:val="24"/>
          <w:lang w:eastAsia="en-GB"/>
        </w:rPr>
        <w:t xml:space="preserve"> </w:t>
      </w:r>
      <w:r w:rsidR="00195847">
        <w:rPr>
          <w:rFonts w:ascii="Arial" w:eastAsia="Times New Roman" w:hAnsi="Arial" w:cs="Times New Roman"/>
          <w:sz w:val="24"/>
          <w:szCs w:val="24"/>
          <w:lang w:eastAsia="en-GB"/>
        </w:rPr>
        <w:t xml:space="preserve">are </w:t>
      </w:r>
      <w:r w:rsidRPr="003C0BD8">
        <w:rPr>
          <w:rFonts w:ascii="Arial" w:eastAsia="Times New Roman" w:hAnsi="Arial" w:cs="Times New Roman"/>
          <w:sz w:val="24"/>
          <w:szCs w:val="24"/>
          <w:lang w:eastAsia="en-GB"/>
        </w:rPr>
        <w:t xml:space="preserve">covered by the School Teachers Pay and Conditions Document and some </w:t>
      </w:r>
      <w:r w:rsidR="007D6BE3">
        <w:rPr>
          <w:rFonts w:ascii="Arial" w:eastAsia="Times New Roman" w:hAnsi="Arial" w:cs="Times New Roman"/>
          <w:sz w:val="24"/>
          <w:szCs w:val="24"/>
          <w:lang w:eastAsia="en-GB"/>
        </w:rPr>
        <w:t>employees</w:t>
      </w:r>
      <w:r w:rsidRPr="003C0BD8">
        <w:rPr>
          <w:rFonts w:ascii="Arial" w:eastAsia="Times New Roman" w:hAnsi="Arial" w:cs="Times New Roman"/>
          <w:sz w:val="24"/>
          <w:szCs w:val="24"/>
          <w:lang w:eastAsia="en-GB"/>
        </w:rPr>
        <w:t xml:space="preserve"> </w:t>
      </w:r>
      <w:r w:rsidR="00195847">
        <w:rPr>
          <w:rFonts w:ascii="Arial" w:eastAsia="Times New Roman" w:hAnsi="Arial" w:cs="Times New Roman"/>
          <w:sz w:val="24"/>
          <w:szCs w:val="24"/>
          <w:lang w:eastAsia="en-GB"/>
        </w:rPr>
        <w:t xml:space="preserve">are </w:t>
      </w:r>
      <w:r w:rsidRPr="003C0BD8">
        <w:rPr>
          <w:rFonts w:ascii="Arial" w:eastAsia="Times New Roman" w:hAnsi="Arial" w:cs="Times New Roman"/>
          <w:sz w:val="24"/>
          <w:szCs w:val="24"/>
          <w:lang w:eastAsia="en-GB"/>
        </w:rPr>
        <w:t xml:space="preserve">on locally agreed terms and conditions for Lecturers and Tutors. </w:t>
      </w:r>
    </w:p>
    <w:p w14:paraId="0154DB43"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2F6C5968" w14:textId="582848DF" w:rsidR="003C0BD8" w:rsidRPr="003C0BD8" w:rsidRDefault="001168E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There </w:t>
      </w:r>
      <w:r w:rsidR="003C0BD8" w:rsidRPr="003C0BD8">
        <w:rPr>
          <w:rFonts w:ascii="Arial" w:eastAsia="Times New Roman" w:hAnsi="Arial" w:cs="Times New Roman"/>
          <w:sz w:val="24"/>
          <w:szCs w:val="24"/>
          <w:lang w:eastAsia="en-GB"/>
        </w:rPr>
        <w:t xml:space="preserve">are also </w:t>
      </w:r>
      <w:proofErr w:type="gramStart"/>
      <w:r w:rsidR="003C0BD8" w:rsidRPr="003C0BD8">
        <w:rPr>
          <w:rFonts w:ascii="Arial" w:eastAsia="Times New Roman" w:hAnsi="Arial" w:cs="Times New Roman"/>
          <w:sz w:val="24"/>
          <w:szCs w:val="24"/>
          <w:lang w:eastAsia="en-GB"/>
        </w:rPr>
        <w:t>a number of</w:t>
      </w:r>
      <w:proofErr w:type="gramEnd"/>
      <w:r w:rsidR="003C0BD8" w:rsidRPr="003C0BD8">
        <w:rPr>
          <w:rFonts w:ascii="Arial" w:eastAsia="Times New Roman" w:hAnsi="Arial" w:cs="Times New Roman"/>
          <w:sz w:val="24"/>
          <w:szCs w:val="24"/>
          <w:lang w:eastAsia="en-GB"/>
        </w:rPr>
        <w:t xml:space="preserve"> </w:t>
      </w:r>
      <w:r w:rsidR="007D6BE3">
        <w:rPr>
          <w:rFonts w:ascii="Arial" w:eastAsia="Times New Roman" w:hAnsi="Arial" w:cs="Times New Roman"/>
          <w:sz w:val="24"/>
          <w:szCs w:val="24"/>
          <w:lang w:eastAsia="en-GB"/>
        </w:rPr>
        <w:t>employees</w:t>
      </w:r>
      <w:r w:rsidR="003C0BD8" w:rsidRPr="003C0BD8">
        <w:rPr>
          <w:rFonts w:ascii="Arial" w:eastAsia="Times New Roman" w:hAnsi="Arial" w:cs="Times New Roman"/>
          <w:sz w:val="24"/>
          <w:szCs w:val="24"/>
          <w:lang w:eastAsia="en-GB"/>
        </w:rPr>
        <w:t xml:space="preserve"> who are protected by the provisions of TUPE (Transfer of Undertakings (Protection of Employment) Regulations 2006) following transfers into the organisation and have retained their existing terms and conditions.</w:t>
      </w:r>
    </w:p>
    <w:p w14:paraId="6AAEA9DF"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49B7B31B" w14:textId="6F01A422" w:rsidR="003C0BD8" w:rsidRPr="003C0BD8"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 xml:space="preserve">It is the practice of the Council to seek the views of local trade unions on pay related matters, recognising that elements are settled within a national framework. </w:t>
      </w:r>
    </w:p>
    <w:p w14:paraId="275EE1EF"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7E0E6077" w14:textId="1C80856E" w:rsidR="003C0BD8" w:rsidRPr="003C0BD8"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 xml:space="preserve">For </w:t>
      </w:r>
      <w:r w:rsidR="007D6BE3">
        <w:rPr>
          <w:rFonts w:ascii="Arial" w:eastAsia="Times New Roman" w:hAnsi="Arial" w:cs="Times New Roman"/>
          <w:sz w:val="24"/>
          <w:szCs w:val="24"/>
          <w:lang w:eastAsia="en-GB"/>
        </w:rPr>
        <w:t>employees</w:t>
      </w:r>
      <w:r w:rsidRPr="003C0BD8">
        <w:rPr>
          <w:rFonts w:ascii="Arial" w:eastAsia="Times New Roman" w:hAnsi="Arial" w:cs="Times New Roman"/>
          <w:sz w:val="24"/>
          <w:szCs w:val="24"/>
          <w:lang w:eastAsia="en-GB"/>
        </w:rPr>
        <w:t xml:space="preserve"> on NJC terms and conditions, the Council uses the national pay spine to determine its pay scale, which is now made up of lettered grades. </w:t>
      </w:r>
    </w:p>
    <w:p w14:paraId="0897C2D9"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7A6C08A6" w14:textId="77777777" w:rsidR="0003415A"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All roles are evaluated as follows</w:t>
      </w:r>
      <w:r w:rsidR="0003415A">
        <w:rPr>
          <w:rFonts w:ascii="Arial" w:eastAsia="Times New Roman" w:hAnsi="Arial" w:cs="Times New Roman"/>
          <w:sz w:val="24"/>
          <w:szCs w:val="24"/>
          <w:lang w:eastAsia="en-GB"/>
        </w:rPr>
        <w:t>:</w:t>
      </w:r>
    </w:p>
    <w:p w14:paraId="1D94C570" w14:textId="77777777" w:rsidR="0003415A" w:rsidRPr="0003415A" w:rsidRDefault="0003415A" w:rsidP="00AA679E">
      <w:pPr>
        <w:pStyle w:val="ListParagraph"/>
        <w:ind w:left="567" w:hanging="577"/>
        <w:rPr>
          <w:rFonts w:ascii="Arial" w:eastAsia="Times New Roman" w:hAnsi="Arial" w:cs="Times New Roman"/>
          <w:sz w:val="24"/>
          <w:szCs w:val="24"/>
          <w:lang w:eastAsia="en-GB"/>
        </w:rPr>
      </w:pPr>
    </w:p>
    <w:p w14:paraId="1F59A414" w14:textId="77777777" w:rsidR="0003415A" w:rsidRDefault="003C0BD8" w:rsidP="0049308C">
      <w:pPr>
        <w:pStyle w:val="ListParagraph"/>
        <w:numPr>
          <w:ilvl w:val="0"/>
          <w:numId w:val="9"/>
        </w:numPr>
        <w:spacing w:after="0" w:line="240" w:lineRule="auto"/>
        <w:ind w:left="851" w:hanging="284"/>
        <w:rPr>
          <w:rFonts w:ascii="Arial" w:eastAsia="Times New Roman" w:hAnsi="Arial" w:cs="Times New Roman"/>
          <w:sz w:val="24"/>
          <w:szCs w:val="24"/>
          <w:lang w:eastAsia="en-GB"/>
        </w:rPr>
      </w:pPr>
      <w:r w:rsidRPr="0003415A">
        <w:rPr>
          <w:rFonts w:ascii="Arial" w:eastAsia="Times New Roman" w:hAnsi="Arial" w:cs="Times New Roman"/>
          <w:sz w:val="24"/>
          <w:szCs w:val="24"/>
          <w:lang w:eastAsia="en-GB"/>
        </w:rPr>
        <w:t>Up to Grade O under the Greater London Provincial Council (GLPC) job evaluation scheme;</w:t>
      </w:r>
    </w:p>
    <w:p w14:paraId="170FD93A" w14:textId="77777777" w:rsidR="0003415A" w:rsidRDefault="003C0BD8" w:rsidP="0049308C">
      <w:pPr>
        <w:pStyle w:val="ListParagraph"/>
        <w:numPr>
          <w:ilvl w:val="0"/>
          <w:numId w:val="9"/>
        </w:numPr>
        <w:spacing w:after="0" w:line="240" w:lineRule="auto"/>
        <w:ind w:left="851" w:hanging="284"/>
        <w:rPr>
          <w:rFonts w:ascii="Arial" w:eastAsia="Times New Roman" w:hAnsi="Arial" w:cs="Times New Roman"/>
          <w:sz w:val="24"/>
          <w:szCs w:val="24"/>
          <w:lang w:eastAsia="en-GB"/>
        </w:rPr>
      </w:pPr>
      <w:r w:rsidRPr="0003415A">
        <w:rPr>
          <w:rFonts w:ascii="Arial" w:eastAsia="Times New Roman" w:hAnsi="Arial" w:cs="Times New Roman"/>
          <w:sz w:val="24"/>
          <w:szCs w:val="24"/>
          <w:lang w:eastAsia="en-GB"/>
        </w:rPr>
        <w:t>Grade P under a local variation to the GLPC job evaluation scheme;</w:t>
      </w:r>
    </w:p>
    <w:p w14:paraId="411ABDFF" w14:textId="02B28FC2" w:rsidR="003C0BD8" w:rsidRPr="0003415A" w:rsidRDefault="003C0BD8" w:rsidP="0049308C">
      <w:pPr>
        <w:pStyle w:val="ListParagraph"/>
        <w:numPr>
          <w:ilvl w:val="0"/>
          <w:numId w:val="9"/>
        </w:numPr>
        <w:spacing w:after="0" w:line="240" w:lineRule="auto"/>
        <w:ind w:left="851" w:hanging="284"/>
        <w:rPr>
          <w:rFonts w:ascii="Arial" w:eastAsia="Times New Roman" w:hAnsi="Arial" w:cs="Times New Roman"/>
          <w:sz w:val="24"/>
          <w:szCs w:val="24"/>
          <w:lang w:eastAsia="en-GB"/>
        </w:rPr>
      </w:pPr>
      <w:r w:rsidRPr="0003415A">
        <w:rPr>
          <w:rFonts w:ascii="Arial" w:eastAsia="Times New Roman" w:hAnsi="Arial" w:cs="Times New Roman"/>
          <w:sz w:val="24"/>
          <w:szCs w:val="24"/>
          <w:lang w:eastAsia="en-GB"/>
        </w:rPr>
        <w:t xml:space="preserve">Above Grade P </w:t>
      </w:r>
      <w:r w:rsidR="0003415A" w:rsidRPr="0003415A">
        <w:rPr>
          <w:rFonts w:ascii="Arial" w:eastAsia="Times New Roman" w:hAnsi="Arial" w:cs="Times New Roman"/>
          <w:sz w:val="24"/>
          <w:szCs w:val="24"/>
          <w:lang w:eastAsia="en-GB"/>
        </w:rPr>
        <w:t xml:space="preserve">using </w:t>
      </w:r>
      <w:r w:rsidR="00F77A2E">
        <w:rPr>
          <w:rFonts w:ascii="Arial" w:eastAsia="Times New Roman" w:hAnsi="Arial" w:cs="Times New Roman"/>
          <w:sz w:val="24"/>
          <w:szCs w:val="24"/>
          <w:lang w:eastAsia="en-GB"/>
        </w:rPr>
        <w:t xml:space="preserve">independent </w:t>
      </w:r>
      <w:r w:rsidR="0003415A" w:rsidRPr="0003415A">
        <w:rPr>
          <w:rFonts w:ascii="Arial" w:eastAsia="Times New Roman" w:hAnsi="Arial" w:cs="Times New Roman"/>
          <w:sz w:val="24"/>
          <w:szCs w:val="24"/>
          <w:lang w:eastAsia="en-GB"/>
        </w:rPr>
        <w:t xml:space="preserve">benchmarking data </w:t>
      </w:r>
      <w:r w:rsidR="00F77A2E">
        <w:rPr>
          <w:rFonts w:ascii="Arial" w:eastAsia="Times New Roman" w:hAnsi="Arial" w:cs="Times New Roman"/>
          <w:sz w:val="24"/>
          <w:szCs w:val="24"/>
          <w:lang w:eastAsia="en-GB"/>
        </w:rPr>
        <w:t xml:space="preserve">for comparator </w:t>
      </w:r>
      <w:r w:rsidR="0003415A" w:rsidRPr="0003415A">
        <w:rPr>
          <w:rFonts w:ascii="Arial" w:eastAsia="Times New Roman" w:hAnsi="Arial" w:cs="Times New Roman"/>
          <w:sz w:val="24"/>
          <w:szCs w:val="24"/>
          <w:lang w:eastAsia="en-GB"/>
        </w:rPr>
        <w:t xml:space="preserve"> organisations</w:t>
      </w:r>
      <w:r w:rsidR="00F77A2E">
        <w:rPr>
          <w:rFonts w:ascii="Arial" w:eastAsia="Times New Roman" w:hAnsi="Arial" w:cs="Times New Roman"/>
          <w:sz w:val="24"/>
          <w:szCs w:val="24"/>
          <w:lang w:eastAsia="en-GB"/>
        </w:rPr>
        <w:t xml:space="preserve">. </w:t>
      </w:r>
      <w:r w:rsidRPr="0003415A">
        <w:rPr>
          <w:rFonts w:ascii="Arial" w:eastAsia="Times New Roman" w:hAnsi="Arial" w:cs="Times New Roman"/>
          <w:sz w:val="24"/>
          <w:szCs w:val="24"/>
          <w:lang w:eastAsia="en-GB"/>
        </w:rPr>
        <w:t xml:space="preserve"> </w:t>
      </w:r>
    </w:p>
    <w:p w14:paraId="39F7BE32"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249E4EC7" w14:textId="4D35D776" w:rsidR="003C0BD8" w:rsidRPr="00D06CC1"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 xml:space="preserve">The Council signed a Single Status agreement in April 2008 with trade </w:t>
      </w:r>
      <w:r w:rsidRPr="00D06CC1">
        <w:rPr>
          <w:rFonts w:ascii="Arial" w:eastAsia="Times New Roman" w:hAnsi="Arial" w:cs="Times New Roman"/>
          <w:sz w:val="24"/>
          <w:szCs w:val="24"/>
          <w:lang w:eastAsia="en-GB"/>
        </w:rPr>
        <w:t xml:space="preserve">unions. This brought former manual grades into the GLPC job evaluation scheme and replaced spot points with narrow grade bands. This has been implemented by the Council. One of the key aims of the agreement was to eliminate potential pay inequality from previous pay structures and ensure that new pay structures are free from discrimination. </w:t>
      </w:r>
    </w:p>
    <w:p w14:paraId="6840E7C1" w14:textId="77777777" w:rsidR="003C0BD8" w:rsidRPr="003C0BD8" w:rsidRDefault="003C0BD8" w:rsidP="00AA679E">
      <w:pPr>
        <w:spacing w:after="0" w:line="240" w:lineRule="auto"/>
        <w:ind w:left="567" w:hanging="577"/>
        <w:jc w:val="both"/>
        <w:rPr>
          <w:rFonts w:ascii="Arial" w:eastAsia="Times New Roman" w:hAnsi="Arial" w:cs="Times New Roman"/>
          <w:sz w:val="24"/>
          <w:szCs w:val="24"/>
          <w:lang w:eastAsia="en-GB"/>
        </w:rPr>
      </w:pPr>
    </w:p>
    <w:p w14:paraId="1D07D18C" w14:textId="1A8B28C1" w:rsidR="003C0BD8" w:rsidRPr="003C0BD8"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 xml:space="preserve">New and changed jobs are evaluated using the relevant job evaluation scheme, with the appropriate grade being determined using a range of factors. </w:t>
      </w:r>
    </w:p>
    <w:p w14:paraId="4FFEBA0E" w14:textId="77777777" w:rsidR="003C0BD8" w:rsidRPr="003C0BD8" w:rsidRDefault="003C0BD8" w:rsidP="00AA679E">
      <w:pPr>
        <w:pStyle w:val="ListParagraph"/>
        <w:spacing w:after="0" w:line="240" w:lineRule="auto"/>
        <w:ind w:left="567" w:hanging="577"/>
        <w:rPr>
          <w:rFonts w:ascii="Arial" w:eastAsia="Times New Roman" w:hAnsi="Arial" w:cs="Times New Roman"/>
          <w:sz w:val="24"/>
          <w:szCs w:val="24"/>
          <w:lang w:eastAsia="en-GB"/>
        </w:rPr>
      </w:pPr>
    </w:p>
    <w:p w14:paraId="38BE0D64" w14:textId="63FF5500" w:rsidR="001E7747" w:rsidRDefault="003C0BD8"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C0BD8">
        <w:rPr>
          <w:rFonts w:ascii="Arial" w:eastAsia="Times New Roman" w:hAnsi="Arial" w:cs="Times New Roman"/>
          <w:sz w:val="24"/>
          <w:szCs w:val="24"/>
          <w:lang w:eastAsia="en-GB"/>
        </w:rPr>
        <w:t>The scale point on which an individual is appointed to the post is normally the lowest of the grade but will depend on skills and experience. There may be exceptional circumstances where an individual may be appointed higher (e.g. to match a current salary) which would require the relevant evidence and appropriate approval.</w:t>
      </w:r>
      <w:bookmarkStart w:id="3" w:name="_Toc113037639"/>
      <w:bookmarkStart w:id="4" w:name="_Toc113037640"/>
      <w:bookmarkStart w:id="5" w:name="_Toc113037641"/>
      <w:bookmarkStart w:id="6" w:name="_Toc140133504"/>
      <w:bookmarkStart w:id="7" w:name="_Toc140133521"/>
      <w:bookmarkStart w:id="8" w:name="_Toc140133505"/>
      <w:bookmarkStart w:id="9" w:name="_Toc140133522"/>
      <w:bookmarkEnd w:id="3"/>
      <w:bookmarkEnd w:id="4"/>
      <w:bookmarkEnd w:id="5"/>
      <w:bookmarkEnd w:id="6"/>
      <w:bookmarkEnd w:id="7"/>
      <w:bookmarkEnd w:id="8"/>
      <w:bookmarkEnd w:id="9"/>
    </w:p>
    <w:p w14:paraId="24AD7323" w14:textId="77777777" w:rsidR="00D06CC1" w:rsidRPr="00D06CC1" w:rsidRDefault="00D06CC1" w:rsidP="00AA679E">
      <w:pPr>
        <w:pStyle w:val="ListParagraph"/>
        <w:ind w:left="567" w:hanging="577"/>
        <w:rPr>
          <w:rFonts w:ascii="Arial" w:eastAsia="Times New Roman" w:hAnsi="Arial" w:cs="Times New Roman"/>
          <w:sz w:val="24"/>
          <w:szCs w:val="24"/>
          <w:lang w:eastAsia="en-GB"/>
        </w:rPr>
      </w:pPr>
    </w:p>
    <w:p w14:paraId="22AD77B6" w14:textId="77777777" w:rsidR="00D06CC1" w:rsidRDefault="00D06CC1" w:rsidP="00D06CC1">
      <w:pPr>
        <w:pStyle w:val="ListParagraph"/>
        <w:spacing w:after="0" w:line="240" w:lineRule="auto"/>
        <w:ind w:left="567"/>
        <w:rPr>
          <w:rFonts w:ascii="Arial" w:eastAsia="Times New Roman" w:hAnsi="Arial" w:cs="Times New Roman"/>
          <w:sz w:val="24"/>
          <w:szCs w:val="24"/>
          <w:lang w:eastAsia="en-GB"/>
        </w:rPr>
      </w:pPr>
    </w:p>
    <w:p w14:paraId="6AA69830" w14:textId="77777777" w:rsidR="00D06CC1" w:rsidRPr="00D06CC1" w:rsidRDefault="00D06CC1" w:rsidP="00D06CC1">
      <w:pPr>
        <w:pStyle w:val="ListParagraph"/>
        <w:spacing w:after="0" w:line="240" w:lineRule="auto"/>
        <w:ind w:left="567"/>
        <w:rPr>
          <w:rFonts w:ascii="Arial" w:eastAsia="Times New Roman" w:hAnsi="Arial" w:cs="Times New Roman"/>
          <w:sz w:val="24"/>
          <w:szCs w:val="24"/>
          <w:lang w:eastAsia="en-GB"/>
        </w:rPr>
      </w:pPr>
    </w:p>
    <w:p w14:paraId="60227592" w14:textId="39ED7C0B" w:rsidR="00A26310" w:rsidRDefault="001E7747" w:rsidP="0049308C">
      <w:pPr>
        <w:pStyle w:val="Heading2"/>
        <w:numPr>
          <w:ilvl w:val="0"/>
          <w:numId w:val="1"/>
        </w:numPr>
        <w:ind w:left="567" w:hanging="577"/>
        <w:rPr>
          <w:color w:val="3D9C30"/>
        </w:rPr>
      </w:pPr>
      <w:bookmarkStart w:id="10" w:name="_Toc228891894"/>
      <w:r w:rsidRPr="00E42232">
        <w:rPr>
          <w:color w:val="3D9C30"/>
        </w:rPr>
        <w:lastRenderedPageBreak/>
        <w:t>Head of Paid Service, Statutory Chief Officer, Non-    Statutory Chief Officer and Deputy Chief Officer remuneration</w:t>
      </w:r>
      <w:bookmarkEnd w:id="10"/>
    </w:p>
    <w:p w14:paraId="087FAB1A" w14:textId="77777777" w:rsidR="00A26310" w:rsidRPr="00A26310" w:rsidRDefault="00A26310" w:rsidP="0049308C">
      <w:pPr>
        <w:pStyle w:val="ListParagraph"/>
        <w:numPr>
          <w:ilvl w:val="0"/>
          <w:numId w:val="4"/>
        </w:numPr>
        <w:spacing w:after="0" w:line="240" w:lineRule="auto"/>
        <w:ind w:left="567" w:hanging="577"/>
        <w:jc w:val="both"/>
        <w:rPr>
          <w:rFonts w:ascii="Arial" w:hAnsi="Arial" w:cs="Arial"/>
          <w:b/>
          <w:bCs/>
          <w:vanish/>
          <w:color w:val="000000" w:themeColor="text1"/>
          <w:sz w:val="24"/>
          <w:szCs w:val="24"/>
          <w:lang w:val="en-US"/>
        </w:rPr>
      </w:pPr>
    </w:p>
    <w:p w14:paraId="3C930DE6" w14:textId="77777777" w:rsidR="00C464CD" w:rsidRPr="00C464CD" w:rsidRDefault="00C464CD"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3DF4E343" w14:textId="5AB160A4" w:rsidR="00EE796C" w:rsidRPr="00EE796C" w:rsidRDefault="00EE796C" w:rsidP="00AA679E">
      <w:pPr>
        <w:spacing w:after="0" w:line="240" w:lineRule="auto"/>
        <w:ind w:left="567" w:hanging="577"/>
        <w:jc w:val="both"/>
        <w:rPr>
          <w:rFonts w:ascii="Arial" w:hAnsi="Arial" w:cs="Arial"/>
          <w:sz w:val="24"/>
          <w:szCs w:val="24"/>
        </w:rPr>
      </w:pPr>
    </w:p>
    <w:p w14:paraId="76BF5CF9" w14:textId="1CE6B6D1" w:rsidR="00EE796C" w:rsidRPr="00C464CD"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C464CD">
        <w:rPr>
          <w:rFonts w:ascii="Arial" w:eastAsia="Times New Roman" w:hAnsi="Arial" w:cs="Times New Roman"/>
          <w:sz w:val="24"/>
          <w:szCs w:val="24"/>
          <w:lang w:eastAsia="en-GB"/>
        </w:rPr>
        <w:t xml:space="preserve">The Chief Executive receives fee payments pursuant to his appointment as Returning Officer at elections. </w:t>
      </w:r>
    </w:p>
    <w:p w14:paraId="265EC248" w14:textId="77777777" w:rsidR="00EE796C" w:rsidRPr="00C464CD"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1C500785" w14:textId="251FA2E1" w:rsidR="00EE796C" w:rsidRPr="00C464CD"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C464CD">
        <w:rPr>
          <w:rFonts w:ascii="Arial" w:eastAsia="Times New Roman" w:hAnsi="Arial" w:cs="Times New Roman"/>
          <w:sz w:val="24"/>
          <w:szCs w:val="24"/>
          <w:lang w:eastAsia="en-GB"/>
        </w:rPr>
        <w:t>Directors</w:t>
      </w:r>
      <w:r w:rsidR="00D02F7A">
        <w:rPr>
          <w:rFonts w:ascii="Arial" w:eastAsia="Times New Roman" w:hAnsi="Arial" w:cs="Times New Roman"/>
          <w:sz w:val="24"/>
          <w:szCs w:val="24"/>
          <w:lang w:eastAsia="en-GB"/>
        </w:rPr>
        <w:t>,</w:t>
      </w:r>
      <w:r w:rsidRPr="00C464CD">
        <w:rPr>
          <w:rFonts w:ascii="Arial" w:eastAsia="Times New Roman" w:hAnsi="Arial" w:cs="Times New Roman"/>
          <w:sz w:val="24"/>
          <w:szCs w:val="24"/>
          <w:lang w:eastAsia="en-GB"/>
        </w:rPr>
        <w:t xml:space="preserve"> other non-statutory Chief Officers and Deputy Chief Officers receive basic pay (defined by a locally agreed grade).</w:t>
      </w:r>
    </w:p>
    <w:p w14:paraId="453D381B" w14:textId="77777777" w:rsidR="00EE796C" w:rsidRPr="00C464CD"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589E45E3" w14:textId="730202C7" w:rsidR="00EE796C" w:rsidRPr="00EE796C" w:rsidRDefault="00EE796C" w:rsidP="0049308C">
      <w:pPr>
        <w:pStyle w:val="ListParagraph"/>
        <w:numPr>
          <w:ilvl w:val="1"/>
          <w:numId w:val="8"/>
        </w:numPr>
        <w:spacing w:after="0" w:line="240" w:lineRule="auto"/>
        <w:ind w:left="567" w:hanging="577"/>
        <w:jc w:val="both"/>
        <w:rPr>
          <w:rFonts w:ascii="Arial" w:hAnsi="Arial" w:cs="Arial"/>
          <w:sz w:val="24"/>
          <w:szCs w:val="24"/>
        </w:rPr>
      </w:pPr>
      <w:r w:rsidRPr="00C464CD">
        <w:rPr>
          <w:rFonts w:ascii="Arial" w:eastAsia="Times New Roman" w:hAnsi="Arial" w:cs="Times New Roman"/>
          <w:sz w:val="24"/>
          <w:szCs w:val="24"/>
          <w:lang w:eastAsia="en-GB"/>
        </w:rPr>
        <w:t>Chief Officer salary data is published on the Council’s website as part of the Government’s transparency agenda. For details, please see</w:t>
      </w:r>
      <w:r w:rsidRPr="00EE796C">
        <w:rPr>
          <w:rFonts w:ascii="Arial" w:hAnsi="Arial" w:cs="Arial"/>
          <w:sz w:val="24"/>
          <w:szCs w:val="24"/>
        </w:rPr>
        <w:t xml:space="preserve"> </w:t>
      </w:r>
      <w:hyperlink r:id="rId11" w:history="1">
        <w:r w:rsidRPr="00EE796C">
          <w:rPr>
            <w:rStyle w:val="Hyperlink"/>
            <w:rFonts w:ascii="Arial" w:hAnsi="Arial" w:cs="Arial"/>
            <w:sz w:val="24"/>
            <w:szCs w:val="24"/>
          </w:rPr>
          <w:t>here</w:t>
        </w:r>
      </w:hyperlink>
      <w:r w:rsidRPr="00EE796C">
        <w:rPr>
          <w:rFonts w:ascii="Arial" w:hAnsi="Arial" w:cs="Arial"/>
          <w:sz w:val="24"/>
          <w:szCs w:val="24"/>
        </w:rPr>
        <w:t>.</w:t>
      </w:r>
    </w:p>
    <w:p w14:paraId="4AEC0CC0" w14:textId="77777777" w:rsidR="00EE796C" w:rsidRDefault="00EE796C" w:rsidP="00AA679E">
      <w:pPr>
        <w:spacing w:after="0" w:line="240" w:lineRule="auto"/>
        <w:ind w:left="567" w:hanging="577"/>
        <w:jc w:val="both"/>
      </w:pPr>
    </w:p>
    <w:p w14:paraId="5CB2022E" w14:textId="08D5203E" w:rsidR="00EE796C" w:rsidRPr="00E42232" w:rsidRDefault="00EE796C" w:rsidP="0049308C">
      <w:pPr>
        <w:pStyle w:val="Heading2"/>
        <w:numPr>
          <w:ilvl w:val="0"/>
          <w:numId w:val="1"/>
        </w:numPr>
        <w:ind w:left="567" w:hanging="577"/>
        <w:rPr>
          <w:color w:val="3D9C30"/>
        </w:rPr>
      </w:pPr>
      <w:bookmarkStart w:id="11" w:name="_Toc228891895"/>
      <w:r w:rsidRPr="00E42232">
        <w:rPr>
          <w:color w:val="3D9C30"/>
        </w:rPr>
        <w:t>Salary packages</w:t>
      </w:r>
      <w:bookmarkEnd w:id="11"/>
    </w:p>
    <w:p w14:paraId="340A9626" w14:textId="77777777" w:rsidR="00EE796C" w:rsidRDefault="00EE796C" w:rsidP="00AA679E">
      <w:pPr>
        <w:spacing w:after="0" w:line="240" w:lineRule="auto"/>
        <w:ind w:left="567" w:hanging="577"/>
        <w:jc w:val="both"/>
      </w:pPr>
    </w:p>
    <w:p w14:paraId="508F0465" w14:textId="77777777" w:rsidR="00873C0B" w:rsidRPr="00873C0B" w:rsidRDefault="00873C0B"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152EF7D0" w14:textId="098B8E74" w:rsidR="00EE796C" w:rsidRPr="00873C0B"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873C0B">
        <w:rPr>
          <w:rFonts w:ascii="Arial" w:eastAsia="Times New Roman" w:hAnsi="Arial" w:cs="Times New Roman"/>
          <w:sz w:val="24"/>
          <w:szCs w:val="24"/>
          <w:lang w:eastAsia="en-GB"/>
        </w:rPr>
        <w:t xml:space="preserve">All salary packages for posts at Chief Officer level are in line with </w:t>
      </w:r>
      <w:r w:rsidR="00051913">
        <w:rPr>
          <w:rFonts w:ascii="Arial" w:eastAsia="Times New Roman" w:hAnsi="Arial" w:cs="Times New Roman"/>
          <w:sz w:val="24"/>
          <w:szCs w:val="24"/>
          <w:lang w:eastAsia="en-GB"/>
        </w:rPr>
        <w:t xml:space="preserve">a </w:t>
      </w:r>
      <w:r w:rsidRPr="00873C0B">
        <w:rPr>
          <w:rFonts w:ascii="Arial" w:eastAsia="Times New Roman" w:hAnsi="Arial" w:cs="Times New Roman"/>
          <w:sz w:val="24"/>
          <w:szCs w:val="24"/>
          <w:lang w:eastAsia="en-GB"/>
        </w:rPr>
        <w:t xml:space="preserve">locally agreed pay </w:t>
      </w:r>
      <w:r w:rsidR="00051913">
        <w:rPr>
          <w:rFonts w:ascii="Arial" w:eastAsia="Times New Roman" w:hAnsi="Arial" w:cs="Times New Roman"/>
          <w:sz w:val="24"/>
          <w:szCs w:val="24"/>
          <w:lang w:eastAsia="en-GB"/>
        </w:rPr>
        <w:t>range for each post</w:t>
      </w:r>
      <w:r w:rsidRPr="00873C0B">
        <w:rPr>
          <w:rFonts w:ascii="Arial" w:eastAsia="Times New Roman" w:hAnsi="Arial" w:cs="Times New Roman"/>
          <w:sz w:val="24"/>
          <w:szCs w:val="24"/>
          <w:lang w:eastAsia="en-GB"/>
        </w:rPr>
        <w:t>.</w:t>
      </w:r>
    </w:p>
    <w:p w14:paraId="45E5AF65" w14:textId="77777777" w:rsidR="00EE796C" w:rsidRPr="00873C0B"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17867E73" w14:textId="2EDE713D" w:rsidR="00EE796C" w:rsidRPr="00873C0B" w:rsidRDefault="00051913"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All appointments </w:t>
      </w:r>
      <w:r w:rsidR="002B2FCF">
        <w:rPr>
          <w:rFonts w:ascii="Arial" w:eastAsia="Times New Roman" w:hAnsi="Arial" w:cs="Times New Roman"/>
          <w:sz w:val="24"/>
          <w:szCs w:val="24"/>
          <w:lang w:eastAsia="en-GB"/>
        </w:rPr>
        <w:t xml:space="preserve">for the Head of Paid Service, </w:t>
      </w:r>
      <w:r w:rsidR="00DD28C0">
        <w:rPr>
          <w:rFonts w:ascii="Arial" w:eastAsia="Times New Roman" w:hAnsi="Arial" w:cs="Times New Roman"/>
          <w:sz w:val="24"/>
          <w:szCs w:val="24"/>
          <w:lang w:eastAsia="en-GB"/>
        </w:rPr>
        <w:t xml:space="preserve">other statutory and non-statutory </w:t>
      </w:r>
      <w:r w:rsidR="00213272">
        <w:rPr>
          <w:rFonts w:ascii="Arial" w:eastAsia="Times New Roman" w:hAnsi="Arial" w:cs="Times New Roman"/>
          <w:sz w:val="24"/>
          <w:szCs w:val="24"/>
          <w:lang w:eastAsia="en-GB"/>
        </w:rPr>
        <w:t xml:space="preserve">Chief Officers and </w:t>
      </w:r>
      <w:r w:rsidR="007E1FF8">
        <w:rPr>
          <w:rFonts w:ascii="Arial" w:eastAsia="Times New Roman" w:hAnsi="Arial" w:cs="Times New Roman"/>
          <w:sz w:val="24"/>
          <w:szCs w:val="24"/>
          <w:lang w:eastAsia="en-GB"/>
        </w:rPr>
        <w:t xml:space="preserve">Deputy Chief Officers </w:t>
      </w:r>
      <w:r w:rsidR="00A111E8">
        <w:rPr>
          <w:rFonts w:ascii="Arial" w:eastAsia="Times New Roman" w:hAnsi="Arial" w:cs="Times New Roman"/>
          <w:sz w:val="24"/>
          <w:szCs w:val="24"/>
          <w:lang w:eastAsia="en-GB"/>
        </w:rPr>
        <w:t xml:space="preserve">are </w:t>
      </w:r>
      <w:r w:rsidR="00016532">
        <w:rPr>
          <w:rFonts w:ascii="Arial" w:eastAsia="Times New Roman" w:hAnsi="Arial" w:cs="Times New Roman"/>
          <w:sz w:val="24"/>
          <w:szCs w:val="24"/>
          <w:lang w:eastAsia="en-GB"/>
        </w:rPr>
        <w:t xml:space="preserve">made </w:t>
      </w:r>
      <w:r w:rsidR="0024488A">
        <w:rPr>
          <w:rFonts w:ascii="Arial" w:eastAsia="Times New Roman" w:hAnsi="Arial" w:cs="Times New Roman"/>
          <w:sz w:val="24"/>
          <w:szCs w:val="24"/>
          <w:lang w:eastAsia="en-GB"/>
        </w:rPr>
        <w:t xml:space="preserve">by a Members </w:t>
      </w:r>
      <w:r w:rsidR="00FE33C3">
        <w:rPr>
          <w:rFonts w:ascii="Arial" w:eastAsia="Times New Roman" w:hAnsi="Arial" w:cs="Times New Roman"/>
          <w:sz w:val="24"/>
          <w:szCs w:val="24"/>
          <w:lang w:eastAsia="en-GB"/>
        </w:rPr>
        <w:t>Appointments Sub-Committee</w:t>
      </w:r>
      <w:r w:rsidR="00A00295">
        <w:rPr>
          <w:rFonts w:ascii="Arial" w:eastAsia="Times New Roman" w:hAnsi="Arial" w:cs="Times New Roman"/>
          <w:sz w:val="24"/>
          <w:szCs w:val="24"/>
          <w:lang w:eastAsia="en-GB"/>
        </w:rPr>
        <w:t xml:space="preserve"> (</w:t>
      </w:r>
      <w:r w:rsidR="00345BAC">
        <w:rPr>
          <w:rFonts w:ascii="Arial" w:eastAsia="Times New Roman" w:hAnsi="Arial" w:cs="Times New Roman"/>
          <w:sz w:val="24"/>
          <w:szCs w:val="24"/>
          <w:lang w:eastAsia="en-GB"/>
        </w:rPr>
        <w:t xml:space="preserve">NB. </w:t>
      </w:r>
      <w:r w:rsidR="00BA4513">
        <w:rPr>
          <w:rFonts w:ascii="Arial" w:eastAsia="Times New Roman" w:hAnsi="Arial" w:cs="Times New Roman"/>
          <w:sz w:val="24"/>
          <w:szCs w:val="24"/>
          <w:lang w:eastAsia="en-GB"/>
        </w:rPr>
        <w:t>C</w:t>
      </w:r>
      <w:r w:rsidR="00E34AF6">
        <w:rPr>
          <w:rFonts w:ascii="Arial" w:eastAsia="Times New Roman" w:hAnsi="Arial" w:cs="Times New Roman"/>
          <w:sz w:val="24"/>
          <w:szCs w:val="24"/>
          <w:lang w:eastAsia="en-GB"/>
        </w:rPr>
        <w:t>hi</w:t>
      </w:r>
      <w:r w:rsidR="00BA4513">
        <w:rPr>
          <w:rFonts w:ascii="Arial" w:eastAsia="Times New Roman" w:hAnsi="Arial" w:cs="Times New Roman"/>
          <w:sz w:val="24"/>
          <w:szCs w:val="24"/>
          <w:lang w:eastAsia="en-GB"/>
        </w:rPr>
        <w:t xml:space="preserve">ef Officers and Deputy Chief Officers </w:t>
      </w:r>
      <w:r w:rsidR="00345BAC">
        <w:rPr>
          <w:rFonts w:ascii="Arial" w:eastAsia="Times New Roman" w:hAnsi="Arial" w:cs="Times New Roman"/>
          <w:sz w:val="24"/>
          <w:szCs w:val="24"/>
          <w:lang w:eastAsia="en-GB"/>
        </w:rPr>
        <w:t>are</w:t>
      </w:r>
      <w:r w:rsidR="00E34AF6">
        <w:rPr>
          <w:rFonts w:ascii="Arial" w:eastAsia="Times New Roman" w:hAnsi="Arial" w:cs="Times New Roman"/>
          <w:sz w:val="24"/>
          <w:szCs w:val="24"/>
          <w:lang w:eastAsia="en-GB"/>
        </w:rPr>
        <w:t xml:space="preserve"> locally known as Corporate Directors and Directors).</w:t>
      </w:r>
    </w:p>
    <w:p w14:paraId="67639515" w14:textId="77777777" w:rsidR="00F21370" w:rsidRDefault="00F21370" w:rsidP="00AA679E">
      <w:pPr>
        <w:pStyle w:val="Heading2"/>
        <w:ind w:left="567" w:hanging="577"/>
      </w:pPr>
    </w:p>
    <w:p w14:paraId="1DADC391" w14:textId="2B779737" w:rsidR="00EE796C" w:rsidRPr="00E42232" w:rsidRDefault="00EE796C" w:rsidP="0049308C">
      <w:pPr>
        <w:pStyle w:val="Heading2"/>
        <w:numPr>
          <w:ilvl w:val="0"/>
          <w:numId w:val="1"/>
        </w:numPr>
        <w:ind w:left="567" w:hanging="577"/>
        <w:rPr>
          <w:color w:val="3D9C30"/>
        </w:rPr>
      </w:pPr>
      <w:bookmarkStart w:id="12" w:name="_Toc228891896"/>
      <w:r w:rsidRPr="00E42232">
        <w:rPr>
          <w:color w:val="3D9C30"/>
        </w:rPr>
        <w:t xml:space="preserve">Lowest paid employees (excluding Schools based </w:t>
      </w:r>
      <w:r w:rsidR="005178F9">
        <w:rPr>
          <w:color w:val="3D9C30"/>
        </w:rPr>
        <w:t>Employees</w:t>
      </w:r>
      <w:r w:rsidRPr="00E42232">
        <w:rPr>
          <w:color w:val="3D9C30"/>
        </w:rPr>
        <w:t>)</w:t>
      </w:r>
      <w:bookmarkEnd w:id="12"/>
    </w:p>
    <w:p w14:paraId="2E345796" w14:textId="77777777" w:rsidR="00EE796C" w:rsidRPr="00E3421B" w:rsidRDefault="00EE796C" w:rsidP="00AA679E">
      <w:pPr>
        <w:spacing w:after="0" w:line="240" w:lineRule="auto"/>
        <w:ind w:left="567" w:hanging="577"/>
        <w:jc w:val="both"/>
      </w:pPr>
    </w:p>
    <w:p w14:paraId="6C375BF7" w14:textId="77777777" w:rsidR="00F1639C" w:rsidRPr="00F1639C" w:rsidRDefault="00F1639C"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2910DB07" w14:textId="2D3BDA6D" w:rsidR="00EE796C" w:rsidRPr="00360D8A"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60D8A">
        <w:rPr>
          <w:rFonts w:ascii="Arial" w:eastAsia="Times New Roman" w:hAnsi="Arial" w:cs="Times New Roman"/>
          <w:sz w:val="24"/>
          <w:szCs w:val="24"/>
          <w:lang w:eastAsia="en-GB"/>
        </w:rPr>
        <w:t xml:space="preserve">The Council’s lowest paid London based employees are those who are paid on the lowest scale point, which is above the level of London Living Wage. </w:t>
      </w:r>
    </w:p>
    <w:p w14:paraId="06AF649A" w14:textId="77777777" w:rsidR="00EE796C" w:rsidRPr="00360D8A"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11B31F3F" w14:textId="62E82E35" w:rsidR="00EE796C" w:rsidRPr="00360D8A"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60D8A">
        <w:rPr>
          <w:rFonts w:ascii="Arial" w:eastAsia="Times New Roman" w:hAnsi="Arial" w:cs="Times New Roman"/>
          <w:sz w:val="24"/>
          <w:szCs w:val="24"/>
          <w:lang w:eastAsia="en-GB"/>
        </w:rPr>
        <w:t>The Council’s lowest paid non</w:t>
      </w:r>
      <w:r w:rsidR="00F21370" w:rsidRPr="00360D8A">
        <w:rPr>
          <w:rFonts w:ascii="Arial" w:eastAsia="Times New Roman" w:hAnsi="Arial" w:cs="Times New Roman"/>
          <w:sz w:val="24"/>
          <w:szCs w:val="24"/>
          <w:lang w:eastAsia="en-GB"/>
        </w:rPr>
        <w:t>-</w:t>
      </w:r>
      <w:r w:rsidRPr="00360D8A">
        <w:rPr>
          <w:rFonts w:ascii="Arial" w:eastAsia="Times New Roman" w:hAnsi="Arial" w:cs="Times New Roman"/>
          <w:sz w:val="24"/>
          <w:szCs w:val="24"/>
          <w:lang w:eastAsia="en-GB"/>
        </w:rPr>
        <w:t>London based employees are those who are paid on the lowest scale point, which is above the level of National Living Wage.</w:t>
      </w:r>
    </w:p>
    <w:p w14:paraId="1FC26950" w14:textId="77777777" w:rsidR="00EE796C" w:rsidRPr="00360D8A"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004EE919" w14:textId="31630A1E" w:rsidR="00EE796C" w:rsidRPr="00360D8A"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60D8A">
        <w:rPr>
          <w:rFonts w:ascii="Arial" w:eastAsia="Times New Roman" w:hAnsi="Arial" w:cs="Times New Roman"/>
          <w:sz w:val="24"/>
          <w:szCs w:val="24"/>
          <w:lang w:eastAsia="en-GB"/>
        </w:rPr>
        <w:t>The Council’s Apprentices are paid at least the London Living Wage rate.</w:t>
      </w:r>
    </w:p>
    <w:p w14:paraId="6E511F0C" w14:textId="77777777" w:rsidR="00EE796C" w:rsidRPr="00360D8A"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39210DB1" w14:textId="1046FF90" w:rsidR="00EE796C" w:rsidRPr="00360D8A"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360D8A">
        <w:rPr>
          <w:rFonts w:ascii="Arial" w:eastAsia="Times New Roman" w:hAnsi="Arial" w:cs="Times New Roman"/>
          <w:sz w:val="24"/>
          <w:szCs w:val="24"/>
          <w:lang w:eastAsia="en-GB"/>
        </w:rPr>
        <w:t>The Council will implement the increase to the London Living Wage on 1 April 202</w:t>
      </w:r>
      <w:r w:rsidR="002449BC">
        <w:rPr>
          <w:rFonts w:ascii="Arial" w:eastAsia="Times New Roman" w:hAnsi="Arial" w:cs="Times New Roman"/>
          <w:sz w:val="24"/>
          <w:szCs w:val="24"/>
          <w:lang w:eastAsia="en-GB"/>
        </w:rPr>
        <w:t>6</w:t>
      </w:r>
      <w:r w:rsidRPr="00360D8A">
        <w:rPr>
          <w:rFonts w:ascii="Arial" w:eastAsia="Times New Roman" w:hAnsi="Arial" w:cs="Times New Roman"/>
          <w:sz w:val="24"/>
          <w:szCs w:val="24"/>
          <w:lang w:eastAsia="en-GB"/>
        </w:rPr>
        <w:t xml:space="preserve"> and as the London Living Wage rises in future years the council will continue to increase pay levels for the lowest paid </w:t>
      </w:r>
      <w:r w:rsidR="005178F9">
        <w:rPr>
          <w:rFonts w:ascii="Arial" w:eastAsia="Times New Roman" w:hAnsi="Arial" w:cs="Times New Roman"/>
          <w:sz w:val="24"/>
          <w:szCs w:val="24"/>
          <w:lang w:eastAsia="en-GB"/>
        </w:rPr>
        <w:t>employee</w:t>
      </w:r>
      <w:r w:rsidRPr="00360D8A">
        <w:rPr>
          <w:rFonts w:ascii="Arial" w:eastAsia="Times New Roman" w:hAnsi="Arial" w:cs="Times New Roman"/>
          <w:sz w:val="24"/>
          <w:szCs w:val="24"/>
          <w:lang w:eastAsia="en-GB"/>
        </w:rPr>
        <w:t xml:space="preserve"> to ensure that they are paid the nearest scale point above the London Living Wage.</w:t>
      </w:r>
    </w:p>
    <w:p w14:paraId="03860A12" w14:textId="77777777" w:rsidR="00F21370" w:rsidRDefault="00F21370" w:rsidP="00F21370">
      <w:pPr>
        <w:spacing w:after="0" w:line="240" w:lineRule="auto"/>
        <w:ind w:left="720" w:hanging="720"/>
        <w:jc w:val="both"/>
        <w:rPr>
          <w:rFonts w:ascii="Arial" w:hAnsi="Arial" w:cs="Arial"/>
          <w:sz w:val="24"/>
          <w:szCs w:val="24"/>
        </w:rPr>
      </w:pPr>
    </w:p>
    <w:p w14:paraId="42FEA4D7" w14:textId="2D6921E0" w:rsidR="00EE796C" w:rsidRPr="00E42232" w:rsidRDefault="00EE796C" w:rsidP="0049308C">
      <w:pPr>
        <w:pStyle w:val="Heading2"/>
        <w:numPr>
          <w:ilvl w:val="0"/>
          <w:numId w:val="1"/>
        </w:numPr>
        <w:ind w:left="567" w:hanging="577"/>
        <w:rPr>
          <w:color w:val="3D9C30"/>
        </w:rPr>
      </w:pPr>
      <w:bookmarkStart w:id="13" w:name="_Toc228891897"/>
      <w:r w:rsidRPr="00E42232">
        <w:rPr>
          <w:color w:val="3D9C30"/>
        </w:rPr>
        <w:t>National pay bargaining</w:t>
      </w:r>
      <w:bookmarkEnd w:id="13"/>
      <w:r w:rsidRPr="00E42232">
        <w:rPr>
          <w:color w:val="3D9C30"/>
        </w:rPr>
        <w:t xml:space="preserve"> </w:t>
      </w:r>
    </w:p>
    <w:p w14:paraId="3E069F5A" w14:textId="77777777" w:rsidR="00EE796C" w:rsidRPr="00E3421B" w:rsidRDefault="00EE796C" w:rsidP="00AA679E">
      <w:pPr>
        <w:tabs>
          <w:tab w:val="left" w:pos="426"/>
        </w:tabs>
        <w:spacing w:after="0" w:line="240" w:lineRule="auto"/>
        <w:ind w:left="567" w:hanging="577"/>
        <w:jc w:val="both"/>
      </w:pPr>
    </w:p>
    <w:p w14:paraId="069CB024" w14:textId="77777777" w:rsidR="00F1639C" w:rsidRPr="00F1639C" w:rsidRDefault="00F1639C" w:rsidP="0049308C">
      <w:pPr>
        <w:pStyle w:val="ListParagraph"/>
        <w:numPr>
          <w:ilvl w:val="0"/>
          <w:numId w:val="8"/>
        </w:numPr>
        <w:tabs>
          <w:tab w:val="left" w:pos="426"/>
        </w:tabs>
        <w:spacing w:after="0" w:line="240" w:lineRule="auto"/>
        <w:ind w:left="567" w:hanging="577"/>
        <w:rPr>
          <w:rFonts w:ascii="Arial" w:eastAsia="Times New Roman" w:hAnsi="Arial" w:cs="Times New Roman"/>
          <w:vanish/>
          <w:sz w:val="24"/>
          <w:szCs w:val="24"/>
          <w:lang w:eastAsia="en-GB"/>
        </w:rPr>
      </w:pPr>
    </w:p>
    <w:p w14:paraId="1F1C11F8" w14:textId="7A436593" w:rsidR="00EE796C" w:rsidRPr="00F1639C" w:rsidRDefault="00EE796C" w:rsidP="0049308C">
      <w:pPr>
        <w:pStyle w:val="ListParagraph"/>
        <w:numPr>
          <w:ilvl w:val="1"/>
          <w:numId w:val="8"/>
        </w:numPr>
        <w:tabs>
          <w:tab w:val="left" w:pos="567"/>
        </w:tabs>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Annual pay increases across the Council’s grades are set through the process of national pay bargaining which the Council subscribes to. </w:t>
      </w:r>
    </w:p>
    <w:p w14:paraId="12EA1B82" w14:textId="77777777" w:rsidR="00EE796C" w:rsidRPr="00F1639C" w:rsidRDefault="00EE796C" w:rsidP="00496847">
      <w:pPr>
        <w:pStyle w:val="ListParagraph"/>
        <w:tabs>
          <w:tab w:val="left" w:pos="567"/>
        </w:tabs>
        <w:spacing w:after="0" w:line="240" w:lineRule="auto"/>
        <w:ind w:left="567" w:hanging="577"/>
        <w:rPr>
          <w:rFonts w:ascii="Arial" w:eastAsia="Times New Roman" w:hAnsi="Arial" w:cs="Times New Roman"/>
          <w:sz w:val="24"/>
          <w:szCs w:val="24"/>
          <w:lang w:eastAsia="en-GB"/>
        </w:rPr>
      </w:pPr>
    </w:p>
    <w:p w14:paraId="3A2DF77C" w14:textId="140D0EDB" w:rsidR="00EE796C" w:rsidRPr="00F1639C" w:rsidRDefault="00EE796C" w:rsidP="0049308C">
      <w:pPr>
        <w:pStyle w:val="ListParagraph"/>
        <w:numPr>
          <w:ilvl w:val="1"/>
          <w:numId w:val="8"/>
        </w:numPr>
        <w:tabs>
          <w:tab w:val="left" w:pos="567"/>
        </w:tabs>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The Council contributes to the negotiation process by providing an employer view through the annual Local Government Employers’ regional pay briefings. The employers’ side then negotiate with trade unions at a national level. </w:t>
      </w:r>
    </w:p>
    <w:p w14:paraId="107C1ECD" w14:textId="77777777" w:rsidR="00EE796C" w:rsidRPr="00F1639C" w:rsidRDefault="00EE796C" w:rsidP="00496847">
      <w:pPr>
        <w:pStyle w:val="ListParagraph"/>
        <w:tabs>
          <w:tab w:val="left" w:pos="567"/>
        </w:tabs>
        <w:spacing w:after="0" w:line="240" w:lineRule="auto"/>
        <w:ind w:left="567" w:hanging="577"/>
        <w:rPr>
          <w:rFonts w:ascii="Arial" w:eastAsia="Times New Roman" w:hAnsi="Arial" w:cs="Times New Roman"/>
          <w:sz w:val="24"/>
          <w:szCs w:val="24"/>
          <w:lang w:eastAsia="en-GB"/>
        </w:rPr>
      </w:pPr>
    </w:p>
    <w:p w14:paraId="04B64E48" w14:textId="20E01E43" w:rsidR="00EE796C" w:rsidRPr="00F1639C" w:rsidRDefault="00EE796C" w:rsidP="0049308C">
      <w:pPr>
        <w:pStyle w:val="ListParagraph"/>
        <w:numPr>
          <w:ilvl w:val="1"/>
          <w:numId w:val="8"/>
        </w:numPr>
        <w:tabs>
          <w:tab w:val="left" w:pos="567"/>
        </w:tabs>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lastRenderedPageBreak/>
        <w:t xml:space="preserve">National pay rates are set using </w:t>
      </w:r>
      <w:proofErr w:type="gramStart"/>
      <w:r w:rsidRPr="00F1639C">
        <w:rPr>
          <w:rFonts w:ascii="Arial" w:eastAsia="Times New Roman" w:hAnsi="Arial" w:cs="Times New Roman"/>
          <w:sz w:val="24"/>
          <w:szCs w:val="24"/>
          <w:lang w:eastAsia="en-GB"/>
        </w:rPr>
        <w:t>a number of</w:t>
      </w:r>
      <w:proofErr w:type="gramEnd"/>
      <w:r w:rsidRPr="00F1639C">
        <w:rPr>
          <w:rFonts w:ascii="Arial" w:eastAsia="Times New Roman" w:hAnsi="Arial" w:cs="Times New Roman"/>
          <w:sz w:val="24"/>
          <w:szCs w:val="24"/>
          <w:lang w:eastAsia="en-GB"/>
        </w:rPr>
        <w:t xml:space="preserve"> factors, including: </w:t>
      </w:r>
    </w:p>
    <w:p w14:paraId="60E5CF49" w14:textId="77777777" w:rsidR="00EE796C" w:rsidRPr="00F21370" w:rsidRDefault="00EE796C" w:rsidP="00AA679E">
      <w:pPr>
        <w:tabs>
          <w:tab w:val="left" w:pos="426"/>
        </w:tabs>
        <w:spacing w:after="0" w:line="240" w:lineRule="auto"/>
        <w:ind w:left="567" w:hanging="577"/>
        <w:jc w:val="both"/>
        <w:rPr>
          <w:rFonts w:ascii="Arial" w:hAnsi="Arial" w:cs="Arial"/>
          <w:sz w:val="24"/>
          <w:szCs w:val="24"/>
        </w:rPr>
      </w:pPr>
    </w:p>
    <w:p w14:paraId="6B4E0706" w14:textId="5322462E" w:rsidR="00EE796C" w:rsidRPr="00F21370" w:rsidRDefault="00EE796C" w:rsidP="0049308C">
      <w:pPr>
        <w:pStyle w:val="ListParagraph"/>
        <w:numPr>
          <w:ilvl w:val="2"/>
          <w:numId w:val="6"/>
        </w:numPr>
        <w:spacing w:after="0" w:line="240" w:lineRule="auto"/>
        <w:ind w:left="1560" w:hanging="432"/>
        <w:jc w:val="both"/>
        <w:rPr>
          <w:rFonts w:ascii="Arial" w:hAnsi="Arial" w:cs="Arial"/>
          <w:sz w:val="24"/>
          <w:szCs w:val="24"/>
        </w:rPr>
      </w:pPr>
      <w:r w:rsidRPr="00F21370">
        <w:rPr>
          <w:rFonts w:ascii="Arial" w:hAnsi="Arial" w:cs="Arial"/>
          <w:sz w:val="24"/>
          <w:szCs w:val="24"/>
        </w:rPr>
        <w:t xml:space="preserve">The sector’s ability to pay </w:t>
      </w:r>
    </w:p>
    <w:p w14:paraId="2B70536A" w14:textId="2679381B" w:rsidR="00EE796C" w:rsidRPr="00F21370" w:rsidRDefault="00EE796C" w:rsidP="0049308C">
      <w:pPr>
        <w:pStyle w:val="ListParagraph"/>
        <w:numPr>
          <w:ilvl w:val="2"/>
          <w:numId w:val="6"/>
        </w:numPr>
        <w:spacing w:after="0" w:line="240" w:lineRule="auto"/>
        <w:ind w:left="1560" w:hanging="432"/>
        <w:jc w:val="both"/>
        <w:rPr>
          <w:rFonts w:ascii="Arial" w:hAnsi="Arial" w:cs="Arial"/>
          <w:sz w:val="24"/>
          <w:szCs w:val="24"/>
        </w:rPr>
      </w:pPr>
      <w:r w:rsidRPr="00F21370">
        <w:rPr>
          <w:rFonts w:ascii="Arial" w:hAnsi="Arial" w:cs="Arial"/>
          <w:sz w:val="24"/>
          <w:szCs w:val="24"/>
        </w:rPr>
        <w:t xml:space="preserve">Movement in market rates </w:t>
      </w:r>
    </w:p>
    <w:p w14:paraId="0F3CC215" w14:textId="542C9F01" w:rsidR="00EE796C" w:rsidRPr="00F21370" w:rsidRDefault="00EE796C" w:rsidP="0049308C">
      <w:pPr>
        <w:pStyle w:val="ListParagraph"/>
        <w:numPr>
          <w:ilvl w:val="2"/>
          <w:numId w:val="6"/>
        </w:numPr>
        <w:spacing w:after="0" w:line="240" w:lineRule="auto"/>
        <w:ind w:left="1560" w:hanging="432"/>
        <w:jc w:val="both"/>
        <w:rPr>
          <w:rFonts w:ascii="Arial" w:hAnsi="Arial" w:cs="Arial"/>
          <w:sz w:val="24"/>
          <w:szCs w:val="24"/>
        </w:rPr>
      </w:pPr>
      <w:r w:rsidRPr="00F21370">
        <w:rPr>
          <w:rFonts w:ascii="Arial" w:hAnsi="Arial" w:cs="Arial"/>
          <w:sz w:val="24"/>
          <w:szCs w:val="24"/>
        </w:rPr>
        <w:t xml:space="preserve">Inflation levels </w:t>
      </w:r>
    </w:p>
    <w:p w14:paraId="28EE586D" w14:textId="2140EDB4" w:rsidR="00EE796C" w:rsidRPr="00F21370" w:rsidRDefault="00EE796C" w:rsidP="0049308C">
      <w:pPr>
        <w:pStyle w:val="ListParagraph"/>
        <w:numPr>
          <w:ilvl w:val="2"/>
          <w:numId w:val="6"/>
        </w:numPr>
        <w:spacing w:after="0" w:line="240" w:lineRule="auto"/>
        <w:ind w:left="1560" w:hanging="432"/>
        <w:jc w:val="both"/>
        <w:rPr>
          <w:rFonts w:ascii="Arial" w:hAnsi="Arial" w:cs="Arial"/>
          <w:sz w:val="24"/>
          <w:szCs w:val="24"/>
        </w:rPr>
      </w:pPr>
      <w:r w:rsidRPr="00F21370">
        <w:rPr>
          <w:rFonts w:ascii="Arial" w:hAnsi="Arial" w:cs="Arial"/>
          <w:sz w:val="24"/>
          <w:szCs w:val="24"/>
        </w:rPr>
        <w:t xml:space="preserve">Other pay awards </w:t>
      </w:r>
    </w:p>
    <w:p w14:paraId="5AC31B4C" w14:textId="7BDB2A2A" w:rsidR="00EE796C" w:rsidRPr="00F21370" w:rsidRDefault="00EE796C" w:rsidP="0049308C">
      <w:pPr>
        <w:pStyle w:val="ListParagraph"/>
        <w:numPr>
          <w:ilvl w:val="2"/>
          <w:numId w:val="6"/>
        </w:numPr>
        <w:spacing w:after="0" w:line="240" w:lineRule="auto"/>
        <w:ind w:left="1560" w:hanging="432"/>
        <w:jc w:val="both"/>
        <w:rPr>
          <w:rFonts w:ascii="Arial" w:hAnsi="Arial" w:cs="Arial"/>
          <w:sz w:val="24"/>
          <w:szCs w:val="24"/>
        </w:rPr>
      </w:pPr>
      <w:r w:rsidRPr="00F21370">
        <w:rPr>
          <w:rFonts w:ascii="Arial" w:hAnsi="Arial" w:cs="Arial"/>
          <w:sz w:val="24"/>
          <w:szCs w:val="24"/>
        </w:rPr>
        <w:t>The Government’s policy position regarding public sector pay</w:t>
      </w:r>
      <w:r w:rsidR="005B05B7">
        <w:rPr>
          <w:rFonts w:ascii="Arial" w:hAnsi="Arial" w:cs="Arial"/>
          <w:sz w:val="24"/>
          <w:szCs w:val="24"/>
        </w:rPr>
        <w:t>.</w:t>
      </w:r>
      <w:r w:rsidRPr="00F21370">
        <w:rPr>
          <w:rFonts w:ascii="Arial" w:hAnsi="Arial" w:cs="Arial"/>
          <w:sz w:val="24"/>
          <w:szCs w:val="24"/>
        </w:rPr>
        <w:t xml:space="preserve"> </w:t>
      </w:r>
    </w:p>
    <w:p w14:paraId="09FB1A50" w14:textId="77777777" w:rsidR="00EE796C" w:rsidRPr="00F21370" w:rsidRDefault="00EE796C" w:rsidP="00F21370">
      <w:pPr>
        <w:spacing w:after="0" w:line="240" w:lineRule="auto"/>
        <w:jc w:val="both"/>
        <w:rPr>
          <w:rFonts w:ascii="Arial" w:hAnsi="Arial" w:cs="Arial"/>
          <w:sz w:val="24"/>
          <w:szCs w:val="24"/>
        </w:rPr>
      </w:pPr>
    </w:p>
    <w:p w14:paraId="012D3187" w14:textId="392BD9A4" w:rsidR="00EE796C" w:rsidRPr="00E42232" w:rsidRDefault="00EE796C" w:rsidP="0049308C">
      <w:pPr>
        <w:pStyle w:val="Heading2"/>
        <w:numPr>
          <w:ilvl w:val="0"/>
          <w:numId w:val="1"/>
        </w:numPr>
        <w:ind w:left="567" w:hanging="577"/>
        <w:rPr>
          <w:color w:val="3D9C30"/>
        </w:rPr>
      </w:pPr>
      <w:bookmarkStart w:id="14" w:name="_Toc228891898"/>
      <w:r w:rsidRPr="00E42232">
        <w:rPr>
          <w:color w:val="3D9C30"/>
        </w:rPr>
        <w:t>Starting salaries and salary progression</w:t>
      </w:r>
      <w:bookmarkEnd w:id="14"/>
      <w:r w:rsidRPr="00E42232">
        <w:rPr>
          <w:color w:val="3D9C30"/>
        </w:rPr>
        <w:t xml:space="preserve"> </w:t>
      </w:r>
    </w:p>
    <w:p w14:paraId="3DD1BFF1" w14:textId="77777777" w:rsidR="00EE796C" w:rsidRPr="00F21370" w:rsidRDefault="00EE796C" w:rsidP="00AA679E">
      <w:pPr>
        <w:spacing w:after="0" w:line="240" w:lineRule="auto"/>
        <w:ind w:left="567" w:hanging="577"/>
        <w:jc w:val="both"/>
        <w:rPr>
          <w:rFonts w:ascii="Arial" w:hAnsi="Arial" w:cs="Arial"/>
          <w:sz w:val="24"/>
          <w:szCs w:val="24"/>
        </w:rPr>
      </w:pPr>
    </w:p>
    <w:p w14:paraId="14C2CDBB" w14:textId="77777777" w:rsidR="00F1639C" w:rsidRPr="00F1639C" w:rsidRDefault="00F1639C"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bookmarkStart w:id="15" w:name="_Hlk57729359"/>
    </w:p>
    <w:p w14:paraId="32BD475C" w14:textId="1C5938DE" w:rsidR="00EE796C" w:rsidRPr="0003415A" w:rsidRDefault="00EE796C" w:rsidP="0049308C">
      <w:pPr>
        <w:pStyle w:val="ListParagraph"/>
        <w:numPr>
          <w:ilvl w:val="1"/>
          <w:numId w:val="8"/>
        </w:numPr>
        <w:spacing w:after="0" w:line="240" w:lineRule="auto"/>
        <w:ind w:left="567" w:hanging="577"/>
        <w:jc w:val="both"/>
        <w:rPr>
          <w:rFonts w:ascii="Arial" w:eastAsia="Times New Roman" w:hAnsi="Arial" w:cs="Arial"/>
          <w:sz w:val="24"/>
          <w:szCs w:val="24"/>
          <w:lang w:eastAsia="en-GB"/>
        </w:rPr>
      </w:pPr>
      <w:r w:rsidRPr="0003415A">
        <w:rPr>
          <w:rFonts w:ascii="Arial" w:eastAsia="Times New Roman" w:hAnsi="Arial" w:cs="Arial"/>
          <w:sz w:val="24"/>
          <w:szCs w:val="24"/>
          <w:lang w:eastAsia="en-GB"/>
        </w:rPr>
        <w:t>Starting salaries for</w:t>
      </w:r>
      <w:r w:rsidR="005178F9">
        <w:rPr>
          <w:rFonts w:ascii="Arial" w:eastAsia="Times New Roman" w:hAnsi="Arial" w:cs="Arial"/>
          <w:sz w:val="24"/>
          <w:szCs w:val="24"/>
          <w:lang w:eastAsia="en-GB"/>
        </w:rPr>
        <w:t xml:space="preserve"> employees</w:t>
      </w:r>
      <w:r w:rsidRPr="0003415A">
        <w:rPr>
          <w:rFonts w:ascii="Arial" w:eastAsia="Times New Roman" w:hAnsi="Arial" w:cs="Arial"/>
          <w:sz w:val="24"/>
          <w:szCs w:val="24"/>
          <w:lang w:eastAsia="en-GB"/>
        </w:rPr>
        <w:t xml:space="preserve"> shall be based on the lowest spinal column point of the grade, unless the individual is already earning more than this, in which case we will match their salary where this is available to match. </w:t>
      </w:r>
      <w:r w:rsidR="005178F9">
        <w:rPr>
          <w:rFonts w:ascii="Arial" w:eastAsia="Times New Roman" w:hAnsi="Arial" w:cs="Arial"/>
          <w:sz w:val="24"/>
          <w:szCs w:val="24"/>
          <w:lang w:eastAsia="en-GB"/>
        </w:rPr>
        <w:t>Employee</w:t>
      </w:r>
      <w:r w:rsidR="00093A45">
        <w:rPr>
          <w:rFonts w:ascii="Arial" w:eastAsia="Times New Roman" w:hAnsi="Arial" w:cs="Arial"/>
          <w:sz w:val="24"/>
          <w:szCs w:val="24"/>
          <w:lang w:eastAsia="en-GB"/>
        </w:rPr>
        <w:t>s</w:t>
      </w:r>
      <w:r w:rsidRPr="0003415A">
        <w:rPr>
          <w:rFonts w:ascii="Arial" w:eastAsia="Times New Roman" w:hAnsi="Arial" w:cs="Arial"/>
          <w:sz w:val="24"/>
          <w:szCs w:val="24"/>
          <w:lang w:eastAsia="en-GB"/>
        </w:rPr>
        <w:t xml:space="preserve"> will only be placed on a higher spinal column point in exceptional circumstances. Directors can authorise appointment to one spinal column point higher. Appointment to a spinal column point above this</w:t>
      </w:r>
      <w:r w:rsidR="00804615">
        <w:rPr>
          <w:rFonts w:ascii="Arial" w:eastAsia="Times New Roman" w:hAnsi="Arial" w:cs="Arial"/>
          <w:sz w:val="24"/>
          <w:szCs w:val="24"/>
          <w:lang w:eastAsia="en-GB"/>
        </w:rPr>
        <w:t xml:space="preserve"> </w:t>
      </w:r>
      <w:r w:rsidRPr="0003415A">
        <w:rPr>
          <w:rFonts w:ascii="Arial" w:eastAsia="Times New Roman" w:hAnsi="Arial" w:cs="Arial"/>
          <w:sz w:val="24"/>
          <w:szCs w:val="24"/>
          <w:lang w:eastAsia="en-GB"/>
        </w:rPr>
        <w:t>is subject to evidence and a business case agreed before an offer is made to a candidate and in line with budget affordability. This must be pre-agreed by the relevant Head of HR/Senior HR Business Partner, on behalf of the Director</w:t>
      </w:r>
      <w:r w:rsidR="0032389B">
        <w:rPr>
          <w:rFonts w:ascii="Arial" w:eastAsia="Times New Roman" w:hAnsi="Arial" w:cs="Arial"/>
          <w:sz w:val="24"/>
          <w:szCs w:val="24"/>
          <w:lang w:eastAsia="en-GB"/>
        </w:rPr>
        <w:t xml:space="preserve"> of HR &amp; OD</w:t>
      </w:r>
      <w:r w:rsidRPr="0003415A">
        <w:rPr>
          <w:rFonts w:ascii="Arial" w:eastAsia="Times New Roman" w:hAnsi="Arial" w:cs="Arial"/>
          <w:sz w:val="24"/>
          <w:szCs w:val="24"/>
          <w:lang w:eastAsia="en-GB"/>
        </w:rPr>
        <w:t>, ahead of offers being made. The exception to this provides the Chief Executive authority to agree and set pay for Corporate Directors and Directors in conjunction with the</w:t>
      </w:r>
      <w:r w:rsidR="00916413">
        <w:rPr>
          <w:rFonts w:ascii="Arial" w:eastAsia="Times New Roman" w:hAnsi="Arial" w:cs="Arial"/>
          <w:sz w:val="24"/>
          <w:szCs w:val="24"/>
          <w:lang w:eastAsia="en-GB"/>
        </w:rPr>
        <w:t xml:space="preserve"> </w:t>
      </w:r>
      <w:r w:rsidRPr="0003415A">
        <w:rPr>
          <w:rFonts w:ascii="Arial" w:eastAsia="Times New Roman" w:hAnsi="Arial" w:cs="Arial"/>
          <w:sz w:val="24"/>
          <w:szCs w:val="24"/>
          <w:lang w:eastAsia="en-GB"/>
        </w:rPr>
        <w:t>Director</w:t>
      </w:r>
      <w:r w:rsidR="0032389B">
        <w:rPr>
          <w:rFonts w:ascii="Arial" w:eastAsia="Times New Roman" w:hAnsi="Arial" w:cs="Arial"/>
          <w:sz w:val="24"/>
          <w:szCs w:val="24"/>
          <w:lang w:eastAsia="en-GB"/>
        </w:rPr>
        <w:t xml:space="preserve"> of HR &amp; OD</w:t>
      </w:r>
      <w:r w:rsidRPr="0003415A">
        <w:rPr>
          <w:rFonts w:ascii="Arial" w:eastAsia="Times New Roman" w:hAnsi="Arial" w:cs="Arial"/>
          <w:sz w:val="24"/>
          <w:szCs w:val="24"/>
          <w:lang w:eastAsia="en-GB"/>
        </w:rPr>
        <w:t>.</w:t>
      </w:r>
      <w:r w:rsidRPr="0003415A">
        <w:rPr>
          <w:rFonts w:ascii="Arial" w:eastAsia="Times New Roman" w:hAnsi="Arial" w:cs="Arial"/>
          <w:sz w:val="24"/>
          <w:szCs w:val="24"/>
          <w:lang w:eastAsia="en-GB"/>
        </w:rPr>
        <w:tab/>
      </w:r>
    </w:p>
    <w:p w14:paraId="74B3155F" w14:textId="77777777" w:rsidR="00EE796C" w:rsidRPr="0003415A" w:rsidRDefault="00EE796C" w:rsidP="00AA679E">
      <w:pPr>
        <w:pStyle w:val="ListParagraph"/>
        <w:spacing w:after="0" w:line="240" w:lineRule="auto"/>
        <w:ind w:left="567" w:hanging="577"/>
        <w:rPr>
          <w:rFonts w:ascii="Arial" w:eastAsia="Times New Roman" w:hAnsi="Arial" w:cs="Times New Roman"/>
          <w:sz w:val="28"/>
          <w:szCs w:val="28"/>
          <w:lang w:eastAsia="en-GB"/>
        </w:rPr>
      </w:pPr>
    </w:p>
    <w:p w14:paraId="1547D553" w14:textId="6DC42620" w:rsidR="00EE796C" w:rsidRPr="00F1639C"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There should be no increase in spinal points for </w:t>
      </w:r>
      <w:r w:rsidR="008660C0">
        <w:rPr>
          <w:rFonts w:ascii="Arial" w:eastAsia="Times New Roman" w:hAnsi="Arial" w:cs="Times New Roman"/>
          <w:sz w:val="24"/>
          <w:szCs w:val="24"/>
          <w:lang w:eastAsia="en-GB"/>
        </w:rPr>
        <w:t>employees</w:t>
      </w:r>
      <w:r w:rsidRPr="00F1639C">
        <w:rPr>
          <w:rFonts w:ascii="Arial" w:eastAsia="Times New Roman" w:hAnsi="Arial" w:cs="Times New Roman"/>
          <w:sz w:val="24"/>
          <w:szCs w:val="24"/>
          <w:lang w:eastAsia="en-GB"/>
        </w:rPr>
        <w:t xml:space="preserve"> directly matched to a post as part of internal restructuring. If </w:t>
      </w:r>
      <w:r w:rsidR="008660C0">
        <w:rPr>
          <w:rFonts w:ascii="Arial" w:eastAsia="Times New Roman" w:hAnsi="Arial" w:cs="Times New Roman"/>
          <w:sz w:val="24"/>
          <w:szCs w:val="24"/>
          <w:lang w:eastAsia="en-GB"/>
        </w:rPr>
        <w:t>employees</w:t>
      </w:r>
      <w:r w:rsidRPr="00F1639C">
        <w:rPr>
          <w:rFonts w:ascii="Arial" w:eastAsia="Times New Roman" w:hAnsi="Arial" w:cs="Times New Roman"/>
          <w:sz w:val="24"/>
          <w:szCs w:val="24"/>
          <w:lang w:eastAsia="en-GB"/>
        </w:rPr>
        <w:t xml:space="preserve"> are directly matched at the same grade, they should be on the same salary point. If </w:t>
      </w:r>
      <w:r w:rsidR="008660C0">
        <w:rPr>
          <w:rFonts w:ascii="Arial" w:eastAsia="Times New Roman" w:hAnsi="Arial" w:cs="Times New Roman"/>
          <w:sz w:val="24"/>
          <w:szCs w:val="24"/>
          <w:lang w:eastAsia="en-GB"/>
        </w:rPr>
        <w:t>employees</w:t>
      </w:r>
      <w:r w:rsidRPr="00F1639C">
        <w:rPr>
          <w:rFonts w:ascii="Arial" w:eastAsia="Times New Roman" w:hAnsi="Arial" w:cs="Times New Roman"/>
          <w:sz w:val="24"/>
          <w:szCs w:val="24"/>
          <w:lang w:eastAsia="en-GB"/>
        </w:rPr>
        <w:t xml:space="preserve"> are directly matched at a higher grade, it should be at the bottom spinal point of the new grade. If there is a cross over in spinal point between the old and new grade the individual stays at the same spinal point in the new grade.</w:t>
      </w:r>
    </w:p>
    <w:p w14:paraId="7FCF95B5" w14:textId="77777777" w:rsidR="00EE796C" w:rsidRPr="00F1639C"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59AF48AC" w14:textId="0B08E2ED" w:rsidR="00EE796C" w:rsidRPr="00F1639C"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For </w:t>
      </w:r>
      <w:r w:rsidR="008660C0">
        <w:rPr>
          <w:rFonts w:ascii="Arial" w:eastAsia="Times New Roman" w:hAnsi="Arial" w:cs="Times New Roman"/>
          <w:sz w:val="24"/>
          <w:szCs w:val="24"/>
          <w:lang w:eastAsia="en-GB"/>
        </w:rPr>
        <w:t>employees</w:t>
      </w:r>
      <w:r w:rsidRPr="00F1639C">
        <w:rPr>
          <w:rFonts w:ascii="Arial" w:eastAsia="Times New Roman" w:hAnsi="Arial" w:cs="Times New Roman"/>
          <w:sz w:val="24"/>
          <w:szCs w:val="24"/>
          <w:lang w:eastAsia="en-GB"/>
        </w:rPr>
        <w:t xml:space="preserve"> </w:t>
      </w:r>
      <w:r w:rsidR="00855937">
        <w:rPr>
          <w:rFonts w:ascii="Arial" w:eastAsia="Times New Roman" w:hAnsi="Arial" w:cs="Times New Roman"/>
          <w:sz w:val="24"/>
          <w:szCs w:val="24"/>
          <w:lang w:eastAsia="en-GB"/>
        </w:rPr>
        <w:t>up to the top of grade P</w:t>
      </w:r>
      <w:r w:rsidRPr="00F1639C">
        <w:rPr>
          <w:rFonts w:ascii="Arial" w:eastAsia="Times New Roman" w:hAnsi="Arial" w:cs="Times New Roman"/>
          <w:sz w:val="24"/>
          <w:szCs w:val="24"/>
          <w:lang w:eastAsia="en-GB"/>
        </w:rPr>
        <w:t xml:space="preserve">, incremental progression is on an annual basis for those </w:t>
      </w:r>
      <w:r w:rsidR="008660C0">
        <w:rPr>
          <w:rFonts w:ascii="Arial" w:eastAsia="Times New Roman" w:hAnsi="Arial" w:cs="Times New Roman"/>
          <w:sz w:val="24"/>
          <w:szCs w:val="24"/>
          <w:lang w:eastAsia="en-GB"/>
        </w:rPr>
        <w:t xml:space="preserve">employees </w:t>
      </w:r>
      <w:r w:rsidRPr="00F1639C">
        <w:rPr>
          <w:rFonts w:ascii="Arial" w:eastAsia="Times New Roman" w:hAnsi="Arial" w:cs="Times New Roman"/>
          <w:sz w:val="24"/>
          <w:szCs w:val="24"/>
          <w:lang w:eastAsia="en-GB"/>
        </w:rPr>
        <w:t xml:space="preserve">who are not at the top of their grade. In exceptional circumstances an increment may be withheld due to poor performance. Chief Officers </w:t>
      </w:r>
      <w:proofErr w:type="gramStart"/>
      <w:r w:rsidRPr="00F1639C">
        <w:rPr>
          <w:rFonts w:ascii="Arial" w:eastAsia="Times New Roman" w:hAnsi="Arial" w:cs="Times New Roman"/>
          <w:sz w:val="24"/>
          <w:szCs w:val="24"/>
          <w:lang w:eastAsia="en-GB"/>
        </w:rPr>
        <w:t>have to</w:t>
      </w:r>
      <w:proofErr w:type="gramEnd"/>
      <w:r w:rsidRPr="00F1639C">
        <w:rPr>
          <w:rFonts w:ascii="Arial" w:eastAsia="Times New Roman" w:hAnsi="Arial" w:cs="Times New Roman"/>
          <w:sz w:val="24"/>
          <w:szCs w:val="24"/>
          <w:lang w:eastAsia="en-GB"/>
        </w:rPr>
        <w:t xml:space="preserve"> demonstrate satisfactory performance through a formal annual appraisal before being awarded incremental progression. </w:t>
      </w:r>
      <w:bookmarkEnd w:id="15"/>
    </w:p>
    <w:p w14:paraId="3483DB82" w14:textId="77777777" w:rsidR="00EE796C" w:rsidRPr="00F21370" w:rsidRDefault="00EE796C" w:rsidP="00AA679E">
      <w:pPr>
        <w:spacing w:after="0" w:line="240" w:lineRule="auto"/>
        <w:ind w:left="567" w:hanging="577"/>
        <w:jc w:val="both"/>
        <w:rPr>
          <w:rFonts w:ascii="Arial" w:hAnsi="Arial" w:cs="Arial"/>
          <w:sz w:val="24"/>
          <w:szCs w:val="24"/>
        </w:rPr>
      </w:pPr>
    </w:p>
    <w:p w14:paraId="4188C8B8" w14:textId="20E13F73" w:rsidR="00EE796C" w:rsidRPr="00F21370" w:rsidRDefault="00EE796C" w:rsidP="0049308C">
      <w:pPr>
        <w:pStyle w:val="Heading2"/>
        <w:numPr>
          <w:ilvl w:val="0"/>
          <w:numId w:val="1"/>
        </w:numPr>
        <w:ind w:left="567" w:hanging="577"/>
      </w:pPr>
      <w:bookmarkStart w:id="16" w:name="_Toc228891899"/>
      <w:r w:rsidRPr="00E42232">
        <w:rPr>
          <w:color w:val="3D9C30"/>
        </w:rPr>
        <w:t>Additional payments and allowances</w:t>
      </w:r>
      <w:bookmarkEnd w:id="16"/>
      <w:r w:rsidRPr="00E42232">
        <w:rPr>
          <w:color w:val="3D9C30"/>
        </w:rPr>
        <w:t xml:space="preserve"> </w:t>
      </w:r>
    </w:p>
    <w:p w14:paraId="3789010D" w14:textId="77777777" w:rsidR="00EE796C" w:rsidRPr="00F21370" w:rsidRDefault="00EE796C" w:rsidP="00AA679E">
      <w:pPr>
        <w:spacing w:after="0" w:line="240" w:lineRule="auto"/>
        <w:ind w:left="567" w:hanging="577"/>
        <w:jc w:val="both"/>
        <w:rPr>
          <w:rFonts w:ascii="Arial" w:hAnsi="Arial" w:cs="Arial"/>
          <w:sz w:val="24"/>
          <w:szCs w:val="24"/>
        </w:rPr>
      </w:pPr>
    </w:p>
    <w:p w14:paraId="0009F064" w14:textId="77777777" w:rsidR="00F1639C" w:rsidRPr="00F1639C" w:rsidRDefault="00F1639C" w:rsidP="0049308C">
      <w:pPr>
        <w:pStyle w:val="ListParagraph"/>
        <w:numPr>
          <w:ilvl w:val="0"/>
          <w:numId w:val="8"/>
        </w:numPr>
        <w:spacing w:after="0" w:line="240" w:lineRule="auto"/>
        <w:ind w:left="567" w:hanging="577"/>
        <w:rPr>
          <w:rFonts w:ascii="Arial" w:eastAsia="Times New Roman" w:hAnsi="Arial" w:cs="Times New Roman"/>
          <w:vanish/>
          <w:sz w:val="24"/>
          <w:szCs w:val="24"/>
          <w:lang w:eastAsia="en-GB"/>
        </w:rPr>
      </w:pPr>
    </w:p>
    <w:p w14:paraId="1DFA3122" w14:textId="48159BE1" w:rsidR="00EE796C" w:rsidRPr="00F1639C" w:rsidRDefault="00EE796C"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A range of allowances and payments are paid as appropriate to the nature and requirement of specific posts, groups of posts and working patterns. These include car and travel allowances, overtime, standby, weekend and night work, shift and call-out payments. </w:t>
      </w:r>
    </w:p>
    <w:p w14:paraId="223B9DED" w14:textId="77777777" w:rsidR="00EE796C" w:rsidRPr="00F1639C"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642645E4" w14:textId="3630612D" w:rsidR="00EE796C" w:rsidRPr="00F1639C" w:rsidRDefault="008660C0" w:rsidP="0049308C">
      <w:pPr>
        <w:pStyle w:val="ListParagraph"/>
        <w:numPr>
          <w:ilvl w:val="1"/>
          <w:numId w:val="8"/>
        </w:numPr>
        <w:spacing w:after="0" w:line="240" w:lineRule="auto"/>
        <w:ind w:left="567" w:hanging="577"/>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Employees</w:t>
      </w:r>
      <w:r w:rsidR="00EE796C" w:rsidRPr="00F1639C">
        <w:rPr>
          <w:rFonts w:ascii="Arial" w:eastAsia="Times New Roman" w:hAnsi="Arial" w:cs="Times New Roman"/>
          <w:sz w:val="24"/>
          <w:szCs w:val="24"/>
          <w:lang w:eastAsia="en-GB"/>
        </w:rPr>
        <w:t xml:space="preserve"> undertaking additional duties to a more senior grade will receive payment </w:t>
      </w:r>
      <w:r w:rsidR="00E46158">
        <w:rPr>
          <w:rFonts w:ascii="Arial" w:eastAsia="Times New Roman" w:hAnsi="Arial" w:cs="Times New Roman"/>
          <w:sz w:val="24"/>
          <w:szCs w:val="24"/>
          <w:lang w:eastAsia="en-GB"/>
        </w:rPr>
        <w:t>ref</w:t>
      </w:r>
      <w:r w:rsidR="005D61BB">
        <w:rPr>
          <w:rFonts w:ascii="Arial" w:eastAsia="Times New Roman" w:hAnsi="Arial" w:cs="Times New Roman"/>
          <w:sz w:val="24"/>
          <w:szCs w:val="24"/>
          <w:lang w:eastAsia="en-GB"/>
        </w:rPr>
        <w:t>l</w:t>
      </w:r>
      <w:r w:rsidR="00E46158">
        <w:rPr>
          <w:rFonts w:ascii="Arial" w:eastAsia="Times New Roman" w:hAnsi="Arial" w:cs="Times New Roman"/>
          <w:sz w:val="24"/>
          <w:szCs w:val="24"/>
          <w:lang w:eastAsia="en-GB"/>
        </w:rPr>
        <w:t xml:space="preserve">ective of the additional duties required to meet </w:t>
      </w:r>
      <w:r w:rsidR="00EE796C" w:rsidRPr="00F1639C">
        <w:rPr>
          <w:rFonts w:ascii="Arial" w:eastAsia="Times New Roman" w:hAnsi="Arial" w:cs="Times New Roman"/>
          <w:sz w:val="24"/>
          <w:szCs w:val="24"/>
          <w:lang w:eastAsia="en-GB"/>
        </w:rPr>
        <w:t xml:space="preserve">business need </w:t>
      </w:r>
      <w:r w:rsidR="00E46158">
        <w:rPr>
          <w:rFonts w:ascii="Arial" w:eastAsia="Times New Roman" w:hAnsi="Arial" w:cs="Times New Roman"/>
          <w:sz w:val="24"/>
          <w:szCs w:val="24"/>
          <w:lang w:eastAsia="en-GB"/>
        </w:rPr>
        <w:t>as agreed by the relevant Corporate Director or C</w:t>
      </w:r>
      <w:r w:rsidR="006A326E">
        <w:rPr>
          <w:rFonts w:ascii="Arial" w:eastAsia="Times New Roman" w:hAnsi="Arial" w:cs="Times New Roman"/>
          <w:sz w:val="24"/>
          <w:szCs w:val="24"/>
          <w:lang w:eastAsia="en-GB"/>
        </w:rPr>
        <w:t xml:space="preserve">hief </w:t>
      </w:r>
      <w:r w:rsidR="00E46158">
        <w:rPr>
          <w:rFonts w:ascii="Arial" w:eastAsia="Times New Roman" w:hAnsi="Arial" w:cs="Times New Roman"/>
          <w:sz w:val="24"/>
          <w:szCs w:val="24"/>
          <w:lang w:eastAsia="en-GB"/>
        </w:rPr>
        <w:t>E</w:t>
      </w:r>
      <w:r w:rsidR="006A326E">
        <w:rPr>
          <w:rFonts w:ascii="Arial" w:eastAsia="Times New Roman" w:hAnsi="Arial" w:cs="Times New Roman"/>
          <w:sz w:val="24"/>
          <w:szCs w:val="24"/>
          <w:lang w:eastAsia="en-GB"/>
        </w:rPr>
        <w:t>xecutive</w:t>
      </w:r>
      <w:r w:rsidR="00E46158">
        <w:rPr>
          <w:rFonts w:ascii="Arial" w:eastAsia="Times New Roman" w:hAnsi="Arial" w:cs="Times New Roman"/>
          <w:sz w:val="24"/>
          <w:szCs w:val="24"/>
          <w:lang w:eastAsia="en-GB"/>
        </w:rPr>
        <w:t>, in consultation with the Director</w:t>
      </w:r>
      <w:r w:rsidR="006313E3">
        <w:rPr>
          <w:rFonts w:ascii="Arial" w:eastAsia="Times New Roman" w:hAnsi="Arial" w:cs="Times New Roman"/>
          <w:sz w:val="24"/>
          <w:szCs w:val="24"/>
          <w:lang w:eastAsia="en-GB"/>
        </w:rPr>
        <w:t xml:space="preserve"> of HR &amp; OD</w:t>
      </w:r>
      <w:r w:rsidR="00B05CF3">
        <w:rPr>
          <w:rFonts w:ascii="Arial" w:eastAsia="Times New Roman" w:hAnsi="Arial" w:cs="Times New Roman"/>
          <w:sz w:val="24"/>
          <w:szCs w:val="24"/>
          <w:lang w:eastAsia="en-GB"/>
        </w:rPr>
        <w:t>.</w:t>
      </w:r>
    </w:p>
    <w:p w14:paraId="2B542FE5" w14:textId="77777777" w:rsidR="00EE796C" w:rsidRPr="00F1639C"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57BE2587" w14:textId="1E899374" w:rsidR="00EE796C" w:rsidRDefault="00EE796C" w:rsidP="0049308C">
      <w:pPr>
        <w:pStyle w:val="ListParagraph"/>
        <w:numPr>
          <w:ilvl w:val="1"/>
          <w:numId w:val="8"/>
        </w:numPr>
        <w:spacing w:after="0" w:line="240" w:lineRule="auto"/>
        <w:ind w:left="567" w:hanging="578"/>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lastRenderedPageBreak/>
        <w:t>The Council has a</w:t>
      </w:r>
      <w:r w:rsidR="009D26EB">
        <w:rPr>
          <w:rFonts w:ascii="Arial" w:eastAsia="Times New Roman" w:hAnsi="Arial" w:cs="Times New Roman"/>
          <w:sz w:val="24"/>
          <w:szCs w:val="24"/>
          <w:lang w:eastAsia="en-GB"/>
        </w:rPr>
        <w:t>n employee</w:t>
      </w:r>
      <w:r w:rsidRPr="00F1639C">
        <w:rPr>
          <w:rFonts w:ascii="Arial" w:eastAsia="Times New Roman" w:hAnsi="Arial" w:cs="Times New Roman"/>
          <w:sz w:val="24"/>
          <w:szCs w:val="24"/>
          <w:lang w:eastAsia="en-GB"/>
        </w:rPr>
        <w:t xml:space="preserve"> relocation package, available to new entrants to the Council’s employment, and subject to tight eligibility criteria, for which appropriate </w:t>
      </w:r>
      <w:r w:rsidR="00E46158">
        <w:rPr>
          <w:rFonts w:ascii="Arial" w:eastAsia="Times New Roman" w:hAnsi="Arial" w:cs="Times New Roman"/>
          <w:sz w:val="24"/>
          <w:szCs w:val="24"/>
          <w:lang w:eastAsia="en-GB"/>
        </w:rPr>
        <w:t xml:space="preserve">agreement from the Corporate Director </w:t>
      </w:r>
      <w:r w:rsidRPr="00F1639C">
        <w:rPr>
          <w:rFonts w:ascii="Arial" w:eastAsia="Times New Roman" w:hAnsi="Arial" w:cs="Times New Roman"/>
          <w:sz w:val="24"/>
          <w:szCs w:val="24"/>
          <w:lang w:eastAsia="en-GB"/>
        </w:rPr>
        <w:t xml:space="preserve">must obtained </w:t>
      </w:r>
      <w:r w:rsidR="00E46158">
        <w:rPr>
          <w:rFonts w:ascii="Arial" w:eastAsia="Times New Roman" w:hAnsi="Arial" w:cs="Times New Roman"/>
          <w:sz w:val="24"/>
          <w:szCs w:val="24"/>
          <w:lang w:eastAsia="en-GB"/>
        </w:rPr>
        <w:t>by</w:t>
      </w:r>
      <w:r w:rsidR="006004ED">
        <w:rPr>
          <w:rFonts w:ascii="Arial" w:eastAsia="Times New Roman" w:hAnsi="Arial" w:cs="Times New Roman"/>
          <w:sz w:val="24"/>
          <w:szCs w:val="24"/>
          <w:lang w:eastAsia="en-GB"/>
        </w:rPr>
        <w:t xml:space="preserve"> the </w:t>
      </w:r>
      <w:r w:rsidR="002C1C58">
        <w:rPr>
          <w:rFonts w:ascii="Arial" w:eastAsia="Times New Roman" w:hAnsi="Arial" w:cs="Times New Roman"/>
          <w:sz w:val="24"/>
          <w:szCs w:val="24"/>
          <w:lang w:eastAsia="en-GB"/>
        </w:rPr>
        <w:t xml:space="preserve">recruiting manager </w:t>
      </w:r>
      <w:r w:rsidR="00E46158">
        <w:rPr>
          <w:rFonts w:ascii="Arial" w:eastAsia="Times New Roman" w:hAnsi="Arial" w:cs="Times New Roman"/>
          <w:sz w:val="24"/>
          <w:szCs w:val="24"/>
          <w:lang w:eastAsia="en-GB"/>
        </w:rPr>
        <w:t>following</w:t>
      </w:r>
      <w:r w:rsidR="002C1C58">
        <w:rPr>
          <w:rFonts w:ascii="Arial" w:eastAsia="Times New Roman" w:hAnsi="Arial" w:cs="Times New Roman"/>
          <w:sz w:val="24"/>
          <w:szCs w:val="24"/>
          <w:lang w:eastAsia="en-GB"/>
        </w:rPr>
        <w:t xml:space="preserve"> consultation with Human </w:t>
      </w:r>
      <w:r w:rsidR="00A000C5">
        <w:rPr>
          <w:rFonts w:ascii="Arial" w:eastAsia="Times New Roman" w:hAnsi="Arial" w:cs="Times New Roman"/>
          <w:sz w:val="24"/>
          <w:szCs w:val="24"/>
          <w:lang w:eastAsia="en-GB"/>
        </w:rPr>
        <w:t>R</w:t>
      </w:r>
      <w:r w:rsidR="002C1C58">
        <w:rPr>
          <w:rFonts w:ascii="Arial" w:eastAsia="Times New Roman" w:hAnsi="Arial" w:cs="Times New Roman"/>
          <w:sz w:val="24"/>
          <w:szCs w:val="24"/>
          <w:lang w:eastAsia="en-GB"/>
        </w:rPr>
        <w:t>esources</w:t>
      </w:r>
      <w:r w:rsidR="006004ED">
        <w:rPr>
          <w:rFonts w:ascii="Arial" w:eastAsia="Times New Roman" w:hAnsi="Arial" w:cs="Times New Roman"/>
          <w:sz w:val="24"/>
          <w:szCs w:val="24"/>
          <w:lang w:eastAsia="en-GB"/>
        </w:rPr>
        <w:t xml:space="preserve"> </w:t>
      </w:r>
      <w:r w:rsidRPr="00F1639C">
        <w:rPr>
          <w:rFonts w:ascii="Arial" w:eastAsia="Times New Roman" w:hAnsi="Arial" w:cs="Times New Roman"/>
          <w:sz w:val="24"/>
          <w:szCs w:val="24"/>
          <w:lang w:eastAsia="en-GB"/>
        </w:rPr>
        <w:t xml:space="preserve">prior to any offer of employment. </w:t>
      </w:r>
    </w:p>
    <w:p w14:paraId="15990DBA" w14:textId="77777777" w:rsidR="006A5E32" w:rsidRPr="006A5E32" w:rsidRDefault="006A5E32" w:rsidP="006A5E32">
      <w:pPr>
        <w:spacing w:after="0" w:line="240" w:lineRule="auto"/>
        <w:jc w:val="both"/>
        <w:rPr>
          <w:rFonts w:ascii="Arial" w:eastAsia="Times New Roman" w:hAnsi="Arial" w:cs="Times New Roman"/>
          <w:sz w:val="24"/>
          <w:szCs w:val="24"/>
          <w:lang w:eastAsia="en-GB"/>
        </w:rPr>
      </w:pPr>
    </w:p>
    <w:p w14:paraId="5C0788B8" w14:textId="5D8004BE" w:rsidR="00B62B80" w:rsidRPr="00CD678E" w:rsidRDefault="00B62B80" w:rsidP="0049308C">
      <w:pPr>
        <w:pStyle w:val="xmsonormal"/>
        <w:numPr>
          <w:ilvl w:val="1"/>
          <w:numId w:val="10"/>
        </w:numPr>
        <w:ind w:left="567" w:hanging="578"/>
        <w:rPr>
          <w:rFonts w:ascii="Arial" w:hAnsi="Arial" w:cs="Arial"/>
        </w:rPr>
      </w:pPr>
      <w:r w:rsidRPr="00CD678E">
        <w:rPr>
          <w:rFonts w:ascii="Arial" w:hAnsi="Arial" w:cs="Arial"/>
          <w:sz w:val="24"/>
          <w:szCs w:val="24"/>
        </w:rPr>
        <w:t xml:space="preserve">The authority to </w:t>
      </w:r>
      <w:r w:rsidRPr="00CD678E">
        <w:rPr>
          <w:rFonts w:ascii="Arial" w:hAnsi="Arial" w:cs="Arial"/>
          <w:sz w:val="24"/>
          <w:szCs w:val="24"/>
          <w:u w:val="single"/>
        </w:rPr>
        <w:t>agree</w:t>
      </w:r>
      <w:r w:rsidRPr="00CD678E">
        <w:rPr>
          <w:rFonts w:ascii="Arial" w:hAnsi="Arial" w:cs="Arial"/>
          <w:sz w:val="24"/>
          <w:szCs w:val="24"/>
        </w:rPr>
        <w:t xml:space="preserve"> the payment of market supplements and other payments for recruitment and retention purposes (in accordance with </w:t>
      </w:r>
      <w:r w:rsidRPr="005D61BB">
        <w:rPr>
          <w:rFonts w:ascii="Arial" w:eastAsia="Times New Roman" w:hAnsi="Arial" w:cs="Arial"/>
          <w:sz w:val="24"/>
          <w:szCs w:val="24"/>
        </w:rPr>
        <w:t>the Council’s Market Supplement Policy and Recruitment and Retention Policy)</w:t>
      </w:r>
      <w:r w:rsidRPr="00CD678E">
        <w:rPr>
          <w:rFonts w:ascii="Arial" w:hAnsi="Arial" w:cs="Arial"/>
          <w:sz w:val="24"/>
          <w:szCs w:val="24"/>
        </w:rPr>
        <w:t xml:space="preserve"> rests with Corporate Directors and/or the C</w:t>
      </w:r>
      <w:r w:rsidR="009850B6">
        <w:rPr>
          <w:rFonts w:ascii="Arial" w:hAnsi="Arial" w:cs="Arial"/>
          <w:sz w:val="24"/>
          <w:szCs w:val="24"/>
        </w:rPr>
        <w:t xml:space="preserve">hief </w:t>
      </w:r>
      <w:r w:rsidRPr="00CD678E">
        <w:rPr>
          <w:rFonts w:ascii="Arial" w:hAnsi="Arial" w:cs="Arial"/>
          <w:sz w:val="24"/>
          <w:szCs w:val="24"/>
        </w:rPr>
        <w:t>E</w:t>
      </w:r>
      <w:r w:rsidR="009850B6">
        <w:rPr>
          <w:rFonts w:ascii="Arial" w:hAnsi="Arial" w:cs="Arial"/>
          <w:sz w:val="24"/>
          <w:szCs w:val="24"/>
        </w:rPr>
        <w:t>xecutive</w:t>
      </w:r>
      <w:r w:rsidRPr="00CD678E">
        <w:rPr>
          <w:rFonts w:ascii="Arial" w:hAnsi="Arial" w:cs="Arial"/>
          <w:sz w:val="24"/>
          <w:szCs w:val="24"/>
        </w:rPr>
        <w:t xml:space="preserve">, </w:t>
      </w:r>
      <w:r w:rsidRPr="00E2565E">
        <w:rPr>
          <w:rFonts w:ascii="Arial" w:hAnsi="Arial" w:cs="Arial"/>
          <w:sz w:val="24"/>
          <w:szCs w:val="24"/>
          <w:u w:val="single"/>
        </w:rPr>
        <w:t>ad</w:t>
      </w:r>
      <w:r w:rsidRPr="00CD678E">
        <w:rPr>
          <w:rFonts w:ascii="Arial" w:hAnsi="Arial" w:cs="Arial"/>
          <w:sz w:val="24"/>
          <w:szCs w:val="24"/>
          <w:u w:val="single"/>
        </w:rPr>
        <w:t>vised</w:t>
      </w:r>
      <w:r w:rsidRPr="00CD678E">
        <w:rPr>
          <w:rFonts w:ascii="Arial" w:hAnsi="Arial" w:cs="Arial"/>
          <w:sz w:val="24"/>
          <w:szCs w:val="24"/>
        </w:rPr>
        <w:t xml:space="preserve"> by the</w:t>
      </w:r>
      <w:r w:rsidRPr="005D61BB">
        <w:rPr>
          <w:rFonts w:ascii="Arial" w:eastAsia="Times New Roman" w:hAnsi="Arial" w:cs="Arial"/>
          <w:sz w:val="24"/>
          <w:szCs w:val="24"/>
        </w:rPr>
        <w:t xml:space="preserve"> Council’s Director</w:t>
      </w:r>
      <w:r w:rsidR="006313E3">
        <w:rPr>
          <w:rFonts w:ascii="Arial" w:eastAsia="Times New Roman" w:hAnsi="Arial" w:cs="Arial"/>
          <w:sz w:val="24"/>
          <w:szCs w:val="24"/>
        </w:rPr>
        <w:t xml:space="preserve"> of HR &amp; OD</w:t>
      </w:r>
      <w:r w:rsidRPr="00CD678E">
        <w:rPr>
          <w:rFonts w:ascii="Arial" w:hAnsi="Arial" w:cs="Arial"/>
          <w:sz w:val="24"/>
          <w:szCs w:val="24"/>
        </w:rPr>
        <w:t xml:space="preserve">. </w:t>
      </w:r>
    </w:p>
    <w:p w14:paraId="027B62F4" w14:textId="77777777" w:rsidR="00E46158" w:rsidRDefault="00E46158" w:rsidP="00AA679E">
      <w:pPr>
        <w:pStyle w:val="xmsonormal"/>
        <w:ind w:left="567" w:hanging="577"/>
      </w:pPr>
      <w:bookmarkStart w:id="17" w:name="_Hlk57729210"/>
      <w:r>
        <w:rPr>
          <w:sz w:val="24"/>
          <w:szCs w:val="24"/>
        </w:rPr>
        <w:t> </w:t>
      </w:r>
    </w:p>
    <w:bookmarkEnd w:id="17"/>
    <w:p w14:paraId="5B271191" w14:textId="4FD38E61" w:rsidR="00EE796C" w:rsidRPr="00F1639C" w:rsidRDefault="00EE796C" w:rsidP="0049308C">
      <w:pPr>
        <w:pStyle w:val="ListParagraph"/>
        <w:numPr>
          <w:ilvl w:val="1"/>
          <w:numId w:val="10"/>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The Council does not currently operate a performance related pay scheme or bonus scheme. </w:t>
      </w:r>
    </w:p>
    <w:p w14:paraId="04D9CC02" w14:textId="77777777" w:rsidR="00EE796C" w:rsidRPr="00F1639C" w:rsidRDefault="00EE796C" w:rsidP="00AA679E">
      <w:pPr>
        <w:pStyle w:val="ListParagraph"/>
        <w:spacing w:after="0" w:line="240" w:lineRule="auto"/>
        <w:ind w:left="567" w:hanging="577"/>
        <w:rPr>
          <w:rFonts w:ascii="Arial" w:eastAsia="Times New Roman" w:hAnsi="Arial" w:cs="Times New Roman"/>
          <w:sz w:val="24"/>
          <w:szCs w:val="24"/>
          <w:lang w:eastAsia="en-GB"/>
        </w:rPr>
      </w:pPr>
    </w:p>
    <w:p w14:paraId="32742485" w14:textId="2BF0B145" w:rsidR="00EE796C" w:rsidRPr="00F1639C" w:rsidRDefault="00EE796C" w:rsidP="0049308C">
      <w:pPr>
        <w:pStyle w:val="ListParagraph"/>
        <w:numPr>
          <w:ilvl w:val="1"/>
          <w:numId w:val="10"/>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Where a negotiated settlement is appropriate in circumstances which do not amount to a dismissal, it will be approved </w:t>
      </w:r>
      <w:r w:rsidR="00D2573C" w:rsidRPr="00F1639C">
        <w:rPr>
          <w:rFonts w:ascii="Arial" w:eastAsia="Times New Roman" w:hAnsi="Arial" w:cs="Times New Roman"/>
          <w:sz w:val="24"/>
          <w:szCs w:val="24"/>
          <w:lang w:eastAsia="en-GB"/>
        </w:rPr>
        <w:t>in accordance with section 12.2</w:t>
      </w:r>
      <w:r w:rsidR="002104CC" w:rsidRPr="00F1639C">
        <w:rPr>
          <w:rFonts w:ascii="Arial" w:eastAsia="Times New Roman" w:hAnsi="Arial" w:cs="Times New Roman"/>
          <w:sz w:val="24"/>
          <w:szCs w:val="24"/>
          <w:lang w:eastAsia="en-GB"/>
        </w:rPr>
        <w:t xml:space="preserve"> below with </w:t>
      </w:r>
      <w:r w:rsidRPr="00F1639C">
        <w:rPr>
          <w:rFonts w:ascii="Arial" w:eastAsia="Times New Roman" w:hAnsi="Arial" w:cs="Times New Roman"/>
          <w:sz w:val="24"/>
          <w:szCs w:val="24"/>
          <w:lang w:eastAsia="en-GB"/>
        </w:rPr>
        <w:t>input from the</w:t>
      </w:r>
      <w:r w:rsidR="004F6F09">
        <w:rPr>
          <w:rFonts w:ascii="Arial" w:eastAsia="Times New Roman" w:hAnsi="Arial" w:cs="Times New Roman"/>
          <w:sz w:val="24"/>
          <w:szCs w:val="24"/>
          <w:lang w:eastAsia="en-GB"/>
        </w:rPr>
        <w:t xml:space="preserve"> </w:t>
      </w:r>
      <w:r w:rsidRPr="00F1639C">
        <w:rPr>
          <w:rFonts w:ascii="Arial" w:eastAsia="Times New Roman" w:hAnsi="Arial" w:cs="Times New Roman"/>
          <w:sz w:val="24"/>
          <w:szCs w:val="24"/>
          <w:lang w:eastAsia="en-GB"/>
        </w:rPr>
        <w:t>Director</w:t>
      </w:r>
      <w:r w:rsidR="006313E3">
        <w:rPr>
          <w:rFonts w:ascii="Arial" w:eastAsia="Times New Roman" w:hAnsi="Arial" w:cs="Times New Roman"/>
          <w:sz w:val="24"/>
          <w:szCs w:val="24"/>
          <w:lang w:eastAsia="en-GB"/>
        </w:rPr>
        <w:t xml:space="preserve"> of HR &amp; OD</w:t>
      </w:r>
      <w:r w:rsidRPr="00F1639C">
        <w:rPr>
          <w:rFonts w:ascii="Arial" w:eastAsia="Times New Roman" w:hAnsi="Arial" w:cs="Times New Roman"/>
          <w:sz w:val="24"/>
          <w:szCs w:val="24"/>
          <w:lang w:eastAsia="en-GB"/>
        </w:rPr>
        <w:t>.</w:t>
      </w:r>
    </w:p>
    <w:p w14:paraId="2CA9DA35" w14:textId="77777777" w:rsidR="00EE796C" w:rsidRPr="00F21370" w:rsidRDefault="00EE796C" w:rsidP="00AA679E">
      <w:pPr>
        <w:spacing w:after="0" w:line="240" w:lineRule="auto"/>
        <w:ind w:left="567" w:hanging="577"/>
        <w:jc w:val="both"/>
        <w:rPr>
          <w:rFonts w:ascii="Arial" w:hAnsi="Arial" w:cs="Arial"/>
          <w:sz w:val="24"/>
          <w:szCs w:val="24"/>
        </w:rPr>
      </w:pPr>
    </w:p>
    <w:p w14:paraId="0B24FF92" w14:textId="4149AA7C" w:rsidR="00EE796C" w:rsidRPr="00E42232" w:rsidRDefault="00EE796C" w:rsidP="0049308C">
      <w:pPr>
        <w:pStyle w:val="Heading2"/>
        <w:numPr>
          <w:ilvl w:val="0"/>
          <w:numId w:val="1"/>
        </w:numPr>
        <w:ind w:left="567" w:hanging="577"/>
        <w:rPr>
          <w:color w:val="3D9C30"/>
        </w:rPr>
      </w:pPr>
      <w:bookmarkStart w:id="18" w:name="_Toc228891900"/>
      <w:r w:rsidRPr="00E42232">
        <w:rPr>
          <w:color w:val="3D9C30"/>
        </w:rPr>
        <w:t>Pensions</w:t>
      </w:r>
      <w:bookmarkEnd w:id="18"/>
      <w:r w:rsidRPr="00E42232">
        <w:rPr>
          <w:color w:val="3D9C30"/>
        </w:rPr>
        <w:t xml:space="preserve"> </w:t>
      </w:r>
    </w:p>
    <w:p w14:paraId="256D2F20" w14:textId="77777777" w:rsidR="00EE796C" w:rsidRPr="00F21370" w:rsidRDefault="00EE796C" w:rsidP="00AA679E">
      <w:pPr>
        <w:spacing w:after="0" w:line="240" w:lineRule="auto"/>
        <w:ind w:left="567" w:hanging="577"/>
        <w:jc w:val="both"/>
        <w:rPr>
          <w:rFonts w:ascii="Arial" w:hAnsi="Arial" w:cs="Arial"/>
          <w:sz w:val="24"/>
          <w:szCs w:val="24"/>
        </w:rPr>
      </w:pPr>
    </w:p>
    <w:p w14:paraId="28671511" w14:textId="77777777" w:rsidR="00F1639C" w:rsidRPr="00F1639C" w:rsidRDefault="00F1639C" w:rsidP="0049308C">
      <w:pPr>
        <w:pStyle w:val="ListParagraph"/>
        <w:numPr>
          <w:ilvl w:val="0"/>
          <w:numId w:val="10"/>
        </w:numPr>
        <w:spacing w:after="0" w:line="240" w:lineRule="auto"/>
        <w:ind w:left="567" w:hanging="577"/>
        <w:rPr>
          <w:rFonts w:ascii="Arial" w:eastAsia="Times New Roman" w:hAnsi="Arial" w:cs="Times New Roman"/>
          <w:vanish/>
          <w:sz w:val="24"/>
          <w:szCs w:val="24"/>
          <w:lang w:eastAsia="en-GB"/>
        </w:rPr>
      </w:pPr>
    </w:p>
    <w:p w14:paraId="68B5A31B" w14:textId="3E3F95EA" w:rsidR="00EE796C" w:rsidRPr="00F1639C" w:rsidRDefault="00EE796C" w:rsidP="0049308C">
      <w:pPr>
        <w:pStyle w:val="ListParagraph"/>
        <w:numPr>
          <w:ilvl w:val="1"/>
          <w:numId w:val="11"/>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All employees (with the exceptions set out below) of the Council up to 75 years of age and who have a contract of more than 3 months’ duration are entitled to join the Local Government Pension Scheme (LGPS). Decisions on delegated provisions are agreed by the Pensions Committee. The LGPS is a contributory scheme, whereby the employee contributes from their salary. The level of contribution is determined by whole time salary and contribution levels are set by Government who then advise the employer. </w:t>
      </w:r>
    </w:p>
    <w:p w14:paraId="1B3F43C3" w14:textId="77777777" w:rsidR="00EE796C" w:rsidRPr="00F1639C"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65175A77" w14:textId="314BB21E" w:rsidR="00EE796C" w:rsidRPr="00F1639C" w:rsidRDefault="00EE796C" w:rsidP="0049308C">
      <w:pPr>
        <w:pStyle w:val="ListParagraph"/>
        <w:numPr>
          <w:ilvl w:val="1"/>
          <w:numId w:val="11"/>
        </w:numPr>
        <w:spacing w:after="0" w:line="240" w:lineRule="auto"/>
        <w:ind w:left="567" w:hanging="57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All employees of the Council from 18 to 75 years of age and who are employed on Teacher, Youth Work or Tutor/Lecturer terms and conditions are entitled to join the Teachers’ Pension Scheme. The Teachers’ Pension Scheme is a contributory scheme, whereby the employee contributes from their salary and contribution levels are set by Government. </w:t>
      </w:r>
    </w:p>
    <w:p w14:paraId="4BF68423" w14:textId="77777777" w:rsidR="00EE796C" w:rsidRPr="00F21370" w:rsidRDefault="00EE796C" w:rsidP="00AA679E">
      <w:pPr>
        <w:spacing w:after="0" w:line="240" w:lineRule="auto"/>
        <w:ind w:left="567" w:hanging="577"/>
        <w:jc w:val="both"/>
        <w:rPr>
          <w:rFonts w:ascii="Arial" w:hAnsi="Arial" w:cs="Arial"/>
          <w:sz w:val="24"/>
          <w:szCs w:val="24"/>
        </w:rPr>
      </w:pPr>
    </w:p>
    <w:p w14:paraId="4B3804B0" w14:textId="3845A080" w:rsidR="00EE796C" w:rsidRPr="00E42232" w:rsidRDefault="00EE796C" w:rsidP="0049308C">
      <w:pPr>
        <w:pStyle w:val="Heading2"/>
        <w:numPr>
          <w:ilvl w:val="0"/>
          <w:numId w:val="1"/>
        </w:numPr>
        <w:tabs>
          <w:tab w:val="left" w:pos="567"/>
        </w:tabs>
        <w:ind w:left="567" w:hanging="577"/>
        <w:rPr>
          <w:color w:val="3D9C30"/>
        </w:rPr>
      </w:pPr>
      <w:bookmarkStart w:id="19" w:name="_Toc228891901"/>
      <w:r w:rsidRPr="00E42232">
        <w:rPr>
          <w:color w:val="3D9C30"/>
        </w:rPr>
        <w:t>Non-permanent workforce resources</w:t>
      </w:r>
      <w:bookmarkEnd w:id="19"/>
    </w:p>
    <w:p w14:paraId="3F18A2D6" w14:textId="77777777" w:rsidR="00EE796C" w:rsidRPr="00F21370" w:rsidRDefault="00EE796C" w:rsidP="00AA679E">
      <w:pPr>
        <w:spacing w:after="0" w:line="240" w:lineRule="auto"/>
        <w:ind w:left="567" w:hanging="577"/>
        <w:jc w:val="both"/>
        <w:rPr>
          <w:rFonts w:ascii="Arial" w:hAnsi="Arial" w:cs="Arial"/>
          <w:b/>
          <w:sz w:val="24"/>
          <w:szCs w:val="24"/>
        </w:rPr>
      </w:pPr>
    </w:p>
    <w:p w14:paraId="2135B39A" w14:textId="77777777" w:rsidR="00B62B80" w:rsidRPr="00B62B80" w:rsidRDefault="00B62B80" w:rsidP="0049308C">
      <w:pPr>
        <w:pStyle w:val="ListParagraph"/>
        <w:numPr>
          <w:ilvl w:val="0"/>
          <w:numId w:val="12"/>
        </w:numPr>
        <w:spacing w:after="0" w:line="240" w:lineRule="auto"/>
        <w:ind w:left="567" w:hanging="577"/>
        <w:jc w:val="both"/>
        <w:rPr>
          <w:rFonts w:ascii="Arial" w:eastAsia="Times New Roman" w:hAnsi="Arial" w:cs="Times New Roman"/>
          <w:vanish/>
          <w:sz w:val="24"/>
          <w:szCs w:val="24"/>
          <w:lang w:eastAsia="en-GB"/>
        </w:rPr>
      </w:pPr>
    </w:p>
    <w:p w14:paraId="0BD45876" w14:textId="77777777" w:rsidR="00B62B80" w:rsidRPr="00B62B80" w:rsidRDefault="00B62B80" w:rsidP="0049308C">
      <w:pPr>
        <w:pStyle w:val="ListParagraph"/>
        <w:numPr>
          <w:ilvl w:val="0"/>
          <w:numId w:val="12"/>
        </w:numPr>
        <w:spacing w:after="0" w:line="240" w:lineRule="auto"/>
        <w:ind w:left="567" w:hanging="577"/>
        <w:jc w:val="both"/>
        <w:rPr>
          <w:rFonts w:ascii="Arial" w:eastAsia="Times New Roman" w:hAnsi="Arial" w:cs="Times New Roman"/>
          <w:vanish/>
          <w:sz w:val="24"/>
          <w:szCs w:val="24"/>
          <w:lang w:eastAsia="en-GB"/>
        </w:rPr>
      </w:pPr>
    </w:p>
    <w:p w14:paraId="2F2BCFD9" w14:textId="2437CD86" w:rsidR="00EE796C" w:rsidRPr="00BB4383"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BB4383">
        <w:rPr>
          <w:rFonts w:ascii="Arial" w:eastAsia="Times New Roman" w:hAnsi="Arial" w:cs="Times New Roman"/>
          <w:sz w:val="24"/>
          <w:szCs w:val="24"/>
          <w:lang w:eastAsia="en-GB"/>
        </w:rPr>
        <w:t>To ensure flexibility in delivering services, the Council supplements its employee workforce with workers who are not Council employees or on the Council payroll. This non-permanent resource includes consultants and interims, procured through approved third</w:t>
      </w:r>
      <w:r w:rsidR="00EB4D33" w:rsidRPr="00BB4383">
        <w:rPr>
          <w:rFonts w:ascii="Arial" w:eastAsia="Times New Roman" w:hAnsi="Arial" w:cs="Times New Roman"/>
          <w:sz w:val="24"/>
          <w:szCs w:val="24"/>
          <w:lang w:eastAsia="en-GB"/>
        </w:rPr>
        <w:t>-</w:t>
      </w:r>
      <w:r w:rsidRPr="00BB4383">
        <w:rPr>
          <w:rFonts w:ascii="Arial" w:eastAsia="Times New Roman" w:hAnsi="Arial" w:cs="Times New Roman"/>
          <w:sz w:val="24"/>
          <w:szCs w:val="24"/>
          <w:lang w:eastAsia="en-GB"/>
        </w:rPr>
        <w:t>party providers or the Council’s agency contract.</w:t>
      </w:r>
    </w:p>
    <w:p w14:paraId="3ED18515" w14:textId="77777777" w:rsidR="00EE796C" w:rsidRPr="00F1639C"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06EB5AE3" w14:textId="3EC49DF9" w:rsidR="00EE796C" w:rsidRPr="00BB4383" w:rsidRDefault="00EE796C" w:rsidP="0049308C">
      <w:pPr>
        <w:pStyle w:val="ListParagraph"/>
        <w:numPr>
          <w:ilvl w:val="1"/>
          <w:numId w:val="13"/>
        </w:numPr>
        <w:spacing w:after="0" w:line="240" w:lineRule="auto"/>
        <w:ind w:left="567" w:hanging="577"/>
        <w:jc w:val="both"/>
        <w:rPr>
          <w:rFonts w:ascii="Arial" w:eastAsia="Times New Roman" w:hAnsi="Arial" w:cs="Times New Roman"/>
          <w:sz w:val="24"/>
          <w:szCs w:val="24"/>
          <w:lang w:eastAsia="en-GB"/>
        </w:rPr>
      </w:pPr>
      <w:r w:rsidRPr="00BB4383">
        <w:rPr>
          <w:rFonts w:ascii="Arial" w:eastAsia="Times New Roman" w:hAnsi="Arial" w:cs="Times New Roman"/>
          <w:sz w:val="24"/>
          <w:szCs w:val="24"/>
          <w:lang w:eastAsia="en-GB"/>
        </w:rPr>
        <w:t xml:space="preserve">In managing its non-permanent workforce resource, the Council seeks to ensure that: the Council and the wider public sector achieve value for money; tax and national insurance liabilities are managed appropriately; and contractual relationships between the Council, workers and third parties are properly reflected. In this regard, it is the Council’s policy not to engage directly with self-employed individuals or wholly owned </w:t>
      </w:r>
      <w:r w:rsidR="00EB4D33" w:rsidRPr="00BB4383">
        <w:rPr>
          <w:rFonts w:ascii="Arial" w:eastAsia="Times New Roman" w:hAnsi="Arial" w:cs="Times New Roman"/>
          <w:sz w:val="24"/>
          <w:szCs w:val="24"/>
          <w:lang w:eastAsia="en-GB"/>
        </w:rPr>
        <w:t>one-person</w:t>
      </w:r>
      <w:r w:rsidRPr="00BB4383">
        <w:rPr>
          <w:rFonts w:ascii="Arial" w:eastAsia="Times New Roman" w:hAnsi="Arial" w:cs="Times New Roman"/>
          <w:sz w:val="24"/>
          <w:szCs w:val="24"/>
          <w:lang w:eastAsia="en-GB"/>
        </w:rPr>
        <w:t xml:space="preserve"> limited companies </w:t>
      </w:r>
      <w:r w:rsidR="003F544A" w:rsidRPr="00BB4383">
        <w:rPr>
          <w:rFonts w:ascii="Arial" w:eastAsia="Times New Roman" w:hAnsi="Arial" w:cs="Times New Roman"/>
          <w:sz w:val="24"/>
          <w:szCs w:val="24"/>
          <w:lang w:eastAsia="en-GB"/>
        </w:rPr>
        <w:t xml:space="preserve">unless a </w:t>
      </w:r>
      <w:r w:rsidR="00940C5E" w:rsidRPr="00BB4383">
        <w:rPr>
          <w:rFonts w:ascii="Arial" w:eastAsia="Times New Roman" w:hAnsi="Arial" w:cs="Times New Roman"/>
          <w:sz w:val="24"/>
          <w:szCs w:val="24"/>
          <w:lang w:eastAsia="en-GB"/>
        </w:rPr>
        <w:t xml:space="preserve">contract for </w:t>
      </w:r>
      <w:r w:rsidR="003F544A" w:rsidRPr="00BB4383">
        <w:rPr>
          <w:rFonts w:ascii="Arial" w:eastAsia="Times New Roman" w:hAnsi="Arial" w:cs="Times New Roman"/>
          <w:sz w:val="24"/>
          <w:szCs w:val="24"/>
          <w:lang w:eastAsia="en-GB"/>
        </w:rPr>
        <w:t>service agreement is the most economic</w:t>
      </w:r>
      <w:r w:rsidR="001662AB" w:rsidRPr="00BB4383">
        <w:rPr>
          <w:rFonts w:ascii="Arial" w:eastAsia="Times New Roman" w:hAnsi="Arial" w:cs="Times New Roman"/>
          <w:sz w:val="24"/>
          <w:szCs w:val="24"/>
          <w:lang w:eastAsia="en-GB"/>
        </w:rPr>
        <w:t xml:space="preserve">ally advantageous </w:t>
      </w:r>
      <w:r w:rsidR="003F544A" w:rsidRPr="00BB4383">
        <w:rPr>
          <w:rFonts w:ascii="Arial" w:eastAsia="Times New Roman" w:hAnsi="Arial" w:cs="Times New Roman"/>
          <w:sz w:val="24"/>
          <w:szCs w:val="24"/>
          <w:lang w:eastAsia="en-GB"/>
        </w:rPr>
        <w:t xml:space="preserve">way </w:t>
      </w:r>
      <w:r w:rsidR="001662AB" w:rsidRPr="00BB4383">
        <w:rPr>
          <w:rFonts w:ascii="Arial" w:eastAsia="Times New Roman" w:hAnsi="Arial" w:cs="Times New Roman"/>
          <w:sz w:val="24"/>
          <w:szCs w:val="24"/>
          <w:lang w:eastAsia="en-GB"/>
        </w:rPr>
        <w:t xml:space="preserve">to </w:t>
      </w:r>
      <w:r w:rsidR="00940C5E" w:rsidRPr="00BB4383">
        <w:rPr>
          <w:rFonts w:ascii="Arial" w:eastAsia="Times New Roman" w:hAnsi="Arial" w:cs="Times New Roman"/>
          <w:sz w:val="24"/>
          <w:szCs w:val="24"/>
          <w:lang w:eastAsia="en-GB"/>
        </w:rPr>
        <w:lastRenderedPageBreak/>
        <w:t xml:space="preserve">deliver </w:t>
      </w:r>
      <w:r w:rsidR="001662AB" w:rsidRPr="00BB4383">
        <w:rPr>
          <w:rFonts w:ascii="Arial" w:eastAsia="Times New Roman" w:hAnsi="Arial" w:cs="Times New Roman"/>
          <w:sz w:val="24"/>
          <w:szCs w:val="24"/>
          <w:lang w:eastAsia="en-GB"/>
        </w:rPr>
        <w:t xml:space="preserve">off payroll (outside IR35) </w:t>
      </w:r>
      <w:r w:rsidR="00940C5E" w:rsidRPr="00BB4383">
        <w:rPr>
          <w:rFonts w:ascii="Arial" w:eastAsia="Times New Roman" w:hAnsi="Arial" w:cs="Times New Roman"/>
          <w:sz w:val="24"/>
          <w:szCs w:val="24"/>
          <w:lang w:eastAsia="en-GB"/>
        </w:rPr>
        <w:t>services</w:t>
      </w:r>
      <w:r w:rsidR="001662AB" w:rsidRPr="00BB4383">
        <w:rPr>
          <w:rFonts w:ascii="Arial" w:eastAsia="Times New Roman" w:hAnsi="Arial" w:cs="Times New Roman"/>
          <w:sz w:val="24"/>
          <w:szCs w:val="24"/>
          <w:lang w:eastAsia="en-GB"/>
        </w:rPr>
        <w:t>.</w:t>
      </w:r>
      <w:r w:rsidRPr="00BB4383">
        <w:rPr>
          <w:rFonts w:ascii="Arial" w:eastAsia="Times New Roman" w:hAnsi="Arial" w:cs="Times New Roman"/>
          <w:sz w:val="24"/>
          <w:szCs w:val="24"/>
          <w:lang w:eastAsia="en-GB"/>
        </w:rPr>
        <w:t xml:space="preserve"> Where such arrangements are used, the Council </w:t>
      </w:r>
      <w:r w:rsidR="001662AB" w:rsidRPr="00BB4383">
        <w:rPr>
          <w:rFonts w:ascii="Arial" w:eastAsia="Times New Roman" w:hAnsi="Arial" w:cs="Times New Roman"/>
          <w:sz w:val="24"/>
          <w:szCs w:val="24"/>
          <w:lang w:eastAsia="en-GB"/>
        </w:rPr>
        <w:t>will ensure compliance with HMRC (IR35) arrangements.</w:t>
      </w:r>
    </w:p>
    <w:p w14:paraId="0E0A6B4B" w14:textId="77777777" w:rsidR="00EE796C" w:rsidRPr="00F1639C"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40C2D1E5" w14:textId="515B6EA1" w:rsidR="00EE796C" w:rsidRPr="00BB4383" w:rsidRDefault="00EE796C" w:rsidP="0049308C">
      <w:pPr>
        <w:pStyle w:val="xmsonormal"/>
        <w:numPr>
          <w:ilvl w:val="1"/>
          <w:numId w:val="14"/>
        </w:numPr>
        <w:ind w:left="567" w:hanging="577"/>
        <w:jc w:val="both"/>
        <w:rPr>
          <w:rFonts w:ascii="Arial" w:hAnsi="Arial" w:cs="Arial"/>
        </w:rPr>
      </w:pPr>
      <w:r w:rsidRPr="00F1639C">
        <w:rPr>
          <w:rFonts w:ascii="Arial" w:eastAsia="Times New Roman" w:hAnsi="Arial" w:cs="Times New Roman"/>
          <w:sz w:val="24"/>
          <w:szCs w:val="24"/>
        </w:rPr>
        <w:t xml:space="preserve">Where it is necessary to engage a </w:t>
      </w:r>
      <w:r w:rsidR="003473A6">
        <w:rPr>
          <w:rFonts w:ascii="Arial" w:eastAsia="Times New Roman" w:hAnsi="Arial" w:cs="Times New Roman"/>
          <w:sz w:val="24"/>
          <w:szCs w:val="24"/>
        </w:rPr>
        <w:t xml:space="preserve">temporary </w:t>
      </w:r>
      <w:r w:rsidRPr="00F1639C">
        <w:rPr>
          <w:rFonts w:ascii="Arial" w:eastAsia="Times New Roman" w:hAnsi="Arial" w:cs="Times New Roman"/>
          <w:sz w:val="24"/>
          <w:szCs w:val="24"/>
        </w:rPr>
        <w:t>worker</w:t>
      </w:r>
      <w:r w:rsidR="003473A6">
        <w:rPr>
          <w:rFonts w:ascii="Arial" w:eastAsia="Times New Roman" w:hAnsi="Arial" w:cs="Times New Roman"/>
          <w:sz w:val="24"/>
          <w:szCs w:val="24"/>
        </w:rPr>
        <w:t xml:space="preserve"> through our managed servicer provider</w:t>
      </w:r>
      <w:r w:rsidRPr="00F1639C">
        <w:rPr>
          <w:rFonts w:ascii="Arial" w:eastAsia="Times New Roman" w:hAnsi="Arial" w:cs="Times New Roman"/>
          <w:sz w:val="24"/>
          <w:szCs w:val="24"/>
        </w:rPr>
        <w:t xml:space="preserve">, it will usually be on a rate that is comparable with the grade for the post, where there is a clear comparator. </w:t>
      </w:r>
      <w:r w:rsidR="00110499" w:rsidRPr="00BB4383">
        <w:rPr>
          <w:rFonts w:ascii="Arial" w:hAnsi="Arial" w:cs="Arial"/>
          <w:sz w:val="24"/>
          <w:szCs w:val="24"/>
        </w:rPr>
        <w:t>Where the organisation considers it necessary to pay a rate higher than the comparable grade for the post the rationale for this shall be subject to review and recommendation by HR and the decision to appoint on a higher rate made by the relevant Corporate Director or C</w:t>
      </w:r>
      <w:r w:rsidR="005B05B7">
        <w:rPr>
          <w:rFonts w:ascii="Arial" w:hAnsi="Arial" w:cs="Arial"/>
          <w:sz w:val="24"/>
          <w:szCs w:val="24"/>
        </w:rPr>
        <w:t xml:space="preserve">hief </w:t>
      </w:r>
      <w:r w:rsidR="00110499" w:rsidRPr="00BB4383">
        <w:rPr>
          <w:rFonts w:ascii="Arial" w:hAnsi="Arial" w:cs="Arial"/>
          <w:sz w:val="24"/>
          <w:szCs w:val="24"/>
        </w:rPr>
        <w:t>E</w:t>
      </w:r>
      <w:r w:rsidR="005B05B7">
        <w:rPr>
          <w:rFonts w:ascii="Arial" w:hAnsi="Arial" w:cs="Arial"/>
          <w:sz w:val="24"/>
          <w:szCs w:val="24"/>
        </w:rPr>
        <w:t>xecutive</w:t>
      </w:r>
      <w:r w:rsidR="00110499" w:rsidRPr="00BB4383">
        <w:rPr>
          <w:rFonts w:ascii="Arial" w:hAnsi="Arial" w:cs="Arial"/>
          <w:sz w:val="24"/>
          <w:szCs w:val="24"/>
        </w:rPr>
        <w:t xml:space="preserve">. </w:t>
      </w:r>
    </w:p>
    <w:p w14:paraId="0CFB1A22" w14:textId="77777777" w:rsidR="00EE796C" w:rsidRPr="00F21370" w:rsidRDefault="00EE796C" w:rsidP="00AA679E">
      <w:pPr>
        <w:spacing w:after="0" w:line="240" w:lineRule="auto"/>
        <w:ind w:left="567" w:hanging="577"/>
        <w:jc w:val="both"/>
        <w:rPr>
          <w:rFonts w:ascii="Arial" w:hAnsi="Arial" w:cs="Arial"/>
          <w:sz w:val="24"/>
          <w:szCs w:val="24"/>
        </w:rPr>
      </w:pPr>
    </w:p>
    <w:p w14:paraId="182638F6" w14:textId="7B0F0ABA" w:rsidR="00EE796C" w:rsidRPr="00E42232" w:rsidRDefault="00EE796C" w:rsidP="0049308C">
      <w:pPr>
        <w:pStyle w:val="Heading2"/>
        <w:numPr>
          <w:ilvl w:val="0"/>
          <w:numId w:val="14"/>
        </w:numPr>
        <w:tabs>
          <w:tab w:val="left" w:pos="567"/>
        </w:tabs>
        <w:ind w:left="567" w:hanging="577"/>
        <w:rPr>
          <w:color w:val="3D9C30"/>
        </w:rPr>
      </w:pPr>
      <w:bookmarkStart w:id="20" w:name="_Toc228891902"/>
      <w:r w:rsidRPr="00E42232">
        <w:rPr>
          <w:color w:val="3D9C30"/>
        </w:rPr>
        <w:t>Compensation for loss of office</w:t>
      </w:r>
      <w:bookmarkEnd w:id="20"/>
      <w:r w:rsidRPr="00E42232">
        <w:rPr>
          <w:color w:val="3D9C30"/>
        </w:rPr>
        <w:t xml:space="preserve"> </w:t>
      </w:r>
    </w:p>
    <w:p w14:paraId="0D63E819" w14:textId="77777777" w:rsidR="00EE796C" w:rsidRPr="00F21370" w:rsidRDefault="00EE796C" w:rsidP="00AA679E">
      <w:pPr>
        <w:spacing w:after="0" w:line="240" w:lineRule="auto"/>
        <w:ind w:left="567" w:hanging="577"/>
        <w:jc w:val="both"/>
        <w:rPr>
          <w:rFonts w:ascii="Arial" w:hAnsi="Arial" w:cs="Arial"/>
          <w:sz w:val="24"/>
          <w:szCs w:val="24"/>
        </w:rPr>
      </w:pPr>
    </w:p>
    <w:p w14:paraId="09339D45" w14:textId="77777777" w:rsidR="00F1639C" w:rsidRPr="00F1639C" w:rsidRDefault="00F1639C" w:rsidP="0049308C">
      <w:pPr>
        <w:pStyle w:val="ListParagraph"/>
        <w:numPr>
          <w:ilvl w:val="0"/>
          <w:numId w:val="12"/>
        </w:numPr>
        <w:tabs>
          <w:tab w:val="left" w:pos="567"/>
        </w:tabs>
        <w:spacing w:after="0" w:line="240" w:lineRule="auto"/>
        <w:ind w:left="567" w:hanging="577"/>
        <w:rPr>
          <w:rFonts w:ascii="Arial" w:eastAsia="Times New Roman" w:hAnsi="Arial" w:cs="Times New Roman"/>
          <w:vanish/>
          <w:sz w:val="24"/>
          <w:szCs w:val="24"/>
          <w:lang w:eastAsia="en-GB"/>
        </w:rPr>
      </w:pPr>
    </w:p>
    <w:p w14:paraId="4CCBB96F" w14:textId="17CF5D1B" w:rsidR="00EE796C" w:rsidRPr="006A5E32" w:rsidRDefault="00EE796C" w:rsidP="0049308C">
      <w:pPr>
        <w:pStyle w:val="ListParagraph"/>
        <w:numPr>
          <w:ilvl w:val="1"/>
          <w:numId w:val="12"/>
        </w:numPr>
        <w:spacing w:after="0" w:line="240" w:lineRule="auto"/>
        <w:ind w:left="567" w:hanging="567"/>
        <w:rPr>
          <w:rFonts w:ascii="Arial" w:hAnsi="Arial" w:cs="Arial"/>
          <w:i/>
          <w:sz w:val="24"/>
          <w:szCs w:val="24"/>
        </w:rPr>
      </w:pPr>
      <w:r w:rsidRPr="006A5E32">
        <w:rPr>
          <w:rFonts w:ascii="Arial" w:eastAsia="Times New Roman" w:hAnsi="Arial" w:cs="Times New Roman"/>
          <w:sz w:val="24"/>
          <w:szCs w:val="24"/>
          <w:lang w:eastAsia="en-GB"/>
        </w:rPr>
        <w:t xml:space="preserve">Financial terms for redundancy </w:t>
      </w:r>
    </w:p>
    <w:p w14:paraId="3E95B390" w14:textId="77777777" w:rsidR="00EE796C" w:rsidRPr="00F21370" w:rsidRDefault="00EE796C" w:rsidP="00AA679E">
      <w:pPr>
        <w:spacing w:after="0" w:line="240" w:lineRule="auto"/>
        <w:ind w:left="567" w:hanging="577"/>
        <w:jc w:val="both"/>
        <w:rPr>
          <w:rFonts w:ascii="Arial" w:hAnsi="Arial" w:cs="Arial"/>
          <w:i/>
          <w:sz w:val="24"/>
          <w:szCs w:val="24"/>
        </w:rPr>
      </w:pPr>
    </w:p>
    <w:p w14:paraId="101665CB" w14:textId="313CC52A" w:rsidR="00EE796C" w:rsidRPr="00F21370" w:rsidRDefault="00EE796C" w:rsidP="00EE44FB">
      <w:pPr>
        <w:spacing w:after="0" w:line="240" w:lineRule="auto"/>
        <w:ind w:left="567"/>
        <w:jc w:val="both"/>
        <w:rPr>
          <w:rFonts w:ascii="Arial" w:hAnsi="Arial" w:cs="Arial"/>
          <w:sz w:val="24"/>
          <w:szCs w:val="24"/>
        </w:rPr>
      </w:pPr>
      <w:r w:rsidRPr="00F21370">
        <w:rPr>
          <w:rFonts w:ascii="Arial" w:hAnsi="Arial" w:cs="Arial"/>
          <w:sz w:val="24"/>
          <w:szCs w:val="24"/>
        </w:rPr>
        <w:t xml:space="preserve">The Council has guidance linked to its policy for Handling Organisational Change which sets out the terms for redundancy and early termination of </w:t>
      </w:r>
      <w:r w:rsidR="009E4D69">
        <w:rPr>
          <w:rFonts w:ascii="Arial" w:hAnsi="Arial" w:cs="Arial"/>
          <w:sz w:val="24"/>
          <w:szCs w:val="24"/>
        </w:rPr>
        <w:t>employees</w:t>
      </w:r>
      <w:r w:rsidRPr="00F21370">
        <w:rPr>
          <w:rFonts w:ascii="Arial" w:hAnsi="Arial" w:cs="Arial"/>
          <w:sz w:val="24"/>
          <w:szCs w:val="24"/>
        </w:rPr>
        <w:t xml:space="preserve"> (subject to qualifying criteria), which apply to all </w:t>
      </w:r>
      <w:r w:rsidR="009E4D69">
        <w:rPr>
          <w:rFonts w:ascii="Arial" w:hAnsi="Arial" w:cs="Arial"/>
          <w:sz w:val="24"/>
          <w:szCs w:val="24"/>
        </w:rPr>
        <w:t>employees</w:t>
      </w:r>
      <w:r w:rsidRPr="00F21370">
        <w:rPr>
          <w:rFonts w:ascii="Arial" w:hAnsi="Arial" w:cs="Arial"/>
          <w:sz w:val="24"/>
          <w:szCs w:val="24"/>
        </w:rPr>
        <w:t>. In certain circumstances, individuals may also qualify for early release of their pension. The Handling Organisational Change policy does not apply to Chief Officers.</w:t>
      </w:r>
    </w:p>
    <w:p w14:paraId="464BE55A" w14:textId="77777777" w:rsidR="00EE796C" w:rsidRPr="00F21370" w:rsidRDefault="00EE796C" w:rsidP="008756DD">
      <w:pPr>
        <w:spacing w:after="0" w:line="240" w:lineRule="auto"/>
        <w:ind w:left="567" w:hanging="567"/>
        <w:jc w:val="both"/>
        <w:rPr>
          <w:rFonts w:ascii="Arial" w:hAnsi="Arial" w:cs="Arial"/>
          <w:sz w:val="24"/>
          <w:szCs w:val="24"/>
        </w:rPr>
      </w:pPr>
    </w:p>
    <w:p w14:paraId="68AA87E8" w14:textId="64C4CB35" w:rsidR="00EE796C" w:rsidRPr="00F05BDD" w:rsidRDefault="00EE796C" w:rsidP="0049308C">
      <w:pPr>
        <w:pStyle w:val="ListParagraph"/>
        <w:numPr>
          <w:ilvl w:val="1"/>
          <w:numId w:val="12"/>
        </w:numPr>
        <w:spacing w:after="0" w:line="240" w:lineRule="auto"/>
        <w:ind w:left="567" w:hanging="567"/>
        <w:rPr>
          <w:rFonts w:ascii="Arial" w:eastAsia="Times New Roman" w:hAnsi="Arial" w:cs="Times New Roman"/>
          <w:sz w:val="24"/>
          <w:szCs w:val="24"/>
          <w:lang w:eastAsia="en-GB"/>
        </w:rPr>
      </w:pPr>
      <w:bookmarkStart w:id="21" w:name="_Hlk57729537"/>
      <w:r w:rsidRPr="00F05BDD">
        <w:rPr>
          <w:rFonts w:ascii="Arial" w:eastAsia="Times New Roman" w:hAnsi="Arial" w:cs="Times New Roman"/>
          <w:sz w:val="24"/>
          <w:szCs w:val="24"/>
          <w:lang w:eastAsia="en-GB"/>
        </w:rPr>
        <w:t xml:space="preserve">Redundancy/special severance payments </w:t>
      </w:r>
    </w:p>
    <w:p w14:paraId="7A78F966" w14:textId="77777777" w:rsidR="006F407B" w:rsidRPr="00F05BDD" w:rsidRDefault="006F407B" w:rsidP="008756DD">
      <w:pPr>
        <w:spacing w:after="0" w:line="240" w:lineRule="auto"/>
        <w:ind w:left="567" w:hanging="567"/>
        <w:jc w:val="both"/>
        <w:rPr>
          <w:rFonts w:ascii="Arial" w:hAnsi="Arial" w:cs="Arial"/>
          <w:color w:val="FF0000"/>
          <w:sz w:val="24"/>
          <w:szCs w:val="24"/>
        </w:rPr>
      </w:pPr>
    </w:p>
    <w:p w14:paraId="64BA9041"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148A2523"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53C01B4C"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4AB7FBAB"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71AB399F"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1F32746D"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11F03883" w14:textId="77777777" w:rsidR="001E6E9A" w:rsidRPr="00F05BDD" w:rsidRDefault="001E6E9A" w:rsidP="0049308C">
      <w:pPr>
        <w:pStyle w:val="ListParagraph"/>
        <w:numPr>
          <w:ilvl w:val="0"/>
          <w:numId w:val="4"/>
        </w:numPr>
        <w:spacing w:after="0" w:line="240" w:lineRule="auto"/>
        <w:ind w:left="567" w:hanging="567"/>
        <w:jc w:val="both"/>
        <w:rPr>
          <w:rFonts w:ascii="Arial" w:hAnsi="Arial" w:cs="Arial"/>
          <w:iCs/>
          <w:vanish/>
          <w:color w:val="FF0000"/>
          <w:sz w:val="24"/>
          <w:szCs w:val="24"/>
        </w:rPr>
      </w:pPr>
    </w:p>
    <w:p w14:paraId="7AA2285C" w14:textId="77777777" w:rsidR="001E6E9A" w:rsidRPr="00F05BDD" w:rsidRDefault="001E6E9A" w:rsidP="0049308C">
      <w:pPr>
        <w:pStyle w:val="ListParagraph"/>
        <w:numPr>
          <w:ilvl w:val="1"/>
          <w:numId w:val="4"/>
        </w:numPr>
        <w:spacing w:after="0" w:line="240" w:lineRule="auto"/>
        <w:ind w:left="567" w:hanging="567"/>
        <w:jc w:val="both"/>
        <w:rPr>
          <w:rFonts w:ascii="Arial" w:hAnsi="Arial" w:cs="Arial"/>
          <w:iCs/>
          <w:vanish/>
          <w:color w:val="FF0000"/>
          <w:sz w:val="24"/>
          <w:szCs w:val="24"/>
        </w:rPr>
      </w:pPr>
    </w:p>
    <w:p w14:paraId="464FFBB8" w14:textId="77777777" w:rsidR="001E6E9A" w:rsidRPr="00F05BDD" w:rsidRDefault="001E6E9A" w:rsidP="0049308C">
      <w:pPr>
        <w:pStyle w:val="ListParagraph"/>
        <w:numPr>
          <w:ilvl w:val="1"/>
          <w:numId w:val="4"/>
        </w:numPr>
        <w:spacing w:after="0" w:line="240" w:lineRule="auto"/>
        <w:ind w:left="567" w:hanging="567"/>
        <w:jc w:val="both"/>
        <w:rPr>
          <w:rFonts w:ascii="Arial" w:hAnsi="Arial" w:cs="Arial"/>
          <w:iCs/>
          <w:vanish/>
          <w:color w:val="FF0000"/>
          <w:sz w:val="24"/>
          <w:szCs w:val="24"/>
        </w:rPr>
      </w:pPr>
    </w:p>
    <w:p w14:paraId="64E17279" w14:textId="02D18E5F" w:rsidR="00955E84" w:rsidRPr="00F05BDD" w:rsidRDefault="006213F0" w:rsidP="00955E84">
      <w:pPr>
        <w:pStyle w:val="ListParagraph"/>
        <w:spacing w:after="0" w:line="240" w:lineRule="auto"/>
        <w:ind w:left="567"/>
        <w:jc w:val="both"/>
        <w:rPr>
          <w:rFonts w:ascii="Arial" w:hAnsi="Arial" w:cs="Arial"/>
          <w:color w:val="0B0C0C"/>
          <w:sz w:val="24"/>
          <w:szCs w:val="24"/>
        </w:rPr>
      </w:pPr>
      <w:r w:rsidRPr="00F05BDD">
        <w:rPr>
          <w:rFonts w:ascii="Arial" w:hAnsi="Arial" w:cs="Arial"/>
          <w:color w:val="0B0C0C"/>
          <w:sz w:val="24"/>
          <w:szCs w:val="24"/>
          <w:shd w:val="clear" w:color="auto" w:fill="FFFFFF"/>
        </w:rPr>
        <w:t xml:space="preserve">Special Severance Payments are payments made to employees, officeholders, workers, contractors, and others outside of statutory, contractual or other requirements when leaving employment in public service. </w:t>
      </w:r>
      <w:r w:rsidR="00E23BE9" w:rsidRPr="00F05BDD">
        <w:rPr>
          <w:rFonts w:ascii="Arial" w:hAnsi="Arial" w:cs="Arial"/>
          <w:color w:val="0B0C0C"/>
          <w:sz w:val="24"/>
          <w:szCs w:val="24"/>
          <w:shd w:val="clear" w:color="auto" w:fill="FFFFFF"/>
        </w:rPr>
        <w:t xml:space="preserve">The council </w:t>
      </w:r>
      <w:r w:rsidRPr="00F05BDD">
        <w:rPr>
          <w:rFonts w:ascii="Arial" w:hAnsi="Arial" w:cs="Arial"/>
          <w:color w:val="0B0C0C"/>
          <w:sz w:val="24"/>
          <w:szCs w:val="24"/>
          <w:shd w:val="clear" w:color="auto" w:fill="FFFFFF"/>
        </w:rPr>
        <w:t>may sometimes consider making such a payment in situations where the individual concerned resigns, is dismissed, or agrees a termination of contract.</w:t>
      </w:r>
      <w:r w:rsidR="00E23BE9" w:rsidRPr="00F05BDD">
        <w:rPr>
          <w:rFonts w:ascii="Arial" w:hAnsi="Arial" w:cs="Arial"/>
          <w:color w:val="0B0C0C"/>
          <w:sz w:val="24"/>
          <w:szCs w:val="24"/>
          <w:shd w:val="clear" w:color="auto" w:fill="FFFFFF"/>
        </w:rPr>
        <w:t xml:space="preserve"> </w:t>
      </w:r>
      <w:r w:rsidR="000400DC" w:rsidRPr="00F05BDD">
        <w:rPr>
          <w:rFonts w:ascii="Arial" w:hAnsi="Arial" w:cs="Arial"/>
          <w:color w:val="0B0C0C"/>
          <w:sz w:val="24"/>
          <w:szCs w:val="24"/>
          <w:shd w:val="clear" w:color="auto" w:fill="FFFFFF"/>
        </w:rPr>
        <w:t>Such payments, where in accordance with legislation, may only be made where there is a convincing case that they are in the interests of taxpayers.</w:t>
      </w:r>
      <w:r w:rsidR="00955E84" w:rsidRPr="00F05BDD">
        <w:rPr>
          <w:rFonts w:ascii="Arial" w:hAnsi="Arial" w:cs="Arial"/>
          <w:color w:val="0B0C0C"/>
          <w:sz w:val="24"/>
          <w:szCs w:val="24"/>
          <w:shd w:val="clear" w:color="auto" w:fill="FFFFFF"/>
        </w:rPr>
        <w:t xml:space="preserve">  </w:t>
      </w:r>
      <w:r w:rsidR="00955E84" w:rsidRPr="00F05BDD">
        <w:rPr>
          <w:rFonts w:ascii="Arial" w:hAnsi="Arial" w:cs="Arial"/>
          <w:color w:val="0B0C0C"/>
          <w:sz w:val="24"/>
          <w:szCs w:val="24"/>
        </w:rPr>
        <w:t>The following types of payments are likely to constitute Special Severance Payments:</w:t>
      </w:r>
    </w:p>
    <w:p w14:paraId="4E06D6AB" w14:textId="77777777" w:rsidR="00955E84" w:rsidRPr="00F05BDD" w:rsidRDefault="00955E84" w:rsidP="00955E84">
      <w:pPr>
        <w:pStyle w:val="ListParagraph"/>
        <w:spacing w:after="0" w:line="240" w:lineRule="auto"/>
        <w:ind w:left="567"/>
        <w:jc w:val="both"/>
        <w:rPr>
          <w:rFonts w:ascii="Arial" w:hAnsi="Arial" w:cs="Arial"/>
          <w:sz w:val="24"/>
          <w:szCs w:val="24"/>
        </w:rPr>
      </w:pPr>
    </w:p>
    <w:p w14:paraId="37F168B8" w14:textId="3150871E" w:rsidR="00955E84" w:rsidRPr="00F05BDD" w:rsidRDefault="00955E84" w:rsidP="00955E84">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a) any payments reached under a settlement agreement between the employer and employee to discontinue legal proceedings without admission of fault</w:t>
      </w:r>
      <w:r w:rsidR="00B268AE">
        <w:rPr>
          <w:rFonts w:ascii="Arial" w:hAnsi="Arial" w:cs="Arial"/>
          <w:color w:val="0B0C0C"/>
        </w:rPr>
        <w:t>;</w:t>
      </w:r>
    </w:p>
    <w:p w14:paraId="434B2FBD" w14:textId="795C54AC" w:rsidR="00955E84" w:rsidRPr="00F05BDD" w:rsidRDefault="00955E84" w:rsidP="00955E84">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b) the value of any employee benefits or allowances which are allowed to continue beyond the employee’s agreed exit date</w:t>
      </w:r>
      <w:r w:rsidR="00B268AE">
        <w:rPr>
          <w:rFonts w:ascii="Arial" w:hAnsi="Arial" w:cs="Arial"/>
          <w:color w:val="0B0C0C"/>
        </w:rPr>
        <w:t>;</w:t>
      </w:r>
    </w:p>
    <w:p w14:paraId="367337C8" w14:textId="66295553" w:rsidR="00955E84" w:rsidRPr="00F05BDD" w:rsidRDefault="00955E84" w:rsidP="00955E84">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c) write-offs of any outstanding loans</w:t>
      </w:r>
      <w:r w:rsidR="00B268AE">
        <w:rPr>
          <w:rFonts w:ascii="Arial" w:hAnsi="Arial" w:cs="Arial"/>
          <w:color w:val="0B0C0C"/>
        </w:rPr>
        <w:t>;</w:t>
      </w:r>
    </w:p>
    <w:p w14:paraId="7D2FD07D" w14:textId="5ABB4152" w:rsidR="00955E84" w:rsidRPr="00F05BDD" w:rsidRDefault="00955E84" w:rsidP="00955E84">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d) any honorarium payments</w:t>
      </w:r>
      <w:r w:rsidR="00B268AE">
        <w:rPr>
          <w:rFonts w:ascii="Arial" w:hAnsi="Arial" w:cs="Arial"/>
          <w:color w:val="0B0C0C"/>
        </w:rPr>
        <w:t>;</w:t>
      </w:r>
    </w:p>
    <w:p w14:paraId="2E5E4DA3" w14:textId="5CC5BD68" w:rsidR="00955E84" w:rsidRPr="00F05BDD" w:rsidRDefault="00955E84" w:rsidP="00955E84">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e) any hardship payments</w:t>
      </w:r>
      <w:r w:rsidR="00B268AE">
        <w:rPr>
          <w:rFonts w:ascii="Arial" w:hAnsi="Arial" w:cs="Arial"/>
          <w:color w:val="0B0C0C"/>
        </w:rPr>
        <w:t>;</w:t>
      </w:r>
    </w:p>
    <w:p w14:paraId="30F0BEBA" w14:textId="290017B9" w:rsidR="005650C0" w:rsidRPr="00F05BDD" w:rsidRDefault="00955E84" w:rsidP="005650C0">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f) any payments to employees for retraining related to their termination of employment</w:t>
      </w:r>
      <w:r w:rsidR="00B268AE">
        <w:rPr>
          <w:rFonts w:ascii="Arial" w:hAnsi="Arial" w:cs="Arial"/>
          <w:color w:val="0B0C0C"/>
        </w:rPr>
        <w:t>;</w:t>
      </w:r>
    </w:p>
    <w:p w14:paraId="1053F47F" w14:textId="1D51FDB6" w:rsidR="005650C0" w:rsidRPr="00F05BDD" w:rsidRDefault="000227B6" w:rsidP="005650C0">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lastRenderedPageBreak/>
        <w:t xml:space="preserve">g) </w:t>
      </w:r>
      <w:r w:rsidR="005650C0" w:rsidRPr="00F05BDD">
        <w:rPr>
          <w:rFonts w:ascii="Arial" w:hAnsi="Arial" w:cs="Arial"/>
          <w:color w:val="0B0C0C"/>
        </w:rPr>
        <w:t>pay or compensation in lieu of notice where the amount of the payment is not greater than the salary due in the period of notice set out in the employee’s contract</w:t>
      </w:r>
      <w:r w:rsidR="00524531">
        <w:rPr>
          <w:rFonts w:ascii="Arial" w:hAnsi="Arial" w:cs="Arial"/>
          <w:color w:val="0B0C0C"/>
        </w:rPr>
        <w:t>;</w:t>
      </w:r>
    </w:p>
    <w:p w14:paraId="47EEB2B6" w14:textId="231CAA6C" w:rsidR="00E72670" w:rsidRPr="00F05BDD" w:rsidRDefault="000227B6" w:rsidP="00F05BDD">
      <w:pPr>
        <w:pStyle w:val="NormalWeb"/>
        <w:shd w:val="clear" w:color="auto" w:fill="FFFFFF"/>
        <w:spacing w:before="0" w:beforeAutospacing="0" w:after="300" w:afterAutospacing="0"/>
        <w:ind w:left="720"/>
        <w:rPr>
          <w:rFonts w:ascii="Arial" w:hAnsi="Arial" w:cs="Arial"/>
          <w:color w:val="0B0C0C"/>
        </w:rPr>
      </w:pPr>
      <w:r w:rsidRPr="00F05BDD">
        <w:rPr>
          <w:rFonts w:ascii="Arial" w:hAnsi="Arial" w:cs="Arial"/>
          <w:color w:val="0B0C0C"/>
        </w:rPr>
        <w:t>h</w:t>
      </w:r>
      <w:r w:rsidR="005650C0" w:rsidRPr="00F05BDD">
        <w:rPr>
          <w:rFonts w:ascii="Arial" w:hAnsi="Arial" w:cs="Arial"/>
          <w:color w:val="0B0C0C"/>
        </w:rPr>
        <w:t>) pension strain payments arising from employer discretions to enhance standard pension benefits (for example under Regulation 30(5) where the employer has waived the reduction under Regulation 30(8) or because of the award of additional pension under Regulation 31)</w:t>
      </w:r>
      <w:r w:rsidR="00FB5473" w:rsidRPr="00F05BDD">
        <w:rPr>
          <w:rFonts w:ascii="Arial" w:hAnsi="Arial" w:cs="Arial"/>
          <w:color w:val="0B0C0C"/>
        </w:rPr>
        <w:t>.</w:t>
      </w:r>
      <w:bookmarkEnd w:id="21"/>
    </w:p>
    <w:p w14:paraId="720CACD3" w14:textId="54C4CF16" w:rsidR="00E72670" w:rsidRPr="00E72670" w:rsidRDefault="00E72670" w:rsidP="00E72670">
      <w:pPr>
        <w:spacing w:after="0" w:line="240" w:lineRule="auto"/>
        <w:ind w:left="720"/>
        <w:jc w:val="both"/>
        <w:rPr>
          <w:rFonts w:ascii="Arial" w:hAnsi="Arial" w:cs="Arial"/>
          <w:iCs/>
          <w:sz w:val="24"/>
          <w:szCs w:val="24"/>
        </w:rPr>
      </w:pPr>
      <w:r w:rsidRPr="00F05BDD">
        <w:rPr>
          <w:rFonts w:ascii="Arial" w:hAnsi="Arial" w:cs="Arial"/>
          <w:sz w:val="24"/>
          <w:szCs w:val="24"/>
        </w:rPr>
        <w:t>All payments will be made in accordance with the redundancy policy and subject to any payment restrictions regarding Public Sector Exit payments.</w:t>
      </w:r>
    </w:p>
    <w:p w14:paraId="2D996FB1" w14:textId="77777777" w:rsidR="00E72670" w:rsidRPr="00E72670" w:rsidRDefault="00E72670" w:rsidP="00177323">
      <w:pPr>
        <w:spacing w:after="0" w:line="240" w:lineRule="auto"/>
        <w:jc w:val="both"/>
        <w:rPr>
          <w:rFonts w:ascii="Arial" w:hAnsi="Arial" w:cs="Arial"/>
          <w:iCs/>
          <w:sz w:val="24"/>
          <w:szCs w:val="24"/>
        </w:rPr>
      </w:pPr>
    </w:p>
    <w:p w14:paraId="2059EF62" w14:textId="77777777" w:rsidR="00F13A8C" w:rsidRPr="00177323" w:rsidRDefault="00F13A8C" w:rsidP="00177323">
      <w:pPr>
        <w:spacing w:after="0" w:line="240" w:lineRule="auto"/>
        <w:jc w:val="both"/>
        <w:rPr>
          <w:rFonts w:ascii="Arial" w:hAnsi="Arial" w:cs="Arial"/>
          <w:iCs/>
          <w:sz w:val="24"/>
          <w:szCs w:val="24"/>
        </w:rPr>
      </w:pPr>
    </w:p>
    <w:p w14:paraId="76C6F5CD" w14:textId="444FF5FC" w:rsidR="00EE796C" w:rsidRPr="00F1639C" w:rsidRDefault="00EE796C" w:rsidP="0049308C">
      <w:pPr>
        <w:pStyle w:val="ListParagraph"/>
        <w:numPr>
          <w:ilvl w:val="1"/>
          <w:numId w:val="12"/>
        </w:numPr>
        <w:spacing w:after="0" w:line="240" w:lineRule="auto"/>
        <w:ind w:left="567" w:hanging="567"/>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Ill health </w:t>
      </w:r>
    </w:p>
    <w:p w14:paraId="49D0A1FF" w14:textId="77777777" w:rsidR="00EE796C" w:rsidRPr="00F21370" w:rsidRDefault="00EE796C" w:rsidP="008756DD">
      <w:pPr>
        <w:spacing w:after="0" w:line="240" w:lineRule="auto"/>
        <w:ind w:left="567" w:hanging="567"/>
        <w:jc w:val="both"/>
        <w:rPr>
          <w:rFonts w:ascii="Arial" w:hAnsi="Arial" w:cs="Arial"/>
          <w:i/>
          <w:sz w:val="24"/>
          <w:szCs w:val="24"/>
        </w:rPr>
      </w:pPr>
    </w:p>
    <w:p w14:paraId="63E39C76" w14:textId="77777777" w:rsidR="00EE796C" w:rsidRPr="00F944DA" w:rsidRDefault="00EE796C" w:rsidP="008756DD">
      <w:pPr>
        <w:pStyle w:val="ListParagraph"/>
        <w:spacing w:after="0" w:line="240" w:lineRule="auto"/>
        <w:ind w:left="567"/>
        <w:jc w:val="both"/>
        <w:rPr>
          <w:rFonts w:ascii="Arial" w:hAnsi="Arial" w:cs="Arial"/>
          <w:iCs/>
          <w:sz w:val="24"/>
          <w:szCs w:val="24"/>
        </w:rPr>
      </w:pPr>
      <w:r w:rsidRPr="00F944DA">
        <w:rPr>
          <w:rFonts w:ascii="Arial" w:hAnsi="Arial" w:cs="Arial"/>
          <w:iCs/>
          <w:sz w:val="24"/>
          <w:szCs w:val="24"/>
        </w:rPr>
        <w:t xml:space="preserve">Where termination of employment arises from ill health, payments will be made in accordance with the contract of employment. In certain circumstances, individuals may also qualify for early release of their pension. </w:t>
      </w:r>
    </w:p>
    <w:p w14:paraId="2DF63921" w14:textId="77777777" w:rsidR="00EE796C" w:rsidRPr="00F21370" w:rsidRDefault="00EE796C" w:rsidP="008756DD">
      <w:pPr>
        <w:spacing w:after="0" w:line="240" w:lineRule="auto"/>
        <w:ind w:left="567" w:hanging="567"/>
        <w:jc w:val="both"/>
        <w:rPr>
          <w:rFonts w:ascii="Arial" w:hAnsi="Arial" w:cs="Arial"/>
          <w:sz w:val="24"/>
          <w:szCs w:val="24"/>
        </w:rPr>
      </w:pPr>
    </w:p>
    <w:p w14:paraId="59FA6DCB" w14:textId="7C06D8CB" w:rsidR="00EE796C" w:rsidRPr="00F1639C" w:rsidRDefault="00EE796C" w:rsidP="0049308C">
      <w:pPr>
        <w:pStyle w:val="ListParagraph"/>
        <w:numPr>
          <w:ilvl w:val="1"/>
          <w:numId w:val="12"/>
        </w:numPr>
        <w:spacing w:after="0" w:line="240" w:lineRule="auto"/>
        <w:ind w:left="567" w:hanging="567"/>
        <w:jc w:val="both"/>
        <w:rPr>
          <w:rFonts w:ascii="Arial" w:eastAsia="Times New Roman" w:hAnsi="Arial" w:cs="Times New Roman"/>
          <w:sz w:val="24"/>
          <w:szCs w:val="24"/>
          <w:lang w:eastAsia="en-GB"/>
        </w:rPr>
      </w:pPr>
      <w:r w:rsidRPr="00F1639C">
        <w:rPr>
          <w:rFonts w:ascii="Arial" w:eastAsia="Times New Roman" w:hAnsi="Arial" w:cs="Times New Roman"/>
          <w:sz w:val="24"/>
          <w:szCs w:val="24"/>
          <w:lang w:eastAsia="en-GB"/>
        </w:rPr>
        <w:t xml:space="preserve">Re-employment or re-engagement following redundancy/early retirement/receipt of compensation for loss of office </w:t>
      </w:r>
    </w:p>
    <w:p w14:paraId="7752F788" w14:textId="77777777" w:rsidR="00EE796C" w:rsidRPr="00F21370" w:rsidRDefault="00EE796C" w:rsidP="008756DD">
      <w:pPr>
        <w:spacing w:after="0" w:line="240" w:lineRule="auto"/>
        <w:ind w:left="567" w:hanging="567"/>
        <w:jc w:val="both"/>
        <w:rPr>
          <w:rFonts w:ascii="Arial" w:hAnsi="Arial" w:cs="Arial"/>
          <w:i/>
          <w:sz w:val="24"/>
          <w:szCs w:val="24"/>
        </w:rPr>
      </w:pPr>
    </w:p>
    <w:p w14:paraId="3A44B10B"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181E4B00"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148FB752"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7350FBDA"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58E2A4DB"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3BF953C5"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58034834"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43FAAE3B"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6E33DDD9"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70CF712A"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52314AFF"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342D1AD0" w14:textId="77777777" w:rsidR="006779C5" w:rsidRPr="006779C5" w:rsidRDefault="006779C5" w:rsidP="0049308C">
      <w:pPr>
        <w:pStyle w:val="ListParagraph"/>
        <w:numPr>
          <w:ilvl w:val="0"/>
          <w:numId w:val="7"/>
        </w:numPr>
        <w:spacing w:after="0" w:line="240" w:lineRule="auto"/>
        <w:ind w:left="567" w:hanging="567"/>
        <w:jc w:val="both"/>
        <w:rPr>
          <w:rFonts w:ascii="Arial" w:hAnsi="Arial" w:cs="Arial"/>
          <w:vanish/>
          <w:sz w:val="24"/>
          <w:szCs w:val="24"/>
        </w:rPr>
      </w:pPr>
    </w:p>
    <w:p w14:paraId="28C78662" w14:textId="77777777" w:rsidR="006779C5" w:rsidRPr="006779C5" w:rsidRDefault="006779C5" w:rsidP="0049308C">
      <w:pPr>
        <w:pStyle w:val="ListParagraph"/>
        <w:numPr>
          <w:ilvl w:val="1"/>
          <w:numId w:val="7"/>
        </w:numPr>
        <w:spacing w:after="0" w:line="240" w:lineRule="auto"/>
        <w:ind w:left="567" w:hanging="567"/>
        <w:jc w:val="both"/>
        <w:rPr>
          <w:rFonts w:ascii="Arial" w:hAnsi="Arial" w:cs="Arial"/>
          <w:vanish/>
          <w:sz w:val="24"/>
          <w:szCs w:val="24"/>
        </w:rPr>
      </w:pPr>
    </w:p>
    <w:p w14:paraId="51F4964E" w14:textId="77777777" w:rsidR="006779C5" w:rsidRPr="006779C5" w:rsidRDefault="006779C5" w:rsidP="0049308C">
      <w:pPr>
        <w:pStyle w:val="ListParagraph"/>
        <w:numPr>
          <w:ilvl w:val="1"/>
          <w:numId w:val="7"/>
        </w:numPr>
        <w:spacing w:after="0" w:line="240" w:lineRule="auto"/>
        <w:ind w:left="567" w:hanging="567"/>
        <w:jc w:val="both"/>
        <w:rPr>
          <w:rFonts w:ascii="Arial" w:hAnsi="Arial" w:cs="Arial"/>
          <w:vanish/>
          <w:sz w:val="24"/>
          <w:szCs w:val="24"/>
        </w:rPr>
      </w:pPr>
    </w:p>
    <w:p w14:paraId="70FEACF4" w14:textId="77777777" w:rsidR="006779C5" w:rsidRPr="006779C5" w:rsidRDefault="006779C5" w:rsidP="0049308C">
      <w:pPr>
        <w:pStyle w:val="ListParagraph"/>
        <w:numPr>
          <w:ilvl w:val="1"/>
          <w:numId w:val="7"/>
        </w:numPr>
        <w:spacing w:after="0" w:line="240" w:lineRule="auto"/>
        <w:ind w:left="567" w:hanging="567"/>
        <w:jc w:val="both"/>
        <w:rPr>
          <w:rFonts w:ascii="Arial" w:hAnsi="Arial" w:cs="Arial"/>
          <w:vanish/>
          <w:sz w:val="24"/>
          <w:szCs w:val="24"/>
        </w:rPr>
      </w:pPr>
    </w:p>
    <w:p w14:paraId="63FEE026" w14:textId="77777777" w:rsidR="006779C5" w:rsidRPr="006779C5" w:rsidRDefault="006779C5" w:rsidP="0049308C">
      <w:pPr>
        <w:pStyle w:val="ListParagraph"/>
        <w:numPr>
          <w:ilvl w:val="1"/>
          <w:numId w:val="7"/>
        </w:numPr>
        <w:spacing w:after="0" w:line="240" w:lineRule="auto"/>
        <w:ind w:left="567" w:hanging="567"/>
        <w:jc w:val="both"/>
        <w:rPr>
          <w:rFonts w:ascii="Arial" w:hAnsi="Arial" w:cs="Arial"/>
          <w:vanish/>
          <w:sz w:val="24"/>
          <w:szCs w:val="24"/>
        </w:rPr>
      </w:pPr>
    </w:p>
    <w:p w14:paraId="44EF2719" w14:textId="594F92E1" w:rsidR="00EE796C" w:rsidRPr="000C5FB5" w:rsidRDefault="00EE796C" w:rsidP="008555DC">
      <w:pPr>
        <w:spacing w:after="0" w:line="240" w:lineRule="auto"/>
        <w:ind w:left="567"/>
        <w:jc w:val="both"/>
        <w:rPr>
          <w:rFonts w:ascii="Arial" w:hAnsi="Arial" w:cs="Arial"/>
          <w:sz w:val="24"/>
          <w:szCs w:val="24"/>
        </w:rPr>
      </w:pPr>
      <w:r w:rsidRPr="000C5FB5">
        <w:rPr>
          <w:rFonts w:ascii="Arial" w:hAnsi="Arial" w:cs="Arial"/>
          <w:sz w:val="24"/>
          <w:szCs w:val="24"/>
        </w:rPr>
        <w:t xml:space="preserve">Any </w:t>
      </w:r>
      <w:r w:rsidR="00F43127">
        <w:rPr>
          <w:rFonts w:ascii="Arial" w:hAnsi="Arial" w:cs="Arial"/>
          <w:sz w:val="24"/>
          <w:szCs w:val="24"/>
        </w:rPr>
        <w:t>employee</w:t>
      </w:r>
      <w:r w:rsidRPr="000C5FB5">
        <w:rPr>
          <w:rFonts w:ascii="Arial" w:hAnsi="Arial" w:cs="Arial"/>
          <w:sz w:val="24"/>
          <w:szCs w:val="24"/>
        </w:rPr>
        <w:t xml:space="preserve"> who has left the Council by reason of </w:t>
      </w:r>
      <w:r w:rsidR="00992F2F">
        <w:rPr>
          <w:rFonts w:ascii="Arial" w:hAnsi="Arial" w:cs="Arial"/>
          <w:sz w:val="24"/>
          <w:szCs w:val="24"/>
        </w:rPr>
        <w:t xml:space="preserve">compulsory </w:t>
      </w:r>
      <w:r w:rsidRPr="000C5FB5">
        <w:rPr>
          <w:rFonts w:ascii="Arial" w:hAnsi="Arial" w:cs="Arial"/>
          <w:sz w:val="24"/>
          <w:szCs w:val="24"/>
        </w:rPr>
        <w:t xml:space="preserve">redundancy and </w:t>
      </w:r>
      <w:r w:rsidR="00FA6E10">
        <w:rPr>
          <w:rFonts w:ascii="Arial" w:hAnsi="Arial" w:cs="Arial"/>
          <w:sz w:val="24"/>
          <w:szCs w:val="24"/>
        </w:rPr>
        <w:t xml:space="preserve">has </w:t>
      </w:r>
      <w:r w:rsidRPr="000C5FB5">
        <w:rPr>
          <w:rFonts w:ascii="Arial" w:hAnsi="Arial" w:cs="Arial"/>
          <w:sz w:val="24"/>
          <w:szCs w:val="24"/>
        </w:rPr>
        <w:t xml:space="preserve">received a redundancy/severance payment is required to have a gap </w:t>
      </w:r>
      <w:r w:rsidR="002F7557">
        <w:rPr>
          <w:rFonts w:ascii="Arial" w:hAnsi="Arial" w:cs="Arial"/>
          <w:sz w:val="24"/>
          <w:szCs w:val="24"/>
        </w:rPr>
        <w:t xml:space="preserve">in service </w:t>
      </w:r>
      <w:r w:rsidRPr="000C5FB5">
        <w:rPr>
          <w:rFonts w:ascii="Arial" w:hAnsi="Arial" w:cs="Arial"/>
          <w:sz w:val="24"/>
          <w:szCs w:val="24"/>
        </w:rPr>
        <w:t xml:space="preserve">before reemployment. </w:t>
      </w:r>
      <w:r w:rsidR="00992F2F">
        <w:rPr>
          <w:rFonts w:ascii="Arial" w:hAnsi="Arial" w:cs="Arial"/>
          <w:sz w:val="24"/>
          <w:szCs w:val="24"/>
        </w:rPr>
        <w:t xml:space="preserve">For </w:t>
      </w:r>
      <w:r w:rsidR="002E56FE">
        <w:rPr>
          <w:rFonts w:ascii="Arial" w:hAnsi="Arial" w:cs="Arial"/>
          <w:sz w:val="24"/>
          <w:szCs w:val="24"/>
        </w:rPr>
        <w:t>voluntary</w:t>
      </w:r>
      <w:r w:rsidR="002F7557">
        <w:rPr>
          <w:rFonts w:ascii="Arial" w:hAnsi="Arial" w:cs="Arial"/>
          <w:sz w:val="24"/>
          <w:szCs w:val="24"/>
        </w:rPr>
        <w:t xml:space="preserve"> </w:t>
      </w:r>
      <w:r w:rsidR="00992F2F">
        <w:rPr>
          <w:rFonts w:ascii="Arial" w:hAnsi="Arial" w:cs="Arial"/>
          <w:sz w:val="24"/>
          <w:szCs w:val="24"/>
        </w:rPr>
        <w:t>redundancy t</w:t>
      </w:r>
      <w:r w:rsidRPr="000C5FB5">
        <w:rPr>
          <w:rFonts w:ascii="Arial" w:hAnsi="Arial" w:cs="Arial"/>
          <w:sz w:val="24"/>
          <w:szCs w:val="24"/>
        </w:rPr>
        <w:t xml:space="preserve">he gap should be at least 2 years after the date of termination for all </w:t>
      </w:r>
      <w:r w:rsidR="00502421">
        <w:rPr>
          <w:rFonts w:ascii="Arial" w:hAnsi="Arial" w:cs="Arial"/>
          <w:sz w:val="24"/>
          <w:szCs w:val="24"/>
        </w:rPr>
        <w:t>employees</w:t>
      </w:r>
      <w:r w:rsidRPr="000C5FB5">
        <w:rPr>
          <w:rFonts w:ascii="Arial" w:hAnsi="Arial" w:cs="Arial"/>
          <w:sz w:val="24"/>
          <w:szCs w:val="24"/>
        </w:rPr>
        <w:t xml:space="preserve"> before they can return, as a directly employed </w:t>
      </w:r>
      <w:r w:rsidR="00474F58">
        <w:rPr>
          <w:rFonts w:ascii="Arial" w:hAnsi="Arial" w:cs="Arial"/>
          <w:sz w:val="24"/>
          <w:szCs w:val="24"/>
        </w:rPr>
        <w:t>employee</w:t>
      </w:r>
      <w:r w:rsidRPr="00756F04">
        <w:rPr>
          <w:rFonts w:ascii="Arial" w:hAnsi="Arial" w:cs="Arial"/>
          <w:sz w:val="24"/>
          <w:szCs w:val="24"/>
        </w:rPr>
        <w:t>, an agency worker or a consultant</w:t>
      </w:r>
      <w:r w:rsidRPr="000C5FB5">
        <w:rPr>
          <w:rFonts w:ascii="Arial" w:hAnsi="Arial" w:cs="Arial"/>
          <w:sz w:val="24"/>
          <w:szCs w:val="24"/>
        </w:rPr>
        <w:t>. This does not prevent them from working in Tower Hamlets Schools during this period</w:t>
      </w:r>
      <w:r w:rsidR="003A77D6">
        <w:rPr>
          <w:rFonts w:ascii="Arial" w:hAnsi="Arial" w:cs="Arial"/>
          <w:sz w:val="24"/>
          <w:szCs w:val="24"/>
        </w:rPr>
        <w:t xml:space="preserve"> so l</w:t>
      </w:r>
      <w:r w:rsidR="00FF315A">
        <w:rPr>
          <w:rFonts w:ascii="Arial" w:hAnsi="Arial" w:cs="Arial"/>
          <w:sz w:val="24"/>
          <w:szCs w:val="24"/>
        </w:rPr>
        <w:t>o</w:t>
      </w:r>
      <w:r w:rsidR="003A77D6">
        <w:rPr>
          <w:rFonts w:ascii="Arial" w:hAnsi="Arial" w:cs="Arial"/>
          <w:sz w:val="24"/>
          <w:szCs w:val="24"/>
        </w:rPr>
        <w:t>ng as there is a break in service of one month</w:t>
      </w:r>
      <w:r w:rsidRPr="000C5FB5">
        <w:rPr>
          <w:rFonts w:ascii="Arial" w:hAnsi="Arial" w:cs="Arial"/>
          <w:sz w:val="24"/>
          <w:szCs w:val="24"/>
        </w:rPr>
        <w:t>.</w:t>
      </w:r>
      <w:r w:rsidR="00E04EDE" w:rsidRPr="00E04EDE">
        <w:rPr>
          <w:rFonts w:ascii="Arial" w:hAnsi="Arial" w:cs="Arial"/>
          <w:sz w:val="24"/>
          <w:szCs w:val="24"/>
        </w:rPr>
        <w:t xml:space="preserve"> </w:t>
      </w:r>
      <w:r w:rsidR="00E04EDE" w:rsidRPr="00FF315A">
        <w:rPr>
          <w:rFonts w:ascii="Arial" w:hAnsi="Arial" w:cs="Arial"/>
          <w:sz w:val="24"/>
          <w:szCs w:val="24"/>
        </w:rPr>
        <w:t xml:space="preserve">For </w:t>
      </w:r>
      <w:r w:rsidR="0057183F">
        <w:rPr>
          <w:rFonts w:ascii="Arial" w:hAnsi="Arial" w:cs="Arial"/>
          <w:sz w:val="24"/>
          <w:szCs w:val="24"/>
        </w:rPr>
        <w:t xml:space="preserve">employees subject to </w:t>
      </w:r>
      <w:r w:rsidR="00E04EDE" w:rsidRPr="00FF315A">
        <w:rPr>
          <w:rFonts w:ascii="Arial" w:hAnsi="Arial" w:cs="Arial"/>
          <w:sz w:val="24"/>
          <w:szCs w:val="24"/>
        </w:rPr>
        <w:t>compulsory redundancy the gap should be at least one month after the date of termination for all employees before they can return as a directly employed employee</w:t>
      </w:r>
      <w:r w:rsidR="00756F04" w:rsidRPr="00FF315A">
        <w:rPr>
          <w:rFonts w:ascii="Arial" w:hAnsi="Arial" w:cs="Arial"/>
          <w:sz w:val="24"/>
          <w:szCs w:val="24"/>
        </w:rPr>
        <w:t>, agency worker or consultant</w:t>
      </w:r>
      <w:r w:rsidR="00E04EDE" w:rsidRPr="00FF315A">
        <w:rPr>
          <w:rFonts w:ascii="Arial" w:hAnsi="Arial" w:cs="Arial"/>
          <w:sz w:val="24"/>
          <w:szCs w:val="24"/>
        </w:rPr>
        <w:t>.</w:t>
      </w:r>
    </w:p>
    <w:p w14:paraId="6934DA8B" w14:textId="77777777" w:rsidR="006B3122" w:rsidRDefault="006B3122" w:rsidP="008756DD">
      <w:pPr>
        <w:tabs>
          <w:tab w:val="left" w:pos="3480"/>
        </w:tabs>
        <w:spacing w:after="0" w:line="240" w:lineRule="auto"/>
        <w:ind w:left="567" w:hanging="567"/>
        <w:jc w:val="both"/>
        <w:rPr>
          <w:rFonts w:ascii="Arial" w:hAnsi="Arial" w:cs="Arial"/>
          <w:sz w:val="24"/>
          <w:szCs w:val="24"/>
        </w:rPr>
      </w:pPr>
    </w:p>
    <w:p w14:paraId="7CAE7AF7" w14:textId="37E4C66A" w:rsidR="00EE796C" w:rsidRPr="00E42232" w:rsidRDefault="00EE796C" w:rsidP="0049308C">
      <w:pPr>
        <w:pStyle w:val="Heading2"/>
        <w:numPr>
          <w:ilvl w:val="0"/>
          <w:numId w:val="14"/>
        </w:numPr>
        <w:tabs>
          <w:tab w:val="left" w:pos="567"/>
        </w:tabs>
        <w:ind w:left="567" w:hanging="577"/>
        <w:rPr>
          <w:color w:val="3D9C30"/>
        </w:rPr>
      </w:pPr>
      <w:bookmarkStart w:id="22" w:name="_Toc228891903"/>
      <w:r w:rsidRPr="00E42232">
        <w:rPr>
          <w:color w:val="3D9C30"/>
        </w:rPr>
        <w:t>Pay multiples/comparisons</w:t>
      </w:r>
      <w:bookmarkEnd w:id="22"/>
      <w:r w:rsidRPr="00E42232">
        <w:rPr>
          <w:color w:val="3D9C30"/>
        </w:rPr>
        <w:t xml:space="preserve"> </w:t>
      </w:r>
    </w:p>
    <w:p w14:paraId="4CB058DB" w14:textId="77777777" w:rsidR="00EE796C" w:rsidRPr="00F21370" w:rsidRDefault="00EE796C" w:rsidP="00AA679E">
      <w:pPr>
        <w:spacing w:after="0" w:line="240" w:lineRule="auto"/>
        <w:ind w:left="567" w:hanging="577"/>
        <w:jc w:val="both"/>
        <w:rPr>
          <w:rFonts w:ascii="Arial" w:hAnsi="Arial" w:cs="Arial"/>
          <w:sz w:val="24"/>
          <w:szCs w:val="24"/>
        </w:rPr>
      </w:pPr>
    </w:p>
    <w:p w14:paraId="2FEFA896" w14:textId="77777777" w:rsidR="00F944DA" w:rsidRPr="00F944DA" w:rsidRDefault="00F944DA" w:rsidP="0049308C">
      <w:pPr>
        <w:pStyle w:val="ListParagraph"/>
        <w:numPr>
          <w:ilvl w:val="0"/>
          <w:numId w:val="12"/>
        </w:numPr>
        <w:tabs>
          <w:tab w:val="left" w:pos="567"/>
        </w:tabs>
        <w:spacing w:after="0" w:line="240" w:lineRule="auto"/>
        <w:ind w:left="567" w:hanging="577"/>
        <w:rPr>
          <w:rFonts w:ascii="Arial" w:eastAsia="Times New Roman" w:hAnsi="Arial" w:cs="Times New Roman"/>
          <w:vanish/>
          <w:sz w:val="24"/>
          <w:szCs w:val="24"/>
          <w:lang w:eastAsia="en-GB"/>
        </w:rPr>
      </w:pPr>
    </w:p>
    <w:p w14:paraId="244D9E9B" w14:textId="3A578744" w:rsidR="00EE796C" w:rsidRPr="00F944DA"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F944DA">
        <w:rPr>
          <w:rFonts w:ascii="Arial" w:eastAsia="Times New Roman" w:hAnsi="Arial" w:cs="Times New Roman"/>
          <w:sz w:val="24"/>
          <w:szCs w:val="24"/>
          <w:lang w:eastAsia="en-GB"/>
        </w:rPr>
        <w:t xml:space="preserve">The Council’s pay and grading structures reflect a wide range of job requirements and levels of responsibility across the organisation, with pay and grading being determined by the Council’s job evaluation scheme. </w:t>
      </w:r>
    </w:p>
    <w:p w14:paraId="50CA5A01" w14:textId="77777777" w:rsidR="00EE796C" w:rsidRPr="00F944DA"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7DEBACF4" w14:textId="07DC9402" w:rsidR="00EE796C" w:rsidRPr="00F944DA"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F944DA">
        <w:rPr>
          <w:rFonts w:ascii="Arial" w:eastAsia="Times New Roman" w:hAnsi="Arial" w:cs="Times New Roman"/>
          <w:sz w:val="24"/>
          <w:szCs w:val="24"/>
          <w:lang w:eastAsia="en-GB"/>
        </w:rPr>
        <w:t>The pay ratio demonstrating the relationship between the Council’s highest paid employee (total salary package) and the median (mid-point between the highest and lowest) salary position of the non-</w:t>
      </w:r>
      <w:proofErr w:type="gramStart"/>
      <w:r w:rsidRPr="00F944DA">
        <w:rPr>
          <w:rFonts w:ascii="Arial" w:eastAsia="Times New Roman" w:hAnsi="Arial" w:cs="Times New Roman"/>
          <w:sz w:val="24"/>
          <w:szCs w:val="24"/>
          <w:lang w:eastAsia="en-GB"/>
        </w:rPr>
        <w:t>schools</w:t>
      </w:r>
      <w:proofErr w:type="gramEnd"/>
      <w:r w:rsidRPr="00F944DA">
        <w:rPr>
          <w:rFonts w:ascii="Arial" w:eastAsia="Times New Roman" w:hAnsi="Arial" w:cs="Times New Roman"/>
          <w:sz w:val="24"/>
          <w:szCs w:val="24"/>
          <w:lang w:eastAsia="en-GB"/>
        </w:rPr>
        <w:t xml:space="preserve"> workforce is</w:t>
      </w:r>
      <w:r w:rsidR="008A5DDC" w:rsidRPr="00F944DA">
        <w:rPr>
          <w:rFonts w:ascii="Arial" w:eastAsia="Times New Roman" w:hAnsi="Arial" w:cs="Times New Roman"/>
          <w:sz w:val="24"/>
          <w:szCs w:val="24"/>
          <w:lang w:eastAsia="en-GB"/>
        </w:rPr>
        <w:t xml:space="preserve"> </w:t>
      </w:r>
      <w:r w:rsidR="15B76A76" w:rsidRPr="3AEE17BE">
        <w:rPr>
          <w:rFonts w:ascii="Arial" w:eastAsia="Times New Roman" w:hAnsi="Arial" w:cs="Times New Roman"/>
          <w:sz w:val="24"/>
          <w:szCs w:val="24"/>
          <w:lang w:eastAsia="en-GB"/>
        </w:rPr>
        <w:t>1</w:t>
      </w:r>
      <w:r w:rsidR="15B76A76" w:rsidRPr="0DCEFD97">
        <w:rPr>
          <w:rFonts w:ascii="Arial" w:eastAsia="Times New Roman" w:hAnsi="Arial" w:cs="Times New Roman"/>
          <w:sz w:val="24"/>
          <w:szCs w:val="24"/>
          <w:lang w:eastAsia="en-GB"/>
        </w:rPr>
        <w:t>:5</w:t>
      </w:r>
      <w:r w:rsidR="15B76A76" w:rsidRPr="560AD263">
        <w:rPr>
          <w:rFonts w:ascii="Arial" w:eastAsia="Times New Roman" w:hAnsi="Arial" w:cs="Times New Roman"/>
          <w:sz w:val="24"/>
          <w:szCs w:val="24"/>
          <w:lang w:eastAsia="en-GB"/>
        </w:rPr>
        <w:t>.13</w:t>
      </w:r>
      <w:r w:rsidR="00F95869" w:rsidRPr="560AD263">
        <w:rPr>
          <w:rFonts w:ascii="Arial" w:eastAsia="Times New Roman" w:hAnsi="Arial" w:cs="Times New Roman"/>
          <w:sz w:val="24"/>
          <w:szCs w:val="24"/>
          <w:lang w:eastAsia="en-GB"/>
        </w:rPr>
        <w:t>.</w:t>
      </w:r>
    </w:p>
    <w:p w14:paraId="55570F9D" w14:textId="77777777" w:rsidR="00EE796C" w:rsidRPr="00F944DA"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4CA3906F" w14:textId="70533F44" w:rsidR="00C15CC4" w:rsidRPr="00C15CC4" w:rsidRDefault="00EE796C" w:rsidP="0049308C">
      <w:pPr>
        <w:pStyle w:val="ListParagraph"/>
        <w:numPr>
          <w:ilvl w:val="1"/>
          <w:numId w:val="12"/>
        </w:numPr>
        <w:spacing w:after="0" w:line="240" w:lineRule="auto"/>
        <w:ind w:left="567" w:hanging="577"/>
        <w:jc w:val="both"/>
        <w:rPr>
          <w:rFonts w:ascii="Arial" w:eastAsia="Times New Roman" w:hAnsi="Arial" w:cs="Arial"/>
          <w:sz w:val="24"/>
          <w:szCs w:val="24"/>
          <w:lang w:eastAsia="en-GB"/>
        </w:rPr>
      </w:pPr>
      <w:r w:rsidRPr="00C15CC4">
        <w:rPr>
          <w:rFonts w:ascii="Arial" w:eastAsia="Times New Roman" w:hAnsi="Arial" w:cs="Arial"/>
          <w:sz w:val="24"/>
          <w:szCs w:val="24"/>
          <w:lang w:eastAsia="en-GB"/>
        </w:rPr>
        <w:t>The pay ratio demonstrating the relationship between the Council’s highest paid employee (total salary package) and the lowest salary of the non-</w:t>
      </w:r>
      <w:proofErr w:type="gramStart"/>
      <w:r w:rsidRPr="00C15CC4">
        <w:rPr>
          <w:rFonts w:ascii="Arial" w:eastAsia="Times New Roman" w:hAnsi="Arial" w:cs="Arial"/>
          <w:sz w:val="24"/>
          <w:szCs w:val="24"/>
          <w:lang w:eastAsia="en-GB"/>
        </w:rPr>
        <w:t>schools</w:t>
      </w:r>
      <w:proofErr w:type="gramEnd"/>
      <w:r w:rsidRPr="00C15CC4">
        <w:rPr>
          <w:rFonts w:ascii="Arial" w:eastAsia="Times New Roman" w:hAnsi="Arial" w:cs="Arial"/>
          <w:sz w:val="24"/>
          <w:szCs w:val="24"/>
          <w:lang w:eastAsia="en-GB"/>
        </w:rPr>
        <w:t xml:space="preserve"> workforce is</w:t>
      </w:r>
      <w:r w:rsidR="00FC4191" w:rsidRPr="00C15CC4">
        <w:rPr>
          <w:rFonts w:ascii="Arial" w:eastAsia="Times New Roman" w:hAnsi="Arial" w:cs="Arial"/>
          <w:sz w:val="24"/>
          <w:szCs w:val="24"/>
          <w:lang w:eastAsia="en-GB"/>
        </w:rPr>
        <w:t xml:space="preserve"> </w:t>
      </w:r>
      <w:r w:rsidR="50B5F0A3" w:rsidRPr="0571FF7F">
        <w:rPr>
          <w:rFonts w:ascii="Arial" w:eastAsia="Times New Roman" w:hAnsi="Arial" w:cs="Arial"/>
          <w:sz w:val="24"/>
          <w:szCs w:val="24"/>
          <w:lang w:eastAsia="en-GB"/>
        </w:rPr>
        <w:t>1</w:t>
      </w:r>
      <w:r w:rsidR="50B5F0A3" w:rsidRPr="58C3D578">
        <w:rPr>
          <w:rFonts w:ascii="Arial" w:eastAsia="Times New Roman" w:hAnsi="Arial" w:cs="Arial"/>
          <w:sz w:val="24"/>
          <w:szCs w:val="24"/>
          <w:lang w:eastAsia="en-GB"/>
        </w:rPr>
        <w:t>:9.</w:t>
      </w:r>
      <w:r w:rsidR="50B5F0A3" w:rsidRPr="325B9250">
        <w:rPr>
          <w:rFonts w:ascii="Arial" w:eastAsia="Times New Roman" w:hAnsi="Arial" w:cs="Arial"/>
          <w:sz w:val="24"/>
          <w:szCs w:val="24"/>
          <w:lang w:eastAsia="en-GB"/>
        </w:rPr>
        <w:t>41</w:t>
      </w:r>
      <w:r w:rsidR="00061DBE" w:rsidRPr="58C3D578">
        <w:rPr>
          <w:rFonts w:ascii="Arial" w:eastAsia="Times New Roman" w:hAnsi="Arial" w:cs="Arial"/>
          <w:sz w:val="24"/>
          <w:szCs w:val="24"/>
          <w:lang w:eastAsia="en-GB"/>
        </w:rPr>
        <w:t>.</w:t>
      </w:r>
      <w:r w:rsidR="00C15CC4" w:rsidRPr="00C15CC4">
        <w:rPr>
          <w:rFonts w:ascii="Arial" w:eastAsia="Times New Roman" w:hAnsi="Arial" w:cs="Arial"/>
          <w:sz w:val="24"/>
          <w:szCs w:val="24"/>
          <w:lang w:eastAsia="en-GB"/>
        </w:rPr>
        <w:t xml:space="preserve">  </w:t>
      </w:r>
      <w:r w:rsidR="00C15CC4" w:rsidRPr="3362CC0E">
        <w:rPr>
          <w:rFonts w:ascii="Arial" w:eastAsia="Times New Roman" w:hAnsi="Arial" w:cs="Arial"/>
          <w:color w:val="000000" w:themeColor="text1"/>
          <w:sz w:val="24"/>
          <w:szCs w:val="24"/>
          <w:lang w:eastAsia="en-GB"/>
        </w:rPr>
        <w:t xml:space="preserve">Last year this was </w:t>
      </w:r>
      <w:r w:rsidR="002B68D7" w:rsidRPr="00C15CC4">
        <w:rPr>
          <w:rFonts w:ascii="Arial" w:eastAsia="Times New Roman" w:hAnsi="Arial" w:cs="Arial"/>
          <w:sz w:val="24"/>
          <w:szCs w:val="24"/>
          <w:lang w:eastAsia="en-GB"/>
        </w:rPr>
        <w:t xml:space="preserve">1:7.24.  </w:t>
      </w:r>
      <w:r w:rsidR="00C15CC4" w:rsidRPr="3362CC0E">
        <w:rPr>
          <w:rFonts w:ascii="Arial" w:eastAsia="Times New Roman" w:hAnsi="Arial" w:cs="Arial"/>
          <w:color w:val="000000" w:themeColor="text1"/>
          <w:sz w:val="24"/>
          <w:szCs w:val="24"/>
          <w:lang w:eastAsia="en-GB"/>
        </w:rPr>
        <w:t xml:space="preserve"> </w:t>
      </w:r>
    </w:p>
    <w:p w14:paraId="1A3E7ED0" w14:textId="77777777" w:rsidR="00C15CC4" w:rsidRPr="00C15CC4" w:rsidRDefault="00C15CC4" w:rsidP="00C15CC4">
      <w:pPr>
        <w:spacing w:after="0" w:line="240" w:lineRule="auto"/>
        <w:jc w:val="both"/>
        <w:rPr>
          <w:rFonts w:ascii="Arial" w:eastAsia="Times New Roman" w:hAnsi="Arial" w:cs="Times New Roman"/>
          <w:sz w:val="24"/>
          <w:szCs w:val="24"/>
          <w:lang w:eastAsia="en-GB"/>
        </w:rPr>
      </w:pPr>
    </w:p>
    <w:p w14:paraId="32F8D353" w14:textId="1937B93F" w:rsidR="00EE796C" w:rsidRPr="00F944DA"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F944DA">
        <w:rPr>
          <w:rFonts w:ascii="Arial" w:eastAsia="Times New Roman" w:hAnsi="Arial" w:cs="Times New Roman"/>
          <w:sz w:val="24"/>
          <w:szCs w:val="24"/>
          <w:lang w:eastAsia="en-GB"/>
        </w:rPr>
        <w:t xml:space="preserve">The Council will have regard to its pay ratios and keep them under review, seeking to balance the following: </w:t>
      </w:r>
    </w:p>
    <w:p w14:paraId="0ECFD3B3" w14:textId="77777777" w:rsidR="00EE796C" w:rsidRPr="00F21370" w:rsidRDefault="00EE796C" w:rsidP="00AA679E">
      <w:pPr>
        <w:spacing w:after="0" w:line="240" w:lineRule="auto"/>
        <w:ind w:left="567" w:hanging="577"/>
        <w:jc w:val="both"/>
        <w:rPr>
          <w:rFonts w:ascii="Arial" w:hAnsi="Arial" w:cs="Arial"/>
          <w:sz w:val="24"/>
          <w:szCs w:val="24"/>
        </w:rPr>
      </w:pPr>
    </w:p>
    <w:p w14:paraId="55F92483" w14:textId="4BBF978B" w:rsidR="00EE796C" w:rsidRPr="00F21370" w:rsidRDefault="00F92E36" w:rsidP="0049308C">
      <w:pPr>
        <w:pStyle w:val="ListParagraph"/>
        <w:numPr>
          <w:ilvl w:val="0"/>
          <w:numId w:val="5"/>
        </w:numPr>
        <w:spacing w:after="0" w:line="240" w:lineRule="auto"/>
        <w:ind w:left="851" w:hanging="284"/>
        <w:jc w:val="both"/>
        <w:rPr>
          <w:rFonts w:ascii="Arial" w:hAnsi="Arial" w:cs="Arial"/>
          <w:sz w:val="24"/>
          <w:szCs w:val="24"/>
        </w:rPr>
      </w:pPr>
      <w:r>
        <w:rPr>
          <w:rFonts w:ascii="Arial" w:hAnsi="Arial" w:cs="Arial"/>
          <w:sz w:val="24"/>
          <w:szCs w:val="24"/>
        </w:rPr>
        <w:lastRenderedPageBreak/>
        <w:t>e</w:t>
      </w:r>
      <w:r w:rsidR="00EE796C" w:rsidRPr="00F21370">
        <w:rPr>
          <w:rFonts w:ascii="Arial" w:hAnsi="Arial" w:cs="Arial"/>
          <w:sz w:val="24"/>
          <w:szCs w:val="24"/>
        </w:rPr>
        <w:t>nsuring appropriate reward mechanisms which value knowledge, skills and experience at a senior level, and ensure that the Council can recruit and retain the best talent</w:t>
      </w:r>
      <w:r>
        <w:rPr>
          <w:rFonts w:ascii="Arial" w:hAnsi="Arial" w:cs="Arial"/>
          <w:sz w:val="24"/>
          <w:szCs w:val="24"/>
        </w:rPr>
        <w:t>;</w:t>
      </w:r>
    </w:p>
    <w:p w14:paraId="51FA8F0E" w14:textId="0B5D368E" w:rsidR="00EE796C" w:rsidRPr="00F21370" w:rsidRDefault="00F92E36" w:rsidP="0049308C">
      <w:pPr>
        <w:pStyle w:val="ListParagraph"/>
        <w:numPr>
          <w:ilvl w:val="0"/>
          <w:numId w:val="5"/>
        </w:numPr>
        <w:spacing w:after="0" w:line="240" w:lineRule="auto"/>
        <w:ind w:left="851" w:hanging="284"/>
        <w:jc w:val="both"/>
        <w:rPr>
          <w:rFonts w:ascii="Arial" w:hAnsi="Arial" w:cs="Arial"/>
          <w:sz w:val="24"/>
          <w:szCs w:val="24"/>
        </w:rPr>
      </w:pPr>
      <w:r>
        <w:rPr>
          <w:rFonts w:ascii="Arial" w:hAnsi="Arial" w:cs="Arial"/>
          <w:sz w:val="24"/>
          <w:szCs w:val="24"/>
        </w:rPr>
        <w:t>a</w:t>
      </w:r>
      <w:r w:rsidR="00EE796C" w:rsidRPr="00F21370">
        <w:rPr>
          <w:rFonts w:ascii="Arial" w:hAnsi="Arial" w:cs="Arial"/>
          <w:sz w:val="24"/>
          <w:szCs w:val="24"/>
        </w:rPr>
        <w:t xml:space="preserve">ddressing its commitment to matching the London Living Wage for our lowest paid </w:t>
      </w:r>
      <w:r w:rsidR="00502421">
        <w:rPr>
          <w:rFonts w:ascii="Arial" w:hAnsi="Arial" w:cs="Arial"/>
          <w:sz w:val="24"/>
          <w:szCs w:val="24"/>
        </w:rPr>
        <w:t>employees</w:t>
      </w:r>
      <w:r w:rsidR="00221CCB" w:rsidRPr="00F21370">
        <w:rPr>
          <w:rFonts w:ascii="Arial" w:hAnsi="Arial" w:cs="Arial"/>
          <w:sz w:val="24"/>
          <w:szCs w:val="24"/>
        </w:rPr>
        <w:t xml:space="preserve"> and</w:t>
      </w:r>
      <w:r w:rsidR="00EE796C" w:rsidRPr="00F21370">
        <w:rPr>
          <w:rFonts w:ascii="Arial" w:hAnsi="Arial" w:cs="Arial"/>
          <w:sz w:val="24"/>
          <w:szCs w:val="24"/>
        </w:rPr>
        <w:t xml:space="preserve"> encouraging the developmental progression for </w:t>
      </w:r>
      <w:r w:rsidR="00502421">
        <w:rPr>
          <w:rFonts w:ascii="Arial" w:hAnsi="Arial" w:cs="Arial"/>
          <w:sz w:val="24"/>
          <w:szCs w:val="24"/>
        </w:rPr>
        <w:t>employees</w:t>
      </w:r>
      <w:r w:rsidR="00EE796C" w:rsidRPr="00F21370">
        <w:rPr>
          <w:rFonts w:ascii="Arial" w:hAnsi="Arial" w:cs="Arial"/>
          <w:sz w:val="24"/>
          <w:szCs w:val="24"/>
        </w:rPr>
        <w:t xml:space="preserve"> in the lowest graded roles. </w:t>
      </w:r>
    </w:p>
    <w:p w14:paraId="2906C173" w14:textId="77777777" w:rsidR="00C8347F" w:rsidRPr="00F21370" w:rsidRDefault="00C8347F" w:rsidP="00E414BD">
      <w:pPr>
        <w:spacing w:after="0" w:line="240" w:lineRule="auto"/>
        <w:jc w:val="both"/>
        <w:rPr>
          <w:rFonts w:ascii="Arial" w:hAnsi="Arial" w:cs="Arial"/>
          <w:sz w:val="24"/>
          <w:szCs w:val="24"/>
        </w:rPr>
      </w:pPr>
    </w:p>
    <w:p w14:paraId="31254ECA" w14:textId="6A6DFB59" w:rsidR="00EE796C" w:rsidRPr="00E42232" w:rsidRDefault="00EE796C" w:rsidP="0049308C">
      <w:pPr>
        <w:pStyle w:val="Heading2"/>
        <w:numPr>
          <w:ilvl w:val="0"/>
          <w:numId w:val="14"/>
        </w:numPr>
        <w:tabs>
          <w:tab w:val="left" w:pos="567"/>
        </w:tabs>
        <w:ind w:left="284" w:hanging="294"/>
        <w:rPr>
          <w:color w:val="3D9C30"/>
        </w:rPr>
      </w:pPr>
      <w:bookmarkStart w:id="23" w:name="_Toc228891904"/>
      <w:r w:rsidRPr="00E42232">
        <w:rPr>
          <w:color w:val="3D9C30"/>
        </w:rPr>
        <w:t>Equality issues</w:t>
      </w:r>
      <w:bookmarkEnd w:id="23"/>
      <w:r w:rsidRPr="00E42232">
        <w:rPr>
          <w:color w:val="3D9C30"/>
        </w:rPr>
        <w:t xml:space="preserve"> </w:t>
      </w:r>
    </w:p>
    <w:p w14:paraId="7F4C67BB" w14:textId="77777777" w:rsidR="00EE796C" w:rsidRPr="00F21370" w:rsidRDefault="00EE796C" w:rsidP="00E414BD">
      <w:pPr>
        <w:spacing w:after="0" w:line="240" w:lineRule="auto"/>
        <w:jc w:val="both"/>
        <w:rPr>
          <w:rFonts w:ascii="Arial" w:hAnsi="Arial" w:cs="Arial"/>
          <w:sz w:val="24"/>
          <w:szCs w:val="24"/>
        </w:rPr>
      </w:pPr>
    </w:p>
    <w:p w14:paraId="22F2C1A2" w14:textId="77777777" w:rsidR="00F944DA" w:rsidRPr="00F944DA" w:rsidRDefault="00F944DA" w:rsidP="0049308C">
      <w:pPr>
        <w:pStyle w:val="ListParagraph"/>
        <w:numPr>
          <w:ilvl w:val="0"/>
          <w:numId w:val="12"/>
        </w:numPr>
        <w:tabs>
          <w:tab w:val="left" w:pos="567"/>
        </w:tabs>
        <w:spacing w:after="0" w:line="240" w:lineRule="auto"/>
        <w:rPr>
          <w:rFonts w:ascii="Arial" w:eastAsia="Times New Roman" w:hAnsi="Arial" w:cs="Times New Roman"/>
          <w:vanish/>
          <w:sz w:val="24"/>
          <w:szCs w:val="24"/>
          <w:lang w:eastAsia="en-GB"/>
        </w:rPr>
      </w:pPr>
    </w:p>
    <w:p w14:paraId="313474A9" w14:textId="728CE9D0" w:rsidR="00EE796C" w:rsidRPr="00F944DA" w:rsidRDefault="00EE796C" w:rsidP="0049308C">
      <w:pPr>
        <w:pStyle w:val="ListParagraph"/>
        <w:numPr>
          <w:ilvl w:val="1"/>
          <w:numId w:val="12"/>
        </w:numPr>
        <w:spacing w:after="0" w:line="240" w:lineRule="auto"/>
        <w:ind w:left="567" w:hanging="567"/>
        <w:jc w:val="both"/>
        <w:rPr>
          <w:rFonts w:ascii="Arial" w:eastAsia="Times New Roman" w:hAnsi="Arial" w:cs="Times New Roman"/>
          <w:sz w:val="24"/>
          <w:szCs w:val="24"/>
          <w:lang w:eastAsia="en-GB"/>
        </w:rPr>
      </w:pPr>
      <w:r w:rsidRPr="00F944DA">
        <w:rPr>
          <w:rFonts w:ascii="Arial" w:eastAsia="Times New Roman" w:hAnsi="Arial" w:cs="Times New Roman"/>
          <w:sz w:val="24"/>
          <w:szCs w:val="24"/>
          <w:lang w:eastAsia="en-GB"/>
        </w:rPr>
        <w:t xml:space="preserve">The policy elements described in this report derive from national terms and conditions and bargaining, or local discretion. The Council has a keen regard for equality issues and should any changes be made to the pay policy in the future, proposals would go through an Equality Analysis. One of the </w:t>
      </w:r>
      <w:proofErr w:type="gramStart"/>
      <w:r w:rsidRPr="00F944DA">
        <w:rPr>
          <w:rFonts w:ascii="Arial" w:eastAsia="Times New Roman" w:hAnsi="Arial" w:cs="Times New Roman"/>
          <w:sz w:val="24"/>
          <w:szCs w:val="24"/>
          <w:lang w:eastAsia="en-GB"/>
        </w:rPr>
        <w:t>key</w:t>
      </w:r>
      <w:proofErr w:type="gramEnd"/>
      <w:r w:rsidRPr="00F944DA">
        <w:rPr>
          <w:rFonts w:ascii="Arial" w:eastAsia="Times New Roman" w:hAnsi="Arial" w:cs="Times New Roman"/>
          <w:sz w:val="24"/>
          <w:szCs w:val="24"/>
          <w:lang w:eastAsia="en-GB"/>
        </w:rPr>
        <w:t xml:space="preserve"> aims of Single Status agreement was to eliminate potential pay inequality from previous pay structures and ensure that new pay structures are free from discrimination. </w:t>
      </w:r>
    </w:p>
    <w:p w14:paraId="446C3775" w14:textId="77777777" w:rsidR="00EE796C" w:rsidRPr="00F21370" w:rsidRDefault="00EE796C" w:rsidP="00E414BD">
      <w:pPr>
        <w:spacing w:after="0" w:line="240" w:lineRule="auto"/>
        <w:jc w:val="both"/>
        <w:rPr>
          <w:rFonts w:ascii="Arial" w:hAnsi="Arial" w:cs="Arial"/>
          <w:sz w:val="24"/>
          <w:szCs w:val="24"/>
        </w:rPr>
      </w:pPr>
    </w:p>
    <w:p w14:paraId="069868F6" w14:textId="546177BE" w:rsidR="00EE796C" w:rsidRPr="00E42232" w:rsidRDefault="00EE796C" w:rsidP="0049308C">
      <w:pPr>
        <w:pStyle w:val="Heading2"/>
        <w:numPr>
          <w:ilvl w:val="0"/>
          <w:numId w:val="14"/>
        </w:numPr>
        <w:tabs>
          <w:tab w:val="left" w:pos="567"/>
        </w:tabs>
        <w:ind w:left="567" w:hanging="577"/>
        <w:rPr>
          <w:color w:val="3D9C30"/>
        </w:rPr>
      </w:pPr>
      <w:bookmarkStart w:id="24" w:name="_Toc228891905"/>
      <w:r w:rsidRPr="00E42232">
        <w:rPr>
          <w:color w:val="3D9C30"/>
        </w:rPr>
        <w:t>Review</w:t>
      </w:r>
      <w:bookmarkEnd w:id="24"/>
      <w:r w:rsidRPr="00E42232">
        <w:rPr>
          <w:color w:val="3D9C30"/>
        </w:rPr>
        <w:t xml:space="preserve"> </w:t>
      </w:r>
    </w:p>
    <w:p w14:paraId="1FFF5699" w14:textId="77777777" w:rsidR="00EE796C" w:rsidRPr="00F21370" w:rsidRDefault="00EE796C" w:rsidP="00AA679E">
      <w:pPr>
        <w:spacing w:after="0" w:line="240" w:lineRule="auto"/>
        <w:ind w:left="567" w:hanging="577"/>
        <w:jc w:val="both"/>
        <w:rPr>
          <w:rFonts w:ascii="Arial" w:hAnsi="Arial" w:cs="Arial"/>
          <w:sz w:val="24"/>
          <w:szCs w:val="24"/>
        </w:rPr>
      </w:pPr>
    </w:p>
    <w:p w14:paraId="0114A5AA" w14:textId="77777777" w:rsidR="00A41A9B" w:rsidRPr="00A41A9B" w:rsidRDefault="00A41A9B" w:rsidP="0049308C">
      <w:pPr>
        <w:pStyle w:val="ListParagraph"/>
        <w:numPr>
          <w:ilvl w:val="0"/>
          <w:numId w:val="12"/>
        </w:numPr>
        <w:tabs>
          <w:tab w:val="left" w:pos="567"/>
        </w:tabs>
        <w:spacing w:after="0" w:line="240" w:lineRule="auto"/>
        <w:ind w:left="567" w:hanging="577"/>
        <w:rPr>
          <w:rFonts w:ascii="Arial" w:eastAsia="Times New Roman" w:hAnsi="Arial" w:cs="Times New Roman"/>
          <w:vanish/>
          <w:sz w:val="24"/>
          <w:szCs w:val="24"/>
          <w:lang w:eastAsia="en-GB"/>
        </w:rPr>
      </w:pPr>
    </w:p>
    <w:p w14:paraId="21A9EC06" w14:textId="54917ACE" w:rsidR="00EE796C" w:rsidRPr="00A41A9B"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A41A9B">
        <w:rPr>
          <w:rFonts w:ascii="Arial" w:eastAsia="Times New Roman" w:hAnsi="Arial" w:cs="Times New Roman"/>
          <w:sz w:val="24"/>
          <w:szCs w:val="24"/>
          <w:lang w:eastAsia="en-GB"/>
        </w:rPr>
        <w:t xml:space="preserve">The Pay Policy Statement is reviewed annually and submitted to </w:t>
      </w:r>
      <w:r w:rsidR="000D0D24" w:rsidRPr="00A41A9B">
        <w:rPr>
          <w:rFonts w:ascii="Arial" w:eastAsia="Times New Roman" w:hAnsi="Arial" w:cs="Times New Roman"/>
          <w:sz w:val="24"/>
          <w:szCs w:val="24"/>
          <w:lang w:eastAsia="en-GB"/>
        </w:rPr>
        <w:t>the H</w:t>
      </w:r>
      <w:r w:rsidR="00FE4492" w:rsidRPr="00A41A9B">
        <w:rPr>
          <w:rFonts w:ascii="Arial" w:eastAsia="Times New Roman" w:hAnsi="Arial" w:cs="Times New Roman"/>
          <w:sz w:val="24"/>
          <w:szCs w:val="24"/>
          <w:lang w:eastAsia="en-GB"/>
        </w:rPr>
        <w:t xml:space="preserve">uman </w:t>
      </w:r>
      <w:r w:rsidR="000D0D24" w:rsidRPr="00A41A9B">
        <w:rPr>
          <w:rFonts w:ascii="Arial" w:eastAsia="Times New Roman" w:hAnsi="Arial" w:cs="Times New Roman"/>
          <w:sz w:val="24"/>
          <w:szCs w:val="24"/>
          <w:lang w:eastAsia="en-GB"/>
        </w:rPr>
        <w:t>R</w:t>
      </w:r>
      <w:r w:rsidR="00FE4492" w:rsidRPr="00A41A9B">
        <w:rPr>
          <w:rFonts w:ascii="Arial" w:eastAsia="Times New Roman" w:hAnsi="Arial" w:cs="Times New Roman"/>
          <w:sz w:val="24"/>
          <w:szCs w:val="24"/>
          <w:lang w:eastAsia="en-GB"/>
        </w:rPr>
        <w:t>esources</w:t>
      </w:r>
      <w:r w:rsidRPr="00A41A9B">
        <w:rPr>
          <w:rFonts w:ascii="Arial" w:eastAsia="Times New Roman" w:hAnsi="Arial" w:cs="Times New Roman"/>
          <w:sz w:val="24"/>
          <w:szCs w:val="24"/>
          <w:lang w:eastAsia="en-GB"/>
        </w:rPr>
        <w:t xml:space="preserve"> Committee for noting and Council for approval. </w:t>
      </w:r>
    </w:p>
    <w:p w14:paraId="0ED05DC0" w14:textId="77777777" w:rsidR="00EE796C" w:rsidRPr="00A41A9B" w:rsidRDefault="00EE796C" w:rsidP="00AA679E">
      <w:pPr>
        <w:pStyle w:val="ListParagraph"/>
        <w:spacing w:after="0" w:line="240" w:lineRule="auto"/>
        <w:ind w:left="567" w:hanging="577"/>
        <w:jc w:val="both"/>
        <w:rPr>
          <w:rFonts w:ascii="Arial" w:eastAsia="Times New Roman" w:hAnsi="Arial" w:cs="Times New Roman"/>
          <w:sz w:val="24"/>
          <w:szCs w:val="24"/>
          <w:lang w:eastAsia="en-GB"/>
        </w:rPr>
      </w:pPr>
    </w:p>
    <w:p w14:paraId="6AA951BC" w14:textId="7325F1F8" w:rsidR="00EE796C" w:rsidRPr="00A41A9B" w:rsidRDefault="00EE796C" w:rsidP="0049308C">
      <w:pPr>
        <w:pStyle w:val="ListParagraph"/>
        <w:numPr>
          <w:ilvl w:val="1"/>
          <w:numId w:val="12"/>
        </w:numPr>
        <w:spacing w:after="0" w:line="240" w:lineRule="auto"/>
        <w:ind w:left="567" w:hanging="577"/>
        <w:jc w:val="both"/>
        <w:rPr>
          <w:rFonts w:ascii="Arial" w:eastAsia="Times New Roman" w:hAnsi="Arial" w:cs="Times New Roman"/>
          <w:sz w:val="24"/>
          <w:szCs w:val="24"/>
          <w:lang w:eastAsia="en-GB"/>
        </w:rPr>
      </w:pPr>
      <w:r w:rsidRPr="00A41A9B">
        <w:rPr>
          <w:rFonts w:ascii="Arial" w:eastAsia="Times New Roman" w:hAnsi="Arial" w:cs="Times New Roman"/>
          <w:sz w:val="24"/>
          <w:szCs w:val="24"/>
          <w:lang w:eastAsia="en-GB"/>
        </w:rPr>
        <w:t xml:space="preserve">Should changes to the Pay Policy be contemplated that would result in an amended statement being published in the year that it applies, these would be subject to a detailed consultation process before adoption by </w:t>
      </w:r>
      <w:r w:rsidR="00A037D1">
        <w:rPr>
          <w:rFonts w:ascii="Arial" w:eastAsia="Times New Roman" w:hAnsi="Arial" w:cs="Times New Roman"/>
          <w:sz w:val="24"/>
          <w:szCs w:val="24"/>
          <w:lang w:eastAsia="en-GB"/>
        </w:rPr>
        <w:t>f</w:t>
      </w:r>
      <w:r w:rsidRPr="00A41A9B">
        <w:rPr>
          <w:rFonts w:ascii="Arial" w:eastAsia="Times New Roman" w:hAnsi="Arial" w:cs="Times New Roman"/>
          <w:sz w:val="24"/>
          <w:szCs w:val="24"/>
          <w:lang w:eastAsia="en-GB"/>
        </w:rPr>
        <w:t>ull Council.</w:t>
      </w:r>
    </w:p>
    <w:p w14:paraId="44AE85F4" w14:textId="77777777" w:rsidR="00B2395E" w:rsidRDefault="00B2395E" w:rsidP="00AA679E">
      <w:pPr>
        <w:spacing w:after="0" w:line="240" w:lineRule="auto"/>
        <w:ind w:left="567" w:hanging="577"/>
        <w:jc w:val="both"/>
        <w:rPr>
          <w:rFonts w:ascii="Arial" w:hAnsi="Arial" w:cs="Arial"/>
          <w:b/>
          <w:bCs/>
          <w:color w:val="000000" w:themeColor="text1"/>
          <w:sz w:val="24"/>
          <w:szCs w:val="24"/>
          <w:lang w:val="en-US"/>
        </w:rPr>
      </w:pPr>
    </w:p>
    <w:p w14:paraId="648B4577" w14:textId="77777777" w:rsidR="00F1639C" w:rsidRDefault="00F1639C" w:rsidP="008555DC">
      <w:pPr>
        <w:spacing w:after="0" w:line="240" w:lineRule="auto"/>
        <w:ind w:left="567" w:hanging="567"/>
        <w:jc w:val="both"/>
        <w:rPr>
          <w:rFonts w:ascii="Arial" w:hAnsi="Arial" w:cs="Arial"/>
          <w:b/>
          <w:bCs/>
          <w:color w:val="000000" w:themeColor="text1"/>
          <w:sz w:val="24"/>
          <w:szCs w:val="24"/>
          <w:lang w:val="en-US"/>
        </w:rPr>
      </w:pPr>
    </w:p>
    <w:p w14:paraId="367AD87B" w14:textId="77777777" w:rsidR="00727620" w:rsidRDefault="00727620" w:rsidP="008555DC">
      <w:pPr>
        <w:spacing w:after="0" w:line="240" w:lineRule="auto"/>
        <w:ind w:left="567" w:hanging="567"/>
        <w:jc w:val="both"/>
        <w:rPr>
          <w:rFonts w:ascii="Arial" w:hAnsi="Arial" w:cs="Arial"/>
          <w:b/>
          <w:bCs/>
          <w:color w:val="000000" w:themeColor="text1"/>
          <w:sz w:val="24"/>
          <w:szCs w:val="24"/>
          <w:lang w:val="en-US"/>
        </w:rPr>
      </w:pPr>
    </w:p>
    <w:p w14:paraId="3961AEA1" w14:textId="77777777" w:rsidR="00727620" w:rsidRDefault="00727620" w:rsidP="008555DC">
      <w:pPr>
        <w:spacing w:after="0" w:line="240" w:lineRule="auto"/>
        <w:ind w:left="567" w:hanging="567"/>
        <w:jc w:val="both"/>
        <w:rPr>
          <w:rFonts w:ascii="Arial" w:hAnsi="Arial" w:cs="Arial"/>
          <w:b/>
          <w:bCs/>
          <w:color w:val="000000" w:themeColor="text1"/>
          <w:sz w:val="24"/>
          <w:szCs w:val="24"/>
          <w:lang w:val="en-US"/>
        </w:rPr>
      </w:pPr>
    </w:p>
    <w:p w14:paraId="7102A13D" w14:textId="77777777" w:rsidR="00727620" w:rsidRDefault="00727620" w:rsidP="008555DC">
      <w:pPr>
        <w:spacing w:after="0" w:line="240" w:lineRule="auto"/>
        <w:ind w:left="567" w:hanging="567"/>
        <w:jc w:val="both"/>
        <w:rPr>
          <w:rFonts w:ascii="Arial" w:hAnsi="Arial" w:cs="Arial"/>
          <w:b/>
          <w:bCs/>
          <w:color w:val="000000" w:themeColor="text1"/>
          <w:sz w:val="24"/>
          <w:szCs w:val="24"/>
          <w:lang w:val="en-US"/>
        </w:rPr>
      </w:pPr>
    </w:p>
    <w:p w14:paraId="57187968" w14:textId="02D09CC3" w:rsidR="00490A47" w:rsidRDefault="00490A47">
      <w:pPr>
        <w:rPr>
          <w:rFonts w:ascii="Arial" w:hAnsi="Arial" w:cs="Arial"/>
          <w:b/>
          <w:bCs/>
          <w:color w:val="000000" w:themeColor="text1"/>
          <w:sz w:val="24"/>
          <w:szCs w:val="24"/>
          <w:lang w:val="en-US"/>
        </w:rPr>
      </w:pPr>
      <w:r>
        <w:rPr>
          <w:rFonts w:ascii="Arial" w:hAnsi="Arial" w:cs="Arial"/>
          <w:b/>
          <w:bCs/>
          <w:color w:val="000000" w:themeColor="text1"/>
          <w:sz w:val="24"/>
          <w:szCs w:val="24"/>
          <w:lang w:val="en-US"/>
        </w:rPr>
        <w:br w:type="page"/>
      </w:r>
    </w:p>
    <w:p w14:paraId="181A8D01" w14:textId="77777777" w:rsidR="00A41A9B" w:rsidRDefault="00A41A9B" w:rsidP="008555DC">
      <w:pPr>
        <w:spacing w:after="0" w:line="240" w:lineRule="auto"/>
        <w:ind w:left="567" w:hanging="567"/>
        <w:jc w:val="both"/>
        <w:rPr>
          <w:rFonts w:ascii="Arial" w:hAnsi="Arial" w:cs="Arial"/>
          <w:b/>
          <w:bCs/>
          <w:color w:val="000000" w:themeColor="text1"/>
          <w:sz w:val="24"/>
          <w:szCs w:val="24"/>
          <w:lang w:val="en-US"/>
        </w:rPr>
      </w:pPr>
    </w:p>
    <w:p w14:paraId="1694F424" w14:textId="77777777" w:rsidR="00B2395E" w:rsidRPr="00C20782" w:rsidRDefault="00B2395E" w:rsidP="00B2395E">
      <w:pPr>
        <w:pStyle w:val="Heading2"/>
        <w:ind w:left="284"/>
      </w:pPr>
      <w:bookmarkStart w:id="25" w:name="_Toc130468097"/>
      <w:bookmarkStart w:id="26" w:name="_Toc228891906"/>
      <w:r>
        <w:t>Appendix 1 – Version Control</w:t>
      </w:r>
      <w:bookmarkEnd w:id="25"/>
      <w:bookmarkEnd w:id="26"/>
    </w:p>
    <w:tbl>
      <w:tblPr>
        <w:tblStyle w:val="TableGrid"/>
        <w:tblW w:w="8642" w:type="dxa"/>
        <w:tblLook w:val="04A0" w:firstRow="1" w:lastRow="0" w:firstColumn="1" w:lastColumn="0" w:noHBand="0" w:noVBand="1"/>
      </w:tblPr>
      <w:tblGrid>
        <w:gridCol w:w="1696"/>
        <w:gridCol w:w="6946"/>
      </w:tblGrid>
      <w:tr w:rsidR="00855937" w:rsidRPr="00EF1F21" w14:paraId="7BDDA647" w14:textId="77777777">
        <w:trPr>
          <w:trHeight w:val="283"/>
        </w:trPr>
        <w:tc>
          <w:tcPr>
            <w:tcW w:w="1696" w:type="dxa"/>
            <w:shd w:val="clear" w:color="auto" w:fill="0062AE"/>
            <w:vAlign w:val="center"/>
          </w:tcPr>
          <w:p w14:paraId="6B66D820" w14:textId="77777777" w:rsidR="00B2395E" w:rsidRPr="00EF1F21" w:rsidRDefault="00B2395E">
            <w:pPr>
              <w:rPr>
                <w:rFonts w:ascii="Arial" w:eastAsia="Times New Roman" w:hAnsi="Arial" w:cs="Arial"/>
                <w:noProof/>
                <w:sz w:val="18"/>
                <w:szCs w:val="18"/>
                <w:lang w:eastAsia="en-GB"/>
              </w:rPr>
            </w:pPr>
          </w:p>
        </w:tc>
        <w:tc>
          <w:tcPr>
            <w:tcW w:w="6946" w:type="dxa"/>
            <w:shd w:val="clear" w:color="auto" w:fill="0062AE"/>
            <w:vAlign w:val="center"/>
          </w:tcPr>
          <w:p w14:paraId="637E35AA" w14:textId="77777777" w:rsidR="00B2395E" w:rsidRPr="00EF1F21" w:rsidRDefault="00B2395E">
            <w:pPr>
              <w:rPr>
                <w:rFonts w:ascii="Arial" w:eastAsia="Times New Roman" w:hAnsi="Arial" w:cs="Arial"/>
                <w:noProof/>
                <w:sz w:val="18"/>
                <w:szCs w:val="18"/>
                <w:lang w:eastAsia="en-GB"/>
              </w:rPr>
            </w:pPr>
          </w:p>
        </w:tc>
      </w:tr>
      <w:tr w:rsidR="00855937" w:rsidRPr="00EF1F21" w14:paraId="0E135A30" w14:textId="77777777">
        <w:trPr>
          <w:trHeight w:val="283"/>
        </w:trPr>
        <w:tc>
          <w:tcPr>
            <w:tcW w:w="1696" w:type="dxa"/>
            <w:vAlign w:val="center"/>
          </w:tcPr>
          <w:p w14:paraId="0140E4BD" w14:textId="77777777" w:rsidR="00B2395E" w:rsidRPr="00EF1F21" w:rsidRDefault="00B2395E">
            <w:pPr>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Policy Name:</w:t>
            </w:r>
          </w:p>
        </w:tc>
        <w:tc>
          <w:tcPr>
            <w:tcW w:w="6946" w:type="dxa"/>
            <w:vAlign w:val="center"/>
          </w:tcPr>
          <w:p w14:paraId="3193CC5A" w14:textId="7F723625" w:rsidR="00B2395E" w:rsidRPr="00EF1F21" w:rsidRDefault="00A41A9B">
            <w:pPr>
              <w:rPr>
                <w:rFonts w:ascii="Arial" w:eastAsia="Times New Roman" w:hAnsi="Arial" w:cs="Arial"/>
                <w:noProof/>
                <w:sz w:val="18"/>
                <w:szCs w:val="18"/>
                <w:lang w:eastAsia="en-GB"/>
              </w:rPr>
            </w:pPr>
            <w:r>
              <w:rPr>
                <w:rFonts w:ascii="Arial" w:eastAsia="Times New Roman" w:hAnsi="Arial" w:cs="Arial"/>
                <w:noProof/>
                <w:sz w:val="18"/>
                <w:szCs w:val="18"/>
                <w:lang w:eastAsia="en-GB"/>
              </w:rPr>
              <w:t>Pay Policy 202</w:t>
            </w:r>
            <w:r w:rsidR="00CA18A7">
              <w:rPr>
                <w:rFonts w:ascii="Arial" w:eastAsia="Times New Roman" w:hAnsi="Arial" w:cs="Arial"/>
                <w:noProof/>
                <w:sz w:val="18"/>
                <w:szCs w:val="18"/>
                <w:lang w:eastAsia="en-GB"/>
              </w:rPr>
              <w:t>6</w:t>
            </w:r>
            <w:r>
              <w:rPr>
                <w:rFonts w:ascii="Arial" w:eastAsia="Times New Roman" w:hAnsi="Arial" w:cs="Arial"/>
                <w:noProof/>
                <w:sz w:val="18"/>
                <w:szCs w:val="18"/>
                <w:lang w:eastAsia="en-GB"/>
              </w:rPr>
              <w:t>-202</w:t>
            </w:r>
            <w:r w:rsidR="00CA18A7">
              <w:rPr>
                <w:rFonts w:ascii="Arial" w:eastAsia="Times New Roman" w:hAnsi="Arial" w:cs="Arial"/>
                <w:noProof/>
                <w:sz w:val="18"/>
                <w:szCs w:val="18"/>
                <w:lang w:eastAsia="en-GB"/>
              </w:rPr>
              <w:t>7</w:t>
            </w:r>
          </w:p>
        </w:tc>
      </w:tr>
      <w:tr w:rsidR="00855937" w:rsidRPr="00EF1F21" w14:paraId="104B2C99" w14:textId="77777777">
        <w:trPr>
          <w:trHeight w:val="283"/>
        </w:trPr>
        <w:tc>
          <w:tcPr>
            <w:tcW w:w="1696" w:type="dxa"/>
            <w:vAlign w:val="center"/>
          </w:tcPr>
          <w:p w14:paraId="177798FA" w14:textId="77777777" w:rsidR="00B2395E" w:rsidRPr="00EF1F21" w:rsidRDefault="00B2395E">
            <w:pPr>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Policy Owner:</w:t>
            </w:r>
          </w:p>
        </w:tc>
        <w:tc>
          <w:tcPr>
            <w:tcW w:w="6946" w:type="dxa"/>
            <w:vAlign w:val="center"/>
          </w:tcPr>
          <w:p w14:paraId="62346D1F" w14:textId="020CE535" w:rsidR="00B2395E" w:rsidRPr="00EF1F21" w:rsidRDefault="0091783E">
            <w:pPr>
              <w:rPr>
                <w:rFonts w:ascii="Arial" w:eastAsia="Times New Roman" w:hAnsi="Arial" w:cs="Arial"/>
                <w:noProof/>
                <w:sz w:val="18"/>
                <w:szCs w:val="18"/>
                <w:lang w:eastAsia="en-GB"/>
              </w:rPr>
            </w:pPr>
            <w:r>
              <w:rPr>
                <w:rFonts w:ascii="Arial" w:eastAsia="Times New Roman" w:hAnsi="Arial" w:cs="Arial"/>
                <w:noProof/>
                <w:sz w:val="18"/>
                <w:szCs w:val="18"/>
                <w:lang w:eastAsia="en-GB"/>
              </w:rPr>
              <w:t>London Borough of Tower Hamlets</w:t>
            </w:r>
          </w:p>
        </w:tc>
      </w:tr>
      <w:tr w:rsidR="00855937" w:rsidRPr="00EF1F21" w14:paraId="6511E882" w14:textId="77777777">
        <w:trPr>
          <w:trHeight w:val="283"/>
        </w:trPr>
        <w:tc>
          <w:tcPr>
            <w:tcW w:w="1696" w:type="dxa"/>
            <w:vAlign w:val="center"/>
          </w:tcPr>
          <w:p w14:paraId="2EFA9BC9" w14:textId="77777777" w:rsidR="00B2395E" w:rsidRPr="00EF1F21" w:rsidRDefault="00B2395E">
            <w:pPr>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Implementation:</w:t>
            </w:r>
          </w:p>
        </w:tc>
        <w:tc>
          <w:tcPr>
            <w:tcW w:w="6946" w:type="dxa"/>
          </w:tcPr>
          <w:p w14:paraId="5F373C51" w14:textId="5EAA0294" w:rsidR="00B2395E" w:rsidRPr="00EF1F21" w:rsidRDefault="0091783E">
            <w:pPr>
              <w:rPr>
                <w:rFonts w:ascii="Arial" w:eastAsia="Times New Roman" w:hAnsi="Arial" w:cs="Arial"/>
                <w:noProof/>
                <w:sz w:val="18"/>
                <w:szCs w:val="18"/>
                <w:lang w:eastAsia="en-GB"/>
              </w:rPr>
            </w:pPr>
            <w:r>
              <w:rPr>
                <w:rFonts w:ascii="Arial" w:eastAsia="Times New Roman" w:hAnsi="Arial" w:cs="Arial"/>
                <w:noProof/>
                <w:sz w:val="18"/>
                <w:szCs w:val="18"/>
                <w:lang w:eastAsia="en-GB"/>
              </w:rPr>
              <w:t>2015</w:t>
            </w:r>
          </w:p>
        </w:tc>
      </w:tr>
      <w:tr w:rsidR="00855937" w:rsidRPr="00EF1F21" w14:paraId="271DEEA2" w14:textId="77777777">
        <w:trPr>
          <w:trHeight w:val="283"/>
        </w:trPr>
        <w:tc>
          <w:tcPr>
            <w:tcW w:w="1696" w:type="dxa"/>
            <w:vAlign w:val="center"/>
          </w:tcPr>
          <w:p w14:paraId="7B11B171" w14:textId="77777777" w:rsidR="00B2395E" w:rsidRPr="00EF1F21" w:rsidRDefault="00B2395E">
            <w:pPr>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Latest review:</w:t>
            </w:r>
          </w:p>
        </w:tc>
        <w:tc>
          <w:tcPr>
            <w:tcW w:w="6946" w:type="dxa"/>
          </w:tcPr>
          <w:p w14:paraId="70D143AB" w14:textId="5C3705E5" w:rsidR="00B2395E" w:rsidRPr="00EF1F21" w:rsidRDefault="0091783E">
            <w:pPr>
              <w:rPr>
                <w:rFonts w:ascii="Arial" w:eastAsia="Times New Roman" w:hAnsi="Arial" w:cs="Arial"/>
                <w:noProof/>
                <w:sz w:val="18"/>
                <w:szCs w:val="18"/>
                <w:lang w:eastAsia="en-GB"/>
              </w:rPr>
            </w:pPr>
            <w:r>
              <w:rPr>
                <w:rFonts w:ascii="Arial" w:eastAsia="Times New Roman" w:hAnsi="Arial" w:cs="Arial"/>
                <w:noProof/>
                <w:sz w:val="18"/>
                <w:szCs w:val="18"/>
                <w:lang w:eastAsia="en-GB"/>
              </w:rPr>
              <w:t>202</w:t>
            </w:r>
            <w:r w:rsidR="00CA18A7">
              <w:rPr>
                <w:rFonts w:ascii="Arial" w:eastAsia="Times New Roman" w:hAnsi="Arial" w:cs="Arial"/>
                <w:noProof/>
                <w:sz w:val="18"/>
                <w:szCs w:val="18"/>
                <w:lang w:eastAsia="en-GB"/>
              </w:rPr>
              <w:t>6</w:t>
            </w:r>
          </w:p>
        </w:tc>
      </w:tr>
      <w:tr w:rsidR="00855937" w:rsidRPr="00EF1F21" w14:paraId="3016FA98" w14:textId="77777777">
        <w:trPr>
          <w:trHeight w:val="258"/>
        </w:trPr>
        <w:tc>
          <w:tcPr>
            <w:tcW w:w="1696" w:type="dxa"/>
            <w:vAlign w:val="center"/>
          </w:tcPr>
          <w:p w14:paraId="42588BE7" w14:textId="77777777" w:rsidR="00B2395E" w:rsidRPr="00EF1F21" w:rsidRDefault="00B2395E">
            <w:pPr>
              <w:rPr>
                <w:rFonts w:ascii="Arial" w:eastAsia="Times New Roman" w:hAnsi="Arial" w:cs="Arial"/>
                <w:noProof/>
                <w:sz w:val="18"/>
                <w:szCs w:val="18"/>
                <w:lang w:eastAsia="en-GB"/>
              </w:rPr>
            </w:pPr>
            <w:r w:rsidRPr="00EF1F21">
              <w:rPr>
                <w:rFonts w:ascii="Arial" w:eastAsia="Times New Roman" w:hAnsi="Arial" w:cs="Arial"/>
                <w:noProof/>
                <w:sz w:val="18"/>
                <w:szCs w:val="18"/>
                <w:lang w:eastAsia="en-GB"/>
              </w:rPr>
              <w:t>Next review:</w:t>
            </w:r>
          </w:p>
        </w:tc>
        <w:tc>
          <w:tcPr>
            <w:tcW w:w="6946" w:type="dxa"/>
          </w:tcPr>
          <w:p w14:paraId="59FBE898" w14:textId="40FCFC76" w:rsidR="00B2395E" w:rsidRPr="00EF1F21" w:rsidRDefault="0091783E">
            <w:pPr>
              <w:rPr>
                <w:rFonts w:ascii="Arial" w:eastAsia="Times New Roman" w:hAnsi="Arial" w:cs="Arial"/>
                <w:noProof/>
                <w:sz w:val="18"/>
                <w:szCs w:val="18"/>
                <w:lang w:eastAsia="en-GB"/>
              </w:rPr>
            </w:pPr>
            <w:r>
              <w:rPr>
                <w:rFonts w:ascii="Arial" w:eastAsia="Times New Roman" w:hAnsi="Arial" w:cs="Arial"/>
                <w:noProof/>
                <w:sz w:val="18"/>
                <w:szCs w:val="18"/>
                <w:lang w:eastAsia="en-GB"/>
              </w:rPr>
              <w:t>202</w:t>
            </w:r>
            <w:r w:rsidR="00CA18A7">
              <w:rPr>
                <w:rFonts w:ascii="Arial" w:eastAsia="Times New Roman" w:hAnsi="Arial" w:cs="Arial"/>
                <w:noProof/>
                <w:sz w:val="18"/>
                <w:szCs w:val="18"/>
                <w:lang w:eastAsia="en-GB"/>
              </w:rPr>
              <w:t>7</w:t>
            </w:r>
          </w:p>
        </w:tc>
      </w:tr>
      <w:tr w:rsidR="00855937" w:rsidRPr="00EF1F21" w14:paraId="7BD1D069" w14:textId="77777777">
        <w:trPr>
          <w:trHeight w:val="258"/>
        </w:trPr>
        <w:tc>
          <w:tcPr>
            <w:tcW w:w="1696" w:type="dxa"/>
            <w:shd w:val="clear" w:color="auto" w:fill="319B31"/>
            <w:vAlign w:val="center"/>
          </w:tcPr>
          <w:p w14:paraId="7C9857DB" w14:textId="77777777" w:rsidR="00B2395E" w:rsidRPr="00EF1F21" w:rsidRDefault="00B2395E">
            <w:pPr>
              <w:rPr>
                <w:rFonts w:ascii="Arial" w:eastAsia="Times New Roman" w:hAnsi="Arial" w:cs="Arial"/>
                <w:noProof/>
                <w:sz w:val="18"/>
                <w:szCs w:val="18"/>
                <w:lang w:eastAsia="en-GB"/>
              </w:rPr>
            </w:pPr>
          </w:p>
        </w:tc>
        <w:tc>
          <w:tcPr>
            <w:tcW w:w="6946" w:type="dxa"/>
            <w:shd w:val="clear" w:color="auto" w:fill="319B31"/>
            <w:vAlign w:val="center"/>
          </w:tcPr>
          <w:p w14:paraId="7B6F6710" w14:textId="77777777" w:rsidR="00B2395E" w:rsidRPr="00EF1F21" w:rsidRDefault="00B2395E">
            <w:pPr>
              <w:rPr>
                <w:rFonts w:ascii="Arial" w:eastAsia="Times New Roman" w:hAnsi="Arial" w:cs="Arial"/>
                <w:noProof/>
                <w:sz w:val="18"/>
                <w:szCs w:val="18"/>
                <w:lang w:eastAsia="en-GB"/>
              </w:rPr>
            </w:pPr>
          </w:p>
        </w:tc>
      </w:tr>
      <w:tr w:rsidR="00855937" w:rsidRPr="00EF1F21" w14:paraId="76C438D0" w14:textId="77777777">
        <w:trPr>
          <w:trHeight w:val="283"/>
        </w:trPr>
        <w:tc>
          <w:tcPr>
            <w:tcW w:w="1696" w:type="dxa"/>
            <w:vAlign w:val="center"/>
          </w:tcPr>
          <w:p w14:paraId="3B35593C" w14:textId="32619B56" w:rsidR="00B2395E" w:rsidRPr="00EF1F21" w:rsidRDefault="00B2395E">
            <w:pPr>
              <w:rPr>
                <w:rFonts w:ascii="Arial" w:eastAsia="Times New Roman" w:hAnsi="Arial" w:cs="Arial"/>
                <w:noProof/>
                <w:sz w:val="18"/>
                <w:szCs w:val="18"/>
                <w:lang w:eastAsia="en-GB"/>
              </w:rPr>
            </w:pPr>
            <w:r>
              <w:rPr>
                <w:rFonts w:ascii="Arial" w:eastAsia="Times New Roman" w:hAnsi="Arial" w:cs="Arial"/>
                <w:noProof/>
                <w:sz w:val="18"/>
                <w:szCs w:val="18"/>
                <w:lang w:eastAsia="en-GB"/>
              </w:rPr>
              <w:t xml:space="preserve">V-1.0 – </w:t>
            </w:r>
            <w:r w:rsidR="00026149">
              <w:rPr>
                <w:rFonts w:ascii="Arial" w:eastAsia="Times New Roman" w:hAnsi="Arial" w:cs="Arial"/>
                <w:noProof/>
                <w:sz w:val="18"/>
                <w:szCs w:val="18"/>
                <w:lang w:eastAsia="en-GB"/>
              </w:rPr>
              <w:t>2015</w:t>
            </w:r>
          </w:p>
        </w:tc>
        <w:tc>
          <w:tcPr>
            <w:tcW w:w="6946" w:type="dxa"/>
            <w:vAlign w:val="center"/>
          </w:tcPr>
          <w:p w14:paraId="08AD2DD7" w14:textId="77777777" w:rsidR="00B2395E" w:rsidRPr="00EF1F21" w:rsidRDefault="00B2395E">
            <w:pPr>
              <w:rPr>
                <w:rFonts w:ascii="Arial" w:eastAsia="Times New Roman" w:hAnsi="Arial" w:cs="Arial"/>
                <w:noProof/>
                <w:sz w:val="18"/>
                <w:szCs w:val="18"/>
                <w:lang w:eastAsia="en-GB"/>
              </w:rPr>
            </w:pPr>
            <w:r>
              <w:rPr>
                <w:rFonts w:ascii="Arial" w:eastAsia="Times New Roman" w:hAnsi="Arial" w:cs="Arial"/>
                <w:noProof/>
                <w:sz w:val="18"/>
                <w:szCs w:val="18"/>
                <w:lang w:eastAsia="en-GB"/>
              </w:rPr>
              <w:t>Implementation of the policy after (board/committee) approval</w:t>
            </w:r>
          </w:p>
        </w:tc>
      </w:tr>
      <w:tr w:rsidR="00855937" w:rsidRPr="00EF1F21" w14:paraId="2509A9CA" w14:textId="77777777">
        <w:trPr>
          <w:trHeight w:val="283"/>
        </w:trPr>
        <w:tc>
          <w:tcPr>
            <w:tcW w:w="1696" w:type="dxa"/>
            <w:vAlign w:val="center"/>
          </w:tcPr>
          <w:p w14:paraId="40EA944D" w14:textId="6BBD99EC" w:rsidR="00B2395E" w:rsidRPr="00EF1F21" w:rsidRDefault="00B2395E">
            <w:pPr>
              <w:rPr>
                <w:rFonts w:ascii="Arial" w:eastAsia="Times New Roman" w:hAnsi="Arial" w:cs="Arial"/>
                <w:noProof/>
                <w:sz w:val="18"/>
                <w:szCs w:val="18"/>
                <w:lang w:eastAsia="en-GB"/>
              </w:rPr>
            </w:pPr>
            <w:r>
              <w:rPr>
                <w:rFonts w:ascii="Arial" w:eastAsia="Times New Roman" w:hAnsi="Arial" w:cs="Arial"/>
                <w:noProof/>
                <w:sz w:val="18"/>
                <w:szCs w:val="18"/>
                <w:lang w:eastAsia="en-GB"/>
              </w:rPr>
              <w:t>V-2.0 –</w:t>
            </w:r>
            <w:r w:rsidR="00026149">
              <w:rPr>
                <w:rFonts w:ascii="Arial" w:eastAsia="Times New Roman" w:hAnsi="Arial" w:cs="Arial"/>
                <w:noProof/>
                <w:sz w:val="18"/>
                <w:szCs w:val="18"/>
                <w:lang w:eastAsia="en-GB"/>
              </w:rPr>
              <w:t xml:space="preserve"> </w:t>
            </w:r>
            <w:r w:rsidR="0091783E">
              <w:rPr>
                <w:rFonts w:ascii="Arial" w:eastAsia="Times New Roman" w:hAnsi="Arial" w:cs="Arial"/>
                <w:noProof/>
                <w:sz w:val="18"/>
                <w:szCs w:val="18"/>
                <w:lang w:eastAsia="en-GB"/>
              </w:rPr>
              <w:t>2016 -</w:t>
            </w:r>
            <w:r>
              <w:rPr>
                <w:rFonts w:ascii="Arial" w:eastAsia="Times New Roman" w:hAnsi="Arial" w:cs="Arial"/>
                <w:noProof/>
                <w:sz w:val="18"/>
                <w:szCs w:val="18"/>
                <w:lang w:eastAsia="en-GB"/>
              </w:rPr>
              <w:t>2023</w:t>
            </w:r>
          </w:p>
        </w:tc>
        <w:tc>
          <w:tcPr>
            <w:tcW w:w="6946" w:type="dxa"/>
            <w:vAlign w:val="center"/>
          </w:tcPr>
          <w:p w14:paraId="024826EB" w14:textId="1DC3988F" w:rsidR="00B2395E" w:rsidRPr="00EF1F21" w:rsidRDefault="00026149">
            <w:pPr>
              <w:rPr>
                <w:rFonts w:ascii="Arial" w:eastAsia="Times New Roman" w:hAnsi="Arial" w:cs="Arial"/>
                <w:noProof/>
                <w:sz w:val="18"/>
                <w:szCs w:val="18"/>
                <w:lang w:eastAsia="en-GB"/>
              </w:rPr>
            </w:pPr>
            <w:r>
              <w:rPr>
                <w:rFonts w:ascii="Arial" w:eastAsia="Times New Roman" w:hAnsi="Arial" w:cs="Arial"/>
                <w:noProof/>
                <w:sz w:val="18"/>
                <w:szCs w:val="18"/>
                <w:lang w:eastAsia="en-GB"/>
              </w:rPr>
              <w:t xml:space="preserve">Revisions </w:t>
            </w:r>
            <w:r w:rsidR="007737B4">
              <w:rPr>
                <w:rFonts w:ascii="Arial" w:eastAsia="Times New Roman" w:hAnsi="Arial" w:cs="Arial"/>
                <w:noProof/>
                <w:sz w:val="18"/>
                <w:szCs w:val="18"/>
                <w:lang w:eastAsia="en-GB"/>
              </w:rPr>
              <w:t>for the year.</w:t>
            </w:r>
          </w:p>
        </w:tc>
      </w:tr>
      <w:tr w:rsidR="00855937" w:rsidRPr="00EF1F21" w14:paraId="1B29DF75" w14:textId="77777777">
        <w:trPr>
          <w:trHeight w:val="283"/>
        </w:trPr>
        <w:tc>
          <w:tcPr>
            <w:tcW w:w="1696" w:type="dxa"/>
            <w:vAlign w:val="center"/>
          </w:tcPr>
          <w:p w14:paraId="7EC3687F" w14:textId="207C06DB" w:rsidR="00B2395E" w:rsidRPr="00EF1F21" w:rsidRDefault="008F3B9D">
            <w:pPr>
              <w:rPr>
                <w:rFonts w:ascii="Arial" w:eastAsia="Times New Roman" w:hAnsi="Arial" w:cs="Arial"/>
                <w:noProof/>
                <w:sz w:val="18"/>
                <w:szCs w:val="18"/>
                <w:lang w:eastAsia="en-GB"/>
              </w:rPr>
            </w:pPr>
            <w:r>
              <w:rPr>
                <w:rFonts w:ascii="Arial" w:eastAsia="Times New Roman" w:hAnsi="Arial" w:cs="Arial"/>
                <w:noProof/>
                <w:sz w:val="18"/>
                <w:szCs w:val="18"/>
                <w:lang w:eastAsia="en-GB"/>
              </w:rPr>
              <w:t>V.3.0 – 2024</w:t>
            </w:r>
          </w:p>
        </w:tc>
        <w:tc>
          <w:tcPr>
            <w:tcW w:w="6946" w:type="dxa"/>
            <w:vAlign w:val="center"/>
          </w:tcPr>
          <w:p w14:paraId="298CD73C" w14:textId="277E2F04" w:rsidR="00B2395E" w:rsidRPr="00EF1F21" w:rsidRDefault="00BA4696">
            <w:pPr>
              <w:rPr>
                <w:rFonts w:ascii="Arial" w:eastAsia="Times New Roman" w:hAnsi="Arial" w:cs="Arial"/>
                <w:noProof/>
                <w:sz w:val="18"/>
                <w:szCs w:val="18"/>
                <w:lang w:eastAsia="en-GB"/>
              </w:rPr>
            </w:pPr>
            <w:r>
              <w:rPr>
                <w:rFonts w:ascii="Arial" w:eastAsia="Times New Roman" w:hAnsi="Arial" w:cs="Arial"/>
                <w:noProof/>
                <w:sz w:val="18"/>
                <w:szCs w:val="18"/>
                <w:lang w:eastAsia="en-GB"/>
              </w:rPr>
              <w:t>Update to pay ratios</w:t>
            </w:r>
            <w:r w:rsidR="002C3FA0">
              <w:rPr>
                <w:rFonts w:ascii="Arial" w:eastAsia="Times New Roman" w:hAnsi="Arial" w:cs="Arial"/>
                <w:noProof/>
                <w:sz w:val="18"/>
                <w:szCs w:val="18"/>
                <w:lang w:eastAsia="en-GB"/>
              </w:rPr>
              <w:t>.</w:t>
            </w:r>
            <w:r w:rsidR="003419FB">
              <w:rPr>
                <w:rFonts w:ascii="Arial" w:eastAsia="Times New Roman" w:hAnsi="Arial" w:cs="Arial"/>
                <w:noProof/>
                <w:sz w:val="18"/>
                <w:szCs w:val="18"/>
                <w:lang w:eastAsia="en-GB"/>
              </w:rPr>
              <w:t xml:space="preserve">  Addition of Members Appointments Sub Committee for senior posts.</w:t>
            </w:r>
          </w:p>
        </w:tc>
      </w:tr>
      <w:tr w:rsidR="00855937" w:rsidRPr="00EF1F21" w14:paraId="77971CDF" w14:textId="77777777">
        <w:trPr>
          <w:trHeight w:val="283"/>
        </w:trPr>
        <w:tc>
          <w:tcPr>
            <w:tcW w:w="1696" w:type="dxa"/>
            <w:vAlign w:val="center"/>
          </w:tcPr>
          <w:p w14:paraId="306E49FF" w14:textId="7BD30A52" w:rsidR="00B2395E" w:rsidRPr="00EF1F21" w:rsidRDefault="00AC6BA2">
            <w:pPr>
              <w:rPr>
                <w:rFonts w:ascii="Arial" w:eastAsia="Times New Roman" w:hAnsi="Arial" w:cs="Arial"/>
                <w:noProof/>
                <w:sz w:val="18"/>
                <w:szCs w:val="18"/>
                <w:lang w:eastAsia="en-GB"/>
              </w:rPr>
            </w:pPr>
            <w:r>
              <w:rPr>
                <w:rFonts w:ascii="Arial" w:eastAsia="Times New Roman" w:hAnsi="Arial" w:cs="Arial"/>
                <w:noProof/>
                <w:sz w:val="18"/>
                <w:szCs w:val="18"/>
                <w:lang w:eastAsia="en-GB"/>
              </w:rPr>
              <w:t>V.4.0 - 2025</w:t>
            </w:r>
          </w:p>
        </w:tc>
        <w:tc>
          <w:tcPr>
            <w:tcW w:w="6946" w:type="dxa"/>
            <w:vAlign w:val="center"/>
          </w:tcPr>
          <w:p w14:paraId="121981D9" w14:textId="73A3E466" w:rsidR="00B2395E" w:rsidRPr="00EF1F21" w:rsidRDefault="00AC6BA2">
            <w:pPr>
              <w:rPr>
                <w:rFonts w:ascii="Arial" w:eastAsia="Times New Roman" w:hAnsi="Arial" w:cs="Arial"/>
                <w:noProof/>
                <w:sz w:val="18"/>
                <w:szCs w:val="18"/>
                <w:lang w:eastAsia="en-GB"/>
              </w:rPr>
            </w:pPr>
            <w:r>
              <w:rPr>
                <w:rFonts w:ascii="Arial" w:eastAsia="Times New Roman" w:hAnsi="Arial" w:cs="Arial"/>
                <w:noProof/>
                <w:sz w:val="18"/>
                <w:szCs w:val="18"/>
                <w:lang w:eastAsia="en-GB"/>
              </w:rPr>
              <w:t>Update to pay ratios</w:t>
            </w:r>
          </w:p>
        </w:tc>
      </w:tr>
      <w:tr w:rsidR="00855937" w:rsidRPr="00EF1F21" w14:paraId="4601E291" w14:textId="77777777">
        <w:trPr>
          <w:trHeight w:val="258"/>
        </w:trPr>
        <w:tc>
          <w:tcPr>
            <w:tcW w:w="1696" w:type="dxa"/>
            <w:vAlign w:val="center"/>
          </w:tcPr>
          <w:p w14:paraId="7B3B9C4E" w14:textId="70D19FD6" w:rsidR="00B2395E" w:rsidRPr="00EF1F21" w:rsidRDefault="00CA18A7">
            <w:pPr>
              <w:rPr>
                <w:rFonts w:ascii="Arial" w:eastAsia="Times New Roman" w:hAnsi="Arial" w:cs="Arial"/>
                <w:noProof/>
                <w:sz w:val="18"/>
                <w:szCs w:val="18"/>
                <w:lang w:eastAsia="en-GB"/>
              </w:rPr>
            </w:pPr>
            <w:r>
              <w:rPr>
                <w:rFonts w:ascii="Arial" w:eastAsia="Times New Roman" w:hAnsi="Arial" w:cs="Arial"/>
                <w:noProof/>
                <w:sz w:val="18"/>
                <w:szCs w:val="18"/>
                <w:lang w:eastAsia="en-GB"/>
              </w:rPr>
              <w:t>V.5</w:t>
            </w:r>
            <w:r w:rsidR="00632333">
              <w:rPr>
                <w:rFonts w:ascii="Arial" w:eastAsia="Times New Roman" w:hAnsi="Arial" w:cs="Arial"/>
                <w:noProof/>
                <w:sz w:val="18"/>
                <w:szCs w:val="18"/>
                <w:lang w:eastAsia="en-GB"/>
              </w:rPr>
              <w:t>.0 - 2026</w:t>
            </w:r>
          </w:p>
        </w:tc>
        <w:tc>
          <w:tcPr>
            <w:tcW w:w="6946" w:type="dxa"/>
            <w:vAlign w:val="center"/>
          </w:tcPr>
          <w:p w14:paraId="38E861EF" w14:textId="7AD5343D" w:rsidR="00B2395E" w:rsidRPr="00EF1F21" w:rsidRDefault="00CA18A7">
            <w:pPr>
              <w:rPr>
                <w:rFonts w:ascii="Arial" w:eastAsia="Times New Roman" w:hAnsi="Arial" w:cs="Arial"/>
                <w:noProof/>
                <w:sz w:val="18"/>
                <w:szCs w:val="18"/>
                <w:lang w:eastAsia="en-GB"/>
              </w:rPr>
            </w:pPr>
            <w:r w:rsidRPr="00A037D1">
              <w:rPr>
                <w:rFonts w:ascii="Arial" w:eastAsia="Times New Roman" w:hAnsi="Arial" w:cs="Arial"/>
                <w:noProof/>
                <w:sz w:val="18"/>
                <w:szCs w:val="18"/>
                <w:lang w:eastAsia="en-GB"/>
              </w:rPr>
              <w:t xml:space="preserve">Update to pay ratios and change to period after which an employee receiving </w:t>
            </w:r>
            <w:r w:rsidR="00B716DF" w:rsidRPr="00A037D1">
              <w:rPr>
                <w:rFonts w:ascii="Arial" w:eastAsia="Times New Roman" w:hAnsi="Arial" w:cs="Arial"/>
                <w:noProof/>
                <w:sz w:val="18"/>
                <w:szCs w:val="18"/>
                <w:lang w:eastAsia="en-GB"/>
              </w:rPr>
              <w:t xml:space="preserve">redundancy </w:t>
            </w:r>
            <w:r w:rsidR="00632333" w:rsidRPr="00A037D1">
              <w:rPr>
                <w:rFonts w:ascii="Arial" w:eastAsia="Times New Roman" w:hAnsi="Arial" w:cs="Arial"/>
                <w:noProof/>
                <w:sz w:val="18"/>
                <w:szCs w:val="18"/>
                <w:lang w:eastAsia="en-GB"/>
              </w:rPr>
              <w:t>payments as as a result of compulsory redundancy may return.  Now reduced to one month.</w:t>
            </w:r>
          </w:p>
        </w:tc>
      </w:tr>
    </w:tbl>
    <w:p w14:paraId="1A209603" w14:textId="77777777" w:rsidR="00E46158" w:rsidRPr="00E414BD" w:rsidRDefault="00E46158" w:rsidP="00E414BD">
      <w:pPr>
        <w:spacing w:after="0" w:line="240" w:lineRule="auto"/>
        <w:jc w:val="both"/>
        <w:rPr>
          <w:rFonts w:ascii="Arial" w:hAnsi="Arial" w:cs="Arial"/>
          <w:b/>
          <w:bCs/>
          <w:color w:val="000000" w:themeColor="text1"/>
          <w:sz w:val="24"/>
          <w:szCs w:val="24"/>
          <w:lang w:val="en-US"/>
        </w:rPr>
      </w:pPr>
    </w:p>
    <w:sectPr w:rsidR="00E46158" w:rsidRPr="00E414BD" w:rsidSect="00713F22">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C59D" w14:textId="77777777" w:rsidR="00C42A70" w:rsidRDefault="00C42A70" w:rsidP="004B01D6">
      <w:pPr>
        <w:spacing w:after="0" w:line="240" w:lineRule="auto"/>
      </w:pPr>
      <w:r>
        <w:separator/>
      </w:r>
    </w:p>
    <w:p w14:paraId="28FBEA62" w14:textId="77777777" w:rsidR="00C42A70" w:rsidRDefault="00C42A70"/>
  </w:endnote>
  <w:endnote w:type="continuationSeparator" w:id="0">
    <w:p w14:paraId="47D678AF" w14:textId="77777777" w:rsidR="00C42A70" w:rsidRDefault="00C42A70" w:rsidP="004B01D6">
      <w:pPr>
        <w:spacing w:after="0" w:line="240" w:lineRule="auto"/>
      </w:pPr>
      <w:r>
        <w:continuationSeparator/>
      </w:r>
    </w:p>
    <w:p w14:paraId="09E0A0B4" w14:textId="77777777" w:rsidR="00C42A70" w:rsidRDefault="00C42A70"/>
  </w:endnote>
  <w:endnote w:type="continuationNotice" w:id="1">
    <w:p w14:paraId="52893EBC" w14:textId="77777777" w:rsidR="00C42A70" w:rsidRDefault="00C4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874805"/>
      <w:docPartObj>
        <w:docPartGallery w:val="Page Numbers (Bottom of Page)"/>
        <w:docPartUnique/>
      </w:docPartObj>
    </w:sdtPr>
    <w:sdtEndPr/>
    <w:sdtContent>
      <w:sdt>
        <w:sdtPr>
          <w:id w:val="522050799"/>
          <w:docPartObj>
            <w:docPartGallery w:val="Page Numbers (Top of Page)"/>
            <w:docPartUnique/>
          </w:docPartObj>
        </w:sdtPr>
        <w:sdtEndPr/>
        <w:sdtContent>
          <w:p w14:paraId="1BA8E8FF" w14:textId="24DC28D0" w:rsidR="00694B0F" w:rsidRDefault="00694B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F27220" w14:textId="0A370814" w:rsidR="004F5F79" w:rsidRDefault="004F5F79" w:rsidP="00BF09FA">
    <w:pPr>
      <w:tabs>
        <w:tab w:val="left" w:pos="51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22646"/>
      <w:docPartObj>
        <w:docPartGallery w:val="Page Numbers (Bottom of Page)"/>
        <w:docPartUnique/>
      </w:docPartObj>
    </w:sdtPr>
    <w:sdtEndPr/>
    <w:sdtContent>
      <w:sdt>
        <w:sdtPr>
          <w:id w:val="-1769616900"/>
          <w:docPartObj>
            <w:docPartGallery w:val="Page Numbers (Top of Page)"/>
            <w:docPartUnique/>
          </w:docPartObj>
        </w:sdtPr>
        <w:sdtEndPr/>
        <w:sdtContent>
          <w:p w14:paraId="3B01BAB6" w14:textId="006805D6" w:rsidR="008E0D60" w:rsidRDefault="008E0D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7015AD" w14:textId="77777777" w:rsidR="00BF09FA" w:rsidRDefault="00BF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1858" w14:textId="77777777" w:rsidR="00C42A70" w:rsidRDefault="00C42A70" w:rsidP="004B01D6">
      <w:pPr>
        <w:spacing w:after="0" w:line="240" w:lineRule="auto"/>
      </w:pPr>
      <w:r>
        <w:separator/>
      </w:r>
    </w:p>
    <w:p w14:paraId="14E4B4EC" w14:textId="77777777" w:rsidR="00C42A70" w:rsidRDefault="00C42A70"/>
  </w:footnote>
  <w:footnote w:type="continuationSeparator" w:id="0">
    <w:p w14:paraId="2DA86635" w14:textId="77777777" w:rsidR="00C42A70" w:rsidRDefault="00C42A70" w:rsidP="004B01D6">
      <w:pPr>
        <w:spacing w:after="0" w:line="240" w:lineRule="auto"/>
      </w:pPr>
      <w:r>
        <w:continuationSeparator/>
      </w:r>
    </w:p>
    <w:p w14:paraId="3065D9C5" w14:textId="77777777" w:rsidR="00C42A70" w:rsidRDefault="00C42A70"/>
  </w:footnote>
  <w:footnote w:type="continuationNotice" w:id="1">
    <w:p w14:paraId="587471BB" w14:textId="77777777" w:rsidR="00C42A70" w:rsidRDefault="00C42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FFB9" w14:textId="15FE6F52" w:rsidR="008E0D60" w:rsidRDefault="0C6C1051">
    <w:pPr>
      <w:pStyle w:val="Header"/>
    </w:pPr>
    <w:r>
      <w:t>Pay Policy Statement 2026-2027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380A" w14:textId="68F7806F" w:rsidR="00FE40D0" w:rsidRDefault="00FE40D0">
    <w:pPr>
      <w:pStyle w:val="Header"/>
    </w:pPr>
    <w:r w:rsidRPr="004B01D6">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C11AEC7" wp14:editId="0931652F">
          <wp:simplePos x="0" y="0"/>
          <wp:positionH relativeFrom="page">
            <wp:align>right</wp:align>
          </wp:positionH>
          <wp:positionV relativeFrom="paragraph">
            <wp:posOffset>-434975</wp:posOffset>
          </wp:positionV>
          <wp:extent cx="7551420" cy="10681251"/>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7D9"/>
    <w:multiLevelType w:val="multilevel"/>
    <w:tmpl w:val="9810237A"/>
    <w:lvl w:ilvl="0">
      <w:start w:val="11"/>
      <w:numFmt w:val="decimal"/>
      <w:lvlText w:val="%1."/>
      <w:lvlJc w:val="left"/>
      <w:pPr>
        <w:ind w:left="720" w:hanging="360"/>
      </w:pPr>
      <w:rPr>
        <w:rFonts w:hint="default"/>
      </w:rPr>
    </w:lvl>
    <w:lvl w:ilvl="1">
      <w:start w:val="3"/>
      <w:numFmt w:val="decimal"/>
      <w:isLgl/>
      <w:lvlText w:val="%1.%2"/>
      <w:lvlJc w:val="left"/>
      <w:pPr>
        <w:ind w:left="960" w:hanging="600"/>
      </w:pPr>
      <w:rPr>
        <w:rFonts w:ascii="Arial" w:hAnsi="Arial" w:cs="Arial" w:hint="default"/>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1" w15:restartNumberingAfterBreak="0">
    <w:nsid w:val="2C8D534E"/>
    <w:multiLevelType w:val="multilevel"/>
    <w:tmpl w:val="3806B7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50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9E59E8"/>
    <w:multiLevelType w:val="hybridMultilevel"/>
    <w:tmpl w:val="61EADEE0"/>
    <w:lvl w:ilvl="0" w:tplc="1BAAAF7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3B056B1E"/>
    <w:multiLevelType w:val="multilevel"/>
    <w:tmpl w:val="EFF2CCFC"/>
    <w:lvl w:ilvl="0">
      <w:start w:val="11"/>
      <w:numFmt w:val="decimal"/>
      <w:lvlText w:val="%1."/>
      <w:lvlJc w:val="left"/>
      <w:pPr>
        <w:ind w:left="720" w:hanging="360"/>
      </w:pPr>
      <w:rPr>
        <w:rFonts w:hint="default"/>
      </w:rPr>
    </w:lvl>
    <w:lvl w:ilvl="1">
      <w:start w:val="2"/>
      <w:numFmt w:val="decimal"/>
      <w:isLgl/>
      <w:lvlText w:val="%1.%2"/>
      <w:lvlJc w:val="left"/>
      <w:pPr>
        <w:ind w:left="960" w:hanging="600"/>
      </w:pPr>
      <w:rPr>
        <w:rFonts w:ascii="Arial" w:hAnsi="Arial" w:cs="Arial" w:hint="default"/>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4" w15:restartNumberingAfterBreak="0">
    <w:nsid w:val="3C2C17CC"/>
    <w:multiLevelType w:val="multilevel"/>
    <w:tmpl w:val="F0F475C8"/>
    <w:lvl w:ilvl="0">
      <w:start w:val="1"/>
      <w:numFmt w:val="decimal"/>
      <w:lvlText w:val="%1."/>
      <w:lvlJc w:val="left"/>
      <w:pPr>
        <w:ind w:left="720" w:hanging="360"/>
      </w:pPr>
    </w:lvl>
    <w:lvl w:ilvl="1">
      <w:start w:val="1"/>
      <w:numFmt w:val="decimal"/>
      <w:isLgl/>
      <w:lvlText w:val="%1.%2"/>
      <w:lvlJc w:val="left"/>
      <w:pPr>
        <w:ind w:left="960" w:hanging="600"/>
      </w:pPr>
      <w:rPr>
        <w:rFonts w:ascii="Arial" w:hAnsi="Arial" w:cs="Arial" w:hint="default"/>
        <w:i w:val="0"/>
        <w:iCs/>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5" w15:restartNumberingAfterBreak="0">
    <w:nsid w:val="3F474266"/>
    <w:multiLevelType w:val="multilevel"/>
    <w:tmpl w:val="0EC2A0AE"/>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ascii="Arial" w:hAnsi="Arial" w:cs="Arial" w:hint="default"/>
        <w:i w:val="0"/>
        <w:iCs/>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6" w15:restartNumberingAfterBreak="0">
    <w:nsid w:val="43025363"/>
    <w:multiLevelType w:val="hybridMultilevel"/>
    <w:tmpl w:val="E87A508E"/>
    <w:lvl w:ilvl="0" w:tplc="D3CA6C5A">
      <w:start w:val="1"/>
      <w:numFmt w:val="bullet"/>
      <w:lvlText w:val=""/>
      <w:lvlJc w:val="left"/>
      <w:pPr>
        <w:ind w:left="720" w:hanging="360"/>
      </w:pPr>
      <w:rPr>
        <w:rFonts w:ascii="Symbol" w:hAnsi="Symbol" w:hint="default"/>
        <w:color w:val="auto"/>
      </w:rPr>
    </w:lvl>
    <w:lvl w:ilvl="1" w:tplc="0EAE8F38">
      <w:start w:val="1"/>
      <w:numFmt w:val="bullet"/>
      <w:lvlText w:val="o"/>
      <w:lvlJc w:val="left"/>
      <w:pPr>
        <w:ind w:left="1440" w:hanging="360"/>
      </w:pPr>
      <w:rPr>
        <w:rFonts w:ascii="Courier New" w:hAnsi="Courier New" w:cs="Courier New" w:hint="default"/>
      </w:rPr>
    </w:lvl>
    <w:lvl w:ilvl="2" w:tplc="FC32D554" w:tentative="1">
      <w:start w:val="1"/>
      <w:numFmt w:val="bullet"/>
      <w:lvlText w:val=""/>
      <w:lvlJc w:val="left"/>
      <w:pPr>
        <w:ind w:left="2160" w:hanging="360"/>
      </w:pPr>
      <w:rPr>
        <w:rFonts w:ascii="Wingdings" w:hAnsi="Wingdings" w:hint="default"/>
      </w:rPr>
    </w:lvl>
    <w:lvl w:ilvl="3" w:tplc="91584CE6" w:tentative="1">
      <w:start w:val="1"/>
      <w:numFmt w:val="bullet"/>
      <w:lvlText w:val=""/>
      <w:lvlJc w:val="left"/>
      <w:pPr>
        <w:ind w:left="2880" w:hanging="360"/>
      </w:pPr>
      <w:rPr>
        <w:rFonts w:ascii="Symbol" w:hAnsi="Symbol" w:hint="default"/>
      </w:rPr>
    </w:lvl>
    <w:lvl w:ilvl="4" w:tplc="6E9CE054" w:tentative="1">
      <w:start w:val="1"/>
      <w:numFmt w:val="bullet"/>
      <w:lvlText w:val="o"/>
      <w:lvlJc w:val="left"/>
      <w:pPr>
        <w:ind w:left="3600" w:hanging="360"/>
      </w:pPr>
      <w:rPr>
        <w:rFonts w:ascii="Courier New" w:hAnsi="Courier New" w:cs="Courier New" w:hint="default"/>
      </w:rPr>
    </w:lvl>
    <w:lvl w:ilvl="5" w:tplc="7B46BE78" w:tentative="1">
      <w:start w:val="1"/>
      <w:numFmt w:val="bullet"/>
      <w:lvlText w:val=""/>
      <w:lvlJc w:val="left"/>
      <w:pPr>
        <w:ind w:left="4320" w:hanging="360"/>
      </w:pPr>
      <w:rPr>
        <w:rFonts w:ascii="Wingdings" w:hAnsi="Wingdings" w:hint="default"/>
      </w:rPr>
    </w:lvl>
    <w:lvl w:ilvl="6" w:tplc="95989070" w:tentative="1">
      <w:start w:val="1"/>
      <w:numFmt w:val="bullet"/>
      <w:lvlText w:val=""/>
      <w:lvlJc w:val="left"/>
      <w:pPr>
        <w:ind w:left="5040" w:hanging="360"/>
      </w:pPr>
      <w:rPr>
        <w:rFonts w:ascii="Symbol" w:hAnsi="Symbol" w:hint="default"/>
      </w:rPr>
    </w:lvl>
    <w:lvl w:ilvl="7" w:tplc="BCB85080" w:tentative="1">
      <w:start w:val="1"/>
      <w:numFmt w:val="bullet"/>
      <w:lvlText w:val="o"/>
      <w:lvlJc w:val="left"/>
      <w:pPr>
        <w:ind w:left="5760" w:hanging="360"/>
      </w:pPr>
      <w:rPr>
        <w:rFonts w:ascii="Courier New" w:hAnsi="Courier New" w:cs="Courier New" w:hint="default"/>
      </w:rPr>
    </w:lvl>
    <w:lvl w:ilvl="8" w:tplc="A7D89B74" w:tentative="1">
      <w:start w:val="1"/>
      <w:numFmt w:val="bullet"/>
      <w:lvlText w:val=""/>
      <w:lvlJc w:val="left"/>
      <w:pPr>
        <w:ind w:left="6480" w:hanging="360"/>
      </w:pPr>
      <w:rPr>
        <w:rFonts w:ascii="Wingdings" w:hAnsi="Wingdings" w:hint="default"/>
      </w:rPr>
    </w:lvl>
  </w:abstractNum>
  <w:abstractNum w:abstractNumId="7" w15:restartNumberingAfterBreak="0">
    <w:nsid w:val="542303E2"/>
    <w:multiLevelType w:val="hybridMultilevel"/>
    <w:tmpl w:val="47CEFFEA"/>
    <w:lvl w:ilvl="0" w:tplc="4364B732">
      <w:numFmt w:val="bullet"/>
      <w:lvlText w:val="-"/>
      <w:lvlJc w:val="left"/>
      <w:pPr>
        <w:ind w:left="1080" w:hanging="360"/>
      </w:pPr>
      <w:rPr>
        <w:rFonts w:ascii="Arial" w:eastAsia="Times New Roman" w:hAnsi="Arial" w:cs="Arial" w:hint="default"/>
        <w:color w:val="auto"/>
      </w:rPr>
    </w:lvl>
    <w:lvl w:ilvl="1" w:tplc="66AE8FC0" w:tentative="1">
      <w:start w:val="1"/>
      <w:numFmt w:val="bullet"/>
      <w:lvlText w:val="o"/>
      <w:lvlJc w:val="left"/>
      <w:pPr>
        <w:ind w:left="1800" w:hanging="360"/>
      </w:pPr>
      <w:rPr>
        <w:rFonts w:ascii="Courier New" w:hAnsi="Courier New" w:cs="Courier New" w:hint="default"/>
      </w:rPr>
    </w:lvl>
    <w:lvl w:ilvl="2" w:tplc="271E1A12" w:tentative="1">
      <w:start w:val="1"/>
      <w:numFmt w:val="bullet"/>
      <w:lvlText w:val=""/>
      <w:lvlJc w:val="left"/>
      <w:pPr>
        <w:ind w:left="2520" w:hanging="360"/>
      </w:pPr>
      <w:rPr>
        <w:rFonts w:ascii="Wingdings" w:hAnsi="Wingdings" w:hint="default"/>
      </w:rPr>
    </w:lvl>
    <w:lvl w:ilvl="3" w:tplc="72AC8CDE" w:tentative="1">
      <w:start w:val="1"/>
      <w:numFmt w:val="bullet"/>
      <w:lvlText w:val=""/>
      <w:lvlJc w:val="left"/>
      <w:pPr>
        <w:ind w:left="3240" w:hanging="360"/>
      </w:pPr>
      <w:rPr>
        <w:rFonts w:ascii="Symbol" w:hAnsi="Symbol" w:hint="default"/>
      </w:rPr>
    </w:lvl>
    <w:lvl w:ilvl="4" w:tplc="A0C8A0DE" w:tentative="1">
      <w:start w:val="1"/>
      <w:numFmt w:val="bullet"/>
      <w:lvlText w:val="o"/>
      <w:lvlJc w:val="left"/>
      <w:pPr>
        <w:ind w:left="3960" w:hanging="360"/>
      </w:pPr>
      <w:rPr>
        <w:rFonts w:ascii="Courier New" w:hAnsi="Courier New" w:cs="Courier New" w:hint="default"/>
      </w:rPr>
    </w:lvl>
    <w:lvl w:ilvl="5" w:tplc="0304FE10" w:tentative="1">
      <w:start w:val="1"/>
      <w:numFmt w:val="bullet"/>
      <w:lvlText w:val=""/>
      <w:lvlJc w:val="left"/>
      <w:pPr>
        <w:ind w:left="4680" w:hanging="360"/>
      </w:pPr>
      <w:rPr>
        <w:rFonts w:ascii="Wingdings" w:hAnsi="Wingdings" w:hint="default"/>
      </w:rPr>
    </w:lvl>
    <w:lvl w:ilvl="6" w:tplc="6DF4A80E" w:tentative="1">
      <w:start w:val="1"/>
      <w:numFmt w:val="bullet"/>
      <w:lvlText w:val=""/>
      <w:lvlJc w:val="left"/>
      <w:pPr>
        <w:ind w:left="5400" w:hanging="360"/>
      </w:pPr>
      <w:rPr>
        <w:rFonts w:ascii="Symbol" w:hAnsi="Symbol" w:hint="default"/>
      </w:rPr>
    </w:lvl>
    <w:lvl w:ilvl="7" w:tplc="B27CD4C2" w:tentative="1">
      <w:start w:val="1"/>
      <w:numFmt w:val="bullet"/>
      <w:lvlText w:val="o"/>
      <w:lvlJc w:val="left"/>
      <w:pPr>
        <w:ind w:left="6120" w:hanging="360"/>
      </w:pPr>
      <w:rPr>
        <w:rFonts w:ascii="Courier New" w:hAnsi="Courier New" w:cs="Courier New" w:hint="default"/>
      </w:rPr>
    </w:lvl>
    <w:lvl w:ilvl="8" w:tplc="C7C2FBFE" w:tentative="1">
      <w:start w:val="1"/>
      <w:numFmt w:val="bullet"/>
      <w:lvlText w:val=""/>
      <w:lvlJc w:val="left"/>
      <w:pPr>
        <w:ind w:left="6840" w:hanging="360"/>
      </w:pPr>
      <w:rPr>
        <w:rFonts w:ascii="Wingdings" w:hAnsi="Wingdings" w:hint="default"/>
      </w:rPr>
    </w:lvl>
  </w:abstractNum>
  <w:abstractNum w:abstractNumId="8" w15:restartNumberingAfterBreak="0">
    <w:nsid w:val="5517236B"/>
    <w:multiLevelType w:val="multilevel"/>
    <w:tmpl w:val="9A26182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ascii="Arial" w:hAnsi="Arial" w:cs="Arial" w:hint="default"/>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9" w15:restartNumberingAfterBreak="0">
    <w:nsid w:val="56F70B3B"/>
    <w:multiLevelType w:val="hybridMultilevel"/>
    <w:tmpl w:val="A5AC4BBA"/>
    <w:lvl w:ilvl="0" w:tplc="696CB1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44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F5EEB"/>
    <w:multiLevelType w:val="multilevel"/>
    <w:tmpl w:val="408A48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A15E55"/>
    <w:multiLevelType w:val="multilevel"/>
    <w:tmpl w:val="D4CC3646"/>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ascii="Arial" w:hAnsi="Arial" w:cs="Arial" w:hint="default"/>
        <w:i w:val="0"/>
        <w:iCs/>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abstractNum w:abstractNumId="12" w15:restartNumberingAfterBreak="0">
    <w:nsid w:val="6D4135EF"/>
    <w:multiLevelType w:val="hybridMultilevel"/>
    <w:tmpl w:val="E9365098"/>
    <w:lvl w:ilvl="0" w:tplc="742EA888">
      <w:start w:val="1"/>
      <w:numFmt w:val="bullet"/>
      <w:lvlText w:val=""/>
      <w:lvlJc w:val="left"/>
      <w:pPr>
        <w:ind w:left="720" w:hanging="360"/>
      </w:pPr>
      <w:rPr>
        <w:rFonts w:ascii="Symbol" w:hAnsi="Symbol" w:hint="default"/>
      </w:rPr>
    </w:lvl>
    <w:lvl w:ilvl="1" w:tplc="FC9820D8">
      <w:start w:val="1"/>
      <w:numFmt w:val="bullet"/>
      <w:lvlText w:val="o"/>
      <w:lvlJc w:val="left"/>
      <w:pPr>
        <w:ind w:left="1440" w:hanging="360"/>
      </w:pPr>
      <w:rPr>
        <w:rFonts w:ascii="Courier New" w:hAnsi="Courier New" w:cs="Courier New" w:hint="default"/>
      </w:rPr>
    </w:lvl>
    <w:lvl w:ilvl="2" w:tplc="3D36C198">
      <w:numFmt w:val="bullet"/>
      <w:lvlText w:val="·"/>
      <w:lvlJc w:val="left"/>
      <w:pPr>
        <w:ind w:left="2160" w:hanging="360"/>
      </w:pPr>
      <w:rPr>
        <w:rFonts w:ascii="Arial" w:eastAsiaTheme="minorHAnsi" w:hAnsi="Arial" w:cs="Arial" w:hint="default"/>
      </w:rPr>
    </w:lvl>
    <w:lvl w:ilvl="3" w:tplc="4BF6754C" w:tentative="1">
      <w:start w:val="1"/>
      <w:numFmt w:val="bullet"/>
      <w:lvlText w:val=""/>
      <w:lvlJc w:val="left"/>
      <w:pPr>
        <w:ind w:left="2880" w:hanging="360"/>
      </w:pPr>
      <w:rPr>
        <w:rFonts w:ascii="Symbol" w:hAnsi="Symbol" w:hint="default"/>
      </w:rPr>
    </w:lvl>
    <w:lvl w:ilvl="4" w:tplc="600AB792" w:tentative="1">
      <w:start w:val="1"/>
      <w:numFmt w:val="bullet"/>
      <w:lvlText w:val="o"/>
      <w:lvlJc w:val="left"/>
      <w:pPr>
        <w:ind w:left="3600" w:hanging="360"/>
      </w:pPr>
      <w:rPr>
        <w:rFonts w:ascii="Courier New" w:hAnsi="Courier New" w:cs="Courier New" w:hint="default"/>
      </w:rPr>
    </w:lvl>
    <w:lvl w:ilvl="5" w:tplc="FB2C7702" w:tentative="1">
      <w:start w:val="1"/>
      <w:numFmt w:val="bullet"/>
      <w:lvlText w:val=""/>
      <w:lvlJc w:val="left"/>
      <w:pPr>
        <w:ind w:left="4320" w:hanging="360"/>
      </w:pPr>
      <w:rPr>
        <w:rFonts w:ascii="Wingdings" w:hAnsi="Wingdings" w:hint="default"/>
      </w:rPr>
    </w:lvl>
    <w:lvl w:ilvl="6" w:tplc="248ECE98" w:tentative="1">
      <w:start w:val="1"/>
      <w:numFmt w:val="bullet"/>
      <w:lvlText w:val=""/>
      <w:lvlJc w:val="left"/>
      <w:pPr>
        <w:ind w:left="5040" w:hanging="360"/>
      </w:pPr>
      <w:rPr>
        <w:rFonts w:ascii="Symbol" w:hAnsi="Symbol" w:hint="default"/>
      </w:rPr>
    </w:lvl>
    <w:lvl w:ilvl="7" w:tplc="50624768" w:tentative="1">
      <w:start w:val="1"/>
      <w:numFmt w:val="bullet"/>
      <w:lvlText w:val="o"/>
      <w:lvlJc w:val="left"/>
      <w:pPr>
        <w:ind w:left="5760" w:hanging="360"/>
      </w:pPr>
      <w:rPr>
        <w:rFonts w:ascii="Courier New" w:hAnsi="Courier New" w:cs="Courier New" w:hint="default"/>
      </w:rPr>
    </w:lvl>
    <w:lvl w:ilvl="8" w:tplc="AD44B4D0" w:tentative="1">
      <w:start w:val="1"/>
      <w:numFmt w:val="bullet"/>
      <w:lvlText w:val=""/>
      <w:lvlJc w:val="left"/>
      <w:pPr>
        <w:ind w:left="6480" w:hanging="360"/>
      </w:pPr>
      <w:rPr>
        <w:rFonts w:ascii="Wingdings" w:hAnsi="Wingdings" w:hint="default"/>
      </w:rPr>
    </w:lvl>
  </w:abstractNum>
  <w:abstractNum w:abstractNumId="13" w15:restartNumberingAfterBreak="0">
    <w:nsid w:val="74D2780E"/>
    <w:multiLevelType w:val="multilevel"/>
    <w:tmpl w:val="1E1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B113EB"/>
    <w:multiLevelType w:val="multilevel"/>
    <w:tmpl w:val="319C8BF6"/>
    <w:lvl w:ilvl="0">
      <w:start w:val="9"/>
      <w:numFmt w:val="decimal"/>
      <w:lvlText w:val="%1."/>
      <w:lvlJc w:val="left"/>
      <w:pPr>
        <w:ind w:left="720" w:hanging="360"/>
      </w:pPr>
      <w:rPr>
        <w:rFonts w:hint="default"/>
      </w:rPr>
    </w:lvl>
    <w:lvl w:ilvl="1">
      <w:start w:val="4"/>
      <w:numFmt w:val="decimal"/>
      <w:isLgl/>
      <w:lvlText w:val="%1.%2"/>
      <w:lvlJc w:val="left"/>
      <w:pPr>
        <w:ind w:left="960" w:hanging="600"/>
      </w:pPr>
      <w:rPr>
        <w:rFonts w:ascii="Arial" w:hAnsi="Arial" w:cs="Arial" w:hint="default"/>
        <w:i w:val="0"/>
        <w:iCs/>
        <w:color w:val="000000" w:themeColor="text1"/>
        <w:sz w:val="24"/>
      </w:rPr>
    </w:lvl>
    <w:lvl w:ilvl="2">
      <w:start w:val="1"/>
      <w:numFmt w:val="decimal"/>
      <w:isLgl/>
      <w:lvlText w:val="%1.%2.%3"/>
      <w:lvlJc w:val="left"/>
      <w:pPr>
        <w:ind w:left="1080" w:hanging="720"/>
      </w:pPr>
      <w:rPr>
        <w:rFonts w:hint="default"/>
        <w:color w:val="000000" w:themeColor="text1"/>
        <w:sz w:val="24"/>
      </w:rPr>
    </w:lvl>
    <w:lvl w:ilvl="3">
      <w:start w:val="1"/>
      <w:numFmt w:val="decimal"/>
      <w:isLgl/>
      <w:lvlText w:val="%1.%2.%3.%4"/>
      <w:lvlJc w:val="left"/>
      <w:pPr>
        <w:ind w:left="1080" w:hanging="720"/>
      </w:pPr>
      <w:rPr>
        <w:rFonts w:hint="default"/>
        <w:color w:val="000000" w:themeColor="text1"/>
        <w:sz w:val="24"/>
      </w:rPr>
    </w:lvl>
    <w:lvl w:ilvl="4">
      <w:start w:val="1"/>
      <w:numFmt w:val="decimal"/>
      <w:isLgl/>
      <w:lvlText w:val="%1.%2.%3.%4.%5"/>
      <w:lvlJc w:val="left"/>
      <w:pPr>
        <w:ind w:left="1440" w:hanging="1080"/>
      </w:pPr>
      <w:rPr>
        <w:rFonts w:hint="default"/>
        <w:color w:val="000000" w:themeColor="text1"/>
        <w:sz w:val="24"/>
      </w:rPr>
    </w:lvl>
    <w:lvl w:ilvl="5">
      <w:start w:val="1"/>
      <w:numFmt w:val="decimal"/>
      <w:isLgl/>
      <w:lvlText w:val="%1.%2.%3.%4.%5.%6"/>
      <w:lvlJc w:val="left"/>
      <w:pPr>
        <w:ind w:left="1440" w:hanging="1080"/>
      </w:pPr>
      <w:rPr>
        <w:rFonts w:hint="default"/>
        <w:color w:val="000000" w:themeColor="text1"/>
        <w:sz w:val="24"/>
      </w:rPr>
    </w:lvl>
    <w:lvl w:ilvl="6">
      <w:start w:val="1"/>
      <w:numFmt w:val="decimal"/>
      <w:isLgl/>
      <w:lvlText w:val="%1.%2.%3.%4.%5.%6.%7"/>
      <w:lvlJc w:val="left"/>
      <w:pPr>
        <w:ind w:left="1800" w:hanging="1440"/>
      </w:pPr>
      <w:rPr>
        <w:rFonts w:hint="default"/>
        <w:color w:val="000000" w:themeColor="text1"/>
        <w:sz w:val="24"/>
      </w:rPr>
    </w:lvl>
    <w:lvl w:ilvl="7">
      <w:start w:val="1"/>
      <w:numFmt w:val="decimal"/>
      <w:isLgl/>
      <w:lvlText w:val="%1.%2.%3.%4.%5.%6.%7.%8"/>
      <w:lvlJc w:val="left"/>
      <w:pPr>
        <w:ind w:left="1800" w:hanging="1440"/>
      </w:pPr>
      <w:rPr>
        <w:rFonts w:hint="default"/>
        <w:color w:val="000000" w:themeColor="text1"/>
        <w:sz w:val="24"/>
      </w:rPr>
    </w:lvl>
    <w:lvl w:ilvl="8">
      <w:start w:val="1"/>
      <w:numFmt w:val="decimal"/>
      <w:isLgl/>
      <w:lvlText w:val="%1.%2.%3.%4.%5.%6.%7.%8.%9"/>
      <w:lvlJc w:val="left"/>
      <w:pPr>
        <w:ind w:left="2160" w:hanging="1800"/>
      </w:pPr>
      <w:rPr>
        <w:rFonts w:hint="default"/>
        <w:color w:val="000000" w:themeColor="text1"/>
        <w:sz w:val="24"/>
      </w:rPr>
    </w:lvl>
  </w:abstractNum>
  <w:num w:numId="1" w16cid:durableId="510607433">
    <w:abstractNumId w:val="8"/>
  </w:num>
  <w:num w:numId="2" w16cid:durableId="522137459">
    <w:abstractNumId w:val="6"/>
  </w:num>
  <w:num w:numId="3" w16cid:durableId="162671296">
    <w:abstractNumId w:val="12"/>
  </w:num>
  <w:num w:numId="4" w16cid:durableId="2102097346">
    <w:abstractNumId w:val="10"/>
  </w:num>
  <w:num w:numId="5" w16cid:durableId="738134021">
    <w:abstractNumId w:val="7"/>
  </w:num>
  <w:num w:numId="6" w16cid:durableId="1909531355">
    <w:abstractNumId w:val="9"/>
  </w:num>
  <w:num w:numId="7" w16cid:durableId="1948270850">
    <w:abstractNumId w:val="1"/>
  </w:num>
  <w:num w:numId="8" w16cid:durableId="1070276420">
    <w:abstractNumId w:val="4"/>
  </w:num>
  <w:num w:numId="9" w16cid:durableId="334186667">
    <w:abstractNumId w:val="2"/>
  </w:num>
  <w:num w:numId="10" w16cid:durableId="1143347978">
    <w:abstractNumId w:val="14"/>
  </w:num>
  <w:num w:numId="11" w16cid:durableId="1811359767">
    <w:abstractNumId w:val="5"/>
  </w:num>
  <w:num w:numId="12" w16cid:durableId="1124227436">
    <w:abstractNumId w:val="11"/>
  </w:num>
  <w:num w:numId="13" w16cid:durableId="816799921">
    <w:abstractNumId w:val="3"/>
  </w:num>
  <w:num w:numId="14" w16cid:durableId="1495491033">
    <w:abstractNumId w:val="0"/>
  </w:num>
  <w:num w:numId="15" w16cid:durableId="186536010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03987"/>
    <w:rsid w:val="00010C14"/>
    <w:rsid w:val="000123A6"/>
    <w:rsid w:val="0001241B"/>
    <w:rsid w:val="00014E09"/>
    <w:rsid w:val="00015E85"/>
    <w:rsid w:val="00016532"/>
    <w:rsid w:val="00017C9A"/>
    <w:rsid w:val="0002042D"/>
    <w:rsid w:val="00022405"/>
    <w:rsid w:val="000227B6"/>
    <w:rsid w:val="00025001"/>
    <w:rsid w:val="00025A2E"/>
    <w:rsid w:val="00026149"/>
    <w:rsid w:val="00026B16"/>
    <w:rsid w:val="0003212C"/>
    <w:rsid w:val="0003415A"/>
    <w:rsid w:val="00034341"/>
    <w:rsid w:val="000400DC"/>
    <w:rsid w:val="00040829"/>
    <w:rsid w:val="000408E7"/>
    <w:rsid w:val="00044D0C"/>
    <w:rsid w:val="000470CD"/>
    <w:rsid w:val="0005034E"/>
    <w:rsid w:val="00051913"/>
    <w:rsid w:val="000523A3"/>
    <w:rsid w:val="00053C0D"/>
    <w:rsid w:val="00055F0A"/>
    <w:rsid w:val="00057963"/>
    <w:rsid w:val="00057B38"/>
    <w:rsid w:val="00061DBE"/>
    <w:rsid w:val="00061E89"/>
    <w:rsid w:val="00064A08"/>
    <w:rsid w:val="00065CCA"/>
    <w:rsid w:val="000666EE"/>
    <w:rsid w:val="00070982"/>
    <w:rsid w:val="00076AF7"/>
    <w:rsid w:val="000818A8"/>
    <w:rsid w:val="0008459B"/>
    <w:rsid w:val="00085B45"/>
    <w:rsid w:val="00087F6B"/>
    <w:rsid w:val="00090239"/>
    <w:rsid w:val="00091A19"/>
    <w:rsid w:val="00093A45"/>
    <w:rsid w:val="00094581"/>
    <w:rsid w:val="00096D17"/>
    <w:rsid w:val="000A7CDD"/>
    <w:rsid w:val="000B03A0"/>
    <w:rsid w:val="000B0CDE"/>
    <w:rsid w:val="000B224F"/>
    <w:rsid w:val="000B3142"/>
    <w:rsid w:val="000B6063"/>
    <w:rsid w:val="000C5FB5"/>
    <w:rsid w:val="000C65E8"/>
    <w:rsid w:val="000C67D6"/>
    <w:rsid w:val="000D0D24"/>
    <w:rsid w:val="000D2FC4"/>
    <w:rsid w:val="000D7974"/>
    <w:rsid w:val="000D7BDF"/>
    <w:rsid w:val="000E078B"/>
    <w:rsid w:val="000E2A64"/>
    <w:rsid w:val="000F3BCD"/>
    <w:rsid w:val="0010104A"/>
    <w:rsid w:val="0010139D"/>
    <w:rsid w:val="001013D8"/>
    <w:rsid w:val="001066D2"/>
    <w:rsid w:val="00110499"/>
    <w:rsid w:val="00114A9C"/>
    <w:rsid w:val="001168E8"/>
    <w:rsid w:val="0012075B"/>
    <w:rsid w:val="00120BBF"/>
    <w:rsid w:val="00120D1B"/>
    <w:rsid w:val="00122625"/>
    <w:rsid w:val="00124B07"/>
    <w:rsid w:val="00131B9C"/>
    <w:rsid w:val="00134DED"/>
    <w:rsid w:val="00134FD6"/>
    <w:rsid w:val="00136762"/>
    <w:rsid w:val="001431D3"/>
    <w:rsid w:val="0014393E"/>
    <w:rsid w:val="00144ACB"/>
    <w:rsid w:val="00145602"/>
    <w:rsid w:val="001501ED"/>
    <w:rsid w:val="0015616D"/>
    <w:rsid w:val="001607A0"/>
    <w:rsid w:val="00160BAA"/>
    <w:rsid w:val="00161B16"/>
    <w:rsid w:val="00163B1E"/>
    <w:rsid w:val="001645CE"/>
    <w:rsid w:val="0016599B"/>
    <w:rsid w:val="001662AB"/>
    <w:rsid w:val="00166C14"/>
    <w:rsid w:val="001670C3"/>
    <w:rsid w:val="001702A6"/>
    <w:rsid w:val="00170F25"/>
    <w:rsid w:val="00171AD7"/>
    <w:rsid w:val="00172F8A"/>
    <w:rsid w:val="00174B6D"/>
    <w:rsid w:val="00175CD9"/>
    <w:rsid w:val="00177323"/>
    <w:rsid w:val="001801B5"/>
    <w:rsid w:val="00182338"/>
    <w:rsid w:val="001860E1"/>
    <w:rsid w:val="00186EA1"/>
    <w:rsid w:val="00187306"/>
    <w:rsid w:val="00191002"/>
    <w:rsid w:val="0019102A"/>
    <w:rsid w:val="00193333"/>
    <w:rsid w:val="00195847"/>
    <w:rsid w:val="001970C5"/>
    <w:rsid w:val="001A1A33"/>
    <w:rsid w:val="001A1CC5"/>
    <w:rsid w:val="001A3269"/>
    <w:rsid w:val="001A4A43"/>
    <w:rsid w:val="001A4EC9"/>
    <w:rsid w:val="001A5B5F"/>
    <w:rsid w:val="001B3339"/>
    <w:rsid w:val="001B44E2"/>
    <w:rsid w:val="001B61D5"/>
    <w:rsid w:val="001B7060"/>
    <w:rsid w:val="001B7EC2"/>
    <w:rsid w:val="001C2954"/>
    <w:rsid w:val="001C51A3"/>
    <w:rsid w:val="001C77AE"/>
    <w:rsid w:val="001D6B11"/>
    <w:rsid w:val="001E28B4"/>
    <w:rsid w:val="001E2B3E"/>
    <w:rsid w:val="001E4F37"/>
    <w:rsid w:val="001E5074"/>
    <w:rsid w:val="001E6E9A"/>
    <w:rsid w:val="001E748E"/>
    <w:rsid w:val="001E7747"/>
    <w:rsid w:val="001F0E20"/>
    <w:rsid w:val="001F11C5"/>
    <w:rsid w:val="001F2995"/>
    <w:rsid w:val="00200D7B"/>
    <w:rsid w:val="00202134"/>
    <w:rsid w:val="00203EF1"/>
    <w:rsid w:val="002100BC"/>
    <w:rsid w:val="002104CC"/>
    <w:rsid w:val="00210720"/>
    <w:rsid w:val="002117F8"/>
    <w:rsid w:val="00213272"/>
    <w:rsid w:val="002146F8"/>
    <w:rsid w:val="00221938"/>
    <w:rsid w:val="00221CCB"/>
    <w:rsid w:val="00225972"/>
    <w:rsid w:val="00225B94"/>
    <w:rsid w:val="00226781"/>
    <w:rsid w:val="0023049C"/>
    <w:rsid w:val="0023082D"/>
    <w:rsid w:val="00242DBF"/>
    <w:rsid w:val="0024488A"/>
    <w:rsid w:val="002449BC"/>
    <w:rsid w:val="00244DB7"/>
    <w:rsid w:val="00246268"/>
    <w:rsid w:val="00252025"/>
    <w:rsid w:val="00252BE4"/>
    <w:rsid w:val="00254A34"/>
    <w:rsid w:val="00255D0E"/>
    <w:rsid w:val="002601E7"/>
    <w:rsid w:val="002602C3"/>
    <w:rsid w:val="00260D2E"/>
    <w:rsid w:val="00261959"/>
    <w:rsid w:val="00263169"/>
    <w:rsid w:val="00264FF1"/>
    <w:rsid w:val="00271457"/>
    <w:rsid w:val="00272D3F"/>
    <w:rsid w:val="00274847"/>
    <w:rsid w:val="002754FA"/>
    <w:rsid w:val="00276036"/>
    <w:rsid w:val="002866D5"/>
    <w:rsid w:val="00291C8F"/>
    <w:rsid w:val="00296513"/>
    <w:rsid w:val="00296847"/>
    <w:rsid w:val="002A19A5"/>
    <w:rsid w:val="002A415D"/>
    <w:rsid w:val="002A4E40"/>
    <w:rsid w:val="002B0511"/>
    <w:rsid w:val="002B2FCF"/>
    <w:rsid w:val="002B484F"/>
    <w:rsid w:val="002B68D7"/>
    <w:rsid w:val="002B7CE8"/>
    <w:rsid w:val="002C1BD0"/>
    <w:rsid w:val="002C1C58"/>
    <w:rsid w:val="002C32FE"/>
    <w:rsid w:val="002C3FA0"/>
    <w:rsid w:val="002C49BB"/>
    <w:rsid w:val="002C4B89"/>
    <w:rsid w:val="002C5F63"/>
    <w:rsid w:val="002C7659"/>
    <w:rsid w:val="002C7F18"/>
    <w:rsid w:val="002D0FF0"/>
    <w:rsid w:val="002D1338"/>
    <w:rsid w:val="002D2F3A"/>
    <w:rsid w:val="002D3453"/>
    <w:rsid w:val="002E3BF3"/>
    <w:rsid w:val="002E56FE"/>
    <w:rsid w:val="002E6A05"/>
    <w:rsid w:val="002E7AEA"/>
    <w:rsid w:val="002F063D"/>
    <w:rsid w:val="002F209D"/>
    <w:rsid w:val="002F7557"/>
    <w:rsid w:val="002F7A07"/>
    <w:rsid w:val="00300A4C"/>
    <w:rsid w:val="003025EC"/>
    <w:rsid w:val="00305645"/>
    <w:rsid w:val="003056C3"/>
    <w:rsid w:val="00307CDC"/>
    <w:rsid w:val="003145C1"/>
    <w:rsid w:val="00315172"/>
    <w:rsid w:val="00315CB9"/>
    <w:rsid w:val="00317BC5"/>
    <w:rsid w:val="00323837"/>
    <w:rsid w:val="0032389B"/>
    <w:rsid w:val="003269DD"/>
    <w:rsid w:val="0033149D"/>
    <w:rsid w:val="00332061"/>
    <w:rsid w:val="00333273"/>
    <w:rsid w:val="00334FB8"/>
    <w:rsid w:val="00336517"/>
    <w:rsid w:val="003419FB"/>
    <w:rsid w:val="00341A42"/>
    <w:rsid w:val="00345BAC"/>
    <w:rsid w:val="003473A6"/>
    <w:rsid w:val="00350E84"/>
    <w:rsid w:val="00355107"/>
    <w:rsid w:val="00355360"/>
    <w:rsid w:val="00360D8A"/>
    <w:rsid w:val="00361732"/>
    <w:rsid w:val="003623F8"/>
    <w:rsid w:val="0037113A"/>
    <w:rsid w:val="0037140A"/>
    <w:rsid w:val="003724BE"/>
    <w:rsid w:val="003754D9"/>
    <w:rsid w:val="00375CFA"/>
    <w:rsid w:val="0037701D"/>
    <w:rsid w:val="00381C68"/>
    <w:rsid w:val="00387B7C"/>
    <w:rsid w:val="003924C2"/>
    <w:rsid w:val="003A0626"/>
    <w:rsid w:val="003A377E"/>
    <w:rsid w:val="003A3CD6"/>
    <w:rsid w:val="003A4550"/>
    <w:rsid w:val="003A77D6"/>
    <w:rsid w:val="003B5B57"/>
    <w:rsid w:val="003C03B5"/>
    <w:rsid w:val="003C07DD"/>
    <w:rsid w:val="003C0BD8"/>
    <w:rsid w:val="003C2277"/>
    <w:rsid w:val="003C35B5"/>
    <w:rsid w:val="003D0DEC"/>
    <w:rsid w:val="003D76F6"/>
    <w:rsid w:val="003E1B28"/>
    <w:rsid w:val="003F092A"/>
    <w:rsid w:val="003F544A"/>
    <w:rsid w:val="003F6DCE"/>
    <w:rsid w:val="003F741B"/>
    <w:rsid w:val="003F7A3B"/>
    <w:rsid w:val="00401F62"/>
    <w:rsid w:val="004070E0"/>
    <w:rsid w:val="0041132E"/>
    <w:rsid w:val="0041166D"/>
    <w:rsid w:val="00413FBA"/>
    <w:rsid w:val="00422189"/>
    <w:rsid w:val="00423F67"/>
    <w:rsid w:val="0042422C"/>
    <w:rsid w:val="004242D3"/>
    <w:rsid w:val="00425C92"/>
    <w:rsid w:val="00431668"/>
    <w:rsid w:val="0043295E"/>
    <w:rsid w:val="00433B07"/>
    <w:rsid w:val="00434E97"/>
    <w:rsid w:val="0043681D"/>
    <w:rsid w:val="0044109D"/>
    <w:rsid w:val="004434F1"/>
    <w:rsid w:val="00445978"/>
    <w:rsid w:val="004508AF"/>
    <w:rsid w:val="00452EC4"/>
    <w:rsid w:val="0045543A"/>
    <w:rsid w:val="004566FA"/>
    <w:rsid w:val="004573E5"/>
    <w:rsid w:val="00463878"/>
    <w:rsid w:val="00470A24"/>
    <w:rsid w:val="00474987"/>
    <w:rsid w:val="00474F58"/>
    <w:rsid w:val="00476223"/>
    <w:rsid w:val="00476DB3"/>
    <w:rsid w:val="00477A9F"/>
    <w:rsid w:val="00482D9B"/>
    <w:rsid w:val="004869F4"/>
    <w:rsid w:val="00490A47"/>
    <w:rsid w:val="00491E1D"/>
    <w:rsid w:val="0049285E"/>
    <w:rsid w:val="0049308C"/>
    <w:rsid w:val="00496847"/>
    <w:rsid w:val="004A3F41"/>
    <w:rsid w:val="004A4375"/>
    <w:rsid w:val="004A5D65"/>
    <w:rsid w:val="004A77E0"/>
    <w:rsid w:val="004A7E87"/>
    <w:rsid w:val="004B01D6"/>
    <w:rsid w:val="004B0960"/>
    <w:rsid w:val="004B72E2"/>
    <w:rsid w:val="004C46AF"/>
    <w:rsid w:val="004C7C20"/>
    <w:rsid w:val="004E0517"/>
    <w:rsid w:val="004E0BF3"/>
    <w:rsid w:val="004E125D"/>
    <w:rsid w:val="004E321E"/>
    <w:rsid w:val="004E32CA"/>
    <w:rsid w:val="004E53FD"/>
    <w:rsid w:val="004E7561"/>
    <w:rsid w:val="004F0695"/>
    <w:rsid w:val="004F0EFE"/>
    <w:rsid w:val="004F1175"/>
    <w:rsid w:val="004F3ACE"/>
    <w:rsid w:val="004F3FCB"/>
    <w:rsid w:val="004F514A"/>
    <w:rsid w:val="004F5F79"/>
    <w:rsid w:val="004F6F09"/>
    <w:rsid w:val="00501042"/>
    <w:rsid w:val="00502421"/>
    <w:rsid w:val="0050475C"/>
    <w:rsid w:val="005178F9"/>
    <w:rsid w:val="005210BE"/>
    <w:rsid w:val="005213A5"/>
    <w:rsid w:val="00522D9C"/>
    <w:rsid w:val="00523BCA"/>
    <w:rsid w:val="00523D0B"/>
    <w:rsid w:val="00524531"/>
    <w:rsid w:val="00525BBF"/>
    <w:rsid w:val="005301B8"/>
    <w:rsid w:val="005301CB"/>
    <w:rsid w:val="005319F2"/>
    <w:rsid w:val="005336A8"/>
    <w:rsid w:val="00533DA5"/>
    <w:rsid w:val="00534C66"/>
    <w:rsid w:val="00537B3B"/>
    <w:rsid w:val="00540C38"/>
    <w:rsid w:val="00542722"/>
    <w:rsid w:val="0054355F"/>
    <w:rsid w:val="005436A5"/>
    <w:rsid w:val="00547172"/>
    <w:rsid w:val="00550F09"/>
    <w:rsid w:val="00553E6E"/>
    <w:rsid w:val="00557D85"/>
    <w:rsid w:val="00560158"/>
    <w:rsid w:val="0056461E"/>
    <w:rsid w:val="005650C0"/>
    <w:rsid w:val="0057183F"/>
    <w:rsid w:val="005752D8"/>
    <w:rsid w:val="0057652F"/>
    <w:rsid w:val="005807E6"/>
    <w:rsid w:val="0058381C"/>
    <w:rsid w:val="005846B3"/>
    <w:rsid w:val="00590B07"/>
    <w:rsid w:val="00593CA3"/>
    <w:rsid w:val="005976B8"/>
    <w:rsid w:val="005A2540"/>
    <w:rsid w:val="005A5EA7"/>
    <w:rsid w:val="005A637F"/>
    <w:rsid w:val="005B0572"/>
    <w:rsid w:val="005B05B7"/>
    <w:rsid w:val="005B3773"/>
    <w:rsid w:val="005B500E"/>
    <w:rsid w:val="005B5DEA"/>
    <w:rsid w:val="005C6D1A"/>
    <w:rsid w:val="005D61BB"/>
    <w:rsid w:val="005D63AE"/>
    <w:rsid w:val="005D71EF"/>
    <w:rsid w:val="005D7F64"/>
    <w:rsid w:val="005E080D"/>
    <w:rsid w:val="005E1CFD"/>
    <w:rsid w:val="005E64A5"/>
    <w:rsid w:val="005E68FD"/>
    <w:rsid w:val="005F37F6"/>
    <w:rsid w:val="005F3C95"/>
    <w:rsid w:val="006004ED"/>
    <w:rsid w:val="006016F1"/>
    <w:rsid w:val="0060551B"/>
    <w:rsid w:val="00607B2F"/>
    <w:rsid w:val="00611A0D"/>
    <w:rsid w:val="006131C3"/>
    <w:rsid w:val="00616753"/>
    <w:rsid w:val="00617B27"/>
    <w:rsid w:val="006213F0"/>
    <w:rsid w:val="006219E8"/>
    <w:rsid w:val="00621FAE"/>
    <w:rsid w:val="00624D7D"/>
    <w:rsid w:val="006313E3"/>
    <w:rsid w:val="00632333"/>
    <w:rsid w:val="00632A6A"/>
    <w:rsid w:val="0063538D"/>
    <w:rsid w:val="00644C91"/>
    <w:rsid w:val="006477F2"/>
    <w:rsid w:val="0065021B"/>
    <w:rsid w:val="00656223"/>
    <w:rsid w:val="006625DB"/>
    <w:rsid w:val="00666C76"/>
    <w:rsid w:val="00667E7A"/>
    <w:rsid w:val="00671714"/>
    <w:rsid w:val="0067501F"/>
    <w:rsid w:val="006779C5"/>
    <w:rsid w:val="00681DFD"/>
    <w:rsid w:val="0068249D"/>
    <w:rsid w:val="00685556"/>
    <w:rsid w:val="00687CE5"/>
    <w:rsid w:val="00693592"/>
    <w:rsid w:val="006937CD"/>
    <w:rsid w:val="00694B0F"/>
    <w:rsid w:val="00697AA6"/>
    <w:rsid w:val="006A326E"/>
    <w:rsid w:val="006A5E32"/>
    <w:rsid w:val="006B215F"/>
    <w:rsid w:val="006B3122"/>
    <w:rsid w:val="006B7CBB"/>
    <w:rsid w:val="006C120F"/>
    <w:rsid w:val="006C2029"/>
    <w:rsid w:val="006C309D"/>
    <w:rsid w:val="006C5AA4"/>
    <w:rsid w:val="006C6E5C"/>
    <w:rsid w:val="006D1715"/>
    <w:rsid w:val="006D32E2"/>
    <w:rsid w:val="006E09B1"/>
    <w:rsid w:val="006E681D"/>
    <w:rsid w:val="006F407B"/>
    <w:rsid w:val="006F4B63"/>
    <w:rsid w:val="006F504E"/>
    <w:rsid w:val="006F590D"/>
    <w:rsid w:val="00700D2B"/>
    <w:rsid w:val="0070240E"/>
    <w:rsid w:val="00702A5F"/>
    <w:rsid w:val="00702BAD"/>
    <w:rsid w:val="00702C02"/>
    <w:rsid w:val="007068D0"/>
    <w:rsid w:val="00707A7F"/>
    <w:rsid w:val="007105CE"/>
    <w:rsid w:val="00711B8A"/>
    <w:rsid w:val="00712D55"/>
    <w:rsid w:val="00713006"/>
    <w:rsid w:val="00713F22"/>
    <w:rsid w:val="00715B28"/>
    <w:rsid w:val="0071704F"/>
    <w:rsid w:val="0072291B"/>
    <w:rsid w:val="0072530D"/>
    <w:rsid w:val="00727620"/>
    <w:rsid w:val="00733C46"/>
    <w:rsid w:val="00735D79"/>
    <w:rsid w:val="00746669"/>
    <w:rsid w:val="007530E7"/>
    <w:rsid w:val="0075426F"/>
    <w:rsid w:val="00754E08"/>
    <w:rsid w:val="00756F04"/>
    <w:rsid w:val="00757D23"/>
    <w:rsid w:val="00772EF7"/>
    <w:rsid w:val="007737B4"/>
    <w:rsid w:val="00776450"/>
    <w:rsid w:val="00776871"/>
    <w:rsid w:val="00780932"/>
    <w:rsid w:val="00784799"/>
    <w:rsid w:val="00784801"/>
    <w:rsid w:val="00784836"/>
    <w:rsid w:val="00785C36"/>
    <w:rsid w:val="00787019"/>
    <w:rsid w:val="007949C2"/>
    <w:rsid w:val="00797386"/>
    <w:rsid w:val="007A0EE1"/>
    <w:rsid w:val="007A1816"/>
    <w:rsid w:val="007A19A7"/>
    <w:rsid w:val="007A3AAD"/>
    <w:rsid w:val="007B429E"/>
    <w:rsid w:val="007B4EC6"/>
    <w:rsid w:val="007C0F1F"/>
    <w:rsid w:val="007C268A"/>
    <w:rsid w:val="007C78BD"/>
    <w:rsid w:val="007D16CF"/>
    <w:rsid w:val="007D23B4"/>
    <w:rsid w:val="007D6BE3"/>
    <w:rsid w:val="007E19CB"/>
    <w:rsid w:val="007E1FF8"/>
    <w:rsid w:val="007E3D36"/>
    <w:rsid w:val="007E5F7D"/>
    <w:rsid w:val="007E70F0"/>
    <w:rsid w:val="007E7A40"/>
    <w:rsid w:val="007E7CEE"/>
    <w:rsid w:val="007F476A"/>
    <w:rsid w:val="007F74B2"/>
    <w:rsid w:val="008011BE"/>
    <w:rsid w:val="00801F55"/>
    <w:rsid w:val="00802BCC"/>
    <w:rsid w:val="0080433C"/>
    <w:rsid w:val="00804615"/>
    <w:rsid w:val="008108EC"/>
    <w:rsid w:val="0081678A"/>
    <w:rsid w:val="00817B69"/>
    <w:rsid w:val="00823126"/>
    <w:rsid w:val="00825EF9"/>
    <w:rsid w:val="0083327F"/>
    <w:rsid w:val="00833E45"/>
    <w:rsid w:val="0084469D"/>
    <w:rsid w:val="00844801"/>
    <w:rsid w:val="00845BA1"/>
    <w:rsid w:val="008465A4"/>
    <w:rsid w:val="00851D1F"/>
    <w:rsid w:val="00852A46"/>
    <w:rsid w:val="008555DC"/>
    <w:rsid w:val="00855937"/>
    <w:rsid w:val="00860D21"/>
    <w:rsid w:val="00863C8C"/>
    <w:rsid w:val="008660C0"/>
    <w:rsid w:val="00866F0E"/>
    <w:rsid w:val="00867A97"/>
    <w:rsid w:val="00873C0B"/>
    <w:rsid w:val="008756DD"/>
    <w:rsid w:val="00875869"/>
    <w:rsid w:val="00880FFC"/>
    <w:rsid w:val="00881DCC"/>
    <w:rsid w:val="008919D5"/>
    <w:rsid w:val="008936B1"/>
    <w:rsid w:val="00896264"/>
    <w:rsid w:val="00897646"/>
    <w:rsid w:val="008A389D"/>
    <w:rsid w:val="008A3CBF"/>
    <w:rsid w:val="008A5DDC"/>
    <w:rsid w:val="008A7092"/>
    <w:rsid w:val="008A7826"/>
    <w:rsid w:val="008B53C7"/>
    <w:rsid w:val="008B7067"/>
    <w:rsid w:val="008B720A"/>
    <w:rsid w:val="008C0981"/>
    <w:rsid w:val="008C0C77"/>
    <w:rsid w:val="008C2ED5"/>
    <w:rsid w:val="008C3BFB"/>
    <w:rsid w:val="008C67D9"/>
    <w:rsid w:val="008C76B3"/>
    <w:rsid w:val="008D0CA0"/>
    <w:rsid w:val="008D5601"/>
    <w:rsid w:val="008D7F83"/>
    <w:rsid w:val="008E0844"/>
    <w:rsid w:val="008E0D60"/>
    <w:rsid w:val="008E470A"/>
    <w:rsid w:val="008E4BAD"/>
    <w:rsid w:val="008E5D6D"/>
    <w:rsid w:val="008E7775"/>
    <w:rsid w:val="008F0CE0"/>
    <w:rsid w:val="008F3B9D"/>
    <w:rsid w:val="008F4C22"/>
    <w:rsid w:val="008F5A7B"/>
    <w:rsid w:val="008F60BD"/>
    <w:rsid w:val="0090112B"/>
    <w:rsid w:val="0090298C"/>
    <w:rsid w:val="009030D0"/>
    <w:rsid w:val="00904B05"/>
    <w:rsid w:val="00907E81"/>
    <w:rsid w:val="00910CB0"/>
    <w:rsid w:val="009126DB"/>
    <w:rsid w:val="00912C15"/>
    <w:rsid w:val="0091489E"/>
    <w:rsid w:val="00914E96"/>
    <w:rsid w:val="00916413"/>
    <w:rsid w:val="0091783E"/>
    <w:rsid w:val="00920DCF"/>
    <w:rsid w:val="00924347"/>
    <w:rsid w:val="00925CF6"/>
    <w:rsid w:val="00927714"/>
    <w:rsid w:val="00930875"/>
    <w:rsid w:val="00934E24"/>
    <w:rsid w:val="00937E74"/>
    <w:rsid w:val="00940C5E"/>
    <w:rsid w:val="009459F4"/>
    <w:rsid w:val="009503B9"/>
    <w:rsid w:val="009503CD"/>
    <w:rsid w:val="0095318E"/>
    <w:rsid w:val="00955E84"/>
    <w:rsid w:val="0095622F"/>
    <w:rsid w:val="00960858"/>
    <w:rsid w:val="00965E96"/>
    <w:rsid w:val="009667AD"/>
    <w:rsid w:val="00966BDA"/>
    <w:rsid w:val="00967EEE"/>
    <w:rsid w:val="00967F8B"/>
    <w:rsid w:val="00974F30"/>
    <w:rsid w:val="00975A85"/>
    <w:rsid w:val="00976292"/>
    <w:rsid w:val="0098308F"/>
    <w:rsid w:val="009850B6"/>
    <w:rsid w:val="00985963"/>
    <w:rsid w:val="0098625A"/>
    <w:rsid w:val="00992DC8"/>
    <w:rsid w:val="00992F2F"/>
    <w:rsid w:val="00993096"/>
    <w:rsid w:val="0099615D"/>
    <w:rsid w:val="0099663A"/>
    <w:rsid w:val="009A29BD"/>
    <w:rsid w:val="009A3107"/>
    <w:rsid w:val="009B6329"/>
    <w:rsid w:val="009B7589"/>
    <w:rsid w:val="009C187F"/>
    <w:rsid w:val="009C3C8D"/>
    <w:rsid w:val="009C424B"/>
    <w:rsid w:val="009C4F39"/>
    <w:rsid w:val="009D26EB"/>
    <w:rsid w:val="009D512C"/>
    <w:rsid w:val="009D5382"/>
    <w:rsid w:val="009D6B0E"/>
    <w:rsid w:val="009E4D69"/>
    <w:rsid w:val="009E5374"/>
    <w:rsid w:val="009E5D90"/>
    <w:rsid w:val="009E6237"/>
    <w:rsid w:val="009E6D2A"/>
    <w:rsid w:val="009F54D2"/>
    <w:rsid w:val="00A000C5"/>
    <w:rsid w:val="00A00295"/>
    <w:rsid w:val="00A00519"/>
    <w:rsid w:val="00A0288F"/>
    <w:rsid w:val="00A037D1"/>
    <w:rsid w:val="00A04EB5"/>
    <w:rsid w:val="00A06974"/>
    <w:rsid w:val="00A075C1"/>
    <w:rsid w:val="00A11023"/>
    <w:rsid w:val="00A111E8"/>
    <w:rsid w:val="00A115FE"/>
    <w:rsid w:val="00A13B27"/>
    <w:rsid w:val="00A13C4E"/>
    <w:rsid w:val="00A14E38"/>
    <w:rsid w:val="00A20271"/>
    <w:rsid w:val="00A214C9"/>
    <w:rsid w:val="00A23CCA"/>
    <w:rsid w:val="00A26310"/>
    <w:rsid w:val="00A26A61"/>
    <w:rsid w:val="00A27AD4"/>
    <w:rsid w:val="00A35DF9"/>
    <w:rsid w:val="00A3742E"/>
    <w:rsid w:val="00A41A9B"/>
    <w:rsid w:val="00A43E17"/>
    <w:rsid w:val="00A44D60"/>
    <w:rsid w:val="00A472D1"/>
    <w:rsid w:val="00A534A9"/>
    <w:rsid w:val="00A63C4E"/>
    <w:rsid w:val="00A64AEA"/>
    <w:rsid w:val="00A70229"/>
    <w:rsid w:val="00A71506"/>
    <w:rsid w:val="00A754FE"/>
    <w:rsid w:val="00A80023"/>
    <w:rsid w:val="00A801D6"/>
    <w:rsid w:val="00A81277"/>
    <w:rsid w:val="00A81E7C"/>
    <w:rsid w:val="00A820D6"/>
    <w:rsid w:val="00A86762"/>
    <w:rsid w:val="00A90BE2"/>
    <w:rsid w:val="00A93311"/>
    <w:rsid w:val="00A9490C"/>
    <w:rsid w:val="00A961F4"/>
    <w:rsid w:val="00A978D7"/>
    <w:rsid w:val="00AA15D2"/>
    <w:rsid w:val="00AA34EF"/>
    <w:rsid w:val="00AA5E9B"/>
    <w:rsid w:val="00AA679E"/>
    <w:rsid w:val="00AB1AD8"/>
    <w:rsid w:val="00AC5522"/>
    <w:rsid w:val="00AC6BA2"/>
    <w:rsid w:val="00AD0E0D"/>
    <w:rsid w:val="00AD28F2"/>
    <w:rsid w:val="00AD3987"/>
    <w:rsid w:val="00AD3E54"/>
    <w:rsid w:val="00AD4904"/>
    <w:rsid w:val="00AD4A81"/>
    <w:rsid w:val="00AD51AA"/>
    <w:rsid w:val="00AE1513"/>
    <w:rsid w:val="00AE3D92"/>
    <w:rsid w:val="00AF33C5"/>
    <w:rsid w:val="00AF38A4"/>
    <w:rsid w:val="00AF3B33"/>
    <w:rsid w:val="00AF4AD6"/>
    <w:rsid w:val="00AF680B"/>
    <w:rsid w:val="00AF7626"/>
    <w:rsid w:val="00B02FE5"/>
    <w:rsid w:val="00B02FED"/>
    <w:rsid w:val="00B043CB"/>
    <w:rsid w:val="00B05CF3"/>
    <w:rsid w:val="00B10DE4"/>
    <w:rsid w:val="00B1290A"/>
    <w:rsid w:val="00B12F5C"/>
    <w:rsid w:val="00B14D81"/>
    <w:rsid w:val="00B15152"/>
    <w:rsid w:val="00B15967"/>
    <w:rsid w:val="00B164E4"/>
    <w:rsid w:val="00B1678E"/>
    <w:rsid w:val="00B22C4F"/>
    <w:rsid w:val="00B2334E"/>
    <w:rsid w:val="00B2395E"/>
    <w:rsid w:val="00B25B60"/>
    <w:rsid w:val="00B2656D"/>
    <w:rsid w:val="00B268AE"/>
    <w:rsid w:val="00B304E8"/>
    <w:rsid w:val="00B325E5"/>
    <w:rsid w:val="00B37BB0"/>
    <w:rsid w:val="00B40574"/>
    <w:rsid w:val="00B419B4"/>
    <w:rsid w:val="00B43512"/>
    <w:rsid w:val="00B466D5"/>
    <w:rsid w:val="00B52A78"/>
    <w:rsid w:val="00B56882"/>
    <w:rsid w:val="00B56B29"/>
    <w:rsid w:val="00B57DDD"/>
    <w:rsid w:val="00B605FC"/>
    <w:rsid w:val="00B60E26"/>
    <w:rsid w:val="00B6258C"/>
    <w:rsid w:val="00B62B80"/>
    <w:rsid w:val="00B62C4C"/>
    <w:rsid w:val="00B64956"/>
    <w:rsid w:val="00B665D5"/>
    <w:rsid w:val="00B716DF"/>
    <w:rsid w:val="00B71CD4"/>
    <w:rsid w:val="00B84F21"/>
    <w:rsid w:val="00B85A34"/>
    <w:rsid w:val="00B863E7"/>
    <w:rsid w:val="00B86CFE"/>
    <w:rsid w:val="00B8713F"/>
    <w:rsid w:val="00B91918"/>
    <w:rsid w:val="00B9566C"/>
    <w:rsid w:val="00BA365C"/>
    <w:rsid w:val="00BA4513"/>
    <w:rsid w:val="00BA4696"/>
    <w:rsid w:val="00BA4FF3"/>
    <w:rsid w:val="00BB1E22"/>
    <w:rsid w:val="00BB3882"/>
    <w:rsid w:val="00BB4383"/>
    <w:rsid w:val="00BB7FD1"/>
    <w:rsid w:val="00BC6FAF"/>
    <w:rsid w:val="00BD0230"/>
    <w:rsid w:val="00BD05A0"/>
    <w:rsid w:val="00BD0A5C"/>
    <w:rsid w:val="00BD1384"/>
    <w:rsid w:val="00BD310D"/>
    <w:rsid w:val="00BD32F5"/>
    <w:rsid w:val="00BE570C"/>
    <w:rsid w:val="00BE5CB6"/>
    <w:rsid w:val="00BF09FA"/>
    <w:rsid w:val="00BF16BF"/>
    <w:rsid w:val="00C0336A"/>
    <w:rsid w:val="00C056E9"/>
    <w:rsid w:val="00C05894"/>
    <w:rsid w:val="00C05F39"/>
    <w:rsid w:val="00C11AC7"/>
    <w:rsid w:val="00C12E6B"/>
    <w:rsid w:val="00C13C28"/>
    <w:rsid w:val="00C15CC4"/>
    <w:rsid w:val="00C160BF"/>
    <w:rsid w:val="00C161A5"/>
    <w:rsid w:val="00C17DBB"/>
    <w:rsid w:val="00C20165"/>
    <w:rsid w:val="00C22CE8"/>
    <w:rsid w:val="00C231ED"/>
    <w:rsid w:val="00C25698"/>
    <w:rsid w:val="00C26577"/>
    <w:rsid w:val="00C26EC3"/>
    <w:rsid w:val="00C3011F"/>
    <w:rsid w:val="00C30BBD"/>
    <w:rsid w:val="00C33670"/>
    <w:rsid w:val="00C3404C"/>
    <w:rsid w:val="00C35070"/>
    <w:rsid w:val="00C35BEC"/>
    <w:rsid w:val="00C42A70"/>
    <w:rsid w:val="00C4432C"/>
    <w:rsid w:val="00C44C56"/>
    <w:rsid w:val="00C464CD"/>
    <w:rsid w:val="00C515A3"/>
    <w:rsid w:val="00C52D91"/>
    <w:rsid w:val="00C5738C"/>
    <w:rsid w:val="00C57F3D"/>
    <w:rsid w:val="00C637A5"/>
    <w:rsid w:val="00C67972"/>
    <w:rsid w:val="00C7267A"/>
    <w:rsid w:val="00C72EF2"/>
    <w:rsid w:val="00C7685B"/>
    <w:rsid w:val="00C8007F"/>
    <w:rsid w:val="00C8347F"/>
    <w:rsid w:val="00C918F1"/>
    <w:rsid w:val="00C92FED"/>
    <w:rsid w:val="00C94AAE"/>
    <w:rsid w:val="00C95792"/>
    <w:rsid w:val="00CA115A"/>
    <w:rsid w:val="00CA18A7"/>
    <w:rsid w:val="00CA19BB"/>
    <w:rsid w:val="00CA2390"/>
    <w:rsid w:val="00CA36E7"/>
    <w:rsid w:val="00CA67B7"/>
    <w:rsid w:val="00CA6EAC"/>
    <w:rsid w:val="00CA7C22"/>
    <w:rsid w:val="00CB36DF"/>
    <w:rsid w:val="00CB3B2F"/>
    <w:rsid w:val="00CB5EB5"/>
    <w:rsid w:val="00CC25DF"/>
    <w:rsid w:val="00CC4270"/>
    <w:rsid w:val="00CC78B8"/>
    <w:rsid w:val="00CD1B44"/>
    <w:rsid w:val="00CD1CBE"/>
    <w:rsid w:val="00CD678E"/>
    <w:rsid w:val="00CD715E"/>
    <w:rsid w:val="00CD7B29"/>
    <w:rsid w:val="00CD7DAC"/>
    <w:rsid w:val="00CE0C89"/>
    <w:rsid w:val="00CE21AB"/>
    <w:rsid w:val="00CE3791"/>
    <w:rsid w:val="00CF0F56"/>
    <w:rsid w:val="00CF6B6A"/>
    <w:rsid w:val="00D00876"/>
    <w:rsid w:val="00D02712"/>
    <w:rsid w:val="00D02F7A"/>
    <w:rsid w:val="00D041E2"/>
    <w:rsid w:val="00D06CC1"/>
    <w:rsid w:val="00D12583"/>
    <w:rsid w:val="00D20268"/>
    <w:rsid w:val="00D20FEE"/>
    <w:rsid w:val="00D24794"/>
    <w:rsid w:val="00D2573C"/>
    <w:rsid w:val="00D26039"/>
    <w:rsid w:val="00D27A4A"/>
    <w:rsid w:val="00D31F42"/>
    <w:rsid w:val="00D32B98"/>
    <w:rsid w:val="00D33D3A"/>
    <w:rsid w:val="00D350F9"/>
    <w:rsid w:val="00D45884"/>
    <w:rsid w:val="00D535D4"/>
    <w:rsid w:val="00D53E65"/>
    <w:rsid w:val="00D54503"/>
    <w:rsid w:val="00D56809"/>
    <w:rsid w:val="00D57E3B"/>
    <w:rsid w:val="00D62015"/>
    <w:rsid w:val="00D803A0"/>
    <w:rsid w:val="00D81978"/>
    <w:rsid w:val="00D851D9"/>
    <w:rsid w:val="00D8534C"/>
    <w:rsid w:val="00D920BD"/>
    <w:rsid w:val="00D92B37"/>
    <w:rsid w:val="00D92E9A"/>
    <w:rsid w:val="00D95BB1"/>
    <w:rsid w:val="00DA05DC"/>
    <w:rsid w:val="00DA0EE8"/>
    <w:rsid w:val="00DA2132"/>
    <w:rsid w:val="00DA361A"/>
    <w:rsid w:val="00DA52B8"/>
    <w:rsid w:val="00DB4CE5"/>
    <w:rsid w:val="00DB6BC8"/>
    <w:rsid w:val="00DB726D"/>
    <w:rsid w:val="00DC3FD5"/>
    <w:rsid w:val="00DC617D"/>
    <w:rsid w:val="00DC703E"/>
    <w:rsid w:val="00DD28C0"/>
    <w:rsid w:val="00DD2BA1"/>
    <w:rsid w:val="00DD370A"/>
    <w:rsid w:val="00DD4176"/>
    <w:rsid w:val="00DD64FB"/>
    <w:rsid w:val="00DD66B4"/>
    <w:rsid w:val="00DD6FDF"/>
    <w:rsid w:val="00DE1DF4"/>
    <w:rsid w:val="00DE55B3"/>
    <w:rsid w:val="00DE77FE"/>
    <w:rsid w:val="00DF0D9E"/>
    <w:rsid w:val="00DF633D"/>
    <w:rsid w:val="00E01D24"/>
    <w:rsid w:val="00E035C7"/>
    <w:rsid w:val="00E0399D"/>
    <w:rsid w:val="00E03F3F"/>
    <w:rsid w:val="00E04252"/>
    <w:rsid w:val="00E04EDE"/>
    <w:rsid w:val="00E07278"/>
    <w:rsid w:val="00E11D89"/>
    <w:rsid w:val="00E16E18"/>
    <w:rsid w:val="00E209BF"/>
    <w:rsid w:val="00E2235C"/>
    <w:rsid w:val="00E23BE9"/>
    <w:rsid w:val="00E241CA"/>
    <w:rsid w:val="00E255FD"/>
    <w:rsid w:val="00E2565E"/>
    <w:rsid w:val="00E259BA"/>
    <w:rsid w:val="00E269E8"/>
    <w:rsid w:val="00E32F07"/>
    <w:rsid w:val="00E34AF6"/>
    <w:rsid w:val="00E358E7"/>
    <w:rsid w:val="00E35D9B"/>
    <w:rsid w:val="00E40584"/>
    <w:rsid w:val="00E40965"/>
    <w:rsid w:val="00E40A69"/>
    <w:rsid w:val="00E414BD"/>
    <w:rsid w:val="00E42232"/>
    <w:rsid w:val="00E43763"/>
    <w:rsid w:val="00E44C8A"/>
    <w:rsid w:val="00E44D23"/>
    <w:rsid w:val="00E4532F"/>
    <w:rsid w:val="00E46158"/>
    <w:rsid w:val="00E50A00"/>
    <w:rsid w:val="00E50DAF"/>
    <w:rsid w:val="00E54B3B"/>
    <w:rsid w:val="00E560ED"/>
    <w:rsid w:val="00E5704D"/>
    <w:rsid w:val="00E6090D"/>
    <w:rsid w:val="00E6444A"/>
    <w:rsid w:val="00E64DAC"/>
    <w:rsid w:val="00E72670"/>
    <w:rsid w:val="00E864D6"/>
    <w:rsid w:val="00E9136A"/>
    <w:rsid w:val="00E9530E"/>
    <w:rsid w:val="00E97768"/>
    <w:rsid w:val="00EA251F"/>
    <w:rsid w:val="00EB2C15"/>
    <w:rsid w:val="00EB4A2D"/>
    <w:rsid w:val="00EB4D33"/>
    <w:rsid w:val="00EB634B"/>
    <w:rsid w:val="00EC02AC"/>
    <w:rsid w:val="00EC43A8"/>
    <w:rsid w:val="00EC6B15"/>
    <w:rsid w:val="00ED2C33"/>
    <w:rsid w:val="00ED348D"/>
    <w:rsid w:val="00ED6228"/>
    <w:rsid w:val="00ED78A4"/>
    <w:rsid w:val="00EE44FB"/>
    <w:rsid w:val="00EE5101"/>
    <w:rsid w:val="00EE544B"/>
    <w:rsid w:val="00EE5E54"/>
    <w:rsid w:val="00EE6295"/>
    <w:rsid w:val="00EE6C39"/>
    <w:rsid w:val="00EE796C"/>
    <w:rsid w:val="00EF368B"/>
    <w:rsid w:val="00EF707A"/>
    <w:rsid w:val="00EF7C5B"/>
    <w:rsid w:val="00F040A0"/>
    <w:rsid w:val="00F05BDD"/>
    <w:rsid w:val="00F10230"/>
    <w:rsid w:val="00F118D6"/>
    <w:rsid w:val="00F11D41"/>
    <w:rsid w:val="00F12359"/>
    <w:rsid w:val="00F13A8C"/>
    <w:rsid w:val="00F140EE"/>
    <w:rsid w:val="00F1457B"/>
    <w:rsid w:val="00F153F8"/>
    <w:rsid w:val="00F1639C"/>
    <w:rsid w:val="00F16FAB"/>
    <w:rsid w:val="00F16FBE"/>
    <w:rsid w:val="00F21370"/>
    <w:rsid w:val="00F224CD"/>
    <w:rsid w:val="00F244F0"/>
    <w:rsid w:val="00F2493E"/>
    <w:rsid w:val="00F25EF3"/>
    <w:rsid w:val="00F30672"/>
    <w:rsid w:val="00F335AA"/>
    <w:rsid w:val="00F43127"/>
    <w:rsid w:val="00F44990"/>
    <w:rsid w:val="00F510A1"/>
    <w:rsid w:val="00F516B6"/>
    <w:rsid w:val="00F565D9"/>
    <w:rsid w:val="00F60880"/>
    <w:rsid w:val="00F615CC"/>
    <w:rsid w:val="00F617CE"/>
    <w:rsid w:val="00F61EB5"/>
    <w:rsid w:val="00F640BC"/>
    <w:rsid w:val="00F644B5"/>
    <w:rsid w:val="00F7607D"/>
    <w:rsid w:val="00F76148"/>
    <w:rsid w:val="00F77A2E"/>
    <w:rsid w:val="00F8169E"/>
    <w:rsid w:val="00F87309"/>
    <w:rsid w:val="00F92C32"/>
    <w:rsid w:val="00F92E36"/>
    <w:rsid w:val="00F944DA"/>
    <w:rsid w:val="00F95869"/>
    <w:rsid w:val="00F95FB6"/>
    <w:rsid w:val="00FA0BC7"/>
    <w:rsid w:val="00FA6434"/>
    <w:rsid w:val="00FA6E10"/>
    <w:rsid w:val="00FB002F"/>
    <w:rsid w:val="00FB2E84"/>
    <w:rsid w:val="00FB5473"/>
    <w:rsid w:val="00FC2FC9"/>
    <w:rsid w:val="00FC4191"/>
    <w:rsid w:val="00FC6520"/>
    <w:rsid w:val="00FD5CFD"/>
    <w:rsid w:val="00FD6C21"/>
    <w:rsid w:val="00FE03BC"/>
    <w:rsid w:val="00FE22FD"/>
    <w:rsid w:val="00FE33C3"/>
    <w:rsid w:val="00FE3EEC"/>
    <w:rsid w:val="00FE40D0"/>
    <w:rsid w:val="00FE4492"/>
    <w:rsid w:val="00FE4546"/>
    <w:rsid w:val="00FE4D29"/>
    <w:rsid w:val="00FF315A"/>
    <w:rsid w:val="00FF4D6E"/>
    <w:rsid w:val="0571FF7F"/>
    <w:rsid w:val="0C6C1051"/>
    <w:rsid w:val="0DCEFD97"/>
    <w:rsid w:val="1303FE3D"/>
    <w:rsid w:val="15B76A76"/>
    <w:rsid w:val="184B683C"/>
    <w:rsid w:val="1F37A7FC"/>
    <w:rsid w:val="25E6F195"/>
    <w:rsid w:val="2BD1EF7C"/>
    <w:rsid w:val="31833A99"/>
    <w:rsid w:val="325B9250"/>
    <w:rsid w:val="3362CC0E"/>
    <w:rsid w:val="3722892A"/>
    <w:rsid w:val="3727F0C1"/>
    <w:rsid w:val="390C4B2B"/>
    <w:rsid w:val="3AEE17BE"/>
    <w:rsid w:val="429DEE38"/>
    <w:rsid w:val="431C0667"/>
    <w:rsid w:val="50B5F0A3"/>
    <w:rsid w:val="5210C843"/>
    <w:rsid w:val="560AD263"/>
    <w:rsid w:val="58C3D578"/>
    <w:rsid w:val="5FA1F36F"/>
    <w:rsid w:val="6103D8B4"/>
    <w:rsid w:val="62B5D491"/>
    <w:rsid w:val="6C4C76DF"/>
    <w:rsid w:val="6DD1B85D"/>
    <w:rsid w:val="6F6D88BE"/>
    <w:rsid w:val="701D83B2"/>
    <w:rsid w:val="72A52980"/>
    <w:rsid w:val="75F9C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1D53"/>
  <w15:chartTrackingRefBased/>
  <w15:docId w15:val="{805AB566-8140-4049-84DB-B7CE53A7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270"/>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paragraph" w:styleId="Heading3">
    <w:name w:val="heading 3"/>
    <w:basedOn w:val="Normal"/>
    <w:next w:val="Normal"/>
    <w:link w:val="Heading3Char"/>
    <w:uiPriority w:val="9"/>
    <w:semiHidden/>
    <w:unhideWhenUsed/>
    <w:qFormat/>
    <w:rsid w:val="00C15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ListParagraph">
    <w:name w:val="List Paragraph"/>
    <w:basedOn w:val="Normal"/>
    <w:uiPriority w:val="34"/>
    <w:qFormat/>
    <w:rsid w:val="00AA34EF"/>
    <w:pPr>
      <w:ind w:left="720"/>
      <w:contextualSpacing/>
    </w:pPr>
  </w:style>
  <w:style w:type="character" w:styleId="CommentReference">
    <w:name w:val="annotation reference"/>
    <w:basedOn w:val="DefaultParagraphFont"/>
    <w:uiPriority w:val="99"/>
    <w:semiHidden/>
    <w:unhideWhenUsed/>
    <w:rsid w:val="00160BAA"/>
    <w:rPr>
      <w:sz w:val="16"/>
      <w:szCs w:val="16"/>
    </w:rPr>
  </w:style>
  <w:style w:type="paragraph" w:styleId="CommentText">
    <w:name w:val="annotation text"/>
    <w:basedOn w:val="Normal"/>
    <w:link w:val="CommentTextChar"/>
    <w:uiPriority w:val="99"/>
    <w:unhideWhenUsed/>
    <w:rsid w:val="00160BAA"/>
    <w:pPr>
      <w:spacing w:line="240" w:lineRule="auto"/>
    </w:pPr>
    <w:rPr>
      <w:sz w:val="20"/>
      <w:szCs w:val="20"/>
    </w:rPr>
  </w:style>
  <w:style w:type="character" w:customStyle="1" w:styleId="CommentTextChar">
    <w:name w:val="Comment Text Char"/>
    <w:basedOn w:val="DefaultParagraphFont"/>
    <w:link w:val="CommentText"/>
    <w:uiPriority w:val="99"/>
    <w:rsid w:val="00160BAA"/>
    <w:rPr>
      <w:sz w:val="20"/>
      <w:szCs w:val="20"/>
    </w:rPr>
  </w:style>
  <w:style w:type="paragraph" w:styleId="CommentSubject">
    <w:name w:val="annotation subject"/>
    <w:basedOn w:val="CommentText"/>
    <w:next w:val="CommentText"/>
    <w:link w:val="CommentSubjectChar"/>
    <w:uiPriority w:val="99"/>
    <w:semiHidden/>
    <w:unhideWhenUsed/>
    <w:rsid w:val="00160BAA"/>
    <w:rPr>
      <w:b/>
      <w:bCs/>
    </w:rPr>
  </w:style>
  <w:style w:type="character" w:customStyle="1" w:styleId="CommentSubjectChar">
    <w:name w:val="Comment Subject Char"/>
    <w:basedOn w:val="CommentTextChar"/>
    <w:link w:val="CommentSubject"/>
    <w:uiPriority w:val="99"/>
    <w:semiHidden/>
    <w:rsid w:val="00160BAA"/>
    <w:rPr>
      <w:b/>
      <w:bCs/>
      <w:sz w:val="20"/>
      <w:szCs w:val="20"/>
    </w:rPr>
  </w:style>
  <w:style w:type="paragraph" w:styleId="BalloonText">
    <w:name w:val="Balloon Text"/>
    <w:basedOn w:val="Normal"/>
    <w:link w:val="BalloonTextChar"/>
    <w:uiPriority w:val="99"/>
    <w:semiHidden/>
    <w:unhideWhenUsed/>
    <w:rsid w:val="0016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A"/>
    <w:rPr>
      <w:rFonts w:ascii="Segoe UI" w:hAnsi="Segoe UI" w:cs="Segoe UI"/>
      <w:sz w:val="18"/>
      <w:szCs w:val="18"/>
    </w:rPr>
  </w:style>
  <w:style w:type="paragraph" w:styleId="BodyText">
    <w:name w:val="Body Text"/>
    <w:basedOn w:val="Normal"/>
    <w:link w:val="BodyTextChar"/>
    <w:uiPriority w:val="1"/>
    <w:rsid w:val="00C05894"/>
    <w:pPr>
      <w:spacing w:line="300" w:lineRule="auto"/>
    </w:pPr>
    <w:rPr>
      <w:rFonts w:ascii="Calibri" w:eastAsia="Calibri" w:hAnsi="Calibri" w:cs="Calibri"/>
    </w:rPr>
  </w:style>
  <w:style w:type="character" w:customStyle="1" w:styleId="BodyTextChar">
    <w:name w:val="Body Text Char"/>
    <w:basedOn w:val="DefaultParagraphFont"/>
    <w:link w:val="BodyText"/>
    <w:uiPriority w:val="1"/>
    <w:rsid w:val="00C05894"/>
    <w:rPr>
      <w:rFonts w:ascii="Calibri" w:eastAsia="Calibri" w:hAnsi="Calibri" w:cs="Calibri"/>
    </w:rPr>
  </w:style>
  <w:style w:type="table" w:styleId="TableGrid">
    <w:name w:val="Table Grid"/>
    <w:basedOn w:val="TableNormal"/>
    <w:uiPriority w:val="39"/>
    <w:rsid w:val="004E0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4355F"/>
    <w:pPr>
      <w:outlineLvl w:val="9"/>
    </w:pPr>
    <w:rPr>
      <w:rFonts w:asciiTheme="majorHAnsi" w:hAnsiTheme="majorHAnsi" w:cstheme="majorBidi"/>
      <w:b w:val="0"/>
      <w:bCs w:val="0"/>
      <w:color w:val="2F5496" w:themeColor="accent1" w:themeShade="BF"/>
      <w:sz w:val="32"/>
      <w:szCs w:val="32"/>
    </w:rPr>
  </w:style>
  <w:style w:type="character" w:customStyle="1" w:styleId="normaltextrun">
    <w:name w:val="normaltextrun"/>
    <w:basedOn w:val="DefaultParagraphFont"/>
    <w:rsid w:val="00EE796C"/>
  </w:style>
  <w:style w:type="character" w:customStyle="1" w:styleId="eop">
    <w:name w:val="eop"/>
    <w:basedOn w:val="DefaultParagraphFont"/>
    <w:rsid w:val="00EE796C"/>
  </w:style>
  <w:style w:type="paragraph" w:styleId="Revision">
    <w:name w:val="Revision"/>
    <w:hidden/>
    <w:uiPriority w:val="99"/>
    <w:semiHidden/>
    <w:rsid w:val="0037140A"/>
    <w:pPr>
      <w:spacing w:after="0" w:line="240" w:lineRule="auto"/>
    </w:pPr>
  </w:style>
  <w:style w:type="character" w:styleId="FollowedHyperlink">
    <w:name w:val="FollowedHyperlink"/>
    <w:basedOn w:val="DefaultParagraphFont"/>
    <w:uiPriority w:val="99"/>
    <w:semiHidden/>
    <w:unhideWhenUsed/>
    <w:rsid w:val="002C32FE"/>
    <w:rPr>
      <w:color w:val="954F72" w:themeColor="followedHyperlink"/>
      <w:u w:val="single"/>
    </w:rPr>
  </w:style>
  <w:style w:type="paragraph" w:customStyle="1" w:styleId="xmsonormal">
    <w:name w:val="x_msonormal"/>
    <w:basedOn w:val="Normal"/>
    <w:rsid w:val="00E46158"/>
    <w:pPr>
      <w:spacing w:after="0" w:line="240" w:lineRule="auto"/>
    </w:pPr>
    <w:rPr>
      <w:rFonts w:ascii="Calibri" w:hAnsi="Calibri" w:cs="Calibri"/>
      <w:lang w:eastAsia="en-GB"/>
    </w:rPr>
  </w:style>
  <w:style w:type="paragraph" w:customStyle="1" w:styleId="xmsolistparagraph">
    <w:name w:val="x_msolistparagraph"/>
    <w:basedOn w:val="Normal"/>
    <w:rsid w:val="00E46158"/>
    <w:pPr>
      <w:spacing w:line="252"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C15CC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5E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94695">
      <w:bodyDiv w:val="1"/>
      <w:marLeft w:val="0"/>
      <w:marRight w:val="0"/>
      <w:marTop w:val="0"/>
      <w:marBottom w:val="0"/>
      <w:divBdr>
        <w:top w:val="none" w:sz="0" w:space="0" w:color="auto"/>
        <w:left w:val="none" w:sz="0" w:space="0" w:color="auto"/>
        <w:bottom w:val="none" w:sz="0" w:space="0" w:color="auto"/>
        <w:right w:val="none" w:sz="0" w:space="0" w:color="auto"/>
      </w:divBdr>
    </w:div>
    <w:div w:id="8201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gov.uk/lgnl/council_and_democracy/Transparency/staff_and_trade_union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s xmlns="f8e38aaa-2514-4b62-bcb7-8e476af75d9a">true</yes>
    <SharedWithUsers xmlns="20e2bef3-9786-4dee-ae28-4a0f9d142097">
      <UserInfo>
        <DisplayName>Gail Simpson</DisplayName>
        <AccountId>161</AccountId>
        <AccountType/>
      </UserInfo>
      <UserInfo>
        <DisplayName>Musrat Zaman</DisplayName>
        <AccountId>687</AccountId>
        <AccountType/>
      </UserInfo>
      <UserInfo>
        <DisplayName>Catriona Hunt</DisplayName>
        <AccountId>46</AccountId>
        <AccountType/>
      </UserInfo>
      <UserInfo>
        <DisplayName>Claire Peaston</DisplayName>
        <AccountId>17</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LinktoDocument xmlns="f8e38aaa-2514-4b62-bcb7-8e476af75d9a">
      <Url xsi:nil="true"/>
      <Description xsi:nil="true"/>
    </LinktoDocument>
    <confirmedonestab xmlns="f8e38aaa-2514-4b62-bcb7-8e476af75d9a">true</confirmedonesta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23" ma:contentTypeDescription="Create a new document." ma:contentTypeScope="" ma:versionID="307f24b56efda0b02446468f6179387c">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a787bd6fd20523ce253c8c91705f4c1b"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toDocument" minOccurs="0"/>
                <xsd:element ref="ns2:MediaServiceBillingMetadata" minOccurs="0"/>
                <xsd:element ref="ns2:confirmedonest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toDocument" ma:index="27" nillable="true" ma:displayName="Link to 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confirmedonestab" ma:index="29" nillable="true" ma:displayName="confirmed on estab" ma:default="1" ma:format="Dropdown" ma:internalName="confirmedonesta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4C65F-A003-402C-8A8F-FE71454FC110}">
  <ds:schemaRefs>
    <ds:schemaRef ds:uri="http://schemas.microsoft.com/sharepoint/v3/contenttype/forms"/>
  </ds:schemaRefs>
</ds:datastoreItem>
</file>

<file path=customXml/itemProps2.xml><?xml version="1.0" encoding="utf-8"?>
<ds:datastoreItem xmlns:ds="http://schemas.openxmlformats.org/officeDocument/2006/customXml" ds:itemID="{F5592C5D-9412-42EC-B77F-412B7447E67E}">
  <ds:schemaRefs>
    <ds:schemaRef ds:uri="http://schemas.openxmlformats.org/officeDocument/2006/bibliography"/>
  </ds:schemaRefs>
</ds:datastoreItem>
</file>

<file path=customXml/itemProps3.xml><?xml version="1.0" encoding="utf-8"?>
<ds:datastoreItem xmlns:ds="http://schemas.openxmlformats.org/officeDocument/2006/customXml" ds:itemID="{0F0D5825-A494-4D2C-A769-8E61884CBBAD}">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customXml/itemProps4.xml><?xml version="1.0" encoding="utf-8"?>
<ds:datastoreItem xmlns:ds="http://schemas.openxmlformats.org/officeDocument/2006/customXml" ds:itemID="{32EA0FB6-AF16-427C-81F9-42F94DBE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3081</Words>
  <Characters>17568</Characters>
  <Application>Microsoft Office Word</Application>
  <DocSecurity>4</DocSecurity>
  <Lines>146</Lines>
  <Paragraphs>41</Paragraphs>
  <ScaleCrop>false</ScaleCrop>
  <Company>Tower Hamlets</Company>
  <LinksUpToDate>false</LinksUpToDate>
  <CharactersWithSpaces>20608</CharactersWithSpaces>
  <SharedDoc>false</SharedDoc>
  <HLinks>
    <vt:vector size="102" baseType="variant">
      <vt:variant>
        <vt:i4>458868</vt:i4>
      </vt:variant>
      <vt:variant>
        <vt:i4>99</vt:i4>
      </vt:variant>
      <vt:variant>
        <vt:i4>0</vt:i4>
      </vt:variant>
      <vt:variant>
        <vt:i4>5</vt:i4>
      </vt:variant>
      <vt:variant>
        <vt:lpwstr>https://www.towerhamlets.gov.uk/lgnl/council_and_democracy/Transparency/staff_and_trade_unions.aspx</vt:lpwstr>
      </vt:variant>
      <vt:variant>
        <vt:lpwstr/>
      </vt:variant>
      <vt:variant>
        <vt:i4>1900595</vt:i4>
      </vt:variant>
      <vt:variant>
        <vt:i4>92</vt:i4>
      </vt:variant>
      <vt:variant>
        <vt:i4>0</vt:i4>
      </vt:variant>
      <vt:variant>
        <vt:i4>5</vt:i4>
      </vt:variant>
      <vt:variant>
        <vt:lpwstr/>
      </vt:variant>
      <vt:variant>
        <vt:lpwstr>_Toc140136199</vt:lpwstr>
      </vt:variant>
      <vt:variant>
        <vt:i4>1900595</vt:i4>
      </vt:variant>
      <vt:variant>
        <vt:i4>86</vt:i4>
      </vt:variant>
      <vt:variant>
        <vt:i4>0</vt:i4>
      </vt:variant>
      <vt:variant>
        <vt:i4>5</vt:i4>
      </vt:variant>
      <vt:variant>
        <vt:lpwstr/>
      </vt:variant>
      <vt:variant>
        <vt:lpwstr>_Toc140136198</vt:lpwstr>
      </vt:variant>
      <vt:variant>
        <vt:i4>1900595</vt:i4>
      </vt:variant>
      <vt:variant>
        <vt:i4>80</vt:i4>
      </vt:variant>
      <vt:variant>
        <vt:i4>0</vt:i4>
      </vt:variant>
      <vt:variant>
        <vt:i4>5</vt:i4>
      </vt:variant>
      <vt:variant>
        <vt:lpwstr/>
      </vt:variant>
      <vt:variant>
        <vt:lpwstr>_Toc140136197</vt:lpwstr>
      </vt:variant>
      <vt:variant>
        <vt:i4>1900595</vt:i4>
      </vt:variant>
      <vt:variant>
        <vt:i4>74</vt:i4>
      </vt:variant>
      <vt:variant>
        <vt:i4>0</vt:i4>
      </vt:variant>
      <vt:variant>
        <vt:i4>5</vt:i4>
      </vt:variant>
      <vt:variant>
        <vt:lpwstr/>
      </vt:variant>
      <vt:variant>
        <vt:lpwstr>_Toc140136196</vt:lpwstr>
      </vt:variant>
      <vt:variant>
        <vt:i4>1900595</vt:i4>
      </vt:variant>
      <vt:variant>
        <vt:i4>68</vt:i4>
      </vt:variant>
      <vt:variant>
        <vt:i4>0</vt:i4>
      </vt:variant>
      <vt:variant>
        <vt:i4>5</vt:i4>
      </vt:variant>
      <vt:variant>
        <vt:lpwstr/>
      </vt:variant>
      <vt:variant>
        <vt:lpwstr>_Toc140136195</vt:lpwstr>
      </vt:variant>
      <vt:variant>
        <vt:i4>1900595</vt:i4>
      </vt:variant>
      <vt:variant>
        <vt:i4>62</vt:i4>
      </vt:variant>
      <vt:variant>
        <vt:i4>0</vt:i4>
      </vt:variant>
      <vt:variant>
        <vt:i4>5</vt:i4>
      </vt:variant>
      <vt:variant>
        <vt:lpwstr/>
      </vt:variant>
      <vt:variant>
        <vt:lpwstr>_Toc140136194</vt:lpwstr>
      </vt:variant>
      <vt:variant>
        <vt:i4>1900595</vt:i4>
      </vt:variant>
      <vt:variant>
        <vt:i4>56</vt:i4>
      </vt:variant>
      <vt:variant>
        <vt:i4>0</vt:i4>
      </vt:variant>
      <vt:variant>
        <vt:i4>5</vt:i4>
      </vt:variant>
      <vt:variant>
        <vt:lpwstr/>
      </vt:variant>
      <vt:variant>
        <vt:lpwstr>_Toc140136193</vt:lpwstr>
      </vt:variant>
      <vt:variant>
        <vt:i4>1900595</vt:i4>
      </vt:variant>
      <vt:variant>
        <vt:i4>50</vt:i4>
      </vt:variant>
      <vt:variant>
        <vt:i4>0</vt:i4>
      </vt:variant>
      <vt:variant>
        <vt:i4>5</vt:i4>
      </vt:variant>
      <vt:variant>
        <vt:lpwstr/>
      </vt:variant>
      <vt:variant>
        <vt:lpwstr>_Toc140136192</vt:lpwstr>
      </vt:variant>
      <vt:variant>
        <vt:i4>1900595</vt:i4>
      </vt:variant>
      <vt:variant>
        <vt:i4>44</vt:i4>
      </vt:variant>
      <vt:variant>
        <vt:i4>0</vt:i4>
      </vt:variant>
      <vt:variant>
        <vt:i4>5</vt:i4>
      </vt:variant>
      <vt:variant>
        <vt:lpwstr/>
      </vt:variant>
      <vt:variant>
        <vt:lpwstr>_Toc140136191</vt:lpwstr>
      </vt:variant>
      <vt:variant>
        <vt:i4>1900595</vt:i4>
      </vt:variant>
      <vt:variant>
        <vt:i4>38</vt:i4>
      </vt:variant>
      <vt:variant>
        <vt:i4>0</vt:i4>
      </vt:variant>
      <vt:variant>
        <vt:i4>5</vt:i4>
      </vt:variant>
      <vt:variant>
        <vt:lpwstr/>
      </vt:variant>
      <vt:variant>
        <vt:lpwstr>_Toc140136190</vt:lpwstr>
      </vt:variant>
      <vt:variant>
        <vt:i4>1835059</vt:i4>
      </vt:variant>
      <vt:variant>
        <vt:i4>32</vt:i4>
      </vt:variant>
      <vt:variant>
        <vt:i4>0</vt:i4>
      </vt:variant>
      <vt:variant>
        <vt:i4>5</vt:i4>
      </vt:variant>
      <vt:variant>
        <vt:lpwstr/>
      </vt:variant>
      <vt:variant>
        <vt:lpwstr>_Toc140136189</vt:lpwstr>
      </vt:variant>
      <vt:variant>
        <vt:i4>1835059</vt:i4>
      </vt:variant>
      <vt:variant>
        <vt:i4>26</vt:i4>
      </vt:variant>
      <vt:variant>
        <vt:i4>0</vt:i4>
      </vt:variant>
      <vt:variant>
        <vt:i4>5</vt:i4>
      </vt:variant>
      <vt:variant>
        <vt:lpwstr/>
      </vt:variant>
      <vt:variant>
        <vt:lpwstr>_Toc140136188</vt:lpwstr>
      </vt:variant>
      <vt:variant>
        <vt:i4>1835059</vt:i4>
      </vt:variant>
      <vt:variant>
        <vt:i4>20</vt:i4>
      </vt:variant>
      <vt:variant>
        <vt:i4>0</vt:i4>
      </vt:variant>
      <vt:variant>
        <vt:i4>5</vt:i4>
      </vt:variant>
      <vt:variant>
        <vt:lpwstr/>
      </vt:variant>
      <vt:variant>
        <vt:lpwstr>_Toc140136187</vt:lpwstr>
      </vt:variant>
      <vt:variant>
        <vt:i4>1835059</vt:i4>
      </vt:variant>
      <vt:variant>
        <vt:i4>14</vt:i4>
      </vt:variant>
      <vt:variant>
        <vt:i4>0</vt:i4>
      </vt:variant>
      <vt:variant>
        <vt:i4>5</vt:i4>
      </vt:variant>
      <vt:variant>
        <vt:lpwstr/>
      </vt:variant>
      <vt:variant>
        <vt:lpwstr>_Toc140136186</vt:lpwstr>
      </vt:variant>
      <vt:variant>
        <vt:i4>1835059</vt:i4>
      </vt:variant>
      <vt:variant>
        <vt:i4>8</vt:i4>
      </vt:variant>
      <vt:variant>
        <vt:i4>0</vt:i4>
      </vt:variant>
      <vt:variant>
        <vt:i4>5</vt:i4>
      </vt:variant>
      <vt:variant>
        <vt:lpwstr/>
      </vt:variant>
      <vt:variant>
        <vt:lpwstr>_Toc140136185</vt:lpwstr>
      </vt:variant>
      <vt:variant>
        <vt:i4>1835059</vt:i4>
      </vt:variant>
      <vt:variant>
        <vt:i4>2</vt:i4>
      </vt:variant>
      <vt:variant>
        <vt:i4>0</vt:i4>
      </vt:variant>
      <vt:variant>
        <vt:i4>5</vt:i4>
      </vt:variant>
      <vt:variant>
        <vt:lpwstr/>
      </vt:variant>
      <vt:variant>
        <vt:lpwstr>_Toc140136184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Pickin</dc:creator>
  <cp:keywords/>
  <dc:description/>
  <cp:lastModifiedBy>Phillip Nduoyo</cp:lastModifiedBy>
  <cp:revision>2</cp:revision>
  <cp:lastPrinted>2022-05-03T21:18:00Z</cp:lastPrinted>
  <dcterms:created xsi:type="dcterms:W3CDTF">2026-05-05T15:54:00Z</dcterms:created>
  <dcterms:modified xsi:type="dcterms:W3CDTF">2026-05-05T15:54:00Z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Order">
    <vt:r8>311400</vt:r8>
  </property>
  <property fmtid="{D5CDD505-2E9C-101B-9397-08002B2CF9AE}" pid="4" name="MediaServiceImageTags">
    <vt:lpwstr/>
  </property>
</Properties>
</file>