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1A0F" w14:textId="77777777" w:rsidR="00713B42" w:rsidRPr="00D702D7" w:rsidRDefault="00713B42" w:rsidP="0092637E">
      <w:pPr>
        <w:pStyle w:val="Heading1"/>
      </w:pPr>
      <w:r w:rsidRPr="00D702D7">
        <w:t>LON</w:t>
      </w:r>
      <w:r w:rsidRPr="00D702D7">
        <w:rPr>
          <w:spacing w:val="2"/>
        </w:rPr>
        <w:t>D</w:t>
      </w:r>
      <w:r w:rsidRPr="00D702D7">
        <w:t>ON</w:t>
      </w:r>
      <w:r w:rsidRPr="00D702D7">
        <w:rPr>
          <w:spacing w:val="-12"/>
        </w:rPr>
        <w:t xml:space="preserve"> </w:t>
      </w:r>
      <w:r w:rsidRPr="00D702D7">
        <w:t>PERMIT</w:t>
      </w:r>
      <w:r w:rsidRPr="00D702D7">
        <w:rPr>
          <w:spacing w:val="-6"/>
        </w:rPr>
        <w:t xml:space="preserve"> </w:t>
      </w:r>
      <w:r w:rsidRPr="00D702D7">
        <w:rPr>
          <w:w w:val="99"/>
        </w:rPr>
        <w:t>SCH</w:t>
      </w:r>
      <w:r w:rsidRPr="00D702D7">
        <w:rPr>
          <w:spacing w:val="1"/>
          <w:w w:val="99"/>
        </w:rPr>
        <w:t>E</w:t>
      </w:r>
      <w:r w:rsidRPr="00D702D7">
        <w:rPr>
          <w:w w:val="99"/>
        </w:rPr>
        <w:t>ME</w:t>
      </w:r>
    </w:p>
    <w:p w14:paraId="0A2E769D" w14:textId="77777777" w:rsidR="00713B42" w:rsidRPr="00D702D7" w:rsidRDefault="00713B42" w:rsidP="00713B42">
      <w:pPr>
        <w:widowControl w:val="0"/>
        <w:autoSpaceDE w:val="0"/>
        <w:autoSpaceDN w:val="0"/>
        <w:adjustRightInd w:val="0"/>
        <w:spacing w:before="19" w:after="0" w:line="220" w:lineRule="exact"/>
      </w:pPr>
    </w:p>
    <w:p w14:paraId="33890B40" w14:textId="77777777" w:rsidR="00713B42" w:rsidRPr="00D702D7" w:rsidRDefault="00713B42" w:rsidP="0092637E">
      <w:pPr>
        <w:pStyle w:val="Heading2"/>
      </w:pPr>
      <w:r w:rsidRPr="00D702D7">
        <w:rPr>
          <w:w w:val="99"/>
        </w:rPr>
        <w:t>For</w:t>
      </w:r>
      <w:r w:rsidRPr="00D702D7">
        <w:rPr>
          <w:spacing w:val="-33"/>
          <w:w w:val="99"/>
        </w:rPr>
        <w:t xml:space="preserve"> </w:t>
      </w:r>
      <w:r w:rsidRPr="00D702D7">
        <w:rPr>
          <w:spacing w:val="2"/>
        </w:rPr>
        <w:t>R</w:t>
      </w:r>
      <w:r w:rsidRPr="00D702D7">
        <w:t>oad</w:t>
      </w:r>
      <w:r w:rsidRPr="00D702D7">
        <w:rPr>
          <w:spacing w:val="-1"/>
        </w:rPr>
        <w:t xml:space="preserve"> </w:t>
      </w:r>
      <w:r w:rsidRPr="00D702D7">
        <w:rPr>
          <w:spacing w:val="1"/>
        </w:rPr>
        <w:t>W</w:t>
      </w:r>
      <w:r w:rsidRPr="00D702D7">
        <w:t>orks</w:t>
      </w:r>
      <w:r w:rsidRPr="00D702D7">
        <w:rPr>
          <w:spacing w:val="2"/>
        </w:rPr>
        <w:t xml:space="preserve"> </w:t>
      </w:r>
      <w:r w:rsidRPr="00D702D7">
        <w:t>and</w:t>
      </w:r>
      <w:r w:rsidRPr="00D702D7">
        <w:rPr>
          <w:spacing w:val="-3"/>
        </w:rPr>
        <w:t xml:space="preserve"> </w:t>
      </w:r>
      <w:r w:rsidRPr="00D702D7">
        <w:rPr>
          <w:spacing w:val="1"/>
        </w:rPr>
        <w:t>S</w:t>
      </w:r>
      <w:r w:rsidRPr="00D702D7">
        <w:t>treet</w:t>
      </w:r>
      <w:r w:rsidRPr="00D702D7">
        <w:rPr>
          <w:spacing w:val="-1"/>
        </w:rPr>
        <w:t xml:space="preserve"> </w:t>
      </w:r>
      <w:r w:rsidRPr="00D702D7">
        <w:rPr>
          <w:w w:val="99"/>
        </w:rPr>
        <w:t>W</w:t>
      </w:r>
      <w:r w:rsidRPr="00D702D7">
        <w:rPr>
          <w:spacing w:val="3"/>
          <w:w w:val="99"/>
        </w:rPr>
        <w:t>o</w:t>
      </w:r>
      <w:r w:rsidRPr="00D702D7">
        <w:rPr>
          <w:w w:val="99"/>
        </w:rPr>
        <w:t>rks</w:t>
      </w:r>
    </w:p>
    <w:p w14:paraId="2B816227" w14:textId="77777777" w:rsidR="00713B42" w:rsidRPr="00D702D7" w:rsidRDefault="00713B42" w:rsidP="00713B42">
      <w:pPr>
        <w:widowControl w:val="0"/>
        <w:autoSpaceDE w:val="0"/>
        <w:autoSpaceDN w:val="0"/>
        <w:adjustRightInd w:val="0"/>
        <w:spacing w:after="0" w:line="200" w:lineRule="exact"/>
        <w:rPr>
          <w:sz w:val="20"/>
          <w:szCs w:val="20"/>
        </w:rPr>
      </w:pPr>
    </w:p>
    <w:p w14:paraId="1D9F4C16" w14:textId="77777777" w:rsidR="00713B42" w:rsidRPr="00D702D7" w:rsidRDefault="00713B42" w:rsidP="00713B42">
      <w:pPr>
        <w:widowControl w:val="0"/>
        <w:autoSpaceDE w:val="0"/>
        <w:autoSpaceDN w:val="0"/>
        <w:adjustRightInd w:val="0"/>
        <w:spacing w:after="0" w:line="200" w:lineRule="exact"/>
        <w:rPr>
          <w:sz w:val="20"/>
          <w:szCs w:val="20"/>
        </w:rPr>
      </w:pPr>
    </w:p>
    <w:p w14:paraId="03369A46" w14:textId="77777777" w:rsidR="00713B42" w:rsidRPr="00D702D7" w:rsidRDefault="00713B42" w:rsidP="00713B42">
      <w:pPr>
        <w:widowControl w:val="0"/>
        <w:autoSpaceDE w:val="0"/>
        <w:autoSpaceDN w:val="0"/>
        <w:adjustRightInd w:val="0"/>
        <w:spacing w:after="0" w:line="200" w:lineRule="exact"/>
        <w:rPr>
          <w:sz w:val="20"/>
          <w:szCs w:val="20"/>
        </w:rPr>
      </w:pPr>
    </w:p>
    <w:p w14:paraId="60C91E55" w14:textId="77777777" w:rsidR="00713B42" w:rsidRPr="00D702D7" w:rsidRDefault="00713B42" w:rsidP="00713B42">
      <w:pPr>
        <w:widowControl w:val="0"/>
        <w:autoSpaceDE w:val="0"/>
        <w:autoSpaceDN w:val="0"/>
        <w:adjustRightInd w:val="0"/>
        <w:spacing w:after="0" w:line="200" w:lineRule="exact"/>
        <w:rPr>
          <w:sz w:val="20"/>
          <w:szCs w:val="20"/>
        </w:rPr>
      </w:pPr>
    </w:p>
    <w:p w14:paraId="1E9D97D9" w14:textId="77777777" w:rsidR="00713B42" w:rsidRPr="00D702D7" w:rsidRDefault="00713B42" w:rsidP="00713B42">
      <w:pPr>
        <w:widowControl w:val="0"/>
        <w:autoSpaceDE w:val="0"/>
        <w:autoSpaceDN w:val="0"/>
        <w:adjustRightInd w:val="0"/>
        <w:spacing w:after="0" w:line="200" w:lineRule="exact"/>
        <w:rPr>
          <w:sz w:val="20"/>
          <w:szCs w:val="20"/>
        </w:rPr>
      </w:pPr>
    </w:p>
    <w:p w14:paraId="1ED718B4" w14:textId="77777777" w:rsidR="00713B42" w:rsidRPr="00D702D7" w:rsidRDefault="00713B42" w:rsidP="00713B42">
      <w:pPr>
        <w:widowControl w:val="0"/>
        <w:autoSpaceDE w:val="0"/>
        <w:autoSpaceDN w:val="0"/>
        <w:adjustRightInd w:val="0"/>
        <w:spacing w:after="0" w:line="200" w:lineRule="exact"/>
        <w:rPr>
          <w:sz w:val="20"/>
          <w:szCs w:val="20"/>
        </w:rPr>
      </w:pPr>
    </w:p>
    <w:p w14:paraId="3CDB860F" w14:textId="77777777" w:rsidR="00713B42" w:rsidRPr="00D702D7" w:rsidRDefault="00713B42" w:rsidP="00713B42">
      <w:pPr>
        <w:widowControl w:val="0"/>
        <w:autoSpaceDE w:val="0"/>
        <w:autoSpaceDN w:val="0"/>
        <w:adjustRightInd w:val="0"/>
        <w:spacing w:after="0" w:line="200" w:lineRule="exact"/>
        <w:rPr>
          <w:sz w:val="20"/>
          <w:szCs w:val="20"/>
        </w:rPr>
      </w:pPr>
    </w:p>
    <w:p w14:paraId="4CB2D107" w14:textId="77777777" w:rsidR="00713B42" w:rsidRPr="00D702D7" w:rsidRDefault="00713B42" w:rsidP="00713B42">
      <w:pPr>
        <w:widowControl w:val="0"/>
        <w:autoSpaceDE w:val="0"/>
        <w:autoSpaceDN w:val="0"/>
        <w:adjustRightInd w:val="0"/>
        <w:spacing w:after="0" w:line="200" w:lineRule="exact"/>
        <w:rPr>
          <w:sz w:val="20"/>
          <w:szCs w:val="20"/>
        </w:rPr>
      </w:pPr>
    </w:p>
    <w:p w14:paraId="0309E2BF" w14:textId="77777777" w:rsidR="00713B42" w:rsidRPr="00D702D7" w:rsidRDefault="00713B42" w:rsidP="00713B42">
      <w:pPr>
        <w:widowControl w:val="0"/>
        <w:autoSpaceDE w:val="0"/>
        <w:autoSpaceDN w:val="0"/>
        <w:adjustRightInd w:val="0"/>
        <w:spacing w:after="0" w:line="200" w:lineRule="exact"/>
        <w:rPr>
          <w:sz w:val="20"/>
          <w:szCs w:val="20"/>
        </w:rPr>
      </w:pPr>
    </w:p>
    <w:p w14:paraId="2D4C6DC3" w14:textId="77777777" w:rsidR="00713B42" w:rsidRPr="00D702D7" w:rsidRDefault="00713B42" w:rsidP="00713B42">
      <w:pPr>
        <w:widowControl w:val="0"/>
        <w:autoSpaceDE w:val="0"/>
        <w:autoSpaceDN w:val="0"/>
        <w:adjustRightInd w:val="0"/>
        <w:spacing w:before="6" w:after="0" w:line="220" w:lineRule="exact"/>
      </w:pPr>
    </w:p>
    <w:p w14:paraId="3F7F712D" w14:textId="77777777" w:rsidR="00713B42" w:rsidRPr="00D702D7" w:rsidRDefault="00713B42" w:rsidP="0092637E">
      <w:pPr>
        <w:pStyle w:val="Heading1"/>
      </w:pPr>
      <w:r w:rsidRPr="00D702D7">
        <w:rPr>
          <w:w w:val="99"/>
        </w:rPr>
        <w:t xml:space="preserve">London Borough of Tower Hamlets </w:t>
      </w:r>
      <w:proofErr w:type="spellStart"/>
      <w:r w:rsidRPr="00D702D7">
        <w:rPr>
          <w:w w:val="99"/>
        </w:rPr>
        <w:t>LoPS</w:t>
      </w:r>
      <w:proofErr w:type="spellEnd"/>
      <w:r w:rsidRPr="00D702D7">
        <w:rPr>
          <w:spacing w:val="-2"/>
        </w:rPr>
        <w:t xml:space="preserve"> </w:t>
      </w:r>
      <w:r w:rsidRPr="00D702D7">
        <w:rPr>
          <w:spacing w:val="2"/>
        </w:rPr>
        <w:t>E</w:t>
      </w:r>
      <w:r w:rsidRPr="00D702D7">
        <w:t>va</w:t>
      </w:r>
      <w:r w:rsidRPr="00D702D7">
        <w:rPr>
          <w:spacing w:val="1"/>
        </w:rPr>
        <w:t>l</w:t>
      </w:r>
      <w:r w:rsidRPr="00D702D7">
        <w:t>uat</w:t>
      </w:r>
      <w:r w:rsidRPr="00D702D7">
        <w:rPr>
          <w:spacing w:val="1"/>
        </w:rPr>
        <w:t>i</w:t>
      </w:r>
      <w:r w:rsidRPr="00D702D7">
        <w:t>on</w:t>
      </w:r>
      <w:r w:rsidRPr="00D702D7">
        <w:rPr>
          <w:spacing w:val="-1"/>
        </w:rPr>
        <w:t xml:space="preserve"> </w:t>
      </w:r>
      <w:r w:rsidRPr="00D702D7">
        <w:rPr>
          <w:w w:val="99"/>
        </w:rPr>
        <w:t>R</w:t>
      </w:r>
      <w:r w:rsidRPr="00D702D7">
        <w:rPr>
          <w:spacing w:val="1"/>
          <w:w w:val="99"/>
        </w:rPr>
        <w:t>e</w:t>
      </w:r>
      <w:r w:rsidRPr="00D702D7">
        <w:rPr>
          <w:w w:val="99"/>
        </w:rPr>
        <w:t>port 2017-2020</w:t>
      </w:r>
    </w:p>
    <w:p w14:paraId="16189B94" w14:textId="77777777" w:rsidR="00CC4CE1" w:rsidRPr="00D702D7" w:rsidRDefault="00CC4CE1" w:rsidP="00101F8B"/>
    <w:p w14:paraId="6A186196" w14:textId="77777777" w:rsidR="00CC4CE1" w:rsidRPr="00D702D7" w:rsidRDefault="00CC4CE1" w:rsidP="00101F8B"/>
    <w:p w14:paraId="3F4EFDBD" w14:textId="0DF42411" w:rsidR="00CC4CE1" w:rsidRPr="00D702D7" w:rsidRDefault="00CC4CE1" w:rsidP="00534043">
      <w:pPr>
        <w:pStyle w:val="NoSpacing"/>
        <w:sectPr w:rsidR="00CC4CE1" w:rsidRPr="00D702D7" w:rsidSect="007B40D8">
          <w:headerReference w:type="default" r:id="rId12"/>
          <w:pgSz w:w="11906" w:h="16838"/>
          <w:pgMar w:top="3544" w:right="1440" w:bottom="1440" w:left="1440" w:header="708" w:footer="708" w:gutter="0"/>
          <w:cols w:space="708"/>
          <w:docGrid w:linePitch="360"/>
        </w:sectPr>
      </w:pPr>
    </w:p>
    <w:p w14:paraId="5ECEDF77" w14:textId="734436DA" w:rsidR="00713B42" w:rsidRPr="00D702D7" w:rsidRDefault="00D702D7" w:rsidP="007D5374">
      <w:pPr>
        <w:pStyle w:val="Heading1"/>
      </w:pPr>
      <w:r w:rsidRPr="00D702D7">
        <w:lastRenderedPageBreak/>
        <w:t xml:space="preserve">1 </w:t>
      </w:r>
      <w:r w:rsidR="00713B42" w:rsidRPr="00D702D7">
        <w:t>Executive Summary</w:t>
      </w:r>
    </w:p>
    <w:p w14:paraId="415FC45A" w14:textId="77777777" w:rsidR="00713B42" w:rsidRPr="00D702D7" w:rsidRDefault="00713B42" w:rsidP="00713B42">
      <w:pPr>
        <w:widowControl w:val="0"/>
        <w:autoSpaceDE w:val="0"/>
        <w:autoSpaceDN w:val="0"/>
        <w:adjustRightInd w:val="0"/>
        <w:spacing w:before="29" w:after="0"/>
        <w:jc w:val="both"/>
        <w:rPr>
          <w:i/>
          <w:color w:val="FF0000"/>
        </w:rPr>
      </w:pPr>
    </w:p>
    <w:p w14:paraId="11FC8EA9" w14:textId="77777777" w:rsidR="00713B42" w:rsidRPr="00D702D7" w:rsidRDefault="00713B42" w:rsidP="00713B42">
      <w:pPr>
        <w:widowControl w:val="0"/>
        <w:autoSpaceDE w:val="0"/>
        <w:autoSpaceDN w:val="0"/>
        <w:adjustRightInd w:val="0"/>
        <w:spacing w:after="0"/>
        <w:jc w:val="both"/>
      </w:pPr>
      <w:r w:rsidRPr="00D702D7">
        <w:t>This report will demonstrate the consecutive three year of operating the London Permit Scheme (</w:t>
      </w:r>
      <w:proofErr w:type="spellStart"/>
      <w:r w:rsidRPr="00D702D7">
        <w:t>LoPS</w:t>
      </w:r>
      <w:proofErr w:type="spellEnd"/>
      <w:r w:rsidRPr="00D702D7">
        <w:t>) within the London Borough of Tower Hamlets and provide an evaluation of the period between April 2017 to March 2020.</w:t>
      </w:r>
    </w:p>
    <w:p w14:paraId="20F99455" w14:textId="77777777" w:rsidR="00713B42" w:rsidRPr="00D702D7" w:rsidRDefault="00713B42" w:rsidP="00713B42">
      <w:pPr>
        <w:autoSpaceDE w:val="0"/>
        <w:autoSpaceDN w:val="0"/>
        <w:adjustRightInd w:val="0"/>
        <w:spacing w:after="0"/>
        <w:jc w:val="both"/>
      </w:pPr>
    </w:p>
    <w:p w14:paraId="21BC376E" w14:textId="77777777" w:rsidR="00713B42" w:rsidRPr="00D702D7" w:rsidRDefault="00713B42" w:rsidP="00713B42">
      <w:pPr>
        <w:widowControl w:val="0"/>
        <w:autoSpaceDE w:val="0"/>
        <w:autoSpaceDN w:val="0"/>
        <w:adjustRightInd w:val="0"/>
        <w:spacing w:after="0"/>
        <w:jc w:val="both"/>
      </w:pPr>
      <w:r w:rsidRPr="00D702D7">
        <w:t xml:space="preserve">Tower Hamlets covers an area of just under 8 square </w:t>
      </w:r>
      <w:proofErr w:type="gramStart"/>
      <w:r w:rsidRPr="00D702D7">
        <w:t>miles, yet</w:t>
      </w:r>
      <w:proofErr w:type="gramEnd"/>
      <w:r w:rsidRPr="00D702D7">
        <w:t xml:space="preserve"> is home to 250,000 individuals making it one of London's smallest however most densely populated Boroughs. It is bounded by the River Thames to the south, the River Lea to the east, the Borough of Hackney to the north and the City of London to the west. </w:t>
      </w:r>
    </w:p>
    <w:p w14:paraId="4CA7336D" w14:textId="77777777" w:rsidR="00713B42" w:rsidRPr="00D702D7" w:rsidRDefault="00713B42" w:rsidP="00713B42">
      <w:pPr>
        <w:autoSpaceDE w:val="0"/>
        <w:autoSpaceDN w:val="0"/>
        <w:adjustRightInd w:val="0"/>
        <w:spacing w:after="0"/>
        <w:jc w:val="both"/>
      </w:pPr>
    </w:p>
    <w:p w14:paraId="456CCCD7" w14:textId="731DA9FF" w:rsidR="00713B42" w:rsidRPr="00D702D7" w:rsidRDefault="00713B42" w:rsidP="00713B42">
      <w:pPr>
        <w:widowControl w:val="0"/>
        <w:autoSpaceDE w:val="0"/>
        <w:autoSpaceDN w:val="0"/>
        <w:adjustRightInd w:val="0"/>
        <w:spacing w:after="0"/>
        <w:jc w:val="both"/>
      </w:pPr>
      <w:r w:rsidRPr="00D702D7">
        <w:t xml:space="preserve">There are 250 km of public highway within the Borough, with 24 km being the responsibility of Transport for London.  The </w:t>
      </w:r>
      <w:r w:rsidR="00BB0BD7">
        <w:t>c</w:t>
      </w:r>
      <w:r w:rsidRPr="00D702D7">
        <w:t>ouncil’s maintenance responsibilities include 10,000+ street lighting columns, street furniture, highway gullies and structures such as bridges, retaining walls and pipe subways. </w:t>
      </w:r>
    </w:p>
    <w:p w14:paraId="79FB31B0" w14:textId="77777777" w:rsidR="00713B42" w:rsidRPr="00D702D7" w:rsidRDefault="00713B42" w:rsidP="00713B42">
      <w:pPr>
        <w:pStyle w:val="Header"/>
        <w:jc w:val="both"/>
      </w:pPr>
      <w:r w:rsidRPr="00D702D7">
        <w:t xml:space="preserve"> </w:t>
      </w:r>
    </w:p>
    <w:p w14:paraId="34AE281F" w14:textId="77777777" w:rsidR="00713B42" w:rsidRPr="00D702D7" w:rsidRDefault="00713B42" w:rsidP="00713B42">
      <w:pPr>
        <w:widowControl w:val="0"/>
        <w:autoSpaceDE w:val="0"/>
        <w:autoSpaceDN w:val="0"/>
        <w:adjustRightInd w:val="0"/>
        <w:spacing w:after="0"/>
        <w:jc w:val="both"/>
      </w:pPr>
      <w:r w:rsidRPr="00D702D7">
        <w:t>Analysis of local travel demand indicates that: -</w:t>
      </w:r>
    </w:p>
    <w:p w14:paraId="1845F86B" w14:textId="77777777" w:rsidR="00713B42" w:rsidRPr="00D702D7" w:rsidRDefault="00713B42" w:rsidP="00713B42">
      <w:pPr>
        <w:pStyle w:val="ListParagraph"/>
        <w:widowControl w:val="0"/>
        <w:numPr>
          <w:ilvl w:val="0"/>
          <w:numId w:val="16"/>
        </w:numPr>
        <w:autoSpaceDE w:val="0"/>
        <w:autoSpaceDN w:val="0"/>
        <w:adjustRightInd w:val="0"/>
        <w:spacing w:after="0" w:line="240" w:lineRule="auto"/>
        <w:jc w:val="both"/>
        <w:rPr>
          <w:rFonts w:ascii="Arial" w:hAnsi="Arial" w:cs="Arial"/>
          <w:sz w:val="24"/>
          <w:szCs w:val="24"/>
        </w:rPr>
      </w:pPr>
      <w:r w:rsidRPr="00D702D7">
        <w:rPr>
          <w:rFonts w:ascii="Arial" w:hAnsi="Arial" w:cs="Arial"/>
          <w:sz w:val="24"/>
          <w:szCs w:val="24"/>
        </w:rPr>
        <w:t xml:space="preserve">37% of residents travel to work by underground or </w:t>
      </w:r>
      <w:proofErr w:type="gramStart"/>
      <w:r w:rsidRPr="00D702D7">
        <w:rPr>
          <w:rFonts w:ascii="Arial" w:hAnsi="Arial" w:cs="Arial"/>
          <w:sz w:val="24"/>
          <w:szCs w:val="24"/>
        </w:rPr>
        <w:t>DLR;</w:t>
      </w:r>
      <w:proofErr w:type="gramEnd"/>
    </w:p>
    <w:p w14:paraId="4F57DB77" w14:textId="77777777" w:rsidR="00713B42" w:rsidRPr="00D702D7" w:rsidRDefault="00713B42" w:rsidP="00713B42">
      <w:pPr>
        <w:pStyle w:val="ListParagraph"/>
        <w:widowControl w:val="0"/>
        <w:numPr>
          <w:ilvl w:val="0"/>
          <w:numId w:val="16"/>
        </w:numPr>
        <w:autoSpaceDE w:val="0"/>
        <w:autoSpaceDN w:val="0"/>
        <w:adjustRightInd w:val="0"/>
        <w:spacing w:after="0" w:line="240" w:lineRule="auto"/>
        <w:jc w:val="both"/>
        <w:rPr>
          <w:rFonts w:ascii="Arial" w:hAnsi="Arial" w:cs="Arial"/>
          <w:sz w:val="24"/>
          <w:szCs w:val="24"/>
        </w:rPr>
      </w:pPr>
      <w:r w:rsidRPr="00D702D7">
        <w:rPr>
          <w:rFonts w:ascii="Arial" w:hAnsi="Arial" w:cs="Arial"/>
          <w:sz w:val="24"/>
          <w:szCs w:val="24"/>
        </w:rPr>
        <w:t>5% use the mainline trains.</w:t>
      </w:r>
    </w:p>
    <w:p w14:paraId="788B3FB7" w14:textId="77777777" w:rsidR="00713B42" w:rsidRPr="00D702D7" w:rsidRDefault="00713B42" w:rsidP="00713B42">
      <w:pPr>
        <w:pStyle w:val="ListParagraph"/>
        <w:widowControl w:val="0"/>
        <w:numPr>
          <w:ilvl w:val="0"/>
          <w:numId w:val="16"/>
        </w:numPr>
        <w:autoSpaceDE w:val="0"/>
        <w:autoSpaceDN w:val="0"/>
        <w:adjustRightInd w:val="0"/>
        <w:spacing w:after="0" w:line="240" w:lineRule="auto"/>
        <w:jc w:val="both"/>
        <w:rPr>
          <w:rFonts w:ascii="Arial" w:hAnsi="Arial" w:cs="Arial"/>
          <w:sz w:val="24"/>
          <w:szCs w:val="24"/>
        </w:rPr>
      </w:pPr>
      <w:r w:rsidRPr="00D702D7">
        <w:rPr>
          <w:rFonts w:ascii="Arial" w:hAnsi="Arial" w:cs="Arial"/>
          <w:sz w:val="24"/>
          <w:szCs w:val="24"/>
        </w:rPr>
        <w:t>Overall, 53% of residents travel to work by public transport.</w:t>
      </w:r>
    </w:p>
    <w:p w14:paraId="1118475E" w14:textId="77777777" w:rsidR="00713B42" w:rsidRPr="00D702D7" w:rsidRDefault="00713B42" w:rsidP="00713B42">
      <w:pPr>
        <w:pStyle w:val="ListParagraph"/>
        <w:widowControl w:val="0"/>
        <w:numPr>
          <w:ilvl w:val="0"/>
          <w:numId w:val="16"/>
        </w:numPr>
        <w:autoSpaceDE w:val="0"/>
        <w:autoSpaceDN w:val="0"/>
        <w:adjustRightInd w:val="0"/>
        <w:spacing w:after="0" w:line="240" w:lineRule="auto"/>
        <w:jc w:val="both"/>
        <w:rPr>
          <w:rFonts w:ascii="Arial" w:hAnsi="Arial" w:cs="Arial"/>
          <w:sz w:val="24"/>
          <w:szCs w:val="24"/>
        </w:rPr>
      </w:pPr>
      <w:r w:rsidRPr="00D702D7">
        <w:rPr>
          <w:rFonts w:ascii="Arial" w:hAnsi="Arial" w:cs="Arial"/>
          <w:sz w:val="24"/>
          <w:szCs w:val="24"/>
        </w:rPr>
        <w:t>351,000 people travel into and out of the Isle of Dogs every day: of these, 21% use private transport, 74% use public transport and 5% walk or cycle</w:t>
      </w:r>
    </w:p>
    <w:p w14:paraId="6B76AC99" w14:textId="77777777" w:rsidR="00713B42" w:rsidRPr="00D702D7" w:rsidRDefault="00713B42" w:rsidP="00713B42">
      <w:pPr>
        <w:autoSpaceDE w:val="0"/>
        <w:autoSpaceDN w:val="0"/>
        <w:spacing w:after="0"/>
      </w:pPr>
    </w:p>
    <w:p w14:paraId="42C8666A" w14:textId="77777777" w:rsidR="00713B42" w:rsidRPr="00D702D7" w:rsidRDefault="00713B42" w:rsidP="00713B42">
      <w:pPr>
        <w:widowControl w:val="0"/>
        <w:autoSpaceDE w:val="0"/>
        <w:autoSpaceDN w:val="0"/>
        <w:adjustRightInd w:val="0"/>
        <w:spacing w:after="0"/>
        <w:jc w:val="both"/>
      </w:pPr>
      <w:r w:rsidRPr="00D702D7">
        <w:rPr>
          <w:rFonts w:eastAsia="Calibri"/>
        </w:rPr>
        <w:t xml:space="preserve">Looking at trends and developments during 2020 – This year has been dramatically affected by the global coronavirus </w:t>
      </w:r>
      <w:proofErr w:type="gramStart"/>
      <w:r w:rsidRPr="00D702D7">
        <w:rPr>
          <w:rFonts w:eastAsia="Calibri"/>
        </w:rPr>
        <w:t>pandemic,</w:t>
      </w:r>
      <w:proofErr w:type="gramEnd"/>
      <w:r w:rsidRPr="00D702D7">
        <w:t xml:space="preserve"> this impacted the road and how much less works and traffic there was because of government restrictions on works </w:t>
      </w:r>
      <w:proofErr w:type="gramStart"/>
      <w:r w:rsidRPr="00D702D7">
        <w:t>and also</w:t>
      </w:r>
      <w:proofErr w:type="gramEnd"/>
      <w:r w:rsidRPr="00D702D7">
        <w:t xml:space="preserve"> a huge number of people were working from home.</w:t>
      </w:r>
    </w:p>
    <w:p w14:paraId="1D0DBBAA" w14:textId="77777777" w:rsidR="00713B42" w:rsidRPr="00D702D7" w:rsidRDefault="00713B42" w:rsidP="00713B42">
      <w:pPr>
        <w:autoSpaceDE w:val="0"/>
        <w:autoSpaceDN w:val="0"/>
        <w:adjustRightInd w:val="0"/>
        <w:spacing w:after="0"/>
      </w:pPr>
    </w:p>
    <w:p w14:paraId="32E5235A" w14:textId="77777777" w:rsidR="00713B42" w:rsidRPr="00D702D7" w:rsidRDefault="00713B42" w:rsidP="00713B42">
      <w:pPr>
        <w:widowControl w:val="0"/>
        <w:autoSpaceDE w:val="0"/>
        <w:autoSpaceDN w:val="0"/>
        <w:adjustRightInd w:val="0"/>
        <w:spacing w:after="0"/>
        <w:jc w:val="both"/>
        <w:rPr>
          <w:rFonts w:eastAsia="Calibri"/>
        </w:rPr>
      </w:pPr>
      <w:r w:rsidRPr="00D702D7">
        <w:rPr>
          <w:rFonts w:eastAsia="Calibri"/>
        </w:rPr>
        <w:t>The transport &amp; Highways team recovery from the pandemic will take place in the context of the prevailing background trends and the pandemic itself has posed a series of entirely new challenges and opportunities to the achievement of transport &amp; highways goals.</w:t>
      </w:r>
    </w:p>
    <w:p w14:paraId="1B8A0F2F" w14:textId="77777777" w:rsidR="00713B42" w:rsidRPr="00D702D7" w:rsidRDefault="00713B42" w:rsidP="00713B42">
      <w:pPr>
        <w:autoSpaceDE w:val="0"/>
        <w:autoSpaceDN w:val="0"/>
        <w:adjustRightInd w:val="0"/>
        <w:spacing w:after="0"/>
        <w:rPr>
          <w:rFonts w:eastAsiaTheme="minorHAnsi"/>
        </w:rPr>
      </w:pPr>
    </w:p>
    <w:p w14:paraId="1A754F99" w14:textId="77777777" w:rsidR="00713B42" w:rsidRPr="00D702D7" w:rsidRDefault="00713B42" w:rsidP="00713B42">
      <w:pPr>
        <w:widowControl w:val="0"/>
        <w:autoSpaceDE w:val="0"/>
        <w:autoSpaceDN w:val="0"/>
        <w:adjustRightInd w:val="0"/>
        <w:spacing w:after="0"/>
        <w:jc w:val="both"/>
        <w:rPr>
          <w:rFonts w:eastAsia="Calibri"/>
        </w:rPr>
      </w:pPr>
      <w:r w:rsidRPr="00D702D7">
        <w:rPr>
          <w:rFonts w:eastAsia="Calibri"/>
        </w:rPr>
        <w:t xml:space="preserve">One of the mayors’ pledges is a program called liveable street to tackle pollution and encourage people to cycle and walk. The proposals have been informed by a survey of to the borough. They aim to prevent cars using residential roads as rat-runs and improve air quality and road safety as well as tackle crime and anti-social </w:t>
      </w:r>
      <w:proofErr w:type="spellStart"/>
      <w:r w:rsidRPr="00D702D7">
        <w:rPr>
          <w:rFonts w:eastAsia="Calibri"/>
        </w:rPr>
        <w:t>behavior</w:t>
      </w:r>
      <w:proofErr w:type="spellEnd"/>
      <w:r w:rsidRPr="00D702D7">
        <w:rPr>
          <w:rFonts w:eastAsia="Calibri"/>
        </w:rPr>
        <w:t>. Traffic diversions will be accompanied by improvements to pavements and green spaces as part of the multi-million pound </w:t>
      </w:r>
      <w:hyperlink r:id="rId13" w:tooltip="Liveable Streets" w:history="1">
        <w:r w:rsidRPr="00D702D7">
          <w:rPr>
            <w:rFonts w:eastAsia="Calibri"/>
          </w:rPr>
          <w:t>Liveable Streets</w:t>
        </w:r>
      </w:hyperlink>
      <w:r w:rsidRPr="00D702D7">
        <w:rPr>
          <w:rFonts w:eastAsia="Calibri"/>
        </w:rPr>
        <w:t xml:space="preserve"> project which will be rolled out in 17 areas across the borough. A program has started on one of our busier roads and this is what John Biggs, Mayor of Tower Hamlets, said: “We estimate that 12,000 vehicles pass through Bethnal Green every day from other boroughs. “Children suffer reduced lung capacity because of the toxic emissions and an estimated 9,500 Londoners die every year because of air pollution. We want to encourage more residents to walk and cycle and reducing congestion will be key to making our neighbourhoods safer, cleaner and greener.”</w:t>
      </w:r>
    </w:p>
    <w:p w14:paraId="217B6C09" w14:textId="77777777" w:rsidR="00713B42" w:rsidRPr="00D702D7" w:rsidRDefault="00713B42" w:rsidP="00713B42">
      <w:pPr>
        <w:widowControl w:val="0"/>
        <w:autoSpaceDE w:val="0"/>
        <w:autoSpaceDN w:val="0"/>
        <w:adjustRightInd w:val="0"/>
        <w:spacing w:after="0"/>
        <w:jc w:val="both"/>
        <w:rPr>
          <w:rFonts w:eastAsia="Calibri"/>
        </w:rPr>
      </w:pPr>
    </w:p>
    <w:p w14:paraId="16EC6BBD" w14:textId="77777777" w:rsidR="00713B42" w:rsidRPr="00D702D7" w:rsidRDefault="00713B42" w:rsidP="00713B42">
      <w:pPr>
        <w:widowControl w:val="0"/>
        <w:autoSpaceDE w:val="0"/>
        <w:autoSpaceDN w:val="0"/>
        <w:adjustRightInd w:val="0"/>
        <w:spacing w:after="0"/>
        <w:jc w:val="both"/>
        <w:rPr>
          <w:rFonts w:eastAsia="Calibri"/>
        </w:rPr>
      </w:pPr>
      <w:r w:rsidRPr="00D702D7">
        <w:rPr>
          <w:rFonts w:eastAsia="Calibri"/>
        </w:rPr>
        <w:t xml:space="preserve"> The borough currently experiences heavy peak traffic flows and congestion. The highest flows are along the A12 and A13, with over 3,400 passenger car units (</w:t>
      </w:r>
      <w:proofErr w:type="spellStart"/>
      <w:r w:rsidRPr="00D702D7">
        <w:rPr>
          <w:rFonts w:eastAsia="Calibri"/>
        </w:rPr>
        <w:t>pcus</w:t>
      </w:r>
      <w:proofErr w:type="spellEnd"/>
      <w:r w:rsidRPr="00D702D7">
        <w:rPr>
          <w:rFonts w:eastAsia="Calibri"/>
        </w:rPr>
        <w:t xml:space="preserve">) </w:t>
      </w:r>
      <w:r w:rsidRPr="00D702D7">
        <w:rPr>
          <w:rFonts w:eastAsia="Calibri"/>
        </w:rPr>
        <w:lastRenderedPageBreak/>
        <w:t xml:space="preserve">per hour on the A12 northbound through the Blackwall Tunnel in the AM peak and over 5,000 </w:t>
      </w:r>
      <w:proofErr w:type="spellStart"/>
      <w:r w:rsidRPr="00D702D7">
        <w:rPr>
          <w:rFonts w:eastAsia="Calibri"/>
        </w:rPr>
        <w:t>pcus</w:t>
      </w:r>
      <w:proofErr w:type="spellEnd"/>
      <w:r w:rsidRPr="00D702D7">
        <w:rPr>
          <w:rFonts w:eastAsia="Calibri"/>
        </w:rPr>
        <w:t xml:space="preserve"> per hour westbound on the A13 at the approach of the A12 junction near Canning Town. Congestion and traffic delay is most severe on and around the three river crossings in the borough - Tower Bridge, Rotherhithe Tunnel and Blackwall Tunnel due to the high demand for crossing the river. There is also significant delay in the City Fringe, Bethnal Green, Whitechapel, Brick Lane, Poplar and Stepney Green. </w:t>
      </w:r>
    </w:p>
    <w:p w14:paraId="06EDFCAB" w14:textId="77777777" w:rsidR="00713B42" w:rsidRPr="00D702D7" w:rsidRDefault="00713B42" w:rsidP="00713B42">
      <w:pPr>
        <w:spacing w:after="0"/>
        <w:jc w:val="both"/>
      </w:pPr>
    </w:p>
    <w:p w14:paraId="7302D8C7" w14:textId="77777777" w:rsidR="00713B42" w:rsidRPr="00D702D7" w:rsidRDefault="00713B42" w:rsidP="00713B42">
      <w:pPr>
        <w:widowControl w:val="0"/>
        <w:autoSpaceDE w:val="0"/>
        <w:autoSpaceDN w:val="0"/>
        <w:adjustRightInd w:val="0"/>
        <w:spacing w:after="0"/>
        <w:jc w:val="both"/>
        <w:rPr>
          <w:rFonts w:eastAsia="Calibri"/>
        </w:rPr>
      </w:pPr>
      <w:r w:rsidRPr="00D702D7">
        <w:rPr>
          <w:rFonts w:eastAsia="Calibri"/>
        </w:rPr>
        <w:t>Tower Hamlets is London’s premier growth borough. Between 2007 and 2031 it is anticipated that the borough’s population will grow by 127,000 (an increase of 54%) with many being housed in 43,000 new homes to be built by 2020. In addition, the number of people working in Tower Hamlets will increase by 95,000 (an increase of 46%).</w:t>
      </w:r>
    </w:p>
    <w:p w14:paraId="4F432E06" w14:textId="77777777" w:rsidR="00713B42" w:rsidRPr="00D702D7" w:rsidRDefault="00713B42" w:rsidP="00713B42">
      <w:pPr>
        <w:spacing w:after="0"/>
        <w:jc w:val="both"/>
      </w:pPr>
    </w:p>
    <w:p w14:paraId="5F496D07" w14:textId="77777777" w:rsidR="00713B42" w:rsidRPr="00D702D7" w:rsidRDefault="00713B42" w:rsidP="00713B42">
      <w:pPr>
        <w:widowControl w:val="0"/>
        <w:autoSpaceDE w:val="0"/>
        <w:autoSpaceDN w:val="0"/>
        <w:adjustRightInd w:val="0"/>
        <w:spacing w:after="0"/>
        <w:jc w:val="both"/>
        <w:rPr>
          <w:rFonts w:eastAsia="Calibri"/>
        </w:rPr>
      </w:pPr>
      <w:r w:rsidRPr="00D702D7">
        <w:rPr>
          <w:rFonts w:eastAsia="Calibri"/>
        </w:rPr>
        <w:t>All these factors create a busy road network seven days a week which must be managed and balanced against competing demands. This is very challenging and something the Council takes extremely seriously in recognition of the impact traffic disruption can have on business operations and residential environments. The council is also concerned to protect the condition of the network, particularly to improve cyclist safety, so the quality of reinstatements is therefore carefully scrutinised.  Permitting provides Tower Hamlets with greater control over road works than under the previous noticing regime. The ability to attach conditions to works and gain certainty on when they will take place has enabled the Council to improve co-ordination of works whilst also ensuring they are carried out as quickly and efficiently as possible.</w:t>
      </w:r>
    </w:p>
    <w:p w14:paraId="1EE87F02" w14:textId="77777777" w:rsidR="00713B42" w:rsidRPr="00D702D7" w:rsidRDefault="00713B42" w:rsidP="00713B42">
      <w:pPr>
        <w:spacing w:after="0"/>
        <w:rPr>
          <w:highlight w:val="yellow"/>
        </w:rPr>
      </w:pPr>
    </w:p>
    <w:p w14:paraId="585D44EB" w14:textId="77777777" w:rsidR="00713B42" w:rsidRPr="00D702D7" w:rsidRDefault="00713B42" w:rsidP="00713B42">
      <w:pPr>
        <w:spacing w:after="0"/>
        <w:jc w:val="both"/>
      </w:pPr>
      <w:r w:rsidRPr="00D702D7">
        <w:rPr>
          <w:rFonts w:eastAsia="Calibri"/>
        </w:rPr>
        <w:t xml:space="preserve">Permitting requirements are currently completely embedded into the Council's own works programming with all works being allowed. We are in the eighth year of permitted and have allowed the Council to refine processes and expand on the experience of the first year when the requirements were all new to all work promoters inside the Council. The Council will keep on working with their contractors and monitor their </w:t>
      </w:r>
      <w:proofErr w:type="spellStart"/>
      <w:r w:rsidRPr="00D702D7">
        <w:rPr>
          <w:rFonts w:eastAsia="Calibri"/>
        </w:rPr>
        <w:t>LoPS</w:t>
      </w:r>
      <w:proofErr w:type="spellEnd"/>
      <w:r w:rsidRPr="00D702D7">
        <w:rPr>
          <w:rFonts w:eastAsia="Calibri"/>
        </w:rPr>
        <w:t xml:space="preserve"> performance in future years</w:t>
      </w:r>
      <w:r w:rsidRPr="00D702D7">
        <w:t>.</w:t>
      </w:r>
    </w:p>
    <w:p w14:paraId="0D29D95F" w14:textId="77777777" w:rsidR="00713B42" w:rsidRPr="00D702D7" w:rsidRDefault="00713B42" w:rsidP="00713B42">
      <w:pPr>
        <w:spacing w:after="0"/>
        <w:jc w:val="both"/>
      </w:pPr>
    </w:p>
    <w:p w14:paraId="1984B781" w14:textId="77777777" w:rsidR="00713B42" w:rsidRPr="00D702D7" w:rsidRDefault="00713B42" w:rsidP="00713B42">
      <w:pPr>
        <w:spacing w:after="0"/>
        <w:jc w:val="both"/>
        <w:rPr>
          <w:rFonts w:eastAsia="Calibri"/>
        </w:rPr>
      </w:pPr>
      <w:r w:rsidRPr="00D702D7">
        <w:rPr>
          <w:rFonts w:eastAsia="Calibri"/>
        </w:rPr>
        <w:t xml:space="preserve">Collaborative working sites are where contractors are working together or consecutively on the same excavation or in the same footprint reducing number of days that have impact on the highways. The Council encourages collaborative working. In first year of the permit scheme there were 15 collaborative working sites this resulted in 88 days of disruption saved. It was hoped that more joint working initiatives could have happened. There were several other opportunities during 2013/14 that were missed because of works promoters changing their plans at the last minute which unfortunately fell outside of the Council’s control. We will continue to work with all works promoters to identify collaborative working opportunities and invest our time and effort in making this a success. </w:t>
      </w:r>
    </w:p>
    <w:p w14:paraId="138086DD" w14:textId="77777777" w:rsidR="00713B42" w:rsidRPr="00D702D7" w:rsidRDefault="00713B42" w:rsidP="00713B42">
      <w:pPr>
        <w:spacing w:after="0"/>
        <w:jc w:val="both"/>
      </w:pPr>
    </w:p>
    <w:p w14:paraId="44C28C33" w14:textId="77777777" w:rsidR="00713B42" w:rsidRPr="00D702D7" w:rsidRDefault="00713B42" w:rsidP="00713B42">
      <w:pPr>
        <w:spacing w:after="0"/>
        <w:jc w:val="both"/>
        <w:rPr>
          <w:rFonts w:eastAsia="Calibri"/>
        </w:rPr>
      </w:pPr>
      <w:r w:rsidRPr="00D702D7">
        <w:rPr>
          <w:rFonts w:eastAsia="Calibri"/>
        </w:rPr>
        <w:t xml:space="preserve">In the past software issues associated with the permitting system which restricted the data that Tower Hamlets can report on has now been rectified with the implementation of Street Manager and an update on </w:t>
      </w:r>
      <w:proofErr w:type="spellStart"/>
      <w:r w:rsidRPr="00D702D7">
        <w:rPr>
          <w:rFonts w:eastAsia="Calibri"/>
        </w:rPr>
        <w:t>Mayrise</w:t>
      </w:r>
      <w:proofErr w:type="spellEnd"/>
      <w:r w:rsidRPr="00D702D7">
        <w:rPr>
          <w:rFonts w:eastAsia="Calibri"/>
        </w:rPr>
        <w:t>. Now Key Performance Indicators and Operational Measures can be captured accurately captured because of the ability of the software to produce accurate data.</w:t>
      </w:r>
    </w:p>
    <w:p w14:paraId="7689580A" w14:textId="77777777" w:rsidR="00713B42" w:rsidRPr="00D702D7" w:rsidRDefault="00713B42" w:rsidP="00713B42">
      <w:pPr>
        <w:widowControl w:val="0"/>
        <w:autoSpaceDE w:val="0"/>
        <w:autoSpaceDN w:val="0"/>
        <w:adjustRightInd w:val="0"/>
        <w:spacing w:after="0"/>
        <w:jc w:val="both"/>
        <w:rPr>
          <w:b/>
          <w:spacing w:val="2"/>
          <w:sz w:val="28"/>
        </w:rPr>
      </w:pPr>
    </w:p>
    <w:p w14:paraId="2C4604EF" w14:textId="77777777" w:rsidR="007E480F" w:rsidRDefault="007E480F" w:rsidP="00713B42">
      <w:pPr>
        <w:widowControl w:val="0"/>
        <w:autoSpaceDE w:val="0"/>
        <w:autoSpaceDN w:val="0"/>
        <w:adjustRightInd w:val="0"/>
        <w:spacing w:after="0"/>
        <w:jc w:val="both"/>
        <w:rPr>
          <w:b/>
          <w:spacing w:val="2"/>
          <w:sz w:val="28"/>
        </w:rPr>
      </w:pPr>
    </w:p>
    <w:p w14:paraId="45660D54" w14:textId="77777777" w:rsidR="007D5374" w:rsidRPr="00D702D7" w:rsidRDefault="007D5374" w:rsidP="00713B42">
      <w:pPr>
        <w:widowControl w:val="0"/>
        <w:autoSpaceDE w:val="0"/>
        <w:autoSpaceDN w:val="0"/>
        <w:adjustRightInd w:val="0"/>
        <w:spacing w:after="0"/>
        <w:jc w:val="both"/>
        <w:rPr>
          <w:b/>
          <w:spacing w:val="2"/>
          <w:sz w:val="28"/>
        </w:rPr>
      </w:pPr>
    </w:p>
    <w:p w14:paraId="0E037DD5" w14:textId="224FFC52" w:rsidR="00713B42" w:rsidRPr="00D702D7" w:rsidRDefault="00D702D7" w:rsidP="007D5374">
      <w:pPr>
        <w:pStyle w:val="Heading1"/>
      </w:pPr>
      <w:r w:rsidRPr="00D702D7">
        <w:lastRenderedPageBreak/>
        <w:t>2</w:t>
      </w:r>
      <w:r w:rsidR="00713B42" w:rsidRPr="00D702D7">
        <w:t xml:space="preserve"> Introduction </w:t>
      </w:r>
    </w:p>
    <w:p w14:paraId="36FF1425" w14:textId="77777777" w:rsidR="00713B42" w:rsidRPr="00D702D7" w:rsidRDefault="00713B42" w:rsidP="00713B42">
      <w:pPr>
        <w:widowControl w:val="0"/>
        <w:autoSpaceDE w:val="0"/>
        <w:autoSpaceDN w:val="0"/>
        <w:adjustRightInd w:val="0"/>
        <w:spacing w:after="0"/>
        <w:jc w:val="both"/>
        <w:rPr>
          <w:spacing w:val="2"/>
        </w:rPr>
      </w:pPr>
    </w:p>
    <w:p w14:paraId="72B49905" w14:textId="77777777" w:rsidR="00713B42" w:rsidRPr="00D702D7" w:rsidRDefault="00713B42" w:rsidP="00713B42">
      <w:pPr>
        <w:widowControl w:val="0"/>
        <w:autoSpaceDE w:val="0"/>
        <w:autoSpaceDN w:val="0"/>
        <w:adjustRightInd w:val="0"/>
        <w:spacing w:after="0"/>
        <w:jc w:val="both"/>
        <w:rPr>
          <w:color w:val="000000" w:themeColor="text1"/>
        </w:rPr>
      </w:pPr>
      <w:r w:rsidRPr="00D702D7">
        <w:rPr>
          <w:spacing w:val="2"/>
        </w:rPr>
        <w:t>T</w:t>
      </w:r>
      <w:r w:rsidRPr="00D702D7">
        <w:rPr>
          <w:spacing w:val="-1"/>
        </w:rPr>
        <w:t>h</w:t>
      </w:r>
      <w:r w:rsidRPr="00D702D7">
        <w:t>e</w:t>
      </w:r>
      <w:r w:rsidRPr="00D702D7">
        <w:rPr>
          <w:spacing w:val="21"/>
        </w:rPr>
        <w:t xml:space="preserve"> </w:t>
      </w:r>
      <w:r w:rsidRPr="00D702D7">
        <w:rPr>
          <w:spacing w:val="2"/>
        </w:rPr>
        <w:t>T</w:t>
      </w:r>
      <w:r w:rsidRPr="00D702D7">
        <w:t>r</w:t>
      </w:r>
      <w:r w:rsidRPr="00D702D7">
        <w:rPr>
          <w:spacing w:val="-2"/>
        </w:rPr>
        <w:t>a</w:t>
      </w:r>
      <w:r w:rsidRPr="00D702D7">
        <w:t>f</w:t>
      </w:r>
      <w:r w:rsidRPr="00D702D7">
        <w:rPr>
          <w:spacing w:val="3"/>
        </w:rPr>
        <w:t>f</w:t>
      </w:r>
      <w:r w:rsidRPr="00D702D7">
        <w:t>ic</w:t>
      </w:r>
      <w:r w:rsidRPr="00D702D7">
        <w:rPr>
          <w:spacing w:val="22"/>
        </w:rPr>
        <w:t xml:space="preserve"> </w:t>
      </w:r>
      <w:r w:rsidRPr="00D702D7">
        <w:rPr>
          <w:spacing w:val="-1"/>
        </w:rPr>
        <w:t>Ma</w:t>
      </w:r>
      <w:r w:rsidRPr="00D702D7">
        <w:rPr>
          <w:spacing w:val="1"/>
        </w:rPr>
        <w:t>na</w:t>
      </w:r>
      <w:r w:rsidRPr="00D702D7">
        <w:rPr>
          <w:spacing w:val="-1"/>
        </w:rPr>
        <w:t>gem</w:t>
      </w:r>
      <w:r w:rsidRPr="00D702D7">
        <w:rPr>
          <w:spacing w:val="1"/>
        </w:rPr>
        <w:t>en</w:t>
      </w:r>
      <w:r w:rsidRPr="00D702D7">
        <w:t>t</w:t>
      </w:r>
      <w:r w:rsidRPr="00D702D7">
        <w:rPr>
          <w:spacing w:val="23"/>
        </w:rPr>
        <w:t xml:space="preserve"> </w:t>
      </w:r>
      <w:r w:rsidRPr="00D702D7">
        <w:t>Act</w:t>
      </w:r>
      <w:r w:rsidRPr="00D702D7">
        <w:rPr>
          <w:spacing w:val="23"/>
        </w:rPr>
        <w:t xml:space="preserve"> </w:t>
      </w:r>
      <w:r w:rsidRPr="00D702D7">
        <w:rPr>
          <w:spacing w:val="-1"/>
        </w:rPr>
        <w:t>2</w:t>
      </w:r>
      <w:r w:rsidRPr="00D702D7">
        <w:rPr>
          <w:spacing w:val="1"/>
        </w:rPr>
        <w:t>00</w:t>
      </w:r>
      <w:r w:rsidRPr="00D702D7">
        <w:t>4</w:t>
      </w:r>
      <w:r w:rsidRPr="00D702D7">
        <w:rPr>
          <w:spacing w:val="21"/>
        </w:rPr>
        <w:t xml:space="preserve"> </w:t>
      </w:r>
      <w:r w:rsidRPr="00D702D7">
        <w:t>(</w:t>
      </w:r>
      <w:r w:rsidRPr="00D702D7">
        <w:rPr>
          <w:spacing w:val="1"/>
        </w:rPr>
        <w:t>T</w:t>
      </w:r>
      <w:r w:rsidRPr="00D702D7">
        <w:rPr>
          <w:spacing w:val="-1"/>
        </w:rPr>
        <w:t>M</w:t>
      </w:r>
      <w:r w:rsidRPr="00D702D7">
        <w:t>A</w:t>
      </w:r>
      <w:r w:rsidRPr="00D702D7">
        <w:rPr>
          <w:spacing w:val="1"/>
        </w:rPr>
        <w:t>)</w:t>
      </w:r>
      <w:r w:rsidRPr="00D702D7">
        <w:t>,</w:t>
      </w:r>
      <w:r w:rsidRPr="00D702D7">
        <w:rPr>
          <w:spacing w:val="20"/>
        </w:rPr>
        <w:t xml:space="preserve"> </w:t>
      </w:r>
      <w:r w:rsidRPr="00D702D7">
        <w:t>P</w:t>
      </w:r>
      <w:r w:rsidRPr="00D702D7">
        <w:rPr>
          <w:spacing w:val="1"/>
        </w:rPr>
        <w:t>a</w:t>
      </w:r>
      <w:r w:rsidRPr="00D702D7">
        <w:t>rt</w:t>
      </w:r>
      <w:r w:rsidRPr="00D702D7">
        <w:rPr>
          <w:spacing w:val="22"/>
        </w:rPr>
        <w:t xml:space="preserve"> </w:t>
      </w:r>
      <w:r w:rsidRPr="00D702D7">
        <w:t>3</w:t>
      </w:r>
      <w:r w:rsidRPr="00D702D7">
        <w:rPr>
          <w:spacing w:val="22"/>
        </w:rPr>
        <w:t xml:space="preserve"> </w:t>
      </w:r>
      <w:r w:rsidRPr="00D702D7">
        <w:t>S</w:t>
      </w:r>
      <w:r w:rsidRPr="00D702D7">
        <w:rPr>
          <w:spacing w:val="1"/>
        </w:rPr>
        <w:t>e</w:t>
      </w:r>
      <w:r w:rsidRPr="00D702D7">
        <w:t>cti</w:t>
      </w:r>
      <w:r w:rsidRPr="00D702D7">
        <w:rPr>
          <w:spacing w:val="-1"/>
        </w:rPr>
        <w:t>o</w:t>
      </w:r>
      <w:r w:rsidRPr="00D702D7">
        <w:rPr>
          <w:spacing w:val="1"/>
        </w:rPr>
        <w:t>n</w:t>
      </w:r>
      <w:r w:rsidRPr="00D702D7">
        <w:t>s</w:t>
      </w:r>
      <w:r w:rsidRPr="00D702D7">
        <w:rPr>
          <w:spacing w:val="22"/>
        </w:rPr>
        <w:t xml:space="preserve"> </w:t>
      </w:r>
      <w:r w:rsidRPr="00D702D7">
        <w:rPr>
          <w:spacing w:val="-1"/>
        </w:rPr>
        <w:t>3</w:t>
      </w:r>
      <w:r w:rsidRPr="00D702D7">
        <w:t>2</w:t>
      </w:r>
      <w:r w:rsidRPr="00D702D7">
        <w:rPr>
          <w:spacing w:val="23"/>
        </w:rPr>
        <w:t xml:space="preserve"> </w:t>
      </w:r>
      <w:r w:rsidRPr="00D702D7">
        <w:rPr>
          <w:spacing w:val="-2"/>
        </w:rPr>
        <w:t>t</w:t>
      </w:r>
      <w:r w:rsidRPr="00D702D7">
        <w:t>o</w:t>
      </w:r>
      <w:r w:rsidRPr="00D702D7">
        <w:rPr>
          <w:spacing w:val="20"/>
        </w:rPr>
        <w:t xml:space="preserve"> </w:t>
      </w:r>
      <w:r w:rsidRPr="00D702D7">
        <w:rPr>
          <w:spacing w:val="1"/>
        </w:rPr>
        <w:t>3</w:t>
      </w:r>
      <w:r w:rsidRPr="00D702D7">
        <w:rPr>
          <w:spacing w:val="3"/>
        </w:rPr>
        <w:t>9</w:t>
      </w:r>
      <w:r w:rsidRPr="00D702D7">
        <w:t>,</w:t>
      </w:r>
      <w:r w:rsidRPr="00D702D7">
        <w:rPr>
          <w:spacing w:val="20"/>
        </w:rPr>
        <w:t xml:space="preserve"> </w:t>
      </w:r>
      <w:r w:rsidRPr="00D702D7">
        <w:rPr>
          <w:spacing w:val="1"/>
        </w:rPr>
        <w:t>an</w:t>
      </w:r>
      <w:r w:rsidRPr="00D702D7">
        <w:t>d</w:t>
      </w:r>
      <w:r w:rsidRPr="00D702D7">
        <w:rPr>
          <w:spacing w:val="21"/>
        </w:rPr>
        <w:t xml:space="preserve"> </w:t>
      </w:r>
      <w:r w:rsidRPr="00D702D7">
        <w:t>t</w:t>
      </w:r>
      <w:r w:rsidRPr="00D702D7">
        <w:rPr>
          <w:spacing w:val="-1"/>
        </w:rPr>
        <w:t>h</w:t>
      </w:r>
      <w:r w:rsidRPr="00D702D7">
        <w:t>e</w:t>
      </w:r>
      <w:r w:rsidRPr="00D702D7">
        <w:rPr>
          <w:spacing w:val="20"/>
        </w:rPr>
        <w:t xml:space="preserve"> </w:t>
      </w:r>
      <w:r w:rsidRPr="00D702D7">
        <w:rPr>
          <w:spacing w:val="2"/>
        </w:rPr>
        <w:t>T</w:t>
      </w:r>
      <w:r w:rsidRPr="00D702D7">
        <w:t>r</w:t>
      </w:r>
      <w:r w:rsidRPr="00D702D7">
        <w:rPr>
          <w:spacing w:val="-2"/>
        </w:rPr>
        <w:t>a</w:t>
      </w:r>
      <w:r w:rsidRPr="00D702D7">
        <w:t>f</w:t>
      </w:r>
      <w:r w:rsidRPr="00D702D7">
        <w:rPr>
          <w:spacing w:val="3"/>
        </w:rPr>
        <w:t>f</w:t>
      </w:r>
      <w:r w:rsidRPr="00D702D7">
        <w:t xml:space="preserve">ic </w:t>
      </w:r>
      <w:r w:rsidRPr="00D702D7">
        <w:rPr>
          <w:spacing w:val="-1"/>
        </w:rPr>
        <w:t>M</w:t>
      </w:r>
      <w:r w:rsidRPr="00D702D7">
        <w:rPr>
          <w:spacing w:val="1"/>
        </w:rPr>
        <w:t>ana</w:t>
      </w:r>
      <w:r w:rsidRPr="00D702D7">
        <w:rPr>
          <w:spacing w:val="-1"/>
        </w:rPr>
        <w:t>g</w:t>
      </w:r>
      <w:r w:rsidRPr="00D702D7">
        <w:rPr>
          <w:spacing w:val="1"/>
        </w:rPr>
        <w:t>e</w:t>
      </w:r>
      <w:r w:rsidRPr="00D702D7">
        <w:rPr>
          <w:spacing w:val="-1"/>
        </w:rPr>
        <w:t>m</w:t>
      </w:r>
      <w:r w:rsidRPr="00D702D7">
        <w:rPr>
          <w:spacing w:val="1"/>
        </w:rPr>
        <w:t>en</w:t>
      </w:r>
      <w:r w:rsidRPr="00D702D7">
        <w:t xml:space="preserve">t </w:t>
      </w:r>
      <w:r w:rsidRPr="00D702D7">
        <w:rPr>
          <w:spacing w:val="-2"/>
        </w:rPr>
        <w:t>P</w:t>
      </w:r>
      <w:r w:rsidRPr="00D702D7">
        <w:rPr>
          <w:spacing w:val="1"/>
        </w:rPr>
        <w:t>e</w:t>
      </w:r>
      <w:r w:rsidRPr="00D702D7">
        <w:t>r</w:t>
      </w:r>
      <w:r w:rsidRPr="00D702D7">
        <w:rPr>
          <w:spacing w:val="1"/>
        </w:rPr>
        <w:t>m</w:t>
      </w:r>
      <w:r w:rsidRPr="00D702D7">
        <w:t>it Sc</w:t>
      </w:r>
      <w:r w:rsidRPr="00D702D7">
        <w:rPr>
          <w:spacing w:val="1"/>
        </w:rPr>
        <w:t>h</w:t>
      </w:r>
      <w:r w:rsidRPr="00D702D7">
        <w:rPr>
          <w:spacing w:val="-1"/>
        </w:rPr>
        <w:t>e</w:t>
      </w:r>
      <w:r w:rsidRPr="00D702D7">
        <w:rPr>
          <w:spacing w:val="1"/>
        </w:rPr>
        <w:t>me</w:t>
      </w:r>
      <w:r w:rsidRPr="00D702D7">
        <w:t xml:space="preserve"> (E</w:t>
      </w:r>
      <w:r w:rsidRPr="00D702D7">
        <w:rPr>
          <w:spacing w:val="1"/>
        </w:rPr>
        <w:t>n</w:t>
      </w:r>
      <w:r w:rsidRPr="00D702D7">
        <w:rPr>
          <w:spacing w:val="-1"/>
        </w:rPr>
        <w:t>g</w:t>
      </w:r>
      <w:r w:rsidRPr="00D702D7">
        <w:t>la</w:t>
      </w:r>
      <w:r w:rsidRPr="00D702D7">
        <w:rPr>
          <w:spacing w:val="-1"/>
        </w:rPr>
        <w:t>n</w:t>
      </w:r>
      <w:r w:rsidRPr="00D702D7">
        <w:rPr>
          <w:spacing w:val="1"/>
        </w:rPr>
        <w:t>d</w:t>
      </w:r>
      <w:r w:rsidRPr="00D702D7">
        <w:t>) Re</w:t>
      </w:r>
      <w:r w:rsidRPr="00D702D7">
        <w:rPr>
          <w:spacing w:val="-1"/>
        </w:rPr>
        <w:t>g</w:t>
      </w:r>
      <w:r w:rsidRPr="00D702D7">
        <w:rPr>
          <w:spacing w:val="1"/>
        </w:rPr>
        <w:t>u</w:t>
      </w:r>
      <w:r w:rsidRPr="00D702D7">
        <w:t>la</w:t>
      </w:r>
      <w:r w:rsidRPr="00D702D7">
        <w:rPr>
          <w:spacing w:val="1"/>
        </w:rPr>
        <w:t>t</w:t>
      </w:r>
      <w:r w:rsidRPr="00D702D7">
        <w:t>io</w:t>
      </w:r>
      <w:r w:rsidRPr="00D702D7">
        <w:rPr>
          <w:spacing w:val="1"/>
        </w:rPr>
        <w:t>n</w:t>
      </w:r>
      <w:r w:rsidRPr="00D702D7">
        <w:t xml:space="preserve">s </w:t>
      </w:r>
      <w:r w:rsidRPr="00D702D7">
        <w:rPr>
          <w:spacing w:val="1"/>
        </w:rPr>
        <w:t>2</w:t>
      </w:r>
      <w:r w:rsidRPr="00D702D7">
        <w:rPr>
          <w:spacing w:val="-1"/>
        </w:rPr>
        <w:t>0</w:t>
      </w:r>
      <w:r w:rsidRPr="00D702D7">
        <w:rPr>
          <w:spacing w:val="1"/>
        </w:rPr>
        <w:t>0</w:t>
      </w:r>
      <w:r w:rsidRPr="00D702D7">
        <w:rPr>
          <w:spacing w:val="8"/>
        </w:rPr>
        <w:t>7</w:t>
      </w:r>
      <w:r w:rsidRPr="00D702D7">
        <w:t xml:space="preserve"> </w:t>
      </w:r>
      <w:r w:rsidRPr="00D702D7">
        <w:rPr>
          <w:spacing w:val="-1"/>
        </w:rPr>
        <w:t>m</w:t>
      </w:r>
      <w:r w:rsidRPr="00D702D7">
        <w:rPr>
          <w:spacing w:val="1"/>
        </w:rPr>
        <w:t>a</w:t>
      </w:r>
      <w:r w:rsidRPr="00D702D7">
        <w:t xml:space="preserve">ke </w:t>
      </w:r>
      <w:r w:rsidRPr="00D702D7">
        <w:rPr>
          <w:spacing w:val="1"/>
        </w:rPr>
        <w:t>p</w:t>
      </w:r>
      <w:r w:rsidRPr="00D702D7">
        <w:t>ro</w:t>
      </w:r>
      <w:r w:rsidRPr="00D702D7">
        <w:rPr>
          <w:spacing w:val="-2"/>
        </w:rPr>
        <w:t>v</w:t>
      </w:r>
      <w:r w:rsidRPr="00D702D7">
        <w:t>is</w:t>
      </w:r>
      <w:r w:rsidRPr="00D702D7">
        <w:rPr>
          <w:spacing w:val="-1"/>
        </w:rPr>
        <w:t>i</w:t>
      </w:r>
      <w:r w:rsidRPr="00D702D7">
        <w:rPr>
          <w:spacing w:val="1"/>
        </w:rPr>
        <w:t>o</w:t>
      </w:r>
      <w:r w:rsidRPr="00D702D7">
        <w:t>n</w:t>
      </w:r>
      <w:r w:rsidRPr="00D702D7">
        <w:rPr>
          <w:spacing w:val="16"/>
        </w:rPr>
        <w:t xml:space="preserve"> </w:t>
      </w:r>
      <w:r w:rsidRPr="00D702D7">
        <w:t>f</w:t>
      </w:r>
      <w:r w:rsidRPr="00D702D7">
        <w:rPr>
          <w:spacing w:val="1"/>
        </w:rPr>
        <w:t>o</w:t>
      </w:r>
      <w:r w:rsidRPr="00D702D7">
        <w:t>r P</w:t>
      </w:r>
      <w:r w:rsidRPr="00D702D7">
        <w:rPr>
          <w:spacing w:val="1"/>
        </w:rPr>
        <w:t>e</w:t>
      </w:r>
      <w:r w:rsidRPr="00D702D7">
        <w:t>r</w:t>
      </w:r>
      <w:r w:rsidRPr="00D702D7">
        <w:rPr>
          <w:spacing w:val="1"/>
        </w:rPr>
        <w:t>m</w:t>
      </w:r>
      <w:r w:rsidRPr="00D702D7">
        <w:t>it</w:t>
      </w:r>
      <w:r w:rsidRPr="00D702D7">
        <w:rPr>
          <w:spacing w:val="-2"/>
        </w:rPr>
        <w:t xml:space="preserve"> </w:t>
      </w:r>
      <w:r w:rsidRPr="00D702D7">
        <w:t>Sc</w:t>
      </w:r>
      <w:r w:rsidRPr="00D702D7">
        <w:rPr>
          <w:spacing w:val="1"/>
        </w:rPr>
        <w:t>h</w:t>
      </w:r>
      <w:r w:rsidRPr="00D702D7">
        <w:rPr>
          <w:spacing w:val="-1"/>
        </w:rPr>
        <w:t>e</w:t>
      </w:r>
      <w:r w:rsidRPr="00D702D7">
        <w:rPr>
          <w:spacing w:val="3"/>
        </w:rPr>
        <w:t>m</w:t>
      </w:r>
      <w:r w:rsidRPr="00D702D7">
        <w:rPr>
          <w:spacing w:val="1"/>
        </w:rPr>
        <w:t>e</w:t>
      </w:r>
      <w:r w:rsidRPr="00D702D7">
        <w:t>s</w:t>
      </w:r>
      <w:r w:rsidRPr="00D702D7">
        <w:rPr>
          <w:spacing w:val="-2"/>
        </w:rPr>
        <w:t xml:space="preserve"> </w:t>
      </w:r>
      <w:r w:rsidRPr="00D702D7">
        <w:rPr>
          <w:spacing w:val="1"/>
        </w:rPr>
        <w:t>t</w:t>
      </w:r>
      <w:r w:rsidRPr="00D702D7">
        <w:t>o</w:t>
      </w:r>
      <w:r w:rsidRPr="00D702D7">
        <w:rPr>
          <w:spacing w:val="-1"/>
        </w:rPr>
        <w:t xml:space="preserve"> </w:t>
      </w:r>
      <w:r w:rsidRPr="00D702D7">
        <w:rPr>
          <w:spacing w:val="1"/>
        </w:rPr>
        <w:t>b</w:t>
      </w:r>
      <w:r w:rsidRPr="00D702D7">
        <w:t>e</w:t>
      </w:r>
      <w:r w:rsidRPr="00D702D7">
        <w:rPr>
          <w:spacing w:val="-1"/>
        </w:rPr>
        <w:t xml:space="preserve"> </w:t>
      </w:r>
      <w:r w:rsidRPr="00D702D7">
        <w:t>in</w:t>
      </w:r>
      <w:r w:rsidRPr="00D702D7">
        <w:rPr>
          <w:spacing w:val="1"/>
        </w:rPr>
        <w:t>t</w:t>
      </w:r>
      <w:r w:rsidRPr="00D702D7">
        <w:t>ro</w:t>
      </w:r>
      <w:r w:rsidRPr="00D702D7">
        <w:rPr>
          <w:spacing w:val="1"/>
        </w:rPr>
        <w:t>du</w:t>
      </w:r>
      <w:r w:rsidRPr="00D702D7">
        <w:rPr>
          <w:spacing w:val="-2"/>
        </w:rPr>
        <w:t>c</w:t>
      </w:r>
      <w:r w:rsidRPr="00D702D7">
        <w:rPr>
          <w:spacing w:val="1"/>
        </w:rPr>
        <w:t>e</w:t>
      </w:r>
      <w:r w:rsidRPr="00D702D7">
        <w:t>d</w:t>
      </w:r>
      <w:r w:rsidRPr="00D702D7">
        <w:rPr>
          <w:spacing w:val="1"/>
        </w:rPr>
        <w:t xml:space="preserve"> </w:t>
      </w:r>
      <w:r w:rsidRPr="00D702D7">
        <w:t>in</w:t>
      </w:r>
      <w:r w:rsidRPr="00D702D7">
        <w:rPr>
          <w:spacing w:val="-1"/>
        </w:rPr>
        <w:t xml:space="preserve"> </w:t>
      </w:r>
      <w:r w:rsidRPr="00D702D7">
        <w:rPr>
          <w:spacing w:val="1"/>
        </w:rPr>
        <w:t>En</w:t>
      </w:r>
      <w:r w:rsidRPr="00D702D7">
        <w:rPr>
          <w:spacing w:val="-1"/>
        </w:rPr>
        <w:t>g</w:t>
      </w:r>
      <w:r w:rsidRPr="00D702D7">
        <w:t>la</w:t>
      </w:r>
      <w:r w:rsidRPr="00D702D7">
        <w:rPr>
          <w:spacing w:val="-1"/>
        </w:rPr>
        <w:t>n</w:t>
      </w:r>
      <w:r w:rsidRPr="00D702D7">
        <w:rPr>
          <w:spacing w:val="1"/>
        </w:rPr>
        <w:t>d</w:t>
      </w:r>
      <w:r w:rsidRPr="00D702D7">
        <w:t xml:space="preserve">. </w:t>
      </w:r>
      <w:r w:rsidRPr="00D702D7">
        <w:rPr>
          <w:spacing w:val="2"/>
        </w:rPr>
        <w:t>T</w:t>
      </w:r>
      <w:r w:rsidRPr="00D702D7">
        <w:rPr>
          <w:spacing w:val="-1"/>
        </w:rPr>
        <w:t>h</w:t>
      </w:r>
      <w:r w:rsidRPr="00D702D7">
        <w:t>e</w:t>
      </w:r>
      <w:r w:rsidRPr="00D702D7">
        <w:rPr>
          <w:spacing w:val="8"/>
        </w:rPr>
        <w:t xml:space="preserve"> </w:t>
      </w:r>
      <w:r w:rsidRPr="00D702D7">
        <w:rPr>
          <w:spacing w:val="-1"/>
        </w:rPr>
        <w:t>L</w:t>
      </w:r>
      <w:r w:rsidRPr="00D702D7">
        <w:rPr>
          <w:spacing w:val="1"/>
        </w:rPr>
        <w:t>o</w:t>
      </w:r>
      <w:r w:rsidRPr="00D702D7">
        <w:rPr>
          <w:spacing w:val="-1"/>
        </w:rPr>
        <w:t>n</w:t>
      </w:r>
      <w:r w:rsidRPr="00D702D7">
        <w:rPr>
          <w:spacing w:val="1"/>
        </w:rPr>
        <w:t>do</w:t>
      </w:r>
      <w:r w:rsidRPr="00D702D7">
        <w:t>n</w:t>
      </w:r>
      <w:r w:rsidRPr="00D702D7">
        <w:rPr>
          <w:spacing w:val="6"/>
        </w:rPr>
        <w:t xml:space="preserve"> </w:t>
      </w:r>
      <w:r w:rsidRPr="00D702D7">
        <w:rPr>
          <w:spacing w:val="-2"/>
        </w:rPr>
        <w:t>P</w:t>
      </w:r>
      <w:r w:rsidRPr="00D702D7">
        <w:rPr>
          <w:spacing w:val="1"/>
        </w:rPr>
        <w:t>e</w:t>
      </w:r>
      <w:r w:rsidRPr="00D702D7">
        <w:t>r</w:t>
      </w:r>
      <w:r w:rsidRPr="00D702D7">
        <w:rPr>
          <w:spacing w:val="1"/>
        </w:rPr>
        <w:t>m</w:t>
      </w:r>
      <w:r w:rsidRPr="00D702D7">
        <w:t>it</w:t>
      </w:r>
      <w:r w:rsidRPr="00D702D7">
        <w:rPr>
          <w:spacing w:val="5"/>
        </w:rPr>
        <w:t xml:space="preserve"> </w:t>
      </w:r>
      <w:r w:rsidRPr="00D702D7">
        <w:t>S</w:t>
      </w:r>
      <w:r w:rsidRPr="00D702D7">
        <w:rPr>
          <w:spacing w:val="-2"/>
        </w:rPr>
        <w:t>c</w:t>
      </w:r>
      <w:r w:rsidRPr="00D702D7">
        <w:rPr>
          <w:spacing w:val="1"/>
        </w:rPr>
        <w:t>he</w:t>
      </w:r>
      <w:r w:rsidRPr="00D702D7">
        <w:rPr>
          <w:spacing w:val="-1"/>
        </w:rPr>
        <w:t>m</w:t>
      </w:r>
      <w:r w:rsidRPr="00D702D7">
        <w:t>e</w:t>
      </w:r>
      <w:r w:rsidRPr="00D702D7">
        <w:rPr>
          <w:spacing w:val="8"/>
        </w:rPr>
        <w:t xml:space="preserve"> </w:t>
      </w:r>
      <w:r w:rsidRPr="00D702D7">
        <w:rPr>
          <w:spacing w:val="3"/>
        </w:rPr>
        <w:t>(</w:t>
      </w:r>
      <w:proofErr w:type="spellStart"/>
      <w:r w:rsidRPr="00D702D7">
        <w:rPr>
          <w:spacing w:val="-1"/>
        </w:rPr>
        <w:t>L</w:t>
      </w:r>
      <w:r w:rsidRPr="00D702D7">
        <w:rPr>
          <w:spacing w:val="1"/>
        </w:rPr>
        <w:t>o</w:t>
      </w:r>
      <w:r w:rsidRPr="00D702D7">
        <w:t>P</w:t>
      </w:r>
      <w:r w:rsidRPr="00D702D7">
        <w:rPr>
          <w:spacing w:val="1"/>
        </w:rPr>
        <w:t>S</w:t>
      </w:r>
      <w:proofErr w:type="spellEnd"/>
      <w:r w:rsidRPr="00D702D7">
        <w:t>)</w:t>
      </w:r>
      <w:r w:rsidRPr="00D702D7">
        <w:rPr>
          <w:spacing w:val="7"/>
        </w:rPr>
        <w:t xml:space="preserve"> </w:t>
      </w:r>
      <w:r w:rsidRPr="00D702D7">
        <w:rPr>
          <w:spacing w:val="-3"/>
        </w:rPr>
        <w:t>w</w:t>
      </w:r>
      <w:r w:rsidRPr="00D702D7">
        <w:rPr>
          <w:spacing w:val="1"/>
        </w:rPr>
        <w:t>a</w:t>
      </w:r>
      <w:r w:rsidRPr="00D702D7">
        <w:t>s</w:t>
      </w:r>
      <w:r w:rsidRPr="00D702D7">
        <w:rPr>
          <w:spacing w:val="8"/>
        </w:rPr>
        <w:t xml:space="preserve"> </w:t>
      </w:r>
      <w:r w:rsidRPr="00D702D7">
        <w:rPr>
          <w:spacing w:val="-1"/>
        </w:rPr>
        <w:t>a</w:t>
      </w:r>
      <w:r w:rsidRPr="00D702D7">
        <w:rPr>
          <w:spacing w:val="1"/>
        </w:rPr>
        <w:t>d</w:t>
      </w:r>
      <w:r w:rsidRPr="00D702D7">
        <w:rPr>
          <w:spacing w:val="-1"/>
        </w:rPr>
        <w:t>o</w:t>
      </w:r>
      <w:r w:rsidRPr="00D702D7">
        <w:rPr>
          <w:spacing w:val="1"/>
        </w:rPr>
        <w:t>p</w:t>
      </w:r>
      <w:r w:rsidRPr="00D702D7">
        <w:t>t</w:t>
      </w:r>
      <w:r w:rsidRPr="00D702D7">
        <w:rPr>
          <w:spacing w:val="1"/>
        </w:rPr>
        <w:t>e</w:t>
      </w:r>
      <w:r w:rsidRPr="00D702D7">
        <w:t>d</w:t>
      </w:r>
      <w:r w:rsidRPr="00D702D7">
        <w:rPr>
          <w:spacing w:val="8"/>
        </w:rPr>
        <w:t xml:space="preserve"> by </w:t>
      </w:r>
      <w:r w:rsidRPr="00D702D7">
        <w:rPr>
          <w:color w:val="000000" w:themeColor="text1"/>
        </w:rPr>
        <w:t>the London Borough of Tower Hamlets</w:t>
      </w:r>
      <w:r w:rsidRPr="00D702D7">
        <w:rPr>
          <w:color w:val="000000" w:themeColor="text1"/>
          <w:spacing w:val="8"/>
        </w:rPr>
        <w:t xml:space="preserve"> </w:t>
      </w:r>
      <w:r w:rsidRPr="00D702D7">
        <w:rPr>
          <w:color w:val="000000" w:themeColor="text1"/>
          <w:spacing w:val="-1"/>
        </w:rPr>
        <w:t>in</w:t>
      </w:r>
      <w:r w:rsidRPr="00D702D7">
        <w:rPr>
          <w:color w:val="000000" w:themeColor="text1"/>
          <w:spacing w:val="8"/>
        </w:rPr>
        <w:t xml:space="preserve"> </w:t>
      </w:r>
      <w:r w:rsidRPr="00D702D7">
        <w:rPr>
          <w:color w:val="000000" w:themeColor="text1"/>
        </w:rPr>
        <w:t xml:space="preserve">2013, 10 years in operation. </w:t>
      </w:r>
    </w:p>
    <w:p w14:paraId="155F3CE5" w14:textId="77777777" w:rsidR="00713B42" w:rsidRPr="00D702D7" w:rsidRDefault="00713B42" w:rsidP="00713B42">
      <w:pPr>
        <w:widowControl w:val="0"/>
        <w:autoSpaceDE w:val="0"/>
        <w:autoSpaceDN w:val="0"/>
        <w:adjustRightInd w:val="0"/>
        <w:spacing w:after="0"/>
        <w:jc w:val="both"/>
        <w:rPr>
          <w:color w:val="000000" w:themeColor="text1"/>
        </w:rPr>
      </w:pPr>
    </w:p>
    <w:p w14:paraId="01AFDC36" w14:textId="77777777" w:rsidR="00713B42" w:rsidRPr="00D702D7" w:rsidRDefault="00713B42" w:rsidP="00713B42">
      <w:pPr>
        <w:pStyle w:val="Heading2"/>
        <w:jc w:val="both"/>
        <w:rPr>
          <w:color w:val="000000"/>
          <w:sz w:val="24"/>
          <w:szCs w:val="24"/>
        </w:rPr>
      </w:pPr>
      <w:bookmarkStart w:id="0" w:name="_Toc357523420"/>
      <w:r w:rsidRPr="00D702D7">
        <w:rPr>
          <w:color w:val="000000"/>
          <w:sz w:val="24"/>
          <w:szCs w:val="24"/>
        </w:rPr>
        <w:t>2.2</w:t>
      </w:r>
      <w:r w:rsidRPr="00D702D7">
        <w:rPr>
          <w:color w:val="000000"/>
          <w:sz w:val="24"/>
          <w:szCs w:val="24"/>
        </w:rPr>
        <w:tab/>
        <w:t>Objectives of the London Permit Scheme</w:t>
      </w:r>
      <w:bookmarkEnd w:id="0"/>
    </w:p>
    <w:p w14:paraId="529FADE0" w14:textId="77777777" w:rsidR="00713B42" w:rsidRPr="00D702D7" w:rsidRDefault="00713B42" w:rsidP="00713B42">
      <w:pPr>
        <w:widowControl w:val="0"/>
        <w:autoSpaceDE w:val="0"/>
        <w:autoSpaceDN w:val="0"/>
        <w:adjustRightInd w:val="0"/>
        <w:spacing w:after="0"/>
        <w:jc w:val="both"/>
      </w:pPr>
      <w:r w:rsidRPr="00D702D7">
        <w:rPr>
          <w:spacing w:val="2"/>
        </w:rPr>
        <w:t>T</w:t>
      </w:r>
      <w:r w:rsidRPr="00D702D7">
        <w:rPr>
          <w:spacing w:val="-1"/>
        </w:rPr>
        <w:t>h</w:t>
      </w:r>
      <w:r w:rsidRPr="00D702D7">
        <w:t xml:space="preserve">e </w:t>
      </w:r>
      <w:r w:rsidRPr="00D702D7">
        <w:rPr>
          <w:spacing w:val="4"/>
        </w:rPr>
        <w:t>objectives</w:t>
      </w:r>
      <w:r w:rsidRPr="00D702D7">
        <w:t xml:space="preserve"> </w:t>
      </w:r>
      <w:r w:rsidRPr="00D702D7">
        <w:rPr>
          <w:spacing w:val="4"/>
        </w:rPr>
        <w:t>of</w:t>
      </w:r>
      <w:r w:rsidRPr="00D702D7">
        <w:t xml:space="preserve"> </w:t>
      </w:r>
      <w:proofErr w:type="spellStart"/>
      <w:r w:rsidRPr="00D702D7">
        <w:rPr>
          <w:spacing w:val="6"/>
        </w:rPr>
        <w:t>LoPS</w:t>
      </w:r>
      <w:proofErr w:type="spellEnd"/>
      <w:r w:rsidRPr="00D702D7">
        <w:t xml:space="preserve"> </w:t>
      </w:r>
      <w:r w:rsidRPr="00D702D7">
        <w:rPr>
          <w:spacing w:val="5"/>
        </w:rPr>
        <w:t>were</w:t>
      </w:r>
      <w:r w:rsidRPr="00D702D7">
        <w:t xml:space="preserve"> </w:t>
      </w:r>
      <w:r w:rsidRPr="00D702D7">
        <w:rPr>
          <w:spacing w:val="4"/>
        </w:rPr>
        <w:t>laid</w:t>
      </w:r>
      <w:r w:rsidRPr="00D702D7">
        <w:t xml:space="preserve"> </w:t>
      </w:r>
      <w:r w:rsidRPr="00D702D7">
        <w:rPr>
          <w:spacing w:val="4"/>
        </w:rPr>
        <w:t>out</w:t>
      </w:r>
      <w:r w:rsidRPr="00D702D7">
        <w:t xml:space="preserve"> </w:t>
      </w:r>
      <w:r w:rsidRPr="00D702D7">
        <w:rPr>
          <w:spacing w:val="5"/>
        </w:rPr>
        <w:t>in</w:t>
      </w:r>
      <w:r w:rsidRPr="00D702D7">
        <w:t xml:space="preserve"> </w:t>
      </w:r>
      <w:r w:rsidRPr="00D702D7">
        <w:rPr>
          <w:spacing w:val="2"/>
        </w:rPr>
        <w:t>Section</w:t>
      </w:r>
      <w:r w:rsidRPr="00D702D7">
        <w:t xml:space="preserve"> </w:t>
      </w:r>
      <w:r w:rsidRPr="00D702D7">
        <w:rPr>
          <w:spacing w:val="2"/>
        </w:rPr>
        <w:t>2</w:t>
      </w:r>
      <w:r w:rsidRPr="00D702D7">
        <w:t xml:space="preserve"> </w:t>
      </w:r>
      <w:r w:rsidRPr="00D702D7">
        <w:rPr>
          <w:spacing w:val="4"/>
        </w:rPr>
        <w:t>of</w:t>
      </w:r>
      <w:r w:rsidRPr="00D702D7">
        <w:t xml:space="preserve"> </w:t>
      </w:r>
      <w:r w:rsidRPr="00D702D7">
        <w:rPr>
          <w:spacing w:val="4"/>
        </w:rPr>
        <w:t>the</w:t>
      </w:r>
      <w:r w:rsidRPr="00D702D7">
        <w:t xml:space="preserve"> </w:t>
      </w:r>
      <w:r w:rsidRPr="00D702D7">
        <w:rPr>
          <w:spacing w:val="2"/>
        </w:rPr>
        <w:t>Scheme</w:t>
      </w:r>
      <w:r w:rsidRPr="00D702D7">
        <w:t xml:space="preserve">. </w:t>
      </w:r>
      <w:r w:rsidRPr="00D702D7">
        <w:rPr>
          <w:spacing w:val="2"/>
        </w:rPr>
        <w:t xml:space="preserve"> T</w:t>
      </w:r>
      <w:r w:rsidRPr="00D702D7">
        <w:rPr>
          <w:spacing w:val="1"/>
        </w:rPr>
        <w:t>he</w:t>
      </w:r>
      <w:r w:rsidRPr="00D702D7">
        <w:rPr>
          <w:spacing w:val="-2"/>
        </w:rPr>
        <w:t>s</w:t>
      </w:r>
      <w:r w:rsidRPr="00D702D7">
        <w:t xml:space="preserve">e </w:t>
      </w:r>
      <w:r w:rsidRPr="00D702D7">
        <w:rPr>
          <w:spacing w:val="1"/>
        </w:rPr>
        <w:t>a</w:t>
      </w:r>
      <w:r w:rsidRPr="00D702D7">
        <w:rPr>
          <w:spacing w:val="-3"/>
        </w:rPr>
        <w:t>r</w:t>
      </w:r>
      <w:r w:rsidRPr="00D702D7">
        <w:t>e s</w:t>
      </w:r>
      <w:r w:rsidRPr="00D702D7">
        <w:rPr>
          <w:spacing w:val="1"/>
        </w:rPr>
        <w:t>u</w:t>
      </w:r>
      <w:r w:rsidRPr="00D702D7">
        <w:rPr>
          <w:spacing w:val="-1"/>
        </w:rPr>
        <w:t>m</w:t>
      </w:r>
      <w:r w:rsidRPr="00D702D7">
        <w:rPr>
          <w:spacing w:val="1"/>
        </w:rPr>
        <w:t>ma</w:t>
      </w:r>
      <w:r w:rsidRPr="00D702D7">
        <w:t>r</w:t>
      </w:r>
      <w:r w:rsidRPr="00D702D7">
        <w:rPr>
          <w:spacing w:val="-1"/>
        </w:rPr>
        <w:t>i</w:t>
      </w:r>
      <w:r w:rsidRPr="00D702D7">
        <w:t>s</w:t>
      </w:r>
      <w:r w:rsidRPr="00D702D7">
        <w:rPr>
          <w:spacing w:val="1"/>
        </w:rPr>
        <w:t>e</w:t>
      </w:r>
      <w:r w:rsidRPr="00D702D7">
        <w:t xml:space="preserve">d </w:t>
      </w:r>
      <w:r w:rsidRPr="00D702D7">
        <w:rPr>
          <w:spacing w:val="-1"/>
        </w:rPr>
        <w:t>b</w:t>
      </w:r>
      <w:r w:rsidRPr="00D702D7">
        <w:rPr>
          <w:spacing w:val="1"/>
        </w:rPr>
        <w:t>e</w:t>
      </w:r>
      <w:r w:rsidRPr="00D702D7">
        <w:t>low</w:t>
      </w:r>
      <w:r w:rsidRPr="00D702D7">
        <w:rPr>
          <w:spacing w:val="53"/>
        </w:rPr>
        <w:t xml:space="preserve"> </w:t>
      </w:r>
      <w:r w:rsidRPr="00D702D7">
        <w:rPr>
          <w:spacing w:val="1"/>
        </w:rPr>
        <w:t>a</w:t>
      </w:r>
      <w:r w:rsidRPr="00D702D7">
        <w:rPr>
          <w:spacing w:val="2"/>
        </w:rPr>
        <w:t>l</w:t>
      </w:r>
      <w:r w:rsidRPr="00D702D7">
        <w:rPr>
          <w:spacing w:val="1"/>
        </w:rPr>
        <w:t>on</w:t>
      </w:r>
      <w:r w:rsidRPr="00D702D7">
        <w:t>g</w:t>
      </w:r>
      <w:r w:rsidRPr="00D702D7">
        <w:rPr>
          <w:spacing w:val="52"/>
        </w:rPr>
        <w:t xml:space="preserve"> </w:t>
      </w:r>
      <w:r w:rsidRPr="00D702D7">
        <w:t>w</w:t>
      </w:r>
      <w:r w:rsidRPr="00D702D7">
        <w:rPr>
          <w:spacing w:val="-1"/>
        </w:rPr>
        <w:t>i</w:t>
      </w:r>
      <w:r w:rsidRPr="00D702D7">
        <w:t>th</w:t>
      </w:r>
      <w:r w:rsidRPr="00D702D7">
        <w:rPr>
          <w:spacing w:val="55"/>
        </w:rPr>
        <w:t xml:space="preserve"> </w:t>
      </w:r>
      <w:r w:rsidRPr="00D702D7">
        <w:rPr>
          <w:spacing w:val="1"/>
        </w:rPr>
        <w:t>ho</w:t>
      </w:r>
      <w:r w:rsidRPr="00D702D7">
        <w:t>w</w:t>
      </w:r>
      <w:r w:rsidRPr="00D702D7">
        <w:rPr>
          <w:spacing w:val="51"/>
        </w:rPr>
        <w:t xml:space="preserve"> </w:t>
      </w:r>
      <w:r w:rsidRPr="00D702D7">
        <w:t>t</w:t>
      </w:r>
      <w:r w:rsidRPr="00D702D7">
        <w:rPr>
          <w:spacing w:val="1"/>
        </w:rPr>
        <w:t>he</w:t>
      </w:r>
      <w:r w:rsidRPr="00D702D7">
        <w:t>y</w:t>
      </w:r>
      <w:r w:rsidRPr="00D702D7">
        <w:rPr>
          <w:spacing w:val="54"/>
        </w:rPr>
        <w:t xml:space="preserve"> </w:t>
      </w:r>
      <w:r w:rsidRPr="00D702D7">
        <w:rPr>
          <w:spacing w:val="1"/>
        </w:rPr>
        <w:t>ha</w:t>
      </w:r>
      <w:r w:rsidRPr="00D702D7">
        <w:rPr>
          <w:spacing w:val="-2"/>
        </w:rPr>
        <w:t>v</w:t>
      </w:r>
      <w:r w:rsidRPr="00D702D7">
        <w:t xml:space="preserve">e </w:t>
      </w:r>
      <w:r w:rsidRPr="00D702D7">
        <w:rPr>
          <w:spacing w:val="1"/>
        </w:rPr>
        <w:t>bee</w:t>
      </w:r>
      <w:r w:rsidRPr="00D702D7">
        <w:t xml:space="preserve">n </w:t>
      </w:r>
      <w:r w:rsidRPr="00D702D7">
        <w:rPr>
          <w:spacing w:val="6"/>
        </w:rPr>
        <w:t>m</w:t>
      </w:r>
      <w:r w:rsidRPr="00D702D7">
        <w:rPr>
          <w:spacing w:val="1"/>
        </w:rPr>
        <w:t>e</w:t>
      </w:r>
      <w:r w:rsidRPr="00D702D7">
        <w:t>t</w:t>
      </w:r>
      <w:r w:rsidRPr="00D702D7">
        <w:rPr>
          <w:spacing w:val="54"/>
        </w:rPr>
        <w:t xml:space="preserve"> </w:t>
      </w:r>
      <w:r w:rsidRPr="00D702D7">
        <w:rPr>
          <w:spacing w:val="-3"/>
        </w:rPr>
        <w:t>during the</w:t>
      </w:r>
      <w:r w:rsidRPr="00D702D7">
        <w:rPr>
          <w:spacing w:val="55"/>
        </w:rPr>
        <w:t xml:space="preserve"> </w:t>
      </w:r>
      <w:r w:rsidRPr="00D702D7">
        <w:rPr>
          <w:spacing w:val="-2"/>
        </w:rPr>
        <w:t>period of this report</w:t>
      </w:r>
      <w:r w:rsidRPr="00D702D7">
        <w:t>.</w:t>
      </w:r>
    </w:p>
    <w:p w14:paraId="52DE554D" w14:textId="77777777" w:rsidR="00713B42" w:rsidRPr="00D702D7" w:rsidRDefault="00713B42" w:rsidP="00713B42">
      <w:pPr>
        <w:widowControl w:val="0"/>
        <w:autoSpaceDE w:val="0"/>
        <w:autoSpaceDN w:val="0"/>
        <w:adjustRightInd w:val="0"/>
        <w:spacing w:after="0"/>
        <w:jc w:val="both"/>
        <w:rPr>
          <w:color w:val="000000" w:themeColor="text1"/>
        </w:rPr>
      </w:pPr>
    </w:p>
    <w:p w14:paraId="367B3D2B" w14:textId="77777777" w:rsidR="00713B42" w:rsidRPr="00D702D7" w:rsidRDefault="00713B42" w:rsidP="00713B42">
      <w:pPr>
        <w:widowControl w:val="0"/>
        <w:autoSpaceDE w:val="0"/>
        <w:autoSpaceDN w:val="0"/>
        <w:adjustRightInd w:val="0"/>
        <w:spacing w:after="0"/>
        <w:jc w:val="both"/>
        <w:rPr>
          <w:color w:val="000000" w:themeColor="text1"/>
        </w:rPr>
      </w:pPr>
    </w:p>
    <w:p w14:paraId="30E67E6D" w14:textId="77777777" w:rsidR="00713B42" w:rsidRPr="00D702D7" w:rsidRDefault="00713B42" w:rsidP="00713B42">
      <w:pPr>
        <w:pStyle w:val="ListParagraph"/>
        <w:numPr>
          <w:ilvl w:val="0"/>
          <w:numId w:val="17"/>
        </w:numPr>
        <w:spacing w:after="0" w:line="240" w:lineRule="auto"/>
        <w:rPr>
          <w:rFonts w:ascii="Arial" w:hAnsi="Arial" w:cs="Arial"/>
          <w:color w:val="000000" w:themeColor="text1"/>
          <w:sz w:val="23"/>
          <w:szCs w:val="23"/>
          <w:lang w:eastAsia="en-GB"/>
        </w:rPr>
      </w:pPr>
      <w:r w:rsidRPr="00D702D7">
        <w:rPr>
          <w:rFonts w:ascii="Arial" w:hAnsi="Arial" w:cs="Arial"/>
          <w:b/>
          <w:bCs/>
          <w:color w:val="000000" w:themeColor="text1"/>
          <w:sz w:val="24"/>
          <w:szCs w:val="24"/>
          <w:lang w:eastAsia="en-GB"/>
        </w:rPr>
        <w:t>Provide an environment to help each of the Permit Authorities operating LoPS to meet their Network Management Duty (NMD</w:t>
      </w:r>
      <w:proofErr w:type="gramStart"/>
      <w:r w:rsidRPr="00D702D7">
        <w:rPr>
          <w:rFonts w:ascii="Arial" w:hAnsi="Arial" w:cs="Arial"/>
          <w:b/>
          <w:bCs/>
          <w:color w:val="000000" w:themeColor="text1"/>
          <w:sz w:val="24"/>
          <w:szCs w:val="24"/>
          <w:lang w:eastAsia="en-GB"/>
        </w:rPr>
        <w:t>);</w:t>
      </w:r>
      <w:proofErr w:type="gramEnd"/>
    </w:p>
    <w:p w14:paraId="158CF357" w14:textId="77777777" w:rsidR="00713B42" w:rsidRPr="00D702D7" w:rsidRDefault="00713B42" w:rsidP="00713B42">
      <w:pPr>
        <w:spacing w:after="0"/>
        <w:rPr>
          <w:rFonts w:eastAsia="Calibri"/>
          <w:color w:val="000000" w:themeColor="text1"/>
          <w:sz w:val="23"/>
          <w:szCs w:val="23"/>
        </w:rPr>
      </w:pPr>
      <w:r w:rsidRPr="00D702D7">
        <w:rPr>
          <w:rFonts w:eastAsia="Calibri"/>
          <w:color w:val="000000" w:themeColor="text1"/>
        </w:rPr>
        <w:t> </w:t>
      </w:r>
    </w:p>
    <w:p w14:paraId="5B601EFB" w14:textId="77777777" w:rsidR="00713B42" w:rsidRPr="00D702D7" w:rsidRDefault="00713B42" w:rsidP="00713B42">
      <w:pPr>
        <w:numPr>
          <w:ilvl w:val="0"/>
          <w:numId w:val="3"/>
        </w:numPr>
        <w:spacing w:before="20" w:after="0"/>
        <w:rPr>
          <w:color w:val="000000" w:themeColor="text1"/>
          <w:sz w:val="23"/>
          <w:szCs w:val="23"/>
        </w:rPr>
      </w:pPr>
      <w:r w:rsidRPr="00D702D7">
        <w:rPr>
          <w:color w:val="000000" w:themeColor="text1"/>
        </w:rPr>
        <w:t>Co-operation across boundaries, providing visibility of forward plans</w:t>
      </w:r>
    </w:p>
    <w:p w14:paraId="11915CE0" w14:textId="77777777" w:rsidR="00713B42" w:rsidRPr="00D702D7" w:rsidRDefault="00713B42" w:rsidP="00713B42">
      <w:pPr>
        <w:numPr>
          <w:ilvl w:val="0"/>
          <w:numId w:val="3"/>
        </w:numPr>
        <w:spacing w:before="20" w:after="0"/>
        <w:rPr>
          <w:color w:val="000000" w:themeColor="text1"/>
          <w:sz w:val="23"/>
          <w:szCs w:val="23"/>
        </w:rPr>
      </w:pPr>
      <w:proofErr w:type="spellStart"/>
      <w:r w:rsidRPr="00D702D7">
        <w:rPr>
          <w:color w:val="000000" w:themeColor="text1"/>
        </w:rPr>
        <w:t>LoPs</w:t>
      </w:r>
      <w:proofErr w:type="spellEnd"/>
      <w:r w:rsidRPr="00D702D7">
        <w:rPr>
          <w:color w:val="000000" w:themeColor="text1"/>
        </w:rPr>
        <w:t xml:space="preserve"> Ops committee – issues discussed, and common way forward agreed</w:t>
      </w:r>
    </w:p>
    <w:p w14:paraId="10A4C11D" w14:textId="77777777" w:rsidR="00713B42" w:rsidRPr="00D702D7" w:rsidRDefault="00713B42" w:rsidP="00713B42">
      <w:pPr>
        <w:spacing w:after="0"/>
        <w:rPr>
          <w:rFonts w:eastAsia="Calibri"/>
          <w:color w:val="000000" w:themeColor="text1"/>
          <w:sz w:val="23"/>
          <w:szCs w:val="23"/>
        </w:rPr>
      </w:pPr>
      <w:r w:rsidRPr="00D702D7">
        <w:rPr>
          <w:rFonts w:eastAsia="Calibri"/>
          <w:color w:val="000000" w:themeColor="text1"/>
        </w:rPr>
        <w:t> </w:t>
      </w:r>
    </w:p>
    <w:p w14:paraId="1B9130CE" w14:textId="77777777" w:rsidR="00713B42" w:rsidRPr="00D702D7" w:rsidRDefault="00713B42" w:rsidP="00713B42">
      <w:pPr>
        <w:spacing w:after="0"/>
        <w:rPr>
          <w:rFonts w:eastAsia="Calibri"/>
          <w:color w:val="000000" w:themeColor="text1"/>
          <w:sz w:val="23"/>
          <w:szCs w:val="23"/>
        </w:rPr>
      </w:pPr>
      <w:r w:rsidRPr="00D702D7">
        <w:rPr>
          <w:rFonts w:eastAsia="Calibri"/>
          <w:color w:val="000000" w:themeColor="text1"/>
        </w:rPr>
        <w:t> </w:t>
      </w:r>
    </w:p>
    <w:p w14:paraId="2C0A1C50" w14:textId="77777777" w:rsidR="00713B42" w:rsidRPr="00D702D7" w:rsidRDefault="00713B42" w:rsidP="00713B42">
      <w:pPr>
        <w:pStyle w:val="ListParagraph"/>
        <w:numPr>
          <w:ilvl w:val="0"/>
          <w:numId w:val="17"/>
        </w:numPr>
        <w:spacing w:after="0" w:line="240" w:lineRule="auto"/>
        <w:jc w:val="both"/>
        <w:rPr>
          <w:rFonts w:ascii="Arial" w:hAnsi="Arial" w:cs="Arial"/>
          <w:color w:val="000000" w:themeColor="text1"/>
          <w:sz w:val="23"/>
          <w:szCs w:val="23"/>
          <w:lang w:eastAsia="en-GB"/>
        </w:rPr>
      </w:pPr>
      <w:r w:rsidRPr="00D702D7">
        <w:rPr>
          <w:rFonts w:ascii="Arial" w:hAnsi="Arial" w:cs="Arial"/>
          <w:b/>
          <w:bCs/>
          <w:color w:val="000000" w:themeColor="text1"/>
          <w:sz w:val="24"/>
          <w:szCs w:val="24"/>
          <w:lang w:eastAsia="en-GB"/>
        </w:rPr>
        <w:t>Support those seeking to minimise disruption and inconvenience across London by encouraginggood practice, mutual and collaborative working arrangements, and a focus on coordination and getting it right</w:t>
      </w:r>
      <w:r w:rsidRPr="00D702D7">
        <w:rPr>
          <w:rFonts w:ascii="Arial" w:hAnsi="Arial" w:cs="Arial"/>
          <w:color w:val="000000" w:themeColor="text1"/>
          <w:sz w:val="24"/>
          <w:szCs w:val="24"/>
          <w:lang w:eastAsia="en-GB"/>
        </w:rPr>
        <w:t>.</w:t>
      </w:r>
    </w:p>
    <w:p w14:paraId="1AECFBDC" w14:textId="77777777" w:rsidR="00713B42" w:rsidRPr="00D702D7" w:rsidRDefault="00713B42" w:rsidP="00713B42">
      <w:pPr>
        <w:spacing w:after="0"/>
        <w:ind w:left="60"/>
        <w:rPr>
          <w:rFonts w:eastAsia="Calibri"/>
          <w:color w:val="000000" w:themeColor="text1"/>
          <w:sz w:val="23"/>
          <w:szCs w:val="23"/>
        </w:rPr>
      </w:pPr>
    </w:p>
    <w:p w14:paraId="1086F5C0" w14:textId="77777777" w:rsidR="00713B42" w:rsidRPr="00D702D7" w:rsidRDefault="00713B42" w:rsidP="00713B42">
      <w:pPr>
        <w:numPr>
          <w:ilvl w:val="0"/>
          <w:numId w:val="4"/>
        </w:numPr>
        <w:spacing w:before="20" w:after="0"/>
        <w:rPr>
          <w:color w:val="000000" w:themeColor="text1"/>
          <w:sz w:val="23"/>
          <w:szCs w:val="23"/>
        </w:rPr>
      </w:pPr>
      <w:r w:rsidRPr="00D702D7">
        <w:rPr>
          <w:color w:val="000000" w:themeColor="text1"/>
        </w:rPr>
        <w:t>Co-ordination meetings</w:t>
      </w:r>
    </w:p>
    <w:p w14:paraId="248E7D86" w14:textId="77777777" w:rsidR="00713B42" w:rsidRPr="00D702D7" w:rsidRDefault="00713B42" w:rsidP="00713B42">
      <w:pPr>
        <w:numPr>
          <w:ilvl w:val="0"/>
          <w:numId w:val="4"/>
        </w:numPr>
        <w:spacing w:before="20" w:after="0"/>
        <w:rPr>
          <w:color w:val="000000" w:themeColor="text1"/>
          <w:sz w:val="23"/>
          <w:szCs w:val="23"/>
        </w:rPr>
      </w:pPr>
      <w:r w:rsidRPr="00D702D7">
        <w:rPr>
          <w:color w:val="000000" w:themeColor="text1"/>
        </w:rPr>
        <w:t>Use of London Works and One Road Network</w:t>
      </w:r>
    </w:p>
    <w:p w14:paraId="09724F0E" w14:textId="77777777" w:rsidR="00713B42" w:rsidRPr="00D702D7" w:rsidRDefault="00713B42" w:rsidP="00713B42">
      <w:pPr>
        <w:numPr>
          <w:ilvl w:val="0"/>
          <w:numId w:val="4"/>
        </w:numPr>
        <w:spacing w:before="20" w:after="0"/>
        <w:rPr>
          <w:color w:val="000000" w:themeColor="text1"/>
          <w:sz w:val="23"/>
          <w:szCs w:val="23"/>
        </w:rPr>
      </w:pPr>
      <w:proofErr w:type="spellStart"/>
      <w:r w:rsidRPr="00D702D7">
        <w:rPr>
          <w:color w:val="000000" w:themeColor="text1"/>
        </w:rPr>
        <w:t>LoPS</w:t>
      </w:r>
      <w:proofErr w:type="spellEnd"/>
      <w:r w:rsidRPr="00D702D7">
        <w:rPr>
          <w:color w:val="000000" w:themeColor="text1"/>
        </w:rPr>
        <w:t xml:space="preserve"> Ops workshops</w:t>
      </w:r>
    </w:p>
    <w:p w14:paraId="014F899B" w14:textId="77777777" w:rsidR="00713B42" w:rsidRPr="00D702D7" w:rsidRDefault="00713B42" w:rsidP="00713B42">
      <w:pPr>
        <w:numPr>
          <w:ilvl w:val="0"/>
          <w:numId w:val="4"/>
        </w:numPr>
        <w:spacing w:before="20" w:after="0"/>
        <w:rPr>
          <w:color w:val="000000" w:themeColor="text1"/>
          <w:sz w:val="23"/>
          <w:szCs w:val="23"/>
        </w:rPr>
      </w:pPr>
      <w:r w:rsidRPr="00D702D7">
        <w:rPr>
          <w:color w:val="000000" w:themeColor="text1"/>
        </w:rPr>
        <w:t>Collaborative working</w:t>
      </w:r>
    </w:p>
    <w:p w14:paraId="635EB7A7" w14:textId="77777777" w:rsidR="00713B42" w:rsidRPr="00D702D7" w:rsidRDefault="00713B42" w:rsidP="00713B42">
      <w:pPr>
        <w:spacing w:after="0"/>
        <w:rPr>
          <w:rFonts w:eastAsia="Calibri"/>
          <w:color w:val="000000" w:themeColor="text1"/>
          <w:sz w:val="23"/>
          <w:szCs w:val="23"/>
        </w:rPr>
      </w:pPr>
      <w:r w:rsidRPr="00D702D7">
        <w:rPr>
          <w:rFonts w:eastAsia="Calibri"/>
          <w:color w:val="000000" w:themeColor="text1"/>
        </w:rPr>
        <w:t> </w:t>
      </w:r>
    </w:p>
    <w:p w14:paraId="43B87249" w14:textId="77777777" w:rsidR="00713B42" w:rsidRPr="00D702D7" w:rsidRDefault="00713B42" w:rsidP="00713B42">
      <w:pPr>
        <w:pStyle w:val="ListParagraph"/>
        <w:numPr>
          <w:ilvl w:val="0"/>
          <w:numId w:val="17"/>
        </w:numPr>
        <w:spacing w:after="0" w:line="240" w:lineRule="auto"/>
        <w:rPr>
          <w:rFonts w:ascii="Arial" w:hAnsi="Arial" w:cs="Arial"/>
          <w:color w:val="000000" w:themeColor="text1"/>
          <w:sz w:val="23"/>
          <w:szCs w:val="23"/>
          <w:lang w:eastAsia="en-GB"/>
        </w:rPr>
      </w:pPr>
      <w:r w:rsidRPr="00D702D7">
        <w:rPr>
          <w:rFonts w:ascii="Arial" w:hAnsi="Arial" w:cs="Arial"/>
          <w:b/>
          <w:bCs/>
          <w:color w:val="000000" w:themeColor="text1"/>
          <w:sz w:val="24"/>
          <w:szCs w:val="24"/>
          <w:lang w:eastAsia="en-GB"/>
        </w:rPr>
        <w:t>Encourage a high emphasis on safety for everyone including site operatives and all other roadusers with special emphasis on people with disabilities.</w:t>
      </w:r>
    </w:p>
    <w:p w14:paraId="1605400D" w14:textId="77777777" w:rsidR="00713B42" w:rsidRPr="00D702D7" w:rsidRDefault="00713B42" w:rsidP="00713B42">
      <w:pPr>
        <w:spacing w:after="0"/>
        <w:rPr>
          <w:rFonts w:eastAsia="Calibri"/>
          <w:color w:val="000000" w:themeColor="text1"/>
          <w:sz w:val="23"/>
          <w:szCs w:val="23"/>
        </w:rPr>
      </w:pPr>
      <w:r w:rsidRPr="00D702D7">
        <w:rPr>
          <w:rFonts w:eastAsia="Calibri"/>
          <w:b/>
          <w:bCs/>
          <w:color w:val="000000" w:themeColor="text1"/>
        </w:rPr>
        <w:t> </w:t>
      </w:r>
    </w:p>
    <w:p w14:paraId="6276EAEB" w14:textId="77777777" w:rsidR="00713B42" w:rsidRPr="00D702D7" w:rsidRDefault="00713B42" w:rsidP="00713B42">
      <w:pPr>
        <w:numPr>
          <w:ilvl w:val="0"/>
          <w:numId w:val="5"/>
        </w:numPr>
        <w:spacing w:before="20" w:after="0"/>
        <w:rPr>
          <w:color w:val="000000" w:themeColor="text1"/>
          <w:sz w:val="23"/>
          <w:szCs w:val="23"/>
        </w:rPr>
      </w:pPr>
      <w:r w:rsidRPr="00D702D7">
        <w:rPr>
          <w:color w:val="000000" w:themeColor="text1"/>
        </w:rPr>
        <w:t>Careful use of conditions to cater for needs of disabled users</w:t>
      </w:r>
    </w:p>
    <w:p w14:paraId="071F1C0E" w14:textId="77777777" w:rsidR="00713B42" w:rsidRPr="00D702D7" w:rsidRDefault="00713B42" w:rsidP="00713B42">
      <w:pPr>
        <w:numPr>
          <w:ilvl w:val="0"/>
          <w:numId w:val="5"/>
        </w:numPr>
        <w:spacing w:before="20" w:after="0"/>
        <w:rPr>
          <w:color w:val="000000" w:themeColor="text1"/>
          <w:sz w:val="23"/>
          <w:szCs w:val="23"/>
        </w:rPr>
      </w:pPr>
      <w:r w:rsidRPr="00D702D7">
        <w:rPr>
          <w:color w:val="000000" w:themeColor="text1"/>
        </w:rPr>
        <w:t>Joint inspections regime</w:t>
      </w:r>
    </w:p>
    <w:p w14:paraId="4F840107" w14:textId="77777777" w:rsidR="00713B42" w:rsidRPr="00D702D7" w:rsidRDefault="00713B42" w:rsidP="00713B42">
      <w:pPr>
        <w:numPr>
          <w:ilvl w:val="0"/>
          <w:numId w:val="5"/>
        </w:numPr>
        <w:spacing w:before="20" w:after="0"/>
        <w:rPr>
          <w:color w:val="000000" w:themeColor="text1"/>
          <w:sz w:val="23"/>
          <w:szCs w:val="23"/>
        </w:rPr>
      </w:pPr>
      <w:r w:rsidRPr="00D702D7">
        <w:rPr>
          <w:color w:val="000000" w:themeColor="text1"/>
        </w:rPr>
        <w:t>Overall, all sites need to adhere to safety standards (Red Book)</w:t>
      </w:r>
    </w:p>
    <w:p w14:paraId="16284F60" w14:textId="77777777" w:rsidR="00713B42" w:rsidRPr="00D702D7" w:rsidRDefault="00713B42" w:rsidP="00713B42">
      <w:pPr>
        <w:numPr>
          <w:ilvl w:val="0"/>
          <w:numId w:val="5"/>
        </w:numPr>
        <w:spacing w:before="20" w:after="0"/>
        <w:rPr>
          <w:color w:val="000000" w:themeColor="text1"/>
          <w:sz w:val="23"/>
          <w:szCs w:val="23"/>
        </w:rPr>
      </w:pPr>
      <w:r w:rsidRPr="00D702D7">
        <w:rPr>
          <w:color w:val="000000" w:themeColor="text1"/>
        </w:rPr>
        <w:t>Possible comparison of sample Cat A inspections</w:t>
      </w:r>
    </w:p>
    <w:p w14:paraId="2379C395" w14:textId="77777777" w:rsidR="00713B42" w:rsidRPr="00D702D7" w:rsidRDefault="00713B42" w:rsidP="00713B42">
      <w:pPr>
        <w:spacing w:after="0"/>
        <w:rPr>
          <w:rFonts w:eastAsia="Calibri"/>
          <w:color w:val="000000" w:themeColor="text1"/>
          <w:sz w:val="23"/>
          <w:szCs w:val="23"/>
        </w:rPr>
      </w:pPr>
      <w:r w:rsidRPr="00D702D7">
        <w:rPr>
          <w:rFonts w:eastAsia="Calibri"/>
          <w:color w:val="000000" w:themeColor="text1"/>
        </w:rPr>
        <w:t> </w:t>
      </w:r>
    </w:p>
    <w:p w14:paraId="1150FD54" w14:textId="77777777" w:rsidR="00713B42" w:rsidRPr="00D702D7" w:rsidRDefault="00713B42" w:rsidP="00713B42">
      <w:pPr>
        <w:spacing w:after="0"/>
        <w:rPr>
          <w:rFonts w:eastAsia="Calibri"/>
          <w:color w:val="000000" w:themeColor="text1"/>
          <w:sz w:val="23"/>
          <w:szCs w:val="23"/>
        </w:rPr>
      </w:pPr>
      <w:r w:rsidRPr="00D702D7">
        <w:rPr>
          <w:rFonts w:eastAsia="Calibri"/>
          <w:color w:val="000000" w:themeColor="text1"/>
        </w:rPr>
        <w:t> </w:t>
      </w:r>
    </w:p>
    <w:p w14:paraId="6B133CF4" w14:textId="77777777" w:rsidR="00713B42" w:rsidRPr="00D702D7" w:rsidRDefault="00713B42" w:rsidP="00713B42">
      <w:pPr>
        <w:pStyle w:val="ListParagraph"/>
        <w:numPr>
          <w:ilvl w:val="0"/>
          <w:numId w:val="17"/>
        </w:numPr>
        <w:spacing w:after="0" w:line="240" w:lineRule="auto"/>
        <w:rPr>
          <w:rFonts w:ascii="Arial" w:hAnsi="Arial" w:cs="Arial"/>
          <w:color w:val="000000" w:themeColor="text1"/>
          <w:sz w:val="23"/>
          <w:szCs w:val="23"/>
          <w:lang w:eastAsia="en-GB"/>
        </w:rPr>
      </w:pPr>
      <w:r w:rsidRPr="00D702D7">
        <w:rPr>
          <w:rFonts w:ascii="Arial" w:hAnsi="Arial" w:cs="Arial"/>
          <w:b/>
          <w:bCs/>
          <w:color w:val="000000" w:themeColor="text1"/>
          <w:sz w:val="24"/>
          <w:szCs w:val="24"/>
          <w:lang w:eastAsia="en-GB"/>
        </w:rPr>
        <w:t>Encourage a sharing of knowledge and methodology across the industries working within the London Permit Scheme</w:t>
      </w:r>
      <w:r w:rsidRPr="00D702D7">
        <w:rPr>
          <w:rFonts w:ascii="Arial" w:hAnsi="Arial" w:cs="Arial"/>
          <w:color w:val="000000" w:themeColor="text1"/>
          <w:sz w:val="24"/>
          <w:szCs w:val="24"/>
          <w:lang w:eastAsia="en-GB"/>
        </w:rPr>
        <w:t>.</w:t>
      </w:r>
    </w:p>
    <w:p w14:paraId="5C165ABE" w14:textId="77777777" w:rsidR="00713B42" w:rsidRPr="00D702D7" w:rsidRDefault="00713B42" w:rsidP="00713B42">
      <w:pPr>
        <w:spacing w:after="0"/>
        <w:rPr>
          <w:rFonts w:eastAsia="Calibri"/>
          <w:color w:val="000000" w:themeColor="text1"/>
          <w:sz w:val="23"/>
          <w:szCs w:val="23"/>
        </w:rPr>
      </w:pPr>
      <w:r w:rsidRPr="00D702D7">
        <w:rPr>
          <w:rFonts w:eastAsia="Calibri"/>
          <w:color w:val="000000" w:themeColor="text1"/>
        </w:rPr>
        <w:t> </w:t>
      </w:r>
    </w:p>
    <w:p w14:paraId="60A41FD6" w14:textId="77777777" w:rsidR="00713B42" w:rsidRPr="00D702D7" w:rsidRDefault="00713B42" w:rsidP="00713B42">
      <w:pPr>
        <w:numPr>
          <w:ilvl w:val="0"/>
          <w:numId w:val="6"/>
        </w:numPr>
        <w:spacing w:before="20" w:after="0"/>
        <w:jc w:val="both"/>
        <w:rPr>
          <w:color w:val="000000" w:themeColor="text1"/>
          <w:sz w:val="23"/>
          <w:szCs w:val="23"/>
        </w:rPr>
      </w:pPr>
      <w:r w:rsidRPr="00D702D7">
        <w:rPr>
          <w:color w:val="000000" w:themeColor="text1"/>
        </w:rPr>
        <w:t xml:space="preserve">Contribution through </w:t>
      </w:r>
      <w:proofErr w:type="spellStart"/>
      <w:r w:rsidRPr="00D702D7">
        <w:rPr>
          <w:color w:val="000000" w:themeColor="text1"/>
        </w:rPr>
        <w:t>LoPS</w:t>
      </w:r>
      <w:proofErr w:type="spellEnd"/>
      <w:r w:rsidRPr="00D702D7">
        <w:rPr>
          <w:color w:val="000000" w:themeColor="text1"/>
        </w:rPr>
        <w:t xml:space="preserve"> Ops Committee and Joint Permit Group to standardization of practice across London</w:t>
      </w:r>
    </w:p>
    <w:p w14:paraId="13663567" w14:textId="77777777" w:rsidR="00713B42" w:rsidRPr="00D702D7" w:rsidRDefault="00713B42" w:rsidP="00713B42">
      <w:pPr>
        <w:numPr>
          <w:ilvl w:val="0"/>
          <w:numId w:val="6"/>
        </w:numPr>
        <w:spacing w:before="20" w:after="0"/>
        <w:jc w:val="both"/>
        <w:rPr>
          <w:color w:val="000000" w:themeColor="text1"/>
          <w:sz w:val="23"/>
          <w:szCs w:val="23"/>
        </w:rPr>
      </w:pPr>
      <w:r w:rsidRPr="00D702D7">
        <w:rPr>
          <w:color w:val="000000" w:themeColor="text1"/>
        </w:rPr>
        <w:t>Working closely with utility and highway authority promoters – Permit Group workshops.</w:t>
      </w:r>
    </w:p>
    <w:p w14:paraId="531B7008" w14:textId="77777777" w:rsidR="00713B42" w:rsidRPr="00D702D7" w:rsidRDefault="00713B42" w:rsidP="00713B42">
      <w:pPr>
        <w:spacing w:after="0"/>
        <w:jc w:val="both"/>
        <w:rPr>
          <w:rFonts w:eastAsia="Calibri"/>
          <w:color w:val="000000" w:themeColor="text1"/>
          <w:sz w:val="23"/>
          <w:szCs w:val="23"/>
        </w:rPr>
      </w:pPr>
      <w:r w:rsidRPr="00D702D7">
        <w:rPr>
          <w:rFonts w:eastAsia="Calibri"/>
          <w:color w:val="000000" w:themeColor="text1"/>
        </w:rPr>
        <w:t> </w:t>
      </w:r>
    </w:p>
    <w:p w14:paraId="5EA5C4E9" w14:textId="77777777" w:rsidR="00713B42" w:rsidRPr="00D702D7" w:rsidRDefault="00713B42" w:rsidP="00713B42">
      <w:pPr>
        <w:spacing w:after="0"/>
        <w:rPr>
          <w:rFonts w:eastAsia="Calibri"/>
          <w:color w:val="000000" w:themeColor="text1"/>
          <w:sz w:val="23"/>
          <w:szCs w:val="23"/>
        </w:rPr>
      </w:pPr>
      <w:r w:rsidRPr="00D702D7">
        <w:rPr>
          <w:rFonts w:eastAsia="Calibri"/>
          <w:color w:val="000000" w:themeColor="text1"/>
        </w:rPr>
        <w:t> </w:t>
      </w:r>
    </w:p>
    <w:p w14:paraId="18800EF7" w14:textId="77777777" w:rsidR="00713B42" w:rsidRPr="00D702D7" w:rsidRDefault="00713B42" w:rsidP="00713B42">
      <w:pPr>
        <w:pStyle w:val="ListParagraph"/>
        <w:numPr>
          <w:ilvl w:val="0"/>
          <w:numId w:val="17"/>
        </w:numPr>
        <w:spacing w:after="0" w:line="240" w:lineRule="auto"/>
        <w:rPr>
          <w:rFonts w:ascii="Arial" w:hAnsi="Arial" w:cs="Arial"/>
          <w:color w:val="000000" w:themeColor="text1"/>
          <w:sz w:val="23"/>
          <w:szCs w:val="23"/>
          <w:lang w:eastAsia="en-GB"/>
        </w:rPr>
      </w:pPr>
      <w:r w:rsidRPr="00D702D7">
        <w:rPr>
          <w:rFonts w:ascii="Arial" w:hAnsi="Arial" w:cs="Arial"/>
          <w:b/>
          <w:bCs/>
          <w:color w:val="000000" w:themeColor="text1"/>
          <w:sz w:val="24"/>
          <w:szCs w:val="24"/>
          <w:lang w:eastAsia="en-GB"/>
        </w:rPr>
        <w:lastRenderedPageBreak/>
        <w:t>Emphasise the need to minimise damage to the structure of the highway and all apparatus contained therein.</w:t>
      </w:r>
    </w:p>
    <w:p w14:paraId="03CAD7ED" w14:textId="77777777" w:rsidR="00713B42" w:rsidRPr="00D702D7" w:rsidRDefault="00713B42" w:rsidP="00713B42">
      <w:pPr>
        <w:spacing w:after="0"/>
        <w:rPr>
          <w:rFonts w:eastAsia="Calibri"/>
          <w:color w:val="000000" w:themeColor="text1"/>
          <w:sz w:val="23"/>
          <w:szCs w:val="23"/>
        </w:rPr>
      </w:pPr>
      <w:r w:rsidRPr="00D702D7">
        <w:rPr>
          <w:rFonts w:eastAsia="Calibri"/>
          <w:color w:val="000000" w:themeColor="text1"/>
        </w:rPr>
        <w:t> </w:t>
      </w:r>
    </w:p>
    <w:p w14:paraId="17CA496F" w14:textId="77777777" w:rsidR="00713B42" w:rsidRPr="00D702D7" w:rsidRDefault="00713B42" w:rsidP="00713B42">
      <w:pPr>
        <w:numPr>
          <w:ilvl w:val="0"/>
          <w:numId w:val="7"/>
        </w:numPr>
        <w:spacing w:before="20" w:after="0"/>
        <w:jc w:val="both"/>
        <w:rPr>
          <w:color w:val="000000" w:themeColor="text1"/>
          <w:sz w:val="23"/>
          <w:szCs w:val="23"/>
        </w:rPr>
      </w:pPr>
      <w:r w:rsidRPr="00D702D7">
        <w:rPr>
          <w:color w:val="000000" w:themeColor="text1"/>
        </w:rPr>
        <w:t>Encourage use of minimal and no dig techniques</w:t>
      </w:r>
    </w:p>
    <w:p w14:paraId="466FF2DA" w14:textId="77777777" w:rsidR="00713B42" w:rsidRPr="00D702D7" w:rsidRDefault="00713B42" w:rsidP="00713B42">
      <w:pPr>
        <w:numPr>
          <w:ilvl w:val="0"/>
          <w:numId w:val="7"/>
        </w:numPr>
        <w:spacing w:before="20" w:after="0"/>
        <w:jc w:val="both"/>
        <w:rPr>
          <w:color w:val="000000" w:themeColor="text1"/>
          <w:sz w:val="23"/>
          <w:szCs w:val="23"/>
        </w:rPr>
      </w:pPr>
      <w:r w:rsidRPr="00D702D7">
        <w:rPr>
          <w:color w:val="000000" w:themeColor="text1"/>
        </w:rPr>
        <w:t>Sample inspections results.</w:t>
      </w:r>
    </w:p>
    <w:p w14:paraId="4FC472A1" w14:textId="77777777" w:rsidR="00713B42" w:rsidRPr="00D702D7" w:rsidRDefault="00713B42" w:rsidP="00713B42">
      <w:pPr>
        <w:numPr>
          <w:ilvl w:val="0"/>
          <w:numId w:val="7"/>
        </w:numPr>
        <w:spacing w:before="20" w:after="0"/>
        <w:jc w:val="both"/>
        <w:rPr>
          <w:color w:val="000000" w:themeColor="text1"/>
          <w:sz w:val="23"/>
          <w:szCs w:val="23"/>
        </w:rPr>
      </w:pPr>
      <w:r w:rsidRPr="00D702D7">
        <w:rPr>
          <w:color w:val="000000" w:themeColor="text1"/>
        </w:rPr>
        <w:t>Coring programme</w:t>
      </w:r>
    </w:p>
    <w:p w14:paraId="3E6E77BC" w14:textId="77777777" w:rsidR="00713B42" w:rsidRPr="00D702D7" w:rsidRDefault="00713B42" w:rsidP="00713B42">
      <w:pPr>
        <w:numPr>
          <w:ilvl w:val="0"/>
          <w:numId w:val="7"/>
        </w:numPr>
        <w:spacing w:before="20" w:after="0"/>
        <w:jc w:val="both"/>
        <w:rPr>
          <w:color w:val="000000" w:themeColor="text1"/>
          <w:sz w:val="23"/>
          <w:szCs w:val="23"/>
        </w:rPr>
      </w:pPr>
      <w:r w:rsidRPr="00D702D7">
        <w:rPr>
          <w:color w:val="000000" w:themeColor="text1"/>
        </w:rPr>
        <w:t>Collaborative working – trench sharing</w:t>
      </w:r>
    </w:p>
    <w:p w14:paraId="2EF43AB2" w14:textId="77777777" w:rsidR="00713B42" w:rsidRPr="00D702D7" w:rsidRDefault="00713B42" w:rsidP="00713B42">
      <w:pPr>
        <w:spacing w:after="0"/>
        <w:jc w:val="both"/>
        <w:rPr>
          <w:rFonts w:eastAsia="Calibri"/>
          <w:color w:val="000000" w:themeColor="text1"/>
          <w:sz w:val="23"/>
          <w:szCs w:val="23"/>
        </w:rPr>
      </w:pPr>
      <w:r w:rsidRPr="00D702D7">
        <w:rPr>
          <w:rFonts w:eastAsia="Calibri"/>
          <w:color w:val="000000" w:themeColor="text1"/>
        </w:rPr>
        <w:t> </w:t>
      </w:r>
    </w:p>
    <w:p w14:paraId="6A7C7882" w14:textId="77777777" w:rsidR="00713B42" w:rsidRPr="00D702D7" w:rsidRDefault="00713B42" w:rsidP="00713B42">
      <w:pPr>
        <w:spacing w:after="0"/>
        <w:rPr>
          <w:rFonts w:eastAsia="Calibri"/>
          <w:color w:val="000000" w:themeColor="text1"/>
          <w:sz w:val="23"/>
          <w:szCs w:val="23"/>
        </w:rPr>
      </w:pPr>
      <w:r w:rsidRPr="00D702D7">
        <w:rPr>
          <w:rFonts w:eastAsia="Calibri"/>
          <w:color w:val="000000" w:themeColor="text1"/>
        </w:rPr>
        <w:t> </w:t>
      </w:r>
    </w:p>
    <w:p w14:paraId="4427F5C2" w14:textId="77777777" w:rsidR="00713B42" w:rsidRPr="00D702D7" w:rsidRDefault="00713B42" w:rsidP="00713B42">
      <w:pPr>
        <w:pStyle w:val="ListParagraph"/>
        <w:numPr>
          <w:ilvl w:val="0"/>
          <w:numId w:val="17"/>
        </w:numPr>
        <w:spacing w:after="0" w:line="240" w:lineRule="auto"/>
        <w:rPr>
          <w:rFonts w:ascii="Arial" w:hAnsi="Arial" w:cs="Arial"/>
          <w:color w:val="000000" w:themeColor="text1"/>
          <w:sz w:val="23"/>
          <w:szCs w:val="23"/>
          <w:lang w:eastAsia="en-GB"/>
        </w:rPr>
      </w:pPr>
      <w:r w:rsidRPr="00D702D7">
        <w:rPr>
          <w:rFonts w:ascii="Arial" w:hAnsi="Arial" w:cs="Arial"/>
          <w:b/>
          <w:bCs/>
          <w:color w:val="000000" w:themeColor="text1"/>
          <w:sz w:val="24"/>
          <w:szCs w:val="24"/>
          <w:lang w:eastAsia="en-GB"/>
        </w:rPr>
        <w:t>Provide a common framework for all activity promoters who need to carry out their works in London.</w:t>
      </w:r>
    </w:p>
    <w:p w14:paraId="4C0BE7D8" w14:textId="77777777" w:rsidR="00713B42" w:rsidRPr="00D702D7" w:rsidRDefault="00713B42" w:rsidP="00713B42">
      <w:pPr>
        <w:spacing w:after="0"/>
        <w:rPr>
          <w:rFonts w:eastAsia="Calibri"/>
          <w:color w:val="000000" w:themeColor="text1"/>
          <w:sz w:val="23"/>
          <w:szCs w:val="23"/>
        </w:rPr>
      </w:pPr>
      <w:r w:rsidRPr="00D702D7">
        <w:rPr>
          <w:rFonts w:eastAsia="Calibri"/>
          <w:color w:val="000000" w:themeColor="text1"/>
        </w:rPr>
        <w:t> </w:t>
      </w:r>
    </w:p>
    <w:p w14:paraId="7FCA3789" w14:textId="77777777" w:rsidR="00713B42" w:rsidRPr="00D702D7" w:rsidRDefault="00713B42" w:rsidP="00713B42">
      <w:pPr>
        <w:numPr>
          <w:ilvl w:val="0"/>
          <w:numId w:val="8"/>
        </w:numPr>
        <w:spacing w:before="20" w:after="0"/>
        <w:rPr>
          <w:color w:val="000000" w:themeColor="text1"/>
          <w:sz w:val="23"/>
          <w:szCs w:val="23"/>
        </w:rPr>
      </w:pPr>
      <w:proofErr w:type="spellStart"/>
      <w:r w:rsidRPr="00D702D7">
        <w:rPr>
          <w:color w:val="000000" w:themeColor="text1"/>
        </w:rPr>
        <w:t>LoPS</w:t>
      </w:r>
      <w:proofErr w:type="spellEnd"/>
      <w:r w:rsidRPr="00D702D7">
        <w:rPr>
          <w:color w:val="000000" w:themeColor="text1"/>
        </w:rPr>
        <w:t xml:space="preserve"> task Force and working groups</w:t>
      </w:r>
    </w:p>
    <w:p w14:paraId="0BC17C75" w14:textId="77777777" w:rsidR="00713B42" w:rsidRPr="00D702D7" w:rsidRDefault="00713B42" w:rsidP="00713B42">
      <w:pPr>
        <w:numPr>
          <w:ilvl w:val="0"/>
          <w:numId w:val="8"/>
        </w:numPr>
        <w:spacing w:before="20" w:after="0"/>
        <w:rPr>
          <w:color w:val="000000" w:themeColor="text1"/>
          <w:sz w:val="23"/>
          <w:szCs w:val="23"/>
        </w:rPr>
      </w:pPr>
      <w:r w:rsidRPr="00D702D7">
        <w:rPr>
          <w:color w:val="000000" w:themeColor="text1"/>
        </w:rPr>
        <w:t>Permit Refusals Codes agreement</w:t>
      </w:r>
    </w:p>
    <w:p w14:paraId="18D04762" w14:textId="77777777" w:rsidR="00713B42" w:rsidRPr="00D702D7" w:rsidRDefault="00713B42" w:rsidP="00713B42">
      <w:pPr>
        <w:numPr>
          <w:ilvl w:val="0"/>
          <w:numId w:val="8"/>
        </w:numPr>
        <w:spacing w:before="20" w:after="0"/>
        <w:rPr>
          <w:color w:val="000000" w:themeColor="text1"/>
          <w:sz w:val="23"/>
          <w:szCs w:val="23"/>
        </w:rPr>
      </w:pPr>
      <w:r w:rsidRPr="00D702D7">
        <w:rPr>
          <w:color w:val="000000" w:themeColor="text1"/>
        </w:rPr>
        <w:t>National Conditions</w:t>
      </w:r>
    </w:p>
    <w:p w14:paraId="094F3AE5" w14:textId="77777777" w:rsidR="00713B42" w:rsidRPr="00D702D7" w:rsidRDefault="00713B42" w:rsidP="00713B42">
      <w:pPr>
        <w:numPr>
          <w:ilvl w:val="0"/>
          <w:numId w:val="8"/>
        </w:numPr>
        <w:spacing w:before="20" w:after="0"/>
        <w:rPr>
          <w:color w:val="000000" w:themeColor="text1"/>
          <w:sz w:val="23"/>
          <w:szCs w:val="23"/>
        </w:rPr>
      </w:pPr>
      <w:proofErr w:type="spellStart"/>
      <w:r w:rsidRPr="00D702D7">
        <w:rPr>
          <w:color w:val="000000" w:themeColor="text1"/>
        </w:rPr>
        <w:t>LoPs</w:t>
      </w:r>
      <w:proofErr w:type="spellEnd"/>
      <w:r w:rsidRPr="00D702D7">
        <w:rPr>
          <w:color w:val="000000" w:themeColor="text1"/>
        </w:rPr>
        <w:t xml:space="preserve"> Permit Advice Notes – leading to National Permit Advice Notes?</w:t>
      </w:r>
    </w:p>
    <w:p w14:paraId="3F9310D3" w14:textId="77777777" w:rsidR="00713B42" w:rsidRPr="00D702D7" w:rsidRDefault="00713B42" w:rsidP="00713B42">
      <w:pPr>
        <w:numPr>
          <w:ilvl w:val="0"/>
          <w:numId w:val="8"/>
        </w:numPr>
        <w:spacing w:before="20" w:after="0"/>
        <w:rPr>
          <w:color w:val="000000" w:themeColor="text1"/>
          <w:sz w:val="23"/>
          <w:szCs w:val="23"/>
        </w:rPr>
      </w:pPr>
      <w:r w:rsidRPr="00D702D7">
        <w:rPr>
          <w:color w:val="000000" w:themeColor="text1"/>
        </w:rPr>
        <w:t>Joint Borough comparison</w:t>
      </w:r>
    </w:p>
    <w:p w14:paraId="07F939E2" w14:textId="77777777" w:rsidR="00713B42" w:rsidRPr="00D702D7" w:rsidRDefault="00713B42" w:rsidP="00713B42">
      <w:pPr>
        <w:numPr>
          <w:ilvl w:val="0"/>
          <w:numId w:val="8"/>
        </w:numPr>
        <w:spacing w:before="20" w:after="0"/>
        <w:rPr>
          <w:color w:val="000000" w:themeColor="text1"/>
          <w:sz w:val="23"/>
          <w:szCs w:val="23"/>
        </w:rPr>
      </w:pPr>
      <w:proofErr w:type="spellStart"/>
      <w:r w:rsidRPr="00D702D7">
        <w:rPr>
          <w:color w:val="000000" w:themeColor="text1"/>
        </w:rPr>
        <w:t>LoHaC</w:t>
      </w:r>
      <w:proofErr w:type="spellEnd"/>
      <w:r w:rsidRPr="00D702D7">
        <w:rPr>
          <w:color w:val="000000" w:themeColor="text1"/>
        </w:rPr>
        <w:t xml:space="preserve"> contractors</w:t>
      </w:r>
    </w:p>
    <w:p w14:paraId="7F2E54A9" w14:textId="77777777" w:rsidR="00713B42" w:rsidRPr="00D702D7" w:rsidRDefault="00713B42" w:rsidP="00713B42">
      <w:pPr>
        <w:numPr>
          <w:ilvl w:val="0"/>
          <w:numId w:val="8"/>
        </w:numPr>
        <w:spacing w:before="20" w:after="0"/>
        <w:rPr>
          <w:color w:val="000000" w:themeColor="text1"/>
          <w:sz w:val="23"/>
          <w:szCs w:val="23"/>
        </w:rPr>
      </w:pPr>
      <w:r w:rsidRPr="00D702D7">
        <w:rPr>
          <w:color w:val="000000" w:themeColor="text1"/>
        </w:rPr>
        <w:t>MoU with utility companies</w:t>
      </w:r>
    </w:p>
    <w:p w14:paraId="2F72D520" w14:textId="77777777" w:rsidR="00713B42" w:rsidRPr="00D702D7" w:rsidRDefault="00713B42" w:rsidP="00713B42">
      <w:pPr>
        <w:spacing w:after="0"/>
        <w:rPr>
          <w:rFonts w:eastAsia="Calibri"/>
          <w:color w:val="000000" w:themeColor="text1"/>
          <w:sz w:val="23"/>
          <w:szCs w:val="23"/>
        </w:rPr>
      </w:pPr>
      <w:r w:rsidRPr="00D702D7">
        <w:rPr>
          <w:rFonts w:eastAsia="Calibri"/>
          <w:color w:val="000000" w:themeColor="text1"/>
        </w:rPr>
        <w:t> </w:t>
      </w:r>
    </w:p>
    <w:p w14:paraId="6366FEAB" w14:textId="77777777" w:rsidR="00713B42" w:rsidRPr="00D702D7" w:rsidRDefault="00713B42" w:rsidP="00713B42">
      <w:pPr>
        <w:spacing w:after="0"/>
        <w:rPr>
          <w:rFonts w:eastAsia="Calibri"/>
          <w:color w:val="000000" w:themeColor="text1"/>
          <w:sz w:val="23"/>
          <w:szCs w:val="23"/>
        </w:rPr>
      </w:pPr>
      <w:r w:rsidRPr="00D702D7">
        <w:rPr>
          <w:rFonts w:eastAsia="Calibri"/>
          <w:color w:val="000000" w:themeColor="text1"/>
        </w:rPr>
        <w:t> </w:t>
      </w:r>
    </w:p>
    <w:p w14:paraId="0144E25B" w14:textId="77777777" w:rsidR="00713B42" w:rsidRPr="00D702D7" w:rsidRDefault="00713B42" w:rsidP="00713B42">
      <w:pPr>
        <w:pStyle w:val="ListParagraph"/>
        <w:numPr>
          <w:ilvl w:val="0"/>
          <w:numId w:val="17"/>
        </w:numPr>
        <w:spacing w:after="0" w:line="240" w:lineRule="auto"/>
        <w:rPr>
          <w:rFonts w:ascii="Arial" w:hAnsi="Arial" w:cs="Arial"/>
          <w:color w:val="000000" w:themeColor="text1"/>
          <w:sz w:val="23"/>
          <w:szCs w:val="23"/>
          <w:lang w:eastAsia="en-GB"/>
        </w:rPr>
      </w:pPr>
      <w:r w:rsidRPr="00D702D7">
        <w:rPr>
          <w:rFonts w:ascii="Arial" w:hAnsi="Arial" w:cs="Arial"/>
          <w:b/>
          <w:bCs/>
          <w:color w:val="000000" w:themeColor="text1"/>
          <w:sz w:val="24"/>
          <w:szCs w:val="24"/>
          <w:lang w:eastAsia="en-GB"/>
        </w:rPr>
        <w:t>Treat all activities covered by the scheme and activity promoters on an equal basis.</w:t>
      </w:r>
    </w:p>
    <w:p w14:paraId="4AAC76AE" w14:textId="77777777" w:rsidR="00713B42" w:rsidRPr="00D702D7" w:rsidRDefault="00713B42" w:rsidP="00713B42">
      <w:pPr>
        <w:spacing w:after="0"/>
        <w:rPr>
          <w:rFonts w:eastAsia="Calibri"/>
          <w:color w:val="000000" w:themeColor="text1"/>
          <w:sz w:val="23"/>
          <w:szCs w:val="23"/>
        </w:rPr>
      </w:pPr>
      <w:r w:rsidRPr="00D702D7">
        <w:rPr>
          <w:rFonts w:eastAsia="Calibri"/>
          <w:color w:val="000000" w:themeColor="text1"/>
        </w:rPr>
        <w:t> </w:t>
      </w:r>
    </w:p>
    <w:p w14:paraId="5551BED6" w14:textId="77777777" w:rsidR="00713B42" w:rsidRPr="00D702D7" w:rsidRDefault="00713B42" w:rsidP="00713B42">
      <w:pPr>
        <w:numPr>
          <w:ilvl w:val="0"/>
          <w:numId w:val="9"/>
        </w:numPr>
        <w:spacing w:before="20" w:after="0"/>
        <w:rPr>
          <w:color w:val="000000" w:themeColor="text1"/>
          <w:sz w:val="23"/>
          <w:szCs w:val="23"/>
        </w:rPr>
      </w:pPr>
      <w:r w:rsidRPr="00D702D7">
        <w:rPr>
          <w:color w:val="000000" w:themeColor="text1"/>
        </w:rPr>
        <w:t>notification of own works/internal works duration challenges/early starts</w:t>
      </w:r>
    </w:p>
    <w:p w14:paraId="3C1303F0" w14:textId="77777777" w:rsidR="00713B42" w:rsidRPr="00D702D7" w:rsidRDefault="00713B42" w:rsidP="00713B42">
      <w:pPr>
        <w:numPr>
          <w:ilvl w:val="0"/>
          <w:numId w:val="9"/>
        </w:numPr>
        <w:spacing w:before="20" w:after="0"/>
        <w:rPr>
          <w:color w:val="000000" w:themeColor="text1"/>
          <w:sz w:val="23"/>
          <w:szCs w:val="23"/>
        </w:rPr>
      </w:pPr>
      <w:r w:rsidRPr="00D702D7">
        <w:rPr>
          <w:color w:val="000000" w:themeColor="text1"/>
        </w:rPr>
        <w:t>comparison of refusals/deemed between HA and SU</w:t>
      </w:r>
    </w:p>
    <w:p w14:paraId="408AF31E" w14:textId="77777777" w:rsidR="00713B42" w:rsidRPr="00D702D7" w:rsidRDefault="00713B42" w:rsidP="00713B42">
      <w:pPr>
        <w:numPr>
          <w:ilvl w:val="0"/>
          <w:numId w:val="9"/>
        </w:numPr>
        <w:spacing w:before="20" w:after="0"/>
        <w:rPr>
          <w:color w:val="000000" w:themeColor="text1"/>
          <w:sz w:val="23"/>
          <w:szCs w:val="23"/>
        </w:rPr>
      </w:pPr>
      <w:r w:rsidRPr="00D702D7">
        <w:rPr>
          <w:color w:val="000000" w:themeColor="text1"/>
        </w:rPr>
        <w:t>Shadow S74 charging/FPNS</w:t>
      </w:r>
    </w:p>
    <w:p w14:paraId="2D9D9313" w14:textId="77777777" w:rsidR="00713B42" w:rsidRPr="00D702D7" w:rsidRDefault="00713B42" w:rsidP="00713B42">
      <w:pPr>
        <w:numPr>
          <w:ilvl w:val="0"/>
          <w:numId w:val="9"/>
        </w:numPr>
        <w:spacing w:before="20" w:after="0"/>
        <w:rPr>
          <w:color w:val="000000" w:themeColor="text1"/>
          <w:sz w:val="23"/>
          <w:szCs w:val="23"/>
        </w:rPr>
      </w:pPr>
      <w:r w:rsidRPr="00D702D7">
        <w:rPr>
          <w:color w:val="000000" w:themeColor="text1"/>
        </w:rPr>
        <w:t>inspections of HA works</w:t>
      </w:r>
    </w:p>
    <w:p w14:paraId="11201D31" w14:textId="77777777" w:rsidR="00713B42" w:rsidRPr="00D702D7" w:rsidRDefault="00713B42" w:rsidP="00713B42">
      <w:pPr>
        <w:numPr>
          <w:ilvl w:val="0"/>
          <w:numId w:val="9"/>
        </w:numPr>
        <w:spacing w:before="20" w:after="0"/>
        <w:rPr>
          <w:color w:val="000000" w:themeColor="text1"/>
          <w:sz w:val="23"/>
          <w:szCs w:val="23"/>
        </w:rPr>
      </w:pPr>
      <w:r w:rsidRPr="00D702D7">
        <w:rPr>
          <w:color w:val="000000" w:themeColor="text1"/>
        </w:rPr>
        <w:t>performance meetings</w:t>
      </w:r>
    </w:p>
    <w:p w14:paraId="180C99C0" w14:textId="77777777" w:rsidR="00713B42" w:rsidRPr="00D702D7" w:rsidRDefault="00713B42" w:rsidP="00713B42">
      <w:pPr>
        <w:spacing w:line="259" w:lineRule="auto"/>
      </w:pPr>
      <w:r w:rsidRPr="00D702D7">
        <w:br w:type="page"/>
      </w:r>
    </w:p>
    <w:p w14:paraId="36731006" w14:textId="703DBBA5" w:rsidR="00713B42" w:rsidRPr="00D702D7" w:rsidRDefault="00713B42" w:rsidP="007D5374">
      <w:pPr>
        <w:pStyle w:val="Heading1"/>
      </w:pPr>
      <w:r w:rsidRPr="00D702D7">
        <w:lastRenderedPageBreak/>
        <w:t>3. Measures – KPIs and O</w:t>
      </w:r>
      <w:r w:rsidR="00D702D7" w:rsidRPr="00D702D7">
        <w:t>m</w:t>
      </w:r>
      <w:r w:rsidRPr="00D702D7">
        <w:t>s</w:t>
      </w:r>
      <w:r w:rsidR="00D702D7" w:rsidRPr="00D702D7">
        <w:br/>
      </w:r>
    </w:p>
    <w:p w14:paraId="773A95A3" w14:textId="77777777" w:rsidR="00713B42" w:rsidRPr="00D702D7" w:rsidRDefault="00713B42" w:rsidP="00D702D7">
      <w:pPr>
        <w:widowControl w:val="0"/>
        <w:autoSpaceDE w:val="0"/>
        <w:autoSpaceDN w:val="0"/>
        <w:adjustRightInd w:val="0"/>
        <w:spacing w:after="0"/>
      </w:pPr>
      <w:r w:rsidRPr="00D702D7">
        <w:rPr>
          <w:spacing w:val="1"/>
        </w:rPr>
        <w:t xml:space="preserve">As per the First Year Evaluation Report, the specified Key Performance Indicators (KPIs) and Objective Measures (OMs) are set out </w:t>
      </w:r>
      <w:r w:rsidRPr="00D702D7">
        <w:t>to</w:t>
      </w:r>
      <w:r w:rsidRPr="00D702D7">
        <w:rPr>
          <w:spacing w:val="41"/>
        </w:rPr>
        <w:t xml:space="preserve"> </w:t>
      </w:r>
      <w:r w:rsidRPr="00D702D7">
        <w:rPr>
          <w:spacing w:val="1"/>
        </w:rPr>
        <w:t>d</w:t>
      </w:r>
      <w:r w:rsidRPr="00D702D7">
        <w:rPr>
          <w:spacing w:val="-1"/>
        </w:rPr>
        <w:t>e</w:t>
      </w:r>
      <w:r w:rsidRPr="00D702D7">
        <w:rPr>
          <w:spacing w:val="1"/>
        </w:rPr>
        <w:t>mon</w:t>
      </w:r>
      <w:r w:rsidRPr="00D702D7">
        <w:rPr>
          <w:spacing w:val="-2"/>
        </w:rPr>
        <w:t>s</w:t>
      </w:r>
      <w:r w:rsidRPr="00D702D7">
        <w:t>tra</w:t>
      </w:r>
      <w:r w:rsidRPr="00D702D7">
        <w:rPr>
          <w:spacing w:val="1"/>
        </w:rPr>
        <w:t>t</w:t>
      </w:r>
      <w:r w:rsidRPr="00D702D7">
        <w:t>e</w:t>
      </w:r>
      <w:r w:rsidRPr="00D702D7">
        <w:rPr>
          <w:spacing w:val="40"/>
        </w:rPr>
        <w:t xml:space="preserve"> </w:t>
      </w:r>
      <w:r w:rsidRPr="00D702D7">
        <w:rPr>
          <w:spacing w:val="-1"/>
        </w:rPr>
        <w:t>p</w:t>
      </w:r>
      <w:r w:rsidRPr="00D702D7">
        <w:rPr>
          <w:spacing w:val="1"/>
        </w:rPr>
        <w:t>a</w:t>
      </w:r>
      <w:r w:rsidRPr="00D702D7">
        <w:t>r</w:t>
      </w:r>
      <w:r w:rsidRPr="00D702D7">
        <w:rPr>
          <w:spacing w:val="-1"/>
        </w:rPr>
        <w:t>i</w:t>
      </w:r>
      <w:r w:rsidRPr="00D702D7">
        <w:t>ty</w:t>
      </w:r>
      <w:r w:rsidRPr="00D702D7">
        <w:rPr>
          <w:spacing w:val="40"/>
        </w:rPr>
        <w:t xml:space="preserve"> </w:t>
      </w:r>
      <w:r w:rsidRPr="00D702D7">
        <w:rPr>
          <w:spacing w:val="1"/>
        </w:rPr>
        <w:t>o</w:t>
      </w:r>
      <w:r w:rsidRPr="00D702D7">
        <w:t>f</w:t>
      </w:r>
      <w:r w:rsidRPr="00D702D7">
        <w:rPr>
          <w:spacing w:val="42"/>
        </w:rPr>
        <w:t xml:space="preserve"> </w:t>
      </w:r>
      <w:r w:rsidRPr="00D702D7">
        <w:t>tr</w:t>
      </w:r>
      <w:r w:rsidRPr="00D702D7">
        <w:rPr>
          <w:spacing w:val="-2"/>
        </w:rPr>
        <w:t>e</w:t>
      </w:r>
      <w:r w:rsidRPr="00D702D7">
        <w:rPr>
          <w:spacing w:val="1"/>
        </w:rPr>
        <w:t>a</w:t>
      </w:r>
      <w:r w:rsidRPr="00D702D7">
        <w:t>tme</w:t>
      </w:r>
      <w:r w:rsidRPr="00D702D7">
        <w:rPr>
          <w:spacing w:val="1"/>
        </w:rPr>
        <w:t>n</w:t>
      </w:r>
      <w:r w:rsidRPr="00D702D7">
        <w:t>t</w:t>
      </w:r>
      <w:r w:rsidRPr="00D702D7">
        <w:rPr>
          <w:spacing w:val="40"/>
        </w:rPr>
        <w:t xml:space="preserve"> </w:t>
      </w:r>
      <w:r w:rsidRPr="00D702D7">
        <w:rPr>
          <w:spacing w:val="-1"/>
        </w:rPr>
        <w:t>b</w:t>
      </w:r>
      <w:r w:rsidRPr="00D702D7">
        <w:rPr>
          <w:spacing w:val="1"/>
        </w:rPr>
        <w:t>e</w:t>
      </w:r>
      <w:r w:rsidRPr="00D702D7">
        <w:t>t</w:t>
      </w:r>
      <w:r w:rsidRPr="00D702D7">
        <w:rPr>
          <w:spacing w:val="-2"/>
        </w:rPr>
        <w:t>w</w:t>
      </w:r>
      <w:r w:rsidRPr="00D702D7">
        <w:rPr>
          <w:spacing w:val="1"/>
        </w:rPr>
        <w:t>e</w:t>
      </w:r>
      <w:r w:rsidRPr="00D702D7">
        <w:rPr>
          <w:spacing w:val="-1"/>
        </w:rPr>
        <w:t>e</w:t>
      </w:r>
      <w:r w:rsidRPr="00D702D7">
        <w:t>n works for road purposes and</w:t>
      </w:r>
      <w:r w:rsidRPr="00D702D7">
        <w:rPr>
          <w:spacing w:val="40"/>
        </w:rPr>
        <w:t xml:space="preserve"> </w:t>
      </w:r>
      <w:proofErr w:type="spellStart"/>
      <w:r w:rsidRPr="00D702D7">
        <w:t>s</w:t>
      </w:r>
      <w:r w:rsidRPr="00D702D7">
        <w:rPr>
          <w:spacing w:val="1"/>
        </w:rPr>
        <w:t>t</w:t>
      </w:r>
      <w:r w:rsidRPr="00D702D7">
        <w:t>re</w:t>
      </w:r>
      <w:r w:rsidRPr="00D702D7">
        <w:rPr>
          <w:spacing w:val="1"/>
        </w:rPr>
        <w:t>e</w:t>
      </w:r>
      <w:r w:rsidRPr="00D702D7">
        <w:t>t</w:t>
      </w:r>
      <w:r w:rsidRPr="00D702D7">
        <w:rPr>
          <w:spacing w:val="-2"/>
        </w:rPr>
        <w:t>w</w:t>
      </w:r>
      <w:r w:rsidRPr="00D702D7">
        <w:rPr>
          <w:spacing w:val="1"/>
        </w:rPr>
        <w:t>o</w:t>
      </w:r>
      <w:r w:rsidRPr="00D702D7">
        <w:t>r</w:t>
      </w:r>
      <w:r w:rsidRPr="00D702D7">
        <w:rPr>
          <w:spacing w:val="1"/>
        </w:rPr>
        <w:t>k</w:t>
      </w:r>
      <w:r w:rsidRPr="00D702D7">
        <w:t>s</w:t>
      </w:r>
      <w:proofErr w:type="spellEnd"/>
      <w:r w:rsidRPr="00D702D7">
        <w:t xml:space="preserve"> </w:t>
      </w:r>
      <w:r w:rsidRPr="00D702D7">
        <w:rPr>
          <w:spacing w:val="1"/>
        </w:rPr>
        <w:t>unde</w:t>
      </w:r>
      <w:r w:rsidRPr="00D702D7">
        <w:rPr>
          <w:spacing w:val="-1"/>
        </w:rPr>
        <w:t>r</w:t>
      </w:r>
      <w:r w:rsidRPr="00D702D7">
        <w:t>t</w:t>
      </w:r>
      <w:r w:rsidRPr="00D702D7">
        <w:rPr>
          <w:spacing w:val="1"/>
        </w:rPr>
        <w:t>a</w:t>
      </w:r>
      <w:r w:rsidRPr="00D702D7">
        <w:t>k</w:t>
      </w:r>
      <w:r w:rsidRPr="00D702D7">
        <w:rPr>
          <w:spacing w:val="-1"/>
        </w:rPr>
        <w:t>e</w:t>
      </w:r>
      <w:r w:rsidRPr="00D702D7">
        <w:t>n</w:t>
      </w:r>
      <w:r w:rsidRPr="00D702D7">
        <w:rPr>
          <w:spacing w:val="1"/>
        </w:rPr>
        <w:t xml:space="preserve"> b</w:t>
      </w:r>
      <w:r w:rsidRPr="00D702D7">
        <w:t>y</w:t>
      </w:r>
      <w:r w:rsidRPr="00D702D7">
        <w:rPr>
          <w:spacing w:val="-2"/>
        </w:rPr>
        <w:t xml:space="preserve"> </w:t>
      </w:r>
      <w:r w:rsidRPr="00D702D7">
        <w:t>s</w:t>
      </w:r>
      <w:r w:rsidRPr="00D702D7">
        <w:rPr>
          <w:spacing w:val="1"/>
        </w:rPr>
        <w:t>ta</w:t>
      </w:r>
      <w:r w:rsidRPr="00D702D7">
        <w:rPr>
          <w:spacing w:val="-2"/>
        </w:rPr>
        <w:t>t</w:t>
      </w:r>
      <w:r w:rsidRPr="00D702D7">
        <w:rPr>
          <w:spacing w:val="1"/>
        </w:rPr>
        <w:t>u</w:t>
      </w:r>
      <w:r w:rsidRPr="00D702D7">
        <w:rPr>
          <w:spacing w:val="-2"/>
        </w:rPr>
        <w:t>t</w:t>
      </w:r>
      <w:r w:rsidRPr="00D702D7">
        <w:rPr>
          <w:spacing w:val="1"/>
        </w:rPr>
        <w:t>o</w:t>
      </w:r>
      <w:r w:rsidRPr="00D702D7">
        <w:t>ry</w:t>
      </w:r>
      <w:r w:rsidRPr="00D702D7">
        <w:rPr>
          <w:spacing w:val="-3"/>
        </w:rPr>
        <w:t xml:space="preserve"> </w:t>
      </w:r>
      <w:r w:rsidRPr="00D702D7">
        <w:rPr>
          <w:spacing w:val="1"/>
        </w:rPr>
        <w:t>unde</w:t>
      </w:r>
      <w:r w:rsidRPr="00D702D7">
        <w:t>rtak</w:t>
      </w:r>
      <w:r w:rsidRPr="00D702D7">
        <w:rPr>
          <w:spacing w:val="1"/>
        </w:rPr>
        <w:t>e</w:t>
      </w:r>
      <w:r w:rsidRPr="00D702D7">
        <w:t xml:space="preserve">rs. </w:t>
      </w:r>
    </w:p>
    <w:p w14:paraId="1D8B77CB" w14:textId="77777777" w:rsidR="00713B42" w:rsidRPr="00D702D7" w:rsidRDefault="00713B42" w:rsidP="00713B42">
      <w:pPr>
        <w:widowControl w:val="0"/>
        <w:autoSpaceDE w:val="0"/>
        <w:autoSpaceDN w:val="0"/>
        <w:adjustRightInd w:val="0"/>
        <w:spacing w:after="0"/>
        <w:jc w:val="both"/>
      </w:pPr>
    </w:p>
    <w:p w14:paraId="0A7F57AE" w14:textId="77777777" w:rsidR="00713B42" w:rsidRPr="00D702D7" w:rsidRDefault="00713B42" w:rsidP="00713B42">
      <w:pPr>
        <w:widowControl w:val="0"/>
        <w:numPr>
          <w:ilvl w:val="0"/>
          <w:numId w:val="11"/>
        </w:numPr>
        <w:autoSpaceDE w:val="0"/>
        <w:autoSpaceDN w:val="0"/>
        <w:adjustRightInd w:val="0"/>
        <w:spacing w:before="51" w:after="0"/>
        <w:jc w:val="both"/>
      </w:pPr>
      <w:r w:rsidRPr="00D702D7">
        <w:t>KPI 1</w:t>
      </w:r>
      <w:r w:rsidRPr="00D702D7">
        <w:rPr>
          <w:spacing w:val="19"/>
        </w:rPr>
        <w:t xml:space="preserve"> </w:t>
      </w:r>
      <w:r w:rsidRPr="00D702D7">
        <w:t>–</w:t>
      </w:r>
      <w:r w:rsidRPr="00D702D7">
        <w:rPr>
          <w:spacing w:val="17"/>
        </w:rPr>
        <w:t xml:space="preserve"> </w:t>
      </w:r>
      <w:r w:rsidRPr="00D702D7">
        <w:rPr>
          <w:spacing w:val="2"/>
        </w:rPr>
        <w:t>T</w:t>
      </w:r>
      <w:r w:rsidRPr="00D702D7">
        <w:rPr>
          <w:spacing w:val="-1"/>
        </w:rPr>
        <w:t>h</w:t>
      </w:r>
      <w:r w:rsidRPr="00D702D7">
        <w:t>e</w:t>
      </w:r>
      <w:r w:rsidRPr="00D702D7">
        <w:rPr>
          <w:spacing w:val="18"/>
        </w:rPr>
        <w:t xml:space="preserve"> </w:t>
      </w:r>
      <w:r w:rsidRPr="00D702D7">
        <w:rPr>
          <w:spacing w:val="1"/>
        </w:rPr>
        <w:t>n</w:t>
      </w:r>
      <w:r w:rsidRPr="00D702D7">
        <w:rPr>
          <w:spacing w:val="-1"/>
        </w:rPr>
        <w:t>u</w:t>
      </w:r>
      <w:r w:rsidRPr="00D702D7">
        <w:rPr>
          <w:spacing w:val="1"/>
        </w:rPr>
        <w:t>m</w:t>
      </w:r>
      <w:r w:rsidRPr="00D702D7">
        <w:rPr>
          <w:spacing w:val="-1"/>
        </w:rPr>
        <w:t>b</w:t>
      </w:r>
      <w:r w:rsidRPr="00D702D7">
        <w:rPr>
          <w:spacing w:val="1"/>
        </w:rPr>
        <w:t>e</w:t>
      </w:r>
      <w:r w:rsidRPr="00D702D7">
        <w:t>r</w:t>
      </w:r>
      <w:r w:rsidRPr="00D702D7">
        <w:rPr>
          <w:spacing w:val="17"/>
        </w:rPr>
        <w:t xml:space="preserve"> </w:t>
      </w:r>
      <w:r w:rsidRPr="00D702D7">
        <w:rPr>
          <w:spacing w:val="-1"/>
        </w:rPr>
        <w:t>o</w:t>
      </w:r>
      <w:r w:rsidRPr="00D702D7">
        <w:t>f</w:t>
      </w:r>
      <w:r w:rsidRPr="00D702D7">
        <w:rPr>
          <w:spacing w:val="18"/>
        </w:rPr>
        <w:t xml:space="preserve"> </w:t>
      </w:r>
      <w:r w:rsidRPr="00D702D7">
        <w:t>P</w:t>
      </w:r>
      <w:r w:rsidRPr="00D702D7">
        <w:rPr>
          <w:spacing w:val="1"/>
        </w:rPr>
        <w:t>e</w:t>
      </w:r>
      <w:r w:rsidRPr="00D702D7">
        <w:t>r</w:t>
      </w:r>
      <w:r w:rsidRPr="00D702D7">
        <w:rPr>
          <w:spacing w:val="1"/>
        </w:rPr>
        <w:t>m</w:t>
      </w:r>
      <w:r w:rsidRPr="00D702D7">
        <w:t>it</w:t>
      </w:r>
      <w:r w:rsidRPr="00D702D7">
        <w:rPr>
          <w:spacing w:val="17"/>
        </w:rPr>
        <w:t xml:space="preserve"> </w:t>
      </w:r>
      <w:r w:rsidRPr="00D702D7">
        <w:rPr>
          <w:spacing w:val="1"/>
        </w:rPr>
        <w:t>a</w:t>
      </w:r>
      <w:r w:rsidRPr="00D702D7">
        <w:rPr>
          <w:spacing w:val="-1"/>
        </w:rPr>
        <w:t>n</w:t>
      </w:r>
      <w:r w:rsidRPr="00D702D7">
        <w:t>d</w:t>
      </w:r>
      <w:r w:rsidRPr="00D702D7">
        <w:rPr>
          <w:spacing w:val="18"/>
        </w:rPr>
        <w:t xml:space="preserve"> </w:t>
      </w:r>
      <w:r w:rsidRPr="00D702D7">
        <w:t>P</w:t>
      </w:r>
      <w:r w:rsidRPr="00D702D7">
        <w:rPr>
          <w:spacing w:val="1"/>
        </w:rPr>
        <w:t>e</w:t>
      </w:r>
      <w:r w:rsidRPr="00D702D7">
        <w:rPr>
          <w:spacing w:val="-3"/>
        </w:rPr>
        <w:t>r</w:t>
      </w:r>
      <w:r w:rsidRPr="00D702D7">
        <w:rPr>
          <w:spacing w:val="1"/>
        </w:rPr>
        <w:t>m</w:t>
      </w:r>
      <w:r w:rsidRPr="00D702D7">
        <w:t>it</w:t>
      </w:r>
      <w:r w:rsidRPr="00D702D7">
        <w:rPr>
          <w:spacing w:val="17"/>
        </w:rPr>
        <w:t xml:space="preserve"> </w:t>
      </w:r>
      <w:r w:rsidRPr="00D702D7">
        <w:rPr>
          <w:spacing w:val="-2"/>
        </w:rPr>
        <w:t>v</w:t>
      </w:r>
      <w:r w:rsidRPr="00D702D7">
        <w:rPr>
          <w:spacing w:val="1"/>
        </w:rPr>
        <w:t>a</w:t>
      </w:r>
      <w:r w:rsidRPr="00D702D7">
        <w:t>r</w:t>
      </w:r>
      <w:r w:rsidRPr="00D702D7">
        <w:rPr>
          <w:spacing w:val="-1"/>
        </w:rPr>
        <w:t>i</w:t>
      </w:r>
      <w:r w:rsidRPr="00D702D7">
        <w:rPr>
          <w:spacing w:val="1"/>
        </w:rPr>
        <w:t>a</w:t>
      </w:r>
      <w:r w:rsidRPr="00D702D7">
        <w:t>ti</w:t>
      </w:r>
      <w:r w:rsidRPr="00D702D7">
        <w:rPr>
          <w:spacing w:val="1"/>
        </w:rPr>
        <w:t>o</w:t>
      </w:r>
      <w:r w:rsidRPr="00D702D7">
        <w:t>n</w:t>
      </w:r>
      <w:r w:rsidRPr="00D702D7">
        <w:rPr>
          <w:spacing w:val="18"/>
        </w:rPr>
        <w:t xml:space="preserve"> </w:t>
      </w:r>
      <w:r w:rsidRPr="00D702D7">
        <w:rPr>
          <w:spacing w:val="1"/>
        </w:rPr>
        <w:t>a</w:t>
      </w:r>
      <w:r w:rsidRPr="00D702D7">
        <w:rPr>
          <w:spacing w:val="-1"/>
        </w:rPr>
        <w:t>p</w:t>
      </w:r>
      <w:r w:rsidRPr="00D702D7">
        <w:rPr>
          <w:spacing w:val="1"/>
        </w:rPr>
        <w:t>p</w:t>
      </w:r>
      <w:r w:rsidRPr="00D702D7">
        <w:t>l</w:t>
      </w:r>
      <w:r w:rsidRPr="00D702D7">
        <w:rPr>
          <w:spacing w:val="-1"/>
        </w:rPr>
        <w:t>i</w:t>
      </w:r>
      <w:r w:rsidRPr="00D702D7">
        <w:t>c</w:t>
      </w:r>
      <w:r w:rsidRPr="00D702D7">
        <w:rPr>
          <w:spacing w:val="1"/>
        </w:rPr>
        <w:t>a</w:t>
      </w:r>
      <w:r w:rsidRPr="00D702D7">
        <w:t>ti</w:t>
      </w:r>
      <w:r w:rsidRPr="00D702D7">
        <w:rPr>
          <w:spacing w:val="1"/>
        </w:rPr>
        <w:t>on</w:t>
      </w:r>
      <w:r w:rsidRPr="00D702D7">
        <w:t>s</w:t>
      </w:r>
      <w:r w:rsidRPr="00D702D7">
        <w:rPr>
          <w:spacing w:val="17"/>
        </w:rPr>
        <w:t xml:space="preserve"> </w:t>
      </w:r>
      <w:r w:rsidRPr="00D702D7">
        <w:t>re</w:t>
      </w:r>
      <w:r w:rsidRPr="00D702D7">
        <w:rPr>
          <w:spacing w:val="-2"/>
        </w:rPr>
        <w:t>c</w:t>
      </w:r>
      <w:r w:rsidRPr="00D702D7">
        <w:rPr>
          <w:spacing w:val="1"/>
        </w:rPr>
        <w:t>e</w:t>
      </w:r>
      <w:r w:rsidRPr="00D702D7">
        <w:t>i</w:t>
      </w:r>
      <w:r w:rsidRPr="00D702D7">
        <w:rPr>
          <w:spacing w:val="-3"/>
        </w:rPr>
        <w:t>v</w:t>
      </w:r>
      <w:r w:rsidRPr="00D702D7">
        <w:rPr>
          <w:spacing w:val="1"/>
        </w:rPr>
        <w:t>ed</w:t>
      </w:r>
      <w:r w:rsidRPr="00D702D7">
        <w:t>,</w:t>
      </w:r>
      <w:r w:rsidRPr="00D702D7">
        <w:rPr>
          <w:spacing w:val="18"/>
        </w:rPr>
        <w:t xml:space="preserve"> </w:t>
      </w:r>
      <w:r w:rsidRPr="00D702D7">
        <w:t>t</w:t>
      </w:r>
      <w:r w:rsidRPr="00D702D7">
        <w:rPr>
          <w:spacing w:val="1"/>
        </w:rPr>
        <w:t>h</w:t>
      </w:r>
      <w:r w:rsidRPr="00D702D7">
        <w:t xml:space="preserve">e </w:t>
      </w:r>
      <w:r w:rsidRPr="00D702D7">
        <w:rPr>
          <w:spacing w:val="1"/>
        </w:rPr>
        <w:t>nu</w:t>
      </w:r>
      <w:r w:rsidRPr="00D702D7">
        <w:rPr>
          <w:spacing w:val="-1"/>
        </w:rPr>
        <w:t>m</w:t>
      </w:r>
      <w:r w:rsidRPr="00D702D7">
        <w:rPr>
          <w:spacing w:val="1"/>
        </w:rPr>
        <w:t>be</w:t>
      </w:r>
      <w:r w:rsidRPr="00D702D7">
        <w:t xml:space="preserve">r </w:t>
      </w:r>
      <w:r w:rsidRPr="00D702D7">
        <w:rPr>
          <w:spacing w:val="-2"/>
        </w:rPr>
        <w:t>g</w:t>
      </w:r>
      <w:r w:rsidRPr="00D702D7">
        <w:t>ra</w:t>
      </w:r>
      <w:r w:rsidRPr="00D702D7">
        <w:rPr>
          <w:spacing w:val="1"/>
        </w:rPr>
        <w:t>n</w:t>
      </w:r>
      <w:r w:rsidRPr="00D702D7">
        <w:rPr>
          <w:spacing w:val="-2"/>
        </w:rPr>
        <w:t>t</w:t>
      </w:r>
      <w:r w:rsidRPr="00D702D7">
        <w:rPr>
          <w:spacing w:val="1"/>
        </w:rPr>
        <w:t>e</w:t>
      </w:r>
      <w:r w:rsidRPr="00D702D7">
        <w:t>d,</w:t>
      </w:r>
      <w:r w:rsidRPr="00D702D7">
        <w:rPr>
          <w:spacing w:val="-1"/>
        </w:rPr>
        <w:t xml:space="preserve"> </w:t>
      </w:r>
      <w:r w:rsidRPr="00D702D7">
        <w:rPr>
          <w:spacing w:val="1"/>
        </w:rPr>
        <w:t>an</w:t>
      </w:r>
      <w:r w:rsidRPr="00D702D7">
        <w:t>d</w:t>
      </w:r>
      <w:r w:rsidRPr="00D702D7">
        <w:rPr>
          <w:spacing w:val="-1"/>
        </w:rPr>
        <w:t xml:space="preserve"> </w:t>
      </w:r>
      <w:r w:rsidRPr="00D702D7">
        <w:rPr>
          <w:spacing w:val="1"/>
        </w:rPr>
        <w:t>t</w:t>
      </w:r>
      <w:r w:rsidRPr="00D702D7">
        <w:rPr>
          <w:spacing w:val="-1"/>
        </w:rPr>
        <w:t>h</w:t>
      </w:r>
      <w:r w:rsidRPr="00D702D7">
        <w:t>e</w:t>
      </w:r>
      <w:r w:rsidRPr="00D702D7">
        <w:rPr>
          <w:spacing w:val="1"/>
        </w:rPr>
        <w:t xml:space="preserve"> n</w:t>
      </w:r>
      <w:r w:rsidRPr="00D702D7">
        <w:rPr>
          <w:spacing w:val="-1"/>
        </w:rPr>
        <w:t>u</w:t>
      </w:r>
      <w:r w:rsidRPr="00D702D7">
        <w:rPr>
          <w:spacing w:val="1"/>
        </w:rPr>
        <w:t>m</w:t>
      </w:r>
      <w:r w:rsidRPr="00D702D7">
        <w:rPr>
          <w:spacing w:val="-1"/>
        </w:rPr>
        <w:t>b</w:t>
      </w:r>
      <w:r w:rsidRPr="00D702D7">
        <w:rPr>
          <w:spacing w:val="1"/>
        </w:rPr>
        <w:t>e</w:t>
      </w:r>
      <w:r w:rsidRPr="00D702D7">
        <w:t xml:space="preserve">r </w:t>
      </w:r>
      <w:r w:rsidRPr="00D702D7">
        <w:rPr>
          <w:spacing w:val="-1"/>
        </w:rPr>
        <w:t>re</w:t>
      </w:r>
      <w:r w:rsidRPr="00D702D7">
        <w:rPr>
          <w:spacing w:val="3"/>
        </w:rPr>
        <w:t>f</w:t>
      </w:r>
      <w:r w:rsidRPr="00D702D7">
        <w:rPr>
          <w:spacing w:val="1"/>
        </w:rPr>
        <w:t>u</w:t>
      </w:r>
      <w:r w:rsidRPr="00D702D7">
        <w:rPr>
          <w:spacing w:val="-2"/>
        </w:rPr>
        <w:t>s</w:t>
      </w:r>
      <w:r w:rsidRPr="00D702D7">
        <w:rPr>
          <w:spacing w:val="1"/>
        </w:rPr>
        <w:t>ed</w:t>
      </w:r>
    </w:p>
    <w:p w14:paraId="525352C6" w14:textId="77777777" w:rsidR="00713B42" w:rsidRPr="00D702D7" w:rsidRDefault="00713B42" w:rsidP="00713B42">
      <w:pPr>
        <w:widowControl w:val="0"/>
        <w:numPr>
          <w:ilvl w:val="0"/>
          <w:numId w:val="11"/>
        </w:numPr>
        <w:autoSpaceDE w:val="0"/>
        <w:autoSpaceDN w:val="0"/>
        <w:adjustRightInd w:val="0"/>
        <w:spacing w:before="51" w:after="0"/>
        <w:jc w:val="both"/>
      </w:pPr>
      <w:r w:rsidRPr="00D702D7">
        <w:t xml:space="preserve">KPI 2 – The </w:t>
      </w:r>
      <w:r w:rsidRPr="00D702D7">
        <w:rPr>
          <w:spacing w:val="1"/>
        </w:rPr>
        <w:t>n</w:t>
      </w:r>
      <w:r w:rsidRPr="00D702D7">
        <w:rPr>
          <w:spacing w:val="-1"/>
        </w:rPr>
        <w:t>u</w:t>
      </w:r>
      <w:r w:rsidRPr="00D702D7">
        <w:rPr>
          <w:spacing w:val="1"/>
        </w:rPr>
        <w:t>m</w:t>
      </w:r>
      <w:r w:rsidRPr="00D702D7">
        <w:rPr>
          <w:spacing w:val="-1"/>
        </w:rPr>
        <w:t>b</w:t>
      </w:r>
      <w:r w:rsidRPr="00D702D7">
        <w:rPr>
          <w:spacing w:val="1"/>
        </w:rPr>
        <w:t>e</w:t>
      </w:r>
      <w:r w:rsidRPr="00D702D7">
        <w:t xml:space="preserve">r </w:t>
      </w:r>
      <w:r w:rsidRPr="00D702D7">
        <w:rPr>
          <w:spacing w:val="-2"/>
        </w:rPr>
        <w:t>o</w:t>
      </w:r>
      <w:r w:rsidRPr="00D702D7">
        <w:t>f</w:t>
      </w:r>
      <w:r w:rsidRPr="00D702D7">
        <w:rPr>
          <w:spacing w:val="1"/>
        </w:rPr>
        <w:t xml:space="preserve"> </w:t>
      </w:r>
      <w:r w:rsidRPr="00D702D7">
        <w:t>c</w:t>
      </w:r>
      <w:r w:rsidRPr="00D702D7">
        <w:rPr>
          <w:spacing w:val="1"/>
        </w:rPr>
        <w:t>ond</w:t>
      </w:r>
      <w:r w:rsidRPr="00D702D7">
        <w:t>iti</w:t>
      </w:r>
      <w:r w:rsidRPr="00D702D7">
        <w:rPr>
          <w:spacing w:val="-2"/>
        </w:rPr>
        <w:t>o</w:t>
      </w:r>
      <w:r w:rsidRPr="00D702D7">
        <w:rPr>
          <w:spacing w:val="1"/>
        </w:rPr>
        <w:t>n</w:t>
      </w:r>
      <w:r w:rsidRPr="00D702D7">
        <w:t xml:space="preserve">s </w:t>
      </w:r>
      <w:r w:rsidRPr="00D702D7">
        <w:rPr>
          <w:spacing w:val="-1"/>
        </w:rPr>
        <w:t>a</w:t>
      </w:r>
      <w:r w:rsidRPr="00D702D7">
        <w:rPr>
          <w:spacing w:val="1"/>
        </w:rPr>
        <w:t>pp</w:t>
      </w:r>
      <w:r w:rsidRPr="00D702D7">
        <w:t>l</w:t>
      </w:r>
      <w:r w:rsidRPr="00D702D7">
        <w:rPr>
          <w:spacing w:val="-1"/>
        </w:rPr>
        <w:t>i</w:t>
      </w:r>
      <w:r w:rsidRPr="00D702D7">
        <w:rPr>
          <w:spacing w:val="1"/>
        </w:rPr>
        <w:t>e</w:t>
      </w:r>
      <w:r w:rsidRPr="00D702D7">
        <w:t>d</w:t>
      </w:r>
      <w:r w:rsidRPr="00D702D7">
        <w:rPr>
          <w:spacing w:val="-1"/>
        </w:rPr>
        <w:t xml:space="preserve"> </w:t>
      </w:r>
      <w:r w:rsidRPr="00D702D7">
        <w:rPr>
          <w:spacing w:val="1"/>
        </w:rPr>
        <w:t>b</w:t>
      </w:r>
      <w:r w:rsidRPr="00D702D7">
        <w:t>y</w:t>
      </w:r>
      <w:r w:rsidRPr="00D702D7">
        <w:rPr>
          <w:spacing w:val="-2"/>
        </w:rPr>
        <w:t xml:space="preserve"> </w:t>
      </w:r>
      <w:r w:rsidRPr="00D702D7">
        <w:t>c</w:t>
      </w:r>
      <w:r w:rsidRPr="00D702D7">
        <w:rPr>
          <w:spacing w:val="1"/>
        </w:rPr>
        <w:t>ond</w:t>
      </w:r>
      <w:r w:rsidRPr="00D702D7">
        <w:t>iti</w:t>
      </w:r>
      <w:r w:rsidRPr="00D702D7">
        <w:rPr>
          <w:spacing w:val="-2"/>
        </w:rPr>
        <w:t>o</w:t>
      </w:r>
      <w:r w:rsidRPr="00D702D7">
        <w:t>n</w:t>
      </w:r>
      <w:r w:rsidRPr="00D702D7">
        <w:rPr>
          <w:spacing w:val="1"/>
        </w:rPr>
        <w:t xml:space="preserve"> t</w:t>
      </w:r>
      <w:r w:rsidRPr="00D702D7">
        <w:rPr>
          <w:spacing w:val="-2"/>
        </w:rPr>
        <w:t>y</w:t>
      </w:r>
      <w:r w:rsidRPr="00D702D7">
        <w:rPr>
          <w:spacing w:val="1"/>
        </w:rPr>
        <w:t>pe</w:t>
      </w:r>
    </w:p>
    <w:p w14:paraId="619B6858" w14:textId="77777777" w:rsidR="00713B42" w:rsidRPr="00D702D7" w:rsidRDefault="00713B42" w:rsidP="00713B42">
      <w:pPr>
        <w:widowControl w:val="0"/>
        <w:numPr>
          <w:ilvl w:val="0"/>
          <w:numId w:val="11"/>
        </w:numPr>
        <w:autoSpaceDE w:val="0"/>
        <w:autoSpaceDN w:val="0"/>
        <w:adjustRightInd w:val="0"/>
        <w:spacing w:before="51" w:after="0"/>
        <w:jc w:val="both"/>
      </w:pPr>
      <w:r w:rsidRPr="00D702D7">
        <w:t>KPI</w:t>
      </w:r>
      <w:r w:rsidRPr="00D702D7">
        <w:rPr>
          <w:spacing w:val="-10"/>
        </w:rPr>
        <w:t xml:space="preserve"> </w:t>
      </w:r>
      <w:r w:rsidRPr="00D702D7">
        <w:t xml:space="preserve">4 – The </w:t>
      </w:r>
      <w:r w:rsidRPr="00D702D7">
        <w:rPr>
          <w:spacing w:val="1"/>
        </w:rPr>
        <w:t>n</w:t>
      </w:r>
      <w:r w:rsidRPr="00D702D7">
        <w:rPr>
          <w:spacing w:val="-1"/>
        </w:rPr>
        <w:t>u</w:t>
      </w:r>
      <w:r w:rsidRPr="00D702D7">
        <w:rPr>
          <w:spacing w:val="1"/>
        </w:rPr>
        <w:t>m</w:t>
      </w:r>
      <w:r w:rsidRPr="00D702D7">
        <w:rPr>
          <w:spacing w:val="-1"/>
        </w:rPr>
        <w:t>b</w:t>
      </w:r>
      <w:r w:rsidRPr="00D702D7">
        <w:rPr>
          <w:spacing w:val="1"/>
        </w:rPr>
        <w:t>e</w:t>
      </w:r>
      <w:r w:rsidRPr="00D702D7">
        <w:t xml:space="preserve">r </w:t>
      </w:r>
      <w:r w:rsidRPr="00D702D7">
        <w:rPr>
          <w:spacing w:val="-2"/>
        </w:rPr>
        <w:t>o</w:t>
      </w:r>
      <w:r w:rsidRPr="00D702D7">
        <w:t>f</w:t>
      </w:r>
      <w:r w:rsidRPr="00D702D7">
        <w:rPr>
          <w:spacing w:val="1"/>
        </w:rPr>
        <w:t xml:space="preserve"> o</w:t>
      </w:r>
      <w:r w:rsidRPr="00D702D7">
        <w:t>cc</w:t>
      </w:r>
      <w:r w:rsidRPr="00D702D7">
        <w:rPr>
          <w:spacing w:val="1"/>
        </w:rPr>
        <w:t>u</w:t>
      </w:r>
      <w:r w:rsidRPr="00D702D7">
        <w:t>r</w:t>
      </w:r>
      <w:r w:rsidRPr="00D702D7">
        <w:rPr>
          <w:spacing w:val="-1"/>
        </w:rPr>
        <w:t>r</w:t>
      </w:r>
      <w:r w:rsidRPr="00D702D7">
        <w:rPr>
          <w:spacing w:val="1"/>
        </w:rPr>
        <w:t>en</w:t>
      </w:r>
      <w:r w:rsidRPr="00D702D7">
        <w:t>c</w:t>
      </w:r>
      <w:r w:rsidRPr="00D702D7">
        <w:rPr>
          <w:spacing w:val="1"/>
        </w:rPr>
        <w:t>e</w:t>
      </w:r>
      <w:r w:rsidRPr="00D702D7">
        <w:t>s</w:t>
      </w:r>
      <w:r w:rsidRPr="00D702D7">
        <w:rPr>
          <w:spacing w:val="-2"/>
        </w:rPr>
        <w:t xml:space="preserve"> </w:t>
      </w:r>
      <w:r w:rsidRPr="00D702D7">
        <w:rPr>
          <w:spacing w:val="-1"/>
        </w:rPr>
        <w:t>o</w:t>
      </w:r>
      <w:r w:rsidRPr="00D702D7">
        <w:t>f</w:t>
      </w:r>
      <w:r w:rsidRPr="00D702D7">
        <w:rPr>
          <w:spacing w:val="3"/>
        </w:rPr>
        <w:t xml:space="preserve"> </w:t>
      </w:r>
      <w:r w:rsidRPr="00D702D7">
        <w:t>r</w:t>
      </w:r>
      <w:r w:rsidRPr="00D702D7">
        <w:rPr>
          <w:spacing w:val="-2"/>
        </w:rPr>
        <w:t>e</w:t>
      </w:r>
      <w:r w:rsidRPr="00D702D7">
        <w:rPr>
          <w:spacing w:val="1"/>
        </w:rPr>
        <w:t>du</w:t>
      </w:r>
      <w:r w:rsidRPr="00D702D7">
        <w:t>ci</w:t>
      </w:r>
      <w:r w:rsidRPr="00D702D7">
        <w:rPr>
          <w:spacing w:val="-2"/>
        </w:rPr>
        <w:t>n</w:t>
      </w:r>
      <w:r w:rsidRPr="00D702D7">
        <w:t>g</w:t>
      </w:r>
      <w:r w:rsidRPr="00D702D7">
        <w:rPr>
          <w:spacing w:val="3"/>
        </w:rPr>
        <w:t xml:space="preserve"> </w:t>
      </w:r>
      <w:r w:rsidRPr="00D702D7">
        <w:t>t</w:t>
      </w:r>
      <w:r w:rsidRPr="00D702D7">
        <w:rPr>
          <w:spacing w:val="1"/>
        </w:rPr>
        <w:t>h</w:t>
      </w:r>
      <w:r w:rsidRPr="00D702D7">
        <w:t>e</w:t>
      </w:r>
      <w:r w:rsidRPr="00D702D7">
        <w:rPr>
          <w:spacing w:val="1"/>
        </w:rPr>
        <w:t xml:space="preserve"> </w:t>
      </w:r>
      <w:r w:rsidRPr="00D702D7">
        <w:rPr>
          <w:spacing w:val="-1"/>
        </w:rPr>
        <w:t>a</w:t>
      </w:r>
      <w:r w:rsidRPr="00D702D7">
        <w:rPr>
          <w:spacing w:val="1"/>
        </w:rPr>
        <w:t>pp</w:t>
      </w:r>
      <w:r w:rsidRPr="00D702D7">
        <w:t>l</w:t>
      </w:r>
      <w:r w:rsidRPr="00D702D7">
        <w:rPr>
          <w:spacing w:val="-1"/>
        </w:rPr>
        <w:t>i</w:t>
      </w:r>
      <w:r w:rsidRPr="00D702D7">
        <w:t>c</w:t>
      </w:r>
      <w:r w:rsidRPr="00D702D7">
        <w:rPr>
          <w:spacing w:val="1"/>
        </w:rPr>
        <w:t>a</w:t>
      </w:r>
      <w:r w:rsidRPr="00D702D7">
        <w:t>ti</w:t>
      </w:r>
      <w:r w:rsidRPr="00D702D7">
        <w:rPr>
          <w:spacing w:val="-1"/>
        </w:rPr>
        <w:t>o</w:t>
      </w:r>
      <w:r w:rsidRPr="00D702D7">
        <w:t>n</w:t>
      </w:r>
      <w:r w:rsidRPr="00D702D7">
        <w:rPr>
          <w:spacing w:val="1"/>
        </w:rPr>
        <w:t xml:space="preserve"> </w:t>
      </w:r>
      <w:r w:rsidRPr="00D702D7">
        <w:rPr>
          <w:spacing w:val="-1"/>
        </w:rPr>
        <w:t>p</w:t>
      </w:r>
      <w:r w:rsidRPr="00D702D7">
        <w:rPr>
          <w:spacing w:val="1"/>
        </w:rPr>
        <w:t>e</w:t>
      </w:r>
      <w:r w:rsidRPr="00D702D7">
        <w:t>r</w:t>
      </w:r>
      <w:r w:rsidRPr="00D702D7">
        <w:rPr>
          <w:spacing w:val="-1"/>
        </w:rPr>
        <w:t>i</w:t>
      </w:r>
      <w:r w:rsidRPr="00D702D7">
        <w:rPr>
          <w:spacing w:val="1"/>
        </w:rPr>
        <w:t>od</w:t>
      </w:r>
    </w:p>
    <w:p w14:paraId="21FEDFD2" w14:textId="77777777" w:rsidR="00713B42" w:rsidRPr="00D702D7" w:rsidRDefault="00713B42" w:rsidP="00713B42">
      <w:pPr>
        <w:widowControl w:val="0"/>
        <w:numPr>
          <w:ilvl w:val="0"/>
          <w:numId w:val="11"/>
        </w:numPr>
        <w:autoSpaceDE w:val="0"/>
        <w:autoSpaceDN w:val="0"/>
        <w:adjustRightInd w:val="0"/>
        <w:spacing w:before="51" w:after="0"/>
        <w:jc w:val="both"/>
      </w:pPr>
      <w:r w:rsidRPr="00D702D7">
        <w:t>KPI</w:t>
      </w:r>
      <w:r w:rsidRPr="00D702D7">
        <w:rPr>
          <w:spacing w:val="12"/>
        </w:rPr>
        <w:t xml:space="preserve"> </w:t>
      </w:r>
      <w:r w:rsidRPr="00D702D7">
        <w:t>5</w:t>
      </w:r>
      <w:r w:rsidRPr="00D702D7">
        <w:rPr>
          <w:spacing w:val="25"/>
        </w:rPr>
        <w:t xml:space="preserve"> </w:t>
      </w:r>
      <w:r w:rsidRPr="00D702D7">
        <w:t>–</w:t>
      </w:r>
      <w:r w:rsidRPr="00D702D7">
        <w:rPr>
          <w:spacing w:val="22"/>
        </w:rPr>
        <w:t xml:space="preserve"> </w:t>
      </w:r>
      <w:r w:rsidRPr="00D702D7">
        <w:rPr>
          <w:spacing w:val="2"/>
        </w:rPr>
        <w:t>T</w:t>
      </w:r>
      <w:r w:rsidRPr="00D702D7">
        <w:rPr>
          <w:spacing w:val="1"/>
        </w:rPr>
        <w:t>h</w:t>
      </w:r>
      <w:r w:rsidRPr="00D702D7">
        <w:t>e</w:t>
      </w:r>
      <w:r w:rsidRPr="00D702D7">
        <w:rPr>
          <w:spacing w:val="23"/>
        </w:rPr>
        <w:t xml:space="preserve"> </w:t>
      </w:r>
      <w:r w:rsidRPr="00D702D7">
        <w:rPr>
          <w:spacing w:val="1"/>
        </w:rPr>
        <w:t>n</w:t>
      </w:r>
      <w:r w:rsidRPr="00D702D7">
        <w:rPr>
          <w:spacing w:val="-1"/>
        </w:rPr>
        <w:t>u</w:t>
      </w:r>
      <w:r w:rsidRPr="00D702D7">
        <w:rPr>
          <w:spacing w:val="1"/>
        </w:rPr>
        <w:t>m</w:t>
      </w:r>
      <w:r w:rsidRPr="00D702D7">
        <w:rPr>
          <w:spacing w:val="-1"/>
        </w:rPr>
        <w:t>b</w:t>
      </w:r>
      <w:r w:rsidRPr="00D702D7">
        <w:rPr>
          <w:spacing w:val="1"/>
        </w:rPr>
        <w:t>e</w:t>
      </w:r>
      <w:r w:rsidRPr="00D702D7">
        <w:t>r</w:t>
      </w:r>
      <w:r w:rsidRPr="00D702D7">
        <w:rPr>
          <w:spacing w:val="22"/>
        </w:rPr>
        <w:t xml:space="preserve"> </w:t>
      </w:r>
      <w:r w:rsidRPr="00D702D7">
        <w:rPr>
          <w:spacing w:val="-1"/>
        </w:rPr>
        <w:t>o</w:t>
      </w:r>
      <w:r w:rsidRPr="00D702D7">
        <w:t>f</w:t>
      </w:r>
      <w:r w:rsidRPr="00D702D7">
        <w:rPr>
          <w:spacing w:val="25"/>
        </w:rPr>
        <w:t xml:space="preserve"> </w:t>
      </w:r>
      <w:r w:rsidRPr="00D702D7">
        <w:rPr>
          <w:spacing w:val="1"/>
        </w:rPr>
        <w:t>a</w:t>
      </w:r>
      <w:r w:rsidRPr="00D702D7">
        <w:rPr>
          <w:spacing w:val="-1"/>
        </w:rPr>
        <w:t>g</w:t>
      </w:r>
      <w:r w:rsidRPr="00D702D7">
        <w:t>re</w:t>
      </w:r>
      <w:r w:rsidRPr="00D702D7">
        <w:rPr>
          <w:spacing w:val="1"/>
        </w:rPr>
        <w:t>em</w:t>
      </w:r>
      <w:r w:rsidRPr="00D702D7">
        <w:rPr>
          <w:spacing w:val="-1"/>
        </w:rPr>
        <w:t>e</w:t>
      </w:r>
      <w:r w:rsidRPr="00D702D7">
        <w:rPr>
          <w:spacing w:val="1"/>
        </w:rPr>
        <w:t>n</w:t>
      </w:r>
      <w:r w:rsidRPr="00D702D7">
        <w:t>ts</w:t>
      </w:r>
      <w:r w:rsidRPr="00D702D7">
        <w:rPr>
          <w:spacing w:val="23"/>
        </w:rPr>
        <w:t xml:space="preserve"> </w:t>
      </w:r>
      <w:r w:rsidRPr="00D702D7">
        <w:t>to</w:t>
      </w:r>
      <w:r w:rsidRPr="00D702D7">
        <w:rPr>
          <w:spacing w:val="24"/>
        </w:rPr>
        <w:t xml:space="preserve"> </w:t>
      </w:r>
      <w:r w:rsidRPr="00D702D7">
        <w:rPr>
          <w:spacing w:val="-3"/>
        </w:rPr>
        <w:t>w</w:t>
      </w:r>
      <w:r w:rsidRPr="00D702D7">
        <w:rPr>
          <w:spacing w:val="1"/>
        </w:rPr>
        <w:t>or</w:t>
      </w:r>
      <w:r w:rsidRPr="00D702D7">
        <w:t>k</w:t>
      </w:r>
      <w:r w:rsidRPr="00D702D7">
        <w:rPr>
          <w:spacing w:val="23"/>
        </w:rPr>
        <w:t xml:space="preserve"> </w:t>
      </w:r>
      <w:r w:rsidRPr="00D702D7">
        <w:t>in</w:t>
      </w:r>
      <w:r w:rsidRPr="00D702D7">
        <w:rPr>
          <w:spacing w:val="23"/>
        </w:rPr>
        <w:t xml:space="preserve"> </w:t>
      </w:r>
      <w:r w:rsidRPr="00D702D7">
        <w:t>S</w:t>
      </w:r>
      <w:r w:rsidRPr="00D702D7">
        <w:rPr>
          <w:spacing w:val="1"/>
        </w:rPr>
        <w:t>e</w:t>
      </w:r>
      <w:r w:rsidRPr="00D702D7">
        <w:t>cti</w:t>
      </w:r>
      <w:r w:rsidRPr="00D702D7">
        <w:rPr>
          <w:spacing w:val="1"/>
        </w:rPr>
        <w:t>o</w:t>
      </w:r>
      <w:r w:rsidRPr="00D702D7">
        <w:t>n</w:t>
      </w:r>
      <w:r w:rsidRPr="00D702D7">
        <w:rPr>
          <w:spacing w:val="23"/>
        </w:rPr>
        <w:t xml:space="preserve"> </w:t>
      </w:r>
      <w:r w:rsidRPr="00D702D7">
        <w:rPr>
          <w:spacing w:val="1"/>
        </w:rPr>
        <w:t>5</w:t>
      </w:r>
      <w:r w:rsidRPr="00D702D7">
        <w:t>8</w:t>
      </w:r>
      <w:r w:rsidRPr="00D702D7">
        <w:rPr>
          <w:spacing w:val="23"/>
        </w:rPr>
        <w:t xml:space="preserve"> </w:t>
      </w:r>
      <w:r w:rsidRPr="00D702D7">
        <w:rPr>
          <w:spacing w:val="1"/>
        </w:rPr>
        <w:t>an</w:t>
      </w:r>
      <w:r w:rsidRPr="00D702D7">
        <w:t>d</w:t>
      </w:r>
      <w:r w:rsidRPr="00D702D7">
        <w:rPr>
          <w:spacing w:val="23"/>
        </w:rPr>
        <w:t xml:space="preserve"> </w:t>
      </w:r>
      <w:r w:rsidRPr="00D702D7">
        <w:rPr>
          <w:spacing w:val="-2"/>
        </w:rPr>
        <w:t>S</w:t>
      </w:r>
      <w:r w:rsidRPr="00D702D7">
        <w:rPr>
          <w:spacing w:val="1"/>
        </w:rPr>
        <w:t>e</w:t>
      </w:r>
      <w:r w:rsidRPr="00D702D7">
        <w:t>cti</w:t>
      </w:r>
      <w:r w:rsidRPr="00D702D7">
        <w:rPr>
          <w:spacing w:val="1"/>
        </w:rPr>
        <w:t>o</w:t>
      </w:r>
      <w:r w:rsidRPr="00D702D7">
        <w:t>n</w:t>
      </w:r>
      <w:r w:rsidRPr="00D702D7">
        <w:rPr>
          <w:spacing w:val="23"/>
        </w:rPr>
        <w:t xml:space="preserve"> </w:t>
      </w:r>
      <w:r w:rsidRPr="00D702D7">
        <w:rPr>
          <w:spacing w:val="1"/>
        </w:rPr>
        <w:t>5</w:t>
      </w:r>
      <w:r w:rsidRPr="00D702D7">
        <w:rPr>
          <w:spacing w:val="-1"/>
        </w:rPr>
        <w:t>8</w:t>
      </w:r>
      <w:r w:rsidRPr="00D702D7">
        <w:t>A restr</w:t>
      </w:r>
      <w:r w:rsidRPr="00D702D7">
        <w:rPr>
          <w:spacing w:val="-1"/>
        </w:rPr>
        <w:t>i</w:t>
      </w:r>
      <w:r w:rsidRPr="00D702D7">
        <w:t>cti</w:t>
      </w:r>
      <w:r w:rsidRPr="00D702D7">
        <w:rPr>
          <w:spacing w:val="1"/>
        </w:rPr>
        <w:t>on</w:t>
      </w:r>
      <w:r w:rsidRPr="00D702D7">
        <w:t>s</w:t>
      </w:r>
    </w:p>
    <w:p w14:paraId="49DD4BB0" w14:textId="77777777" w:rsidR="00713B42" w:rsidRPr="00D702D7" w:rsidRDefault="00713B42" w:rsidP="00713B42">
      <w:pPr>
        <w:widowControl w:val="0"/>
        <w:numPr>
          <w:ilvl w:val="0"/>
          <w:numId w:val="11"/>
        </w:numPr>
        <w:autoSpaceDE w:val="0"/>
        <w:autoSpaceDN w:val="0"/>
        <w:adjustRightInd w:val="0"/>
        <w:spacing w:before="51" w:after="0"/>
        <w:jc w:val="both"/>
      </w:pPr>
      <w:r w:rsidRPr="00D702D7">
        <w:t>OM</w:t>
      </w:r>
      <w:r w:rsidRPr="00D702D7">
        <w:rPr>
          <w:spacing w:val="-11"/>
        </w:rPr>
        <w:t xml:space="preserve"> </w:t>
      </w:r>
      <w:r w:rsidRPr="00D702D7">
        <w:t>1</w:t>
      </w:r>
      <w:r w:rsidRPr="00D702D7">
        <w:rPr>
          <w:spacing w:val="2"/>
        </w:rPr>
        <w:t xml:space="preserve"> </w:t>
      </w:r>
      <w:r w:rsidRPr="00D702D7">
        <w:t>–</w:t>
      </w:r>
      <w:r w:rsidRPr="00D702D7">
        <w:rPr>
          <w:spacing w:val="-1"/>
        </w:rPr>
        <w:t xml:space="preserve"> </w:t>
      </w:r>
      <w:r w:rsidRPr="00D702D7">
        <w:t>A</w:t>
      </w:r>
      <w:r w:rsidRPr="00D702D7">
        <w:rPr>
          <w:spacing w:val="-2"/>
        </w:rPr>
        <w:t>v</w:t>
      </w:r>
      <w:r w:rsidRPr="00D702D7">
        <w:rPr>
          <w:spacing w:val="1"/>
        </w:rPr>
        <w:t>e</w:t>
      </w:r>
      <w:r w:rsidRPr="00D702D7">
        <w:t>ra</w:t>
      </w:r>
      <w:r w:rsidRPr="00D702D7">
        <w:rPr>
          <w:spacing w:val="-1"/>
        </w:rPr>
        <w:t>g</w:t>
      </w:r>
      <w:r w:rsidRPr="00D702D7">
        <w:t>e</w:t>
      </w:r>
      <w:r w:rsidRPr="00D702D7">
        <w:rPr>
          <w:spacing w:val="1"/>
        </w:rPr>
        <w:t xml:space="preserve"> </w:t>
      </w:r>
      <w:r w:rsidRPr="00D702D7">
        <w:t>J</w:t>
      </w:r>
      <w:r w:rsidRPr="00D702D7">
        <w:rPr>
          <w:spacing w:val="1"/>
        </w:rPr>
        <w:t>ou</w:t>
      </w:r>
      <w:r w:rsidRPr="00D702D7">
        <w:t>r</w:t>
      </w:r>
      <w:r w:rsidRPr="00D702D7">
        <w:rPr>
          <w:spacing w:val="-2"/>
        </w:rPr>
        <w:t>n</w:t>
      </w:r>
      <w:r w:rsidRPr="00D702D7">
        <w:rPr>
          <w:spacing w:val="1"/>
        </w:rPr>
        <w:t>e</w:t>
      </w:r>
      <w:r w:rsidRPr="00D702D7">
        <w:t>y</w:t>
      </w:r>
      <w:r w:rsidRPr="00D702D7">
        <w:rPr>
          <w:spacing w:val="-2"/>
        </w:rPr>
        <w:t xml:space="preserve"> </w:t>
      </w:r>
      <w:r w:rsidRPr="00D702D7">
        <w:rPr>
          <w:spacing w:val="1"/>
        </w:rPr>
        <w:t>t</w:t>
      </w:r>
      <w:r w:rsidRPr="00D702D7">
        <w:t>i</w:t>
      </w:r>
      <w:r w:rsidRPr="00D702D7">
        <w:rPr>
          <w:spacing w:val="1"/>
        </w:rPr>
        <w:t>me</w:t>
      </w:r>
      <w:r w:rsidRPr="00D702D7">
        <w:t>s</w:t>
      </w:r>
    </w:p>
    <w:p w14:paraId="49AD74F4" w14:textId="77777777" w:rsidR="00713B42" w:rsidRPr="00D702D7" w:rsidRDefault="00713B42" w:rsidP="00713B42">
      <w:pPr>
        <w:widowControl w:val="0"/>
        <w:numPr>
          <w:ilvl w:val="0"/>
          <w:numId w:val="11"/>
        </w:numPr>
        <w:autoSpaceDE w:val="0"/>
        <w:autoSpaceDN w:val="0"/>
        <w:adjustRightInd w:val="0"/>
        <w:spacing w:before="51" w:after="0"/>
        <w:jc w:val="both"/>
      </w:pPr>
      <w:r w:rsidRPr="00D702D7">
        <w:t>OM</w:t>
      </w:r>
      <w:r w:rsidRPr="00D702D7">
        <w:rPr>
          <w:spacing w:val="-11"/>
        </w:rPr>
        <w:t xml:space="preserve"> </w:t>
      </w:r>
      <w:r w:rsidRPr="00D702D7">
        <w:t>2</w:t>
      </w:r>
      <w:r w:rsidRPr="00D702D7">
        <w:rPr>
          <w:spacing w:val="2"/>
        </w:rPr>
        <w:t xml:space="preserve"> </w:t>
      </w:r>
      <w:r w:rsidRPr="00D702D7">
        <w:t>–</w:t>
      </w:r>
      <w:r w:rsidRPr="00D702D7">
        <w:rPr>
          <w:spacing w:val="2"/>
        </w:rPr>
        <w:t xml:space="preserve"> </w:t>
      </w:r>
      <w:r w:rsidRPr="00D702D7">
        <w:rPr>
          <w:spacing w:val="-2"/>
        </w:rPr>
        <w:t>J</w:t>
      </w:r>
      <w:r w:rsidRPr="00D702D7">
        <w:rPr>
          <w:spacing w:val="1"/>
        </w:rPr>
        <w:t>ou</w:t>
      </w:r>
      <w:r w:rsidRPr="00D702D7">
        <w:t>r</w:t>
      </w:r>
      <w:r w:rsidRPr="00D702D7">
        <w:rPr>
          <w:spacing w:val="-2"/>
        </w:rPr>
        <w:t>n</w:t>
      </w:r>
      <w:r w:rsidRPr="00D702D7">
        <w:rPr>
          <w:spacing w:val="1"/>
        </w:rPr>
        <w:t>e</w:t>
      </w:r>
      <w:r w:rsidRPr="00D702D7">
        <w:t>y</w:t>
      </w:r>
      <w:r w:rsidRPr="00D702D7">
        <w:rPr>
          <w:spacing w:val="-2"/>
        </w:rPr>
        <w:t xml:space="preserve"> </w:t>
      </w:r>
      <w:r w:rsidRPr="00D702D7">
        <w:rPr>
          <w:spacing w:val="1"/>
        </w:rPr>
        <w:t>t</w:t>
      </w:r>
      <w:r w:rsidRPr="00D702D7">
        <w:t>i</w:t>
      </w:r>
      <w:r w:rsidRPr="00D702D7">
        <w:rPr>
          <w:spacing w:val="1"/>
        </w:rPr>
        <w:t>m</w:t>
      </w:r>
      <w:r w:rsidRPr="00D702D7">
        <w:t>e</w:t>
      </w:r>
      <w:r w:rsidRPr="00D702D7">
        <w:rPr>
          <w:spacing w:val="1"/>
        </w:rPr>
        <w:t xml:space="preserve"> </w:t>
      </w:r>
      <w:r w:rsidRPr="00D702D7">
        <w:rPr>
          <w:spacing w:val="-3"/>
        </w:rPr>
        <w:t>r</w:t>
      </w:r>
      <w:r w:rsidRPr="00D702D7">
        <w:rPr>
          <w:spacing w:val="1"/>
        </w:rPr>
        <w:t>e</w:t>
      </w:r>
      <w:r w:rsidRPr="00D702D7">
        <w:t>l</w:t>
      </w:r>
      <w:r w:rsidRPr="00D702D7">
        <w:rPr>
          <w:spacing w:val="-1"/>
        </w:rPr>
        <w:t>i</w:t>
      </w:r>
      <w:r w:rsidRPr="00D702D7">
        <w:rPr>
          <w:spacing w:val="1"/>
        </w:rPr>
        <w:t>ab</w:t>
      </w:r>
      <w:r w:rsidRPr="00D702D7">
        <w:t>i</w:t>
      </w:r>
      <w:r w:rsidRPr="00D702D7">
        <w:rPr>
          <w:spacing w:val="-1"/>
        </w:rPr>
        <w:t>l</w:t>
      </w:r>
      <w:r w:rsidRPr="00D702D7">
        <w:t>ity</w:t>
      </w:r>
    </w:p>
    <w:p w14:paraId="1E6CA290" w14:textId="77777777" w:rsidR="00713B42" w:rsidRPr="00D702D7" w:rsidRDefault="00713B42" w:rsidP="00713B42">
      <w:pPr>
        <w:widowControl w:val="0"/>
        <w:numPr>
          <w:ilvl w:val="0"/>
          <w:numId w:val="11"/>
        </w:numPr>
        <w:autoSpaceDE w:val="0"/>
        <w:autoSpaceDN w:val="0"/>
        <w:adjustRightInd w:val="0"/>
        <w:spacing w:before="51" w:after="0"/>
        <w:jc w:val="both"/>
      </w:pPr>
      <w:r w:rsidRPr="00D702D7">
        <w:t>OM</w:t>
      </w:r>
      <w:r w:rsidRPr="00D702D7">
        <w:rPr>
          <w:spacing w:val="-11"/>
        </w:rPr>
        <w:t xml:space="preserve"> </w:t>
      </w:r>
      <w:r w:rsidRPr="00D702D7">
        <w:t>3</w:t>
      </w:r>
      <w:r w:rsidRPr="00D702D7">
        <w:rPr>
          <w:spacing w:val="2"/>
        </w:rPr>
        <w:t xml:space="preserve"> </w:t>
      </w:r>
      <w:r w:rsidRPr="00D702D7">
        <w:t>–</w:t>
      </w:r>
      <w:r w:rsidRPr="00D702D7">
        <w:rPr>
          <w:spacing w:val="2"/>
        </w:rPr>
        <w:t xml:space="preserve"> </w:t>
      </w:r>
      <w:r w:rsidRPr="00D702D7">
        <w:t>N</w:t>
      </w:r>
      <w:r w:rsidRPr="00D702D7">
        <w:rPr>
          <w:spacing w:val="-2"/>
        </w:rPr>
        <w:t>u</w:t>
      </w:r>
      <w:r w:rsidRPr="00D702D7">
        <w:rPr>
          <w:spacing w:val="-1"/>
        </w:rPr>
        <w:t>m</w:t>
      </w:r>
      <w:r w:rsidRPr="00D702D7">
        <w:rPr>
          <w:spacing w:val="1"/>
        </w:rPr>
        <w:t>be</w:t>
      </w:r>
      <w:r w:rsidRPr="00D702D7">
        <w:t xml:space="preserve">r </w:t>
      </w:r>
      <w:r w:rsidRPr="00D702D7">
        <w:rPr>
          <w:spacing w:val="-2"/>
        </w:rPr>
        <w:t>o</w:t>
      </w:r>
      <w:r w:rsidRPr="00D702D7">
        <w:t>f</w:t>
      </w:r>
      <w:r w:rsidRPr="00D702D7">
        <w:rPr>
          <w:spacing w:val="1"/>
        </w:rPr>
        <w:t xml:space="preserve"> </w:t>
      </w:r>
      <w:r w:rsidRPr="00D702D7">
        <w:rPr>
          <w:spacing w:val="-1"/>
        </w:rPr>
        <w:t>S</w:t>
      </w:r>
      <w:r w:rsidRPr="00D702D7">
        <w:rPr>
          <w:spacing w:val="1"/>
        </w:rPr>
        <w:t>e</w:t>
      </w:r>
      <w:r w:rsidRPr="00D702D7">
        <w:t>cti</w:t>
      </w:r>
      <w:r w:rsidRPr="00D702D7">
        <w:rPr>
          <w:spacing w:val="1"/>
        </w:rPr>
        <w:t>o</w:t>
      </w:r>
      <w:r w:rsidRPr="00D702D7">
        <w:t>n</w:t>
      </w:r>
      <w:r w:rsidRPr="00D702D7">
        <w:rPr>
          <w:spacing w:val="-1"/>
        </w:rPr>
        <w:t xml:space="preserve"> </w:t>
      </w:r>
      <w:r w:rsidRPr="00D702D7">
        <w:rPr>
          <w:spacing w:val="1"/>
        </w:rPr>
        <w:t>7</w:t>
      </w:r>
      <w:r w:rsidRPr="00D702D7">
        <w:t>4</w:t>
      </w:r>
      <w:r w:rsidRPr="00D702D7">
        <w:rPr>
          <w:spacing w:val="-1"/>
        </w:rPr>
        <w:t xml:space="preserve"> </w:t>
      </w:r>
      <w:r w:rsidRPr="00D702D7">
        <w:rPr>
          <w:spacing w:val="1"/>
        </w:rPr>
        <w:t>o</w:t>
      </w:r>
      <w:r w:rsidRPr="00D702D7">
        <w:rPr>
          <w:spacing w:val="-2"/>
        </w:rPr>
        <w:t>v</w:t>
      </w:r>
      <w:r w:rsidRPr="00D702D7">
        <w:rPr>
          <w:spacing w:val="1"/>
        </w:rPr>
        <w:t>e</w:t>
      </w:r>
      <w:r w:rsidRPr="00D702D7">
        <w:t>r</w:t>
      </w:r>
      <w:r w:rsidRPr="00D702D7">
        <w:rPr>
          <w:spacing w:val="-1"/>
        </w:rPr>
        <w:t>r</w:t>
      </w:r>
      <w:r w:rsidRPr="00D702D7">
        <w:rPr>
          <w:spacing w:val="1"/>
        </w:rPr>
        <w:t>un</w:t>
      </w:r>
      <w:r w:rsidRPr="00D702D7">
        <w:t xml:space="preserve">s </w:t>
      </w:r>
    </w:p>
    <w:p w14:paraId="48A533B2" w14:textId="77777777" w:rsidR="00713B42" w:rsidRPr="00D702D7" w:rsidRDefault="00713B42" w:rsidP="00713B42">
      <w:pPr>
        <w:widowControl w:val="0"/>
        <w:numPr>
          <w:ilvl w:val="0"/>
          <w:numId w:val="11"/>
        </w:numPr>
        <w:autoSpaceDE w:val="0"/>
        <w:autoSpaceDN w:val="0"/>
        <w:adjustRightInd w:val="0"/>
        <w:spacing w:before="51" w:after="0"/>
        <w:jc w:val="both"/>
      </w:pPr>
      <w:r w:rsidRPr="00D702D7">
        <w:t>OM 4</w:t>
      </w:r>
      <w:r w:rsidRPr="00D702D7">
        <w:rPr>
          <w:spacing w:val="2"/>
        </w:rPr>
        <w:t xml:space="preserve"> </w:t>
      </w:r>
      <w:r w:rsidRPr="00D702D7">
        <w:t>–</w:t>
      </w:r>
      <w:r w:rsidRPr="00D702D7">
        <w:rPr>
          <w:spacing w:val="-1"/>
        </w:rPr>
        <w:t xml:space="preserve"> </w:t>
      </w:r>
      <w:r w:rsidRPr="00D702D7">
        <w:t>A</w:t>
      </w:r>
      <w:r w:rsidRPr="00D702D7">
        <w:rPr>
          <w:spacing w:val="-2"/>
        </w:rPr>
        <w:t>v</w:t>
      </w:r>
      <w:r w:rsidRPr="00D702D7">
        <w:rPr>
          <w:spacing w:val="1"/>
        </w:rPr>
        <w:t>e</w:t>
      </w:r>
      <w:r w:rsidRPr="00D702D7">
        <w:t>ra</w:t>
      </w:r>
      <w:r w:rsidRPr="00D702D7">
        <w:rPr>
          <w:spacing w:val="-1"/>
        </w:rPr>
        <w:t>g</w:t>
      </w:r>
      <w:r w:rsidRPr="00D702D7">
        <w:t>e</w:t>
      </w:r>
      <w:r w:rsidRPr="00D702D7">
        <w:rPr>
          <w:spacing w:val="1"/>
        </w:rPr>
        <w:t xml:space="preserve"> du</w:t>
      </w:r>
      <w:r w:rsidRPr="00D702D7">
        <w:t>rat</w:t>
      </w:r>
      <w:r w:rsidRPr="00D702D7">
        <w:rPr>
          <w:spacing w:val="-2"/>
        </w:rPr>
        <w:t>i</w:t>
      </w:r>
      <w:r w:rsidRPr="00D702D7">
        <w:rPr>
          <w:spacing w:val="1"/>
        </w:rPr>
        <w:t>o</w:t>
      </w:r>
      <w:r w:rsidRPr="00D702D7">
        <w:t>n</w:t>
      </w:r>
      <w:r w:rsidRPr="00D702D7">
        <w:rPr>
          <w:spacing w:val="1"/>
        </w:rPr>
        <w:t xml:space="preserve"> </w:t>
      </w:r>
      <w:r w:rsidRPr="00D702D7">
        <w:rPr>
          <w:spacing w:val="-1"/>
        </w:rPr>
        <w:t>o</w:t>
      </w:r>
      <w:r w:rsidRPr="00D702D7">
        <w:t>f</w:t>
      </w:r>
      <w:r w:rsidRPr="00D702D7">
        <w:rPr>
          <w:spacing w:val="1"/>
        </w:rPr>
        <w:t xml:space="preserve"> </w:t>
      </w:r>
      <w:r w:rsidRPr="00D702D7">
        <w:rPr>
          <w:spacing w:val="-3"/>
        </w:rPr>
        <w:t>w</w:t>
      </w:r>
      <w:r w:rsidRPr="00D702D7">
        <w:rPr>
          <w:spacing w:val="1"/>
        </w:rPr>
        <w:t>o</w:t>
      </w:r>
      <w:r w:rsidRPr="00D702D7">
        <w:t xml:space="preserve">rks by </w:t>
      </w:r>
      <w:r w:rsidRPr="00D702D7">
        <w:rPr>
          <w:spacing w:val="-3"/>
        </w:rPr>
        <w:t>w</w:t>
      </w:r>
      <w:r w:rsidRPr="00D702D7">
        <w:rPr>
          <w:spacing w:val="1"/>
        </w:rPr>
        <w:t>o</w:t>
      </w:r>
      <w:r w:rsidRPr="00D702D7">
        <w:t>rk ty</w:t>
      </w:r>
      <w:r w:rsidRPr="00D702D7">
        <w:rPr>
          <w:spacing w:val="1"/>
        </w:rPr>
        <w:t>p</w:t>
      </w:r>
      <w:r w:rsidRPr="00D702D7">
        <w:t xml:space="preserve">e </w:t>
      </w:r>
    </w:p>
    <w:p w14:paraId="04BD1526" w14:textId="77777777" w:rsidR="00713B42" w:rsidRPr="00D702D7" w:rsidRDefault="00713B42" w:rsidP="00713B42">
      <w:pPr>
        <w:widowControl w:val="0"/>
        <w:numPr>
          <w:ilvl w:val="0"/>
          <w:numId w:val="11"/>
        </w:numPr>
        <w:autoSpaceDE w:val="0"/>
        <w:autoSpaceDN w:val="0"/>
        <w:adjustRightInd w:val="0"/>
        <w:spacing w:before="51" w:after="0"/>
        <w:jc w:val="both"/>
      </w:pPr>
      <w:r w:rsidRPr="00D702D7">
        <w:t>OM 5</w:t>
      </w:r>
      <w:r w:rsidRPr="00D702D7">
        <w:rPr>
          <w:spacing w:val="2"/>
        </w:rPr>
        <w:t xml:space="preserve"> </w:t>
      </w:r>
      <w:r w:rsidRPr="00D702D7">
        <w:t>–</w:t>
      </w:r>
      <w:r w:rsidRPr="00D702D7">
        <w:rPr>
          <w:spacing w:val="-1"/>
        </w:rPr>
        <w:t xml:space="preserve"> </w:t>
      </w:r>
      <w:r w:rsidRPr="00D702D7">
        <w:t>I</w:t>
      </w:r>
      <w:r w:rsidRPr="00D702D7">
        <w:rPr>
          <w:spacing w:val="1"/>
        </w:rPr>
        <w:t>n</w:t>
      </w:r>
      <w:r w:rsidRPr="00D702D7">
        <w:t>s</w:t>
      </w:r>
      <w:r w:rsidRPr="00D702D7">
        <w:rPr>
          <w:spacing w:val="-1"/>
        </w:rPr>
        <w:t>p</w:t>
      </w:r>
      <w:r w:rsidRPr="00D702D7">
        <w:rPr>
          <w:spacing w:val="1"/>
        </w:rPr>
        <w:t>e</w:t>
      </w:r>
      <w:r w:rsidRPr="00D702D7">
        <w:t>cti</w:t>
      </w:r>
      <w:r w:rsidRPr="00D702D7">
        <w:rPr>
          <w:spacing w:val="1"/>
        </w:rPr>
        <w:t>on</w:t>
      </w:r>
      <w:r w:rsidRPr="00D702D7">
        <w:t>s</w:t>
      </w:r>
    </w:p>
    <w:p w14:paraId="64E11258" w14:textId="77777777" w:rsidR="00713B42" w:rsidRPr="00D702D7" w:rsidRDefault="00713B42" w:rsidP="00713B42">
      <w:pPr>
        <w:widowControl w:val="0"/>
        <w:numPr>
          <w:ilvl w:val="0"/>
          <w:numId w:val="11"/>
        </w:numPr>
        <w:autoSpaceDE w:val="0"/>
        <w:autoSpaceDN w:val="0"/>
        <w:adjustRightInd w:val="0"/>
        <w:spacing w:before="51" w:after="0"/>
        <w:jc w:val="both"/>
      </w:pPr>
      <w:r w:rsidRPr="00D702D7">
        <w:rPr>
          <w:position w:val="-1"/>
        </w:rPr>
        <w:t>OM</w:t>
      </w:r>
      <w:r w:rsidRPr="00D702D7">
        <w:rPr>
          <w:spacing w:val="-11"/>
          <w:position w:val="-1"/>
        </w:rPr>
        <w:t xml:space="preserve"> </w:t>
      </w:r>
      <w:r w:rsidRPr="00D702D7">
        <w:rPr>
          <w:position w:val="-1"/>
        </w:rPr>
        <w:t>6</w:t>
      </w:r>
      <w:r w:rsidRPr="00D702D7">
        <w:rPr>
          <w:spacing w:val="2"/>
          <w:position w:val="-1"/>
        </w:rPr>
        <w:t xml:space="preserve"> </w:t>
      </w:r>
      <w:r w:rsidRPr="00D702D7">
        <w:rPr>
          <w:position w:val="-1"/>
        </w:rPr>
        <w:t>–</w:t>
      </w:r>
      <w:r w:rsidRPr="00D702D7">
        <w:rPr>
          <w:spacing w:val="2"/>
          <w:position w:val="-1"/>
        </w:rPr>
        <w:t xml:space="preserve"> </w:t>
      </w:r>
      <w:r w:rsidRPr="00D702D7">
        <w:rPr>
          <w:position w:val="-1"/>
        </w:rPr>
        <w:t>N</w:t>
      </w:r>
      <w:r w:rsidRPr="00D702D7">
        <w:rPr>
          <w:spacing w:val="-1"/>
          <w:position w:val="-1"/>
        </w:rPr>
        <w:t>um</w:t>
      </w:r>
      <w:r w:rsidRPr="00D702D7">
        <w:rPr>
          <w:spacing w:val="1"/>
          <w:position w:val="-1"/>
        </w:rPr>
        <w:t>be</w:t>
      </w:r>
      <w:r w:rsidRPr="00D702D7">
        <w:rPr>
          <w:position w:val="-1"/>
        </w:rPr>
        <w:t xml:space="preserve">r </w:t>
      </w:r>
      <w:r w:rsidRPr="00D702D7">
        <w:rPr>
          <w:spacing w:val="-2"/>
          <w:position w:val="-1"/>
        </w:rPr>
        <w:t>o</w:t>
      </w:r>
      <w:r w:rsidRPr="00D702D7">
        <w:rPr>
          <w:position w:val="-1"/>
        </w:rPr>
        <w:t>f</w:t>
      </w:r>
      <w:r w:rsidRPr="00D702D7">
        <w:rPr>
          <w:spacing w:val="1"/>
          <w:position w:val="-1"/>
        </w:rPr>
        <w:t xml:space="preserve"> </w:t>
      </w:r>
      <w:r w:rsidRPr="00D702D7">
        <w:rPr>
          <w:position w:val="-1"/>
        </w:rPr>
        <w:t>c</w:t>
      </w:r>
      <w:r w:rsidRPr="00D702D7">
        <w:rPr>
          <w:spacing w:val="1"/>
          <w:position w:val="-1"/>
        </w:rPr>
        <w:t>o</w:t>
      </w:r>
      <w:r w:rsidRPr="00D702D7">
        <w:rPr>
          <w:position w:val="-1"/>
        </w:rPr>
        <w:t>l</w:t>
      </w:r>
      <w:r w:rsidRPr="00D702D7">
        <w:rPr>
          <w:spacing w:val="-3"/>
          <w:position w:val="-1"/>
        </w:rPr>
        <w:t>l</w:t>
      </w:r>
      <w:r w:rsidRPr="00D702D7">
        <w:rPr>
          <w:spacing w:val="1"/>
          <w:position w:val="-1"/>
        </w:rPr>
        <w:t>abo</w:t>
      </w:r>
      <w:r w:rsidRPr="00D702D7">
        <w:rPr>
          <w:position w:val="-1"/>
        </w:rPr>
        <w:t>rati</w:t>
      </w:r>
      <w:r w:rsidRPr="00D702D7">
        <w:rPr>
          <w:spacing w:val="-2"/>
          <w:position w:val="-1"/>
        </w:rPr>
        <w:t>v</w:t>
      </w:r>
      <w:r w:rsidRPr="00D702D7">
        <w:rPr>
          <w:position w:val="-1"/>
        </w:rPr>
        <w:t>e</w:t>
      </w:r>
      <w:r w:rsidRPr="00D702D7">
        <w:rPr>
          <w:spacing w:val="1"/>
          <w:position w:val="-1"/>
        </w:rPr>
        <w:t xml:space="preserve"> </w:t>
      </w:r>
      <w:r w:rsidRPr="00D702D7">
        <w:rPr>
          <w:spacing w:val="-2"/>
          <w:position w:val="-1"/>
        </w:rPr>
        <w:t>w</w:t>
      </w:r>
      <w:r w:rsidRPr="00D702D7">
        <w:rPr>
          <w:spacing w:val="1"/>
          <w:position w:val="-1"/>
        </w:rPr>
        <w:t>o</w:t>
      </w:r>
      <w:r w:rsidRPr="00D702D7">
        <w:rPr>
          <w:position w:val="-1"/>
        </w:rPr>
        <w:t>rks</w:t>
      </w:r>
    </w:p>
    <w:p w14:paraId="29899502" w14:textId="77777777" w:rsidR="00713B42" w:rsidRPr="00D702D7" w:rsidRDefault="00713B42" w:rsidP="00713B42">
      <w:pPr>
        <w:widowControl w:val="0"/>
        <w:numPr>
          <w:ilvl w:val="0"/>
          <w:numId w:val="11"/>
        </w:numPr>
        <w:autoSpaceDE w:val="0"/>
        <w:autoSpaceDN w:val="0"/>
        <w:adjustRightInd w:val="0"/>
        <w:spacing w:before="51" w:after="0"/>
        <w:jc w:val="both"/>
      </w:pPr>
      <w:r w:rsidRPr="00D702D7">
        <w:t>OM</w:t>
      </w:r>
      <w:r w:rsidRPr="00D702D7">
        <w:rPr>
          <w:spacing w:val="-11"/>
        </w:rPr>
        <w:t xml:space="preserve"> </w:t>
      </w:r>
      <w:r w:rsidRPr="00D702D7">
        <w:t>7</w:t>
      </w:r>
      <w:r w:rsidRPr="00D702D7">
        <w:rPr>
          <w:spacing w:val="2"/>
        </w:rPr>
        <w:t xml:space="preserve"> </w:t>
      </w:r>
      <w:r w:rsidRPr="00D702D7">
        <w:t>–</w:t>
      </w:r>
      <w:r w:rsidRPr="00D702D7">
        <w:rPr>
          <w:spacing w:val="2"/>
        </w:rPr>
        <w:t xml:space="preserve"> </w:t>
      </w:r>
      <w:r w:rsidRPr="00D702D7">
        <w:t>N</w:t>
      </w:r>
      <w:r w:rsidRPr="00D702D7">
        <w:rPr>
          <w:spacing w:val="-2"/>
        </w:rPr>
        <w:t>u</w:t>
      </w:r>
      <w:r w:rsidRPr="00D702D7">
        <w:rPr>
          <w:spacing w:val="-1"/>
        </w:rPr>
        <w:t>m</w:t>
      </w:r>
      <w:r w:rsidRPr="00D702D7">
        <w:rPr>
          <w:spacing w:val="1"/>
        </w:rPr>
        <w:t>be</w:t>
      </w:r>
      <w:r w:rsidRPr="00D702D7">
        <w:t xml:space="preserve">r </w:t>
      </w:r>
      <w:r w:rsidRPr="00D702D7">
        <w:rPr>
          <w:spacing w:val="-2"/>
        </w:rPr>
        <w:t>o</w:t>
      </w:r>
      <w:r w:rsidRPr="00D702D7">
        <w:t>f</w:t>
      </w:r>
      <w:r w:rsidRPr="00D702D7">
        <w:rPr>
          <w:spacing w:val="1"/>
        </w:rPr>
        <w:t xml:space="preserve"> d</w:t>
      </w:r>
      <w:r w:rsidRPr="00D702D7">
        <w:rPr>
          <w:spacing w:val="-1"/>
        </w:rPr>
        <w:t>ee</w:t>
      </w:r>
      <w:r w:rsidRPr="00D702D7">
        <w:rPr>
          <w:spacing w:val="1"/>
        </w:rPr>
        <w:t>me</w:t>
      </w:r>
      <w:r w:rsidRPr="00D702D7">
        <w:t>d</w:t>
      </w:r>
      <w:r w:rsidRPr="00D702D7">
        <w:rPr>
          <w:spacing w:val="-1"/>
        </w:rPr>
        <w:t xml:space="preserve"> </w:t>
      </w:r>
      <w:r w:rsidRPr="00D702D7">
        <w:rPr>
          <w:spacing w:val="1"/>
        </w:rPr>
        <w:t>pe</w:t>
      </w:r>
      <w:r w:rsidRPr="00D702D7">
        <w:rPr>
          <w:spacing w:val="-3"/>
        </w:rPr>
        <w:t>r</w:t>
      </w:r>
      <w:r w:rsidRPr="00D702D7">
        <w:rPr>
          <w:spacing w:val="1"/>
        </w:rPr>
        <w:t>m</w:t>
      </w:r>
      <w:r w:rsidRPr="00D702D7">
        <w:t>its</w:t>
      </w:r>
    </w:p>
    <w:p w14:paraId="1E263BCE" w14:textId="77777777" w:rsidR="00713B42" w:rsidRPr="00D702D7" w:rsidRDefault="00713B42" w:rsidP="00713B42">
      <w:pPr>
        <w:widowControl w:val="0"/>
        <w:numPr>
          <w:ilvl w:val="0"/>
          <w:numId w:val="11"/>
        </w:numPr>
        <w:autoSpaceDE w:val="0"/>
        <w:autoSpaceDN w:val="0"/>
        <w:adjustRightInd w:val="0"/>
        <w:spacing w:before="51" w:after="0"/>
        <w:jc w:val="both"/>
      </w:pPr>
      <w:r w:rsidRPr="00D702D7">
        <w:t>OM</w:t>
      </w:r>
      <w:r w:rsidRPr="00D702D7">
        <w:rPr>
          <w:spacing w:val="-11"/>
        </w:rPr>
        <w:t xml:space="preserve"> </w:t>
      </w:r>
      <w:r w:rsidRPr="00D702D7">
        <w:t>8</w:t>
      </w:r>
      <w:r w:rsidRPr="00D702D7">
        <w:rPr>
          <w:spacing w:val="2"/>
        </w:rPr>
        <w:t xml:space="preserve"> </w:t>
      </w:r>
      <w:r w:rsidRPr="00D702D7">
        <w:t>–</w:t>
      </w:r>
      <w:r w:rsidRPr="00D702D7">
        <w:rPr>
          <w:spacing w:val="2"/>
        </w:rPr>
        <w:t xml:space="preserve"> </w:t>
      </w:r>
      <w:r w:rsidRPr="00D702D7">
        <w:t>N</w:t>
      </w:r>
      <w:r w:rsidRPr="00D702D7">
        <w:rPr>
          <w:spacing w:val="-2"/>
        </w:rPr>
        <w:t>u</w:t>
      </w:r>
      <w:r w:rsidRPr="00D702D7">
        <w:rPr>
          <w:spacing w:val="-1"/>
        </w:rPr>
        <w:t>m</w:t>
      </w:r>
      <w:r w:rsidRPr="00D702D7">
        <w:rPr>
          <w:spacing w:val="1"/>
        </w:rPr>
        <w:t>be</w:t>
      </w:r>
      <w:r w:rsidRPr="00D702D7">
        <w:t xml:space="preserve">r </w:t>
      </w:r>
      <w:r w:rsidRPr="00D702D7">
        <w:rPr>
          <w:spacing w:val="-2"/>
        </w:rPr>
        <w:t>o</w:t>
      </w:r>
      <w:r w:rsidRPr="00D702D7">
        <w:t>f</w:t>
      </w:r>
      <w:r w:rsidRPr="00D702D7">
        <w:rPr>
          <w:spacing w:val="1"/>
        </w:rPr>
        <w:t xml:space="preserve"> </w:t>
      </w:r>
      <w:r w:rsidRPr="00D702D7">
        <w:t>c</w:t>
      </w:r>
      <w:r w:rsidRPr="00D702D7">
        <w:rPr>
          <w:spacing w:val="1"/>
        </w:rPr>
        <w:t>o</w:t>
      </w:r>
      <w:r w:rsidRPr="00D702D7">
        <w:rPr>
          <w:spacing w:val="-1"/>
        </w:rPr>
        <w:t>n</w:t>
      </w:r>
      <w:r w:rsidRPr="00D702D7">
        <w:rPr>
          <w:spacing w:val="1"/>
        </w:rPr>
        <w:t>d</w:t>
      </w:r>
      <w:r w:rsidRPr="00D702D7">
        <w:t>itio</w:t>
      </w:r>
      <w:r w:rsidRPr="00D702D7">
        <w:rPr>
          <w:spacing w:val="1"/>
        </w:rPr>
        <w:t>n</w:t>
      </w:r>
      <w:r w:rsidRPr="00D702D7">
        <w:t>s</w:t>
      </w:r>
      <w:r w:rsidRPr="00D702D7">
        <w:rPr>
          <w:spacing w:val="-2"/>
        </w:rPr>
        <w:t xml:space="preserve"> </w:t>
      </w:r>
      <w:r w:rsidRPr="00D702D7">
        <w:rPr>
          <w:spacing w:val="1"/>
        </w:rPr>
        <w:t>app</w:t>
      </w:r>
      <w:r w:rsidRPr="00D702D7">
        <w:t>l</w:t>
      </w:r>
      <w:r w:rsidRPr="00D702D7">
        <w:rPr>
          <w:spacing w:val="-1"/>
        </w:rPr>
        <w:t>ie</w:t>
      </w:r>
      <w:r w:rsidRPr="00D702D7">
        <w:t>d</w:t>
      </w:r>
      <w:r w:rsidRPr="00D702D7">
        <w:rPr>
          <w:spacing w:val="1"/>
        </w:rPr>
        <w:t xml:space="preserve"> b</w:t>
      </w:r>
      <w:r w:rsidRPr="00D702D7">
        <w:t>y</w:t>
      </w:r>
      <w:r w:rsidRPr="00D702D7">
        <w:rPr>
          <w:spacing w:val="-2"/>
        </w:rPr>
        <w:t xml:space="preserve"> </w:t>
      </w:r>
      <w:r w:rsidRPr="00D702D7">
        <w:t>c</w:t>
      </w:r>
      <w:r w:rsidRPr="00D702D7">
        <w:rPr>
          <w:spacing w:val="1"/>
        </w:rPr>
        <w:t>o</w:t>
      </w:r>
      <w:r w:rsidRPr="00D702D7">
        <w:rPr>
          <w:spacing w:val="-1"/>
        </w:rPr>
        <w:t>nd</w:t>
      </w:r>
      <w:r w:rsidRPr="00D702D7">
        <w:t>ition</w:t>
      </w:r>
      <w:r w:rsidRPr="00D702D7">
        <w:rPr>
          <w:spacing w:val="1"/>
        </w:rPr>
        <w:t xml:space="preserve"> t</w:t>
      </w:r>
      <w:r w:rsidRPr="00D702D7">
        <w:rPr>
          <w:spacing w:val="-2"/>
        </w:rPr>
        <w:t>y</w:t>
      </w:r>
      <w:r w:rsidRPr="00D702D7">
        <w:rPr>
          <w:spacing w:val="1"/>
        </w:rPr>
        <w:t>p</w:t>
      </w:r>
      <w:r w:rsidRPr="00D702D7">
        <w:t>e</w:t>
      </w:r>
    </w:p>
    <w:p w14:paraId="3BD10BA7" w14:textId="77777777" w:rsidR="00713B42" w:rsidRPr="00D702D7" w:rsidRDefault="00713B42" w:rsidP="00713B42">
      <w:pPr>
        <w:widowControl w:val="0"/>
        <w:numPr>
          <w:ilvl w:val="0"/>
          <w:numId w:val="11"/>
        </w:numPr>
        <w:autoSpaceDE w:val="0"/>
        <w:autoSpaceDN w:val="0"/>
        <w:adjustRightInd w:val="0"/>
        <w:spacing w:before="51" w:after="0"/>
        <w:jc w:val="both"/>
      </w:pPr>
      <w:r w:rsidRPr="00D702D7">
        <w:t>OM</w:t>
      </w:r>
      <w:r w:rsidRPr="00D702D7">
        <w:rPr>
          <w:spacing w:val="-11"/>
        </w:rPr>
        <w:t xml:space="preserve"> </w:t>
      </w:r>
      <w:r w:rsidRPr="00D702D7">
        <w:t>9</w:t>
      </w:r>
      <w:r w:rsidRPr="00D702D7">
        <w:rPr>
          <w:spacing w:val="2"/>
        </w:rPr>
        <w:t xml:space="preserve"> </w:t>
      </w:r>
      <w:r w:rsidRPr="00D702D7">
        <w:t>–</w:t>
      </w:r>
      <w:r w:rsidRPr="00D702D7">
        <w:rPr>
          <w:spacing w:val="2"/>
        </w:rPr>
        <w:t xml:space="preserve"> </w:t>
      </w:r>
      <w:r w:rsidRPr="00D702D7">
        <w:t>Nu</w:t>
      </w:r>
      <w:r w:rsidRPr="00D702D7">
        <w:rPr>
          <w:spacing w:val="2"/>
        </w:rPr>
        <w:t>m</w:t>
      </w:r>
      <w:r w:rsidRPr="00D702D7">
        <w:rPr>
          <w:spacing w:val="-1"/>
        </w:rPr>
        <w:t>b</w:t>
      </w:r>
      <w:r w:rsidRPr="00D702D7">
        <w:rPr>
          <w:spacing w:val="1"/>
        </w:rPr>
        <w:t>e</w:t>
      </w:r>
      <w:r w:rsidRPr="00D702D7">
        <w:t xml:space="preserve">r </w:t>
      </w:r>
      <w:r w:rsidRPr="00D702D7">
        <w:rPr>
          <w:spacing w:val="-2"/>
        </w:rPr>
        <w:t>o</w:t>
      </w:r>
      <w:r w:rsidRPr="00D702D7">
        <w:t>f</w:t>
      </w:r>
      <w:r w:rsidRPr="00D702D7">
        <w:rPr>
          <w:spacing w:val="3"/>
        </w:rPr>
        <w:t xml:space="preserve"> </w:t>
      </w:r>
      <w:r w:rsidRPr="00D702D7">
        <w:rPr>
          <w:spacing w:val="1"/>
        </w:rPr>
        <w:t>t</w:t>
      </w:r>
      <w:r w:rsidRPr="00D702D7">
        <w:t>i</w:t>
      </w:r>
      <w:r w:rsidRPr="00D702D7">
        <w:rPr>
          <w:spacing w:val="-1"/>
        </w:rPr>
        <w:t>m</w:t>
      </w:r>
      <w:r w:rsidRPr="00D702D7">
        <w:rPr>
          <w:spacing w:val="1"/>
        </w:rPr>
        <w:t>e</w:t>
      </w:r>
      <w:r w:rsidRPr="00D702D7">
        <w:t xml:space="preserve">s </w:t>
      </w:r>
      <w:r w:rsidRPr="00D702D7">
        <w:rPr>
          <w:spacing w:val="1"/>
        </w:rPr>
        <w:t>tha</w:t>
      </w:r>
      <w:r w:rsidRPr="00D702D7">
        <w:t>t</w:t>
      </w:r>
      <w:r w:rsidRPr="00D702D7">
        <w:rPr>
          <w:spacing w:val="1"/>
        </w:rPr>
        <w:t xml:space="preserve"> </w:t>
      </w:r>
      <w:r w:rsidRPr="00D702D7">
        <w:rPr>
          <w:spacing w:val="-3"/>
        </w:rPr>
        <w:t>w</w:t>
      </w:r>
      <w:r w:rsidRPr="00D702D7">
        <w:rPr>
          <w:spacing w:val="1"/>
        </w:rPr>
        <w:t>o</w:t>
      </w:r>
      <w:r w:rsidRPr="00D702D7">
        <w:t>rks h</w:t>
      </w:r>
      <w:r w:rsidRPr="00D702D7">
        <w:rPr>
          <w:spacing w:val="1"/>
        </w:rPr>
        <w:t>a</w:t>
      </w:r>
      <w:r w:rsidRPr="00D702D7">
        <w:rPr>
          <w:spacing w:val="-2"/>
        </w:rPr>
        <w:t>v</w:t>
      </w:r>
      <w:r w:rsidRPr="00D702D7">
        <w:t>e</w:t>
      </w:r>
      <w:r w:rsidRPr="00D702D7">
        <w:rPr>
          <w:spacing w:val="1"/>
        </w:rPr>
        <w:t xml:space="preserve"> b</w:t>
      </w:r>
      <w:r w:rsidRPr="00D702D7">
        <w:rPr>
          <w:spacing w:val="-1"/>
        </w:rPr>
        <w:t>e</w:t>
      </w:r>
      <w:r w:rsidRPr="00D702D7">
        <w:rPr>
          <w:spacing w:val="1"/>
        </w:rPr>
        <w:t>e</w:t>
      </w:r>
      <w:r w:rsidRPr="00D702D7">
        <w:t>n</w:t>
      </w:r>
      <w:r w:rsidRPr="00D702D7">
        <w:rPr>
          <w:spacing w:val="1"/>
        </w:rPr>
        <w:t xml:space="preserve"> u</w:t>
      </w:r>
      <w:r w:rsidRPr="00D702D7">
        <w:rPr>
          <w:spacing w:val="-1"/>
        </w:rPr>
        <w:t>n</w:t>
      </w:r>
      <w:r w:rsidRPr="00D702D7">
        <w:rPr>
          <w:spacing w:val="1"/>
        </w:rPr>
        <w:t>de</w:t>
      </w:r>
      <w:r w:rsidRPr="00D702D7">
        <w:t>rta</w:t>
      </w:r>
      <w:r w:rsidRPr="00D702D7">
        <w:rPr>
          <w:spacing w:val="-2"/>
        </w:rPr>
        <w:t>k</w:t>
      </w:r>
      <w:r w:rsidRPr="00D702D7">
        <w:rPr>
          <w:spacing w:val="1"/>
        </w:rPr>
        <w:t>e</w:t>
      </w:r>
      <w:r w:rsidRPr="00D702D7">
        <w:t>n</w:t>
      </w:r>
      <w:r w:rsidRPr="00D702D7">
        <w:rPr>
          <w:spacing w:val="1"/>
        </w:rPr>
        <w:t xml:space="preserve"> </w:t>
      </w:r>
      <w:r w:rsidRPr="00D702D7">
        <w:rPr>
          <w:spacing w:val="-1"/>
        </w:rPr>
        <w:t>o</w:t>
      </w:r>
      <w:r w:rsidRPr="00D702D7">
        <w:t>n</w:t>
      </w:r>
      <w:r w:rsidRPr="00D702D7">
        <w:rPr>
          <w:spacing w:val="1"/>
        </w:rPr>
        <w:t xml:space="preserve"> </w:t>
      </w:r>
      <w:r w:rsidRPr="00D702D7">
        <w:t>a</w:t>
      </w:r>
      <w:r w:rsidRPr="00D702D7">
        <w:rPr>
          <w:spacing w:val="1"/>
        </w:rPr>
        <w:t xml:space="preserve"> </w:t>
      </w:r>
      <w:r w:rsidRPr="00D702D7">
        <w:t>r</w:t>
      </w:r>
      <w:r w:rsidRPr="00D702D7">
        <w:rPr>
          <w:spacing w:val="-2"/>
        </w:rPr>
        <w:t>o</w:t>
      </w:r>
      <w:r w:rsidRPr="00D702D7">
        <w:rPr>
          <w:spacing w:val="1"/>
        </w:rPr>
        <w:t>a</w:t>
      </w:r>
      <w:r w:rsidRPr="00D702D7">
        <w:t>d</w:t>
      </w:r>
      <w:r w:rsidRPr="00D702D7">
        <w:rPr>
          <w:spacing w:val="1"/>
        </w:rPr>
        <w:t xml:space="preserve"> </w:t>
      </w:r>
      <w:r w:rsidRPr="00D702D7">
        <w:rPr>
          <w:spacing w:val="-2"/>
        </w:rPr>
        <w:t>w</w:t>
      </w:r>
      <w:r w:rsidRPr="00D702D7">
        <w:t>ith</w:t>
      </w:r>
      <w:r w:rsidRPr="00D702D7">
        <w:rPr>
          <w:spacing w:val="1"/>
        </w:rPr>
        <w:t xml:space="preserve"> S5</w:t>
      </w:r>
      <w:r w:rsidRPr="00D702D7">
        <w:t xml:space="preserve">8 </w:t>
      </w:r>
      <w:r w:rsidRPr="00D702D7">
        <w:rPr>
          <w:spacing w:val="1"/>
        </w:rPr>
        <w:t>o</w:t>
      </w:r>
      <w:r w:rsidRPr="00D702D7">
        <w:t>r S</w:t>
      </w:r>
      <w:r w:rsidRPr="00D702D7">
        <w:rPr>
          <w:spacing w:val="1"/>
        </w:rPr>
        <w:t>5</w:t>
      </w:r>
      <w:r w:rsidRPr="00D702D7">
        <w:rPr>
          <w:spacing w:val="-1"/>
        </w:rPr>
        <w:t>8</w:t>
      </w:r>
      <w:r w:rsidRPr="00D702D7">
        <w:t>a</w:t>
      </w:r>
      <w:r w:rsidRPr="00D702D7">
        <w:rPr>
          <w:spacing w:val="1"/>
        </w:rPr>
        <w:t xml:space="preserve"> </w:t>
      </w:r>
      <w:r w:rsidRPr="00D702D7">
        <w:t>res</w:t>
      </w:r>
      <w:r w:rsidRPr="00D702D7">
        <w:rPr>
          <w:spacing w:val="1"/>
        </w:rPr>
        <w:t>t</w:t>
      </w:r>
      <w:r w:rsidRPr="00D702D7">
        <w:t>r</w:t>
      </w:r>
      <w:r w:rsidRPr="00D702D7">
        <w:rPr>
          <w:spacing w:val="-1"/>
        </w:rPr>
        <w:t>i</w:t>
      </w:r>
      <w:r w:rsidRPr="00D702D7">
        <w:t>cti</w:t>
      </w:r>
      <w:r w:rsidRPr="00D702D7">
        <w:rPr>
          <w:spacing w:val="1"/>
        </w:rPr>
        <w:t>on</w:t>
      </w:r>
      <w:r w:rsidRPr="00D702D7">
        <w:t>s</w:t>
      </w:r>
    </w:p>
    <w:p w14:paraId="5DB8D9E3" w14:textId="77777777" w:rsidR="00713B42" w:rsidRPr="00D702D7" w:rsidRDefault="00713B42" w:rsidP="00713B42">
      <w:pPr>
        <w:spacing w:line="259" w:lineRule="auto"/>
        <w:rPr>
          <w:color w:val="000000" w:themeColor="text1"/>
        </w:rPr>
      </w:pPr>
    </w:p>
    <w:p w14:paraId="178BB99A" w14:textId="5AABB6E4" w:rsidR="00713B42" w:rsidRPr="00D702D7" w:rsidRDefault="00713B42" w:rsidP="00B82BA0">
      <w:pPr>
        <w:pStyle w:val="Heading2"/>
      </w:pPr>
      <w:r w:rsidRPr="00D702D7">
        <w:t>4. Fee structure – Costs &amp; Benefits</w:t>
      </w:r>
    </w:p>
    <w:p w14:paraId="665BFE24" w14:textId="77777777" w:rsidR="00713B42" w:rsidRPr="00D702D7" w:rsidRDefault="00713B42" w:rsidP="00713B42">
      <w:pPr>
        <w:pStyle w:val="Default"/>
        <w:rPr>
          <w:color w:val="auto"/>
        </w:rPr>
      </w:pPr>
    </w:p>
    <w:p w14:paraId="7231A9EE" w14:textId="0168C744" w:rsidR="00713B42" w:rsidRPr="00D702D7" w:rsidRDefault="00713B42" w:rsidP="00713B42">
      <w:pPr>
        <w:widowControl w:val="0"/>
        <w:autoSpaceDE w:val="0"/>
        <w:autoSpaceDN w:val="0"/>
        <w:adjustRightInd w:val="0"/>
        <w:spacing w:after="0"/>
        <w:jc w:val="both"/>
        <w:rPr>
          <w:spacing w:val="1"/>
        </w:rPr>
      </w:pPr>
      <w:r w:rsidRPr="00D702D7">
        <w:rPr>
          <w:spacing w:val="1"/>
        </w:rPr>
        <w:t xml:space="preserve">The Traffic Management Permit Scheme (England) (Amendment) Regulations 2015 require that the permit authority shall </w:t>
      </w:r>
      <w:r w:rsidR="00D702D7" w:rsidRPr="00D702D7">
        <w:rPr>
          <w:spacing w:val="1"/>
        </w:rPr>
        <w:t>consider</w:t>
      </w:r>
      <w:r w:rsidRPr="00D702D7">
        <w:rPr>
          <w:spacing w:val="1"/>
        </w:rPr>
        <w:t xml:space="preserve"> whether the fee structure needs to be changed </w:t>
      </w:r>
      <w:r w:rsidR="00D702D7" w:rsidRPr="00D702D7">
        <w:rPr>
          <w:spacing w:val="1"/>
        </w:rPr>
        <w:t>considering</w:t>
      </w:r>
      <w:r w:rsidRPr="00D702D7">
        <w:rPr>
          <w:spacing w:val="1"/>
        </w:rPr>
        <w:t xml:space="preserve"> any surplus or deficit. The permit authority also shall </w:t>
      </w:r>
      <w:r w:rsidR="00D702D7" w:rsidRPr="00D702D7">
        <w:rPr>
          <w:spacing w:val="1"/>
        </w:rPr>
        <w:t>consider</w:t>
      </w:r>
      <w:r w:rsidRPr="00D702D7">
        <w:rPr>
          <w:spacing w:val="1"/>
        </w:rPr>
        <w:t xml:space="preserve"> whether the permit scheme is meeting key performance indicators where these are set out in the Guidance. </w:t>
      </w:r>
    </w:p>
    <w:p w14:paraId="7650FD27" w14:textId="77777777" w:rsidR="00713B42" w:rsidRPr="00D702D7" w:rsidRDefault="00713B42" w:rsidP="00713B42">
      <w:pPr>
        <w:pStyle w:val="Default"/>
        <w:rPr>
          <w:b/>
          <w:bCs/>
          <w:color w:val="auto"/>
        </w:rPr>
      </w:pPr>
    </w:p>
    <w:p w14:paraId="1C0CBE60" w14:textId="77777777" w:rsidR="00713B42" w:rsidRPr="00D702D7" w:rsidRDefault="00713B42" w:rsidP="00713B42">
      <w:pPr>
        <w:pStyle w:val="Default"/>
        <w:rPr>
          <w:b/>
          <w:bCs/>
          <w:color w:val="auto"/>
        </w:rPr>
      </w:pPr>
    </w:p>
    <w:p w14:paraId="2FF0306F" w14:textId="77777777" w:rsidR="00713B42" w:rsidRPr="00D702D7" w:rsidRDefault="00713B42" w:rsidP="00B82BA0">
      <w:pPr>
        <w:pStyle w:val="Heading2"/>
      </w:pPr>
      <w:r w:rsidRPr="00D702D7">
        <w:t xml:space="preserve">4.1 Costs of Running the Scheme </w:t>
      </w:r>
    </w:p>
    <w:p w14:paraId="2C7ED7B6" w14:textId="77777777" w:rsidR="00713B42" w:rsidRPr="00D702D7" w:rsidRDefault="00713B42" w:rsidP="00713B42">
      <w:pPr>
        <w:pStyle w:val="Default"/>
        <w:rPr>
          <w:b/>
          <w:bCs/>
          <w:color w:val="auto"/>
        </w:rPr>
      </w:pPr>
    </w:p>
    <w:p w14:paraId="19261C3D"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Tower Hamlets is allowed to recover costs and overheads associated with running a permit scheme for utilities that are over and above the costs of the time spent dealing with the utility notices under the New Roads and Street Works Act 1991. Costs associated with our own works cannot be recovered.</w:t>
      </w:r>
    </w:p>
    <w:p w14:paraId="66160FB3" w14:textId="77777777" w:rsidR="00713B42" w:rsidRPr="00D702D7" w:rsidRDefault="00713B42" w:rsidP="00713B42">
      <w:pPr>
        <w:widowControl w:val="0"/>
        <w:autoSpaceDE w:val="0"/>
        <w:autoSpaceDN w:val="0"/>
        <w:adjustRightInd w:val="0"/>
        <w:spacing w:after="0"/>
        <w:jc w:val="both"/>
        <w:rPr>
          <w:spacing w:val="1"/>
        </w:rPr>
      </w:pPr>
    </w:p>
    <w:p w14:paraId="77652110"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Staff costs have been based on people that are in post and actual salaries &amp; on cost. Where salaries across the team vary an average has been taken &amp; only the upper limit of the scale. </w:t>
      </w:r>
    </w:p>
    <w:p w14:paraId="7DB2573F" w14:textId="77777777" w:rsidR="00713B42" w:rsidRPr="00D702D7" w:rsidRDefault="00713B42" w:rsidP="00713B42">
      <w:pPr>
        <w:widowControl w:val="0"/>
        <w:autoSpaceDE w:val="0"/>
        <w:autoSpaceDN w:val="0"/>
        <w:adjustRightInd w:val="0"/>
        <w:spacing w:after="0"/>
        <w:jc w:val="both"/>
        <w:rPr>
          <w:spacing w:val="1"/>
        </w:rPr>
      </w:pPr>
    </w:p>
    <w:p w14:paraId="3DCA1694" w14:textId="77777777" w:rsidR="00713B42" w:rsidRPr="00D702D7" w:rsidRDefault="00713B42" w:rsidP="00713B42">
      <w:pPr>
        <w:widowControl w:val="0"/>
        <w:autoSpaceDE w:val="0"/>
        <w:autoSpaceDN w:val="0"/>
        <w:adjustRightInd w:val="0"/>
        <w:spacing w:after="0"/>
        <w:jc w:val="both"/>
        <w:rPr>
          <w:spacing w:val="1"/>
        </w:rPr>
      </w:pPr>
    </w:p>
    <w:p w14:paraId="0CD10E00" w14:textId="77777777" w:rsidR="00713B42" w:rsidRPr="00D702D7" w:rsidRDefault="00713B42" w:rsidP="00713B42">
      <w:pPr>
        <w:widowControl w:val="0"/>
        <w:autoSpaceDE w:val="0"/>
        <w:autoSpaceDN w:val="0"/>
        <w:adjustRightInd w:val="0"/>
        <w:spacing w:after="0"/>
        <w:jc w:val="both"/>
        <w:rPr>
          <w:spacing w:val="1"/>
        </w:rPr>
      </w:pPr>
    </w:p>
    <w:p w14:paraId="4B12CE7F" w14:textId="77777777" w:rsidR="00713B42" w:rsidRPr="00D702D7" w:rsidRDefault="00713B42" w:rsidP="00713B42">
      <w:pPr>
        <w:widowControl w:val="0"/>
        <w:autoSpaceDE w:val="0"/>
        <w:autoSpaceDN w:val="0"/>
        <w:adjustRightInd w:val="0"/>
        <w:spacing w:after="0"/>
        <w:jc w:val="both"/>
        <w:rPr>
          <w:spacing w:val="1"/>
        </w:rPr>
      </w:pPr>
    </w:p>
    <w:p w14:paraId="076595AF" w14:textId="27BC099F" w:rsidR="00713B42" w:rsidRPr="00D702D7" w:rsidRDefault="00713B42" w:rsidP="00D702D7">
      <w:pPr>
        <w:widowControl w:val="0"/>
        <w:autoSpaceDE w:val="0"/>
        <w:autoSpaceDN w:val="0"/>
        <w:adjustRightInd w:val="0"/>
        <w:spacing w:after="0"/>
        <w:jc w:val="both"/>
        <w:rPr>
          <w:spacing w:val="1"/>
        </w:rPr>
      </w:pPr>
      <w:r w:rsidRPr="00D702D7">
        <w:rPr>
          <w:spacing w:val="1"/>
        </w:rPr>
        <w:t>The</w:t>
      </w:r>
      <w:r w:rsidR="00D702D7">
        <w:rPr>
          <w:spacing w:val="1"/>
        </w:rPr>
        <w:t xml:space="preserve"> following </w:t>
      </w:r>
      <w:r w:rsidRPr="00D702D7">
        <w:rPr>
          <w:spacing w:val="1"/>
        </w:rPr>
        <w:t xml:space="preserve">table outlines </w:t>
      </w:r>
      <w:bookmarkStart w:id="1" w:name="_Hlk81405908"/>
      <w:r w:rsidRPr="00D702D7">
        <w:rPr>
          <w:spacing w:val="1"/>
        </w:rPr>
        <w:t>the operational costs of running the permit scheme in the borough.</w:t>
      </w:r>
      <w:bookmarkEnd w:id="1"/>
    </w:p>
    <w:p w14:paraId="5F2C1F82" w14:textId="77777777" w:rsidR="00713B42" w:rsidRPr="00D702D7" w:rsidRDefault="00713B42" w:rsidP="00713B42">
      <w:pPr>
        <w:pStyle w:val="Default"/>
        <w:rPr>
          <w:color w:val="auto"/>
        </w:rPr>
      </w:pPr>
    </w:p>
    <w:tbl>
      <w:tblPr>
        <w:tblStyle w:val="TableGrid"/>
        <w:tblW w:w="0" w:type="auto"/>
        <w:tblLook w:val="04A0" w:firstRow="1" w:lastRow="0" w:firstColumn="1" w:lastColumn="0" w:noHBand="0" w:noVBand="1"/>
      </w:tblPr>
      <w:tblGrid>
        <w:gridCol w:w="2251"/>
        <w:gridCol w:w="2252"/>
        <w:gridCol w:w="2253"/>
        <w:gridCol w:w="2260"/>
      </w:tblGrid>
      <w:tr w:rsidR="00713B42" w:rsidRPr="00D702D7" w14:paraId="125F683E" w14:textId="77777777" w:rsidTr="001A357C">
        <w:tc>
          <w:tcPr>
            <w:tcW w:w="2310" w:type="dxa"/>
            <w:shd w:val="clear" w:color="auto" w:fill="D0CECE" w:themeFill="background2" w:themeFillShade="E6"/>
          </w:tcPr>
          <w:p w14:paraId="3AC19C43" w14:textId="77777777" w:rsidR="00713B42" w:rsidRPr="00D702D7" w:rsidRDefault="00713B42" w:rsidP="001A357C">
            <w:pPr>
              <w:pStyle w:val="Default"/>
              <w:rPr>
                <w:b/>
                <w:bCs/>
                <w:color w:val="auto"/>
              </w:rPr>
            </w:pPr>
            <w:r w:rsidRPr="00D702D7">
              <w:rPr>
                <w:b/>
                <w:bCs/>
                <w:color w:val="auto"/>
              </w:rPr>
              <w:t>Borough Name</w:t>
            </w:r>
          </w:p>
        </w:tc>
        <w:tc>
          <w:tcPr>
            <w:tcW w:w="2310" w:type="dxa"/>
            <w:shd w:val="clear" w:color="auto" w:fill="D0CECE" w:themeFill="background2" w:themeFillShade="E6"/>
          </w:tcPr>
          <w:p w14:paraId="30948E9B" w14:textId="77777777" w:rsidR="00713B42" w:rsidRPr="00D702D7" w:rsidRDefault="00713B42" w:rsidP="001A357C">
            <w:pPr>
              <w:pStyle w:val="Default"/>
              <w:rPr>
                <w:b/>
                <w:bCs/>
                <w:color w:val="auto"/>
              </w:rPr>
            </w:pPr>
            <w:r w:rsidRPr="00D702D7">
              <w:rPr>
                <w:b/>
                <w:bCs/>
                <w:color w:val="auto"/>
              </w:rPr>
              <w:t>2017/18</w:t>
            </w:r>
          </w:p>
        </w:tc>
        <w:tc>
          <w:tcPr>
            <w:tcW w:w="2311" w:type="dxa"/>
            <w:shd w:val="clear" w:color="auto" w:fill="D0CECE" w:themeFill="background2" w:themeFillShade="E6"/>
          </w:tcPr>
          <w:p w14:paraId="4E2FA919" w14:textId="77777777" w:rsidR="00713B42" w:rsidRPr="00D702D7" w:rsidRDefault="00713B42" w:rsidP="001A357C">
            <w:pPr>
              <w:pStyle w:val="Default"/>
              <w:rPr>
                <w:b/>
                <w:bCs/>
                <w:color w:val="auto"/>
              </w:rPr>
            </w:pPr>
            <w:r w:rsidRPr="00D702D7">
              <w:rPr>
                <w:b/>
                <w:bCs/>
                <w:color w:val="auto"/>
              </w:rPr>
              <w:t>2018/19</w:t>
            </w:r>
          </w:p>
        </w:tc>
        <w:tc>
          <w:tcPr>
            <w:tcW w:w="2311" w:type="dxa"/>
            <w:shd w:val="clear" w:color="auto" w:fill="D0CECE" w:themeFill="background2" w:themeFillShade="E6"/>
          </w:tcPr>
          <w:p w14:paraId="1577074A" w14:textId="77777777" w:rsidR="00713B42" w:rsidRPr="00D702D7" w:rsidRDefault="00713B42" w:rsidP="001A357C">
            <w:pPr>
              <w:pStyle w:val="Default"/>
              <w:rPr>
                <w:b/>
                <w:bCs/>
                <w:color w:val="auto"/>
              </w:rPr>
            </w:pPr>
            <w:r w:rsidRPr="00D702D7">
              <w:rPr>
                <w:b/>
                <w:bCs/>
                <w:color w:val="auto"/>
              </w:rPr>
              <w:t>2019/2020</w:t>
            </w:r>
          </w:p>
        </w:tc>
      </w:tr>
      <w:tr w:rsidR="00713B42" w:rsidRPr="00D702D7" w14:paraId="75C5D17D" w14:textId="77777777" w:rsidTr="001A357C">
        <w:tc>
          <w:tcPr>
            <w:tcW w:w="2310" w:type="dxa"/>
          </w:tcPr>
          <w:p w14:paraId="712EDB80" w14:textId="77777777" w:rsidR="00713B42" w:rsidRPr="00D702D7" w:rsidRDefault="00713B42" w:rsidP="001A357C">
            <w:pPr>
              <w:pStyle w:val="Default"/>
              <w:rPr>
                <w:color w:val="auto"/>
              </w:rPr>
            </w:pPr>
            <w:r w:rsidRPr="00D702D7">
              <w:rPr>
                <w:color w:val="auto"/>
              </w:rPr>
              <w:t>Tower Hamlets</w:t>
            </w:r>
          </w:p>
        </w:tc>
        <w:tc>
          <w:tcPr>
            <w:tcW w:w="2310" w:type="dxa"/>
          </w:tcPr>
          <w:p w14:paraId="2DA7BA8F" w14:textId="77777777" w:rsidR="00713B42" w:rsidRPr="00D702D7" w:rsidRDefault="00713B42" w:rsidP="001A357C">
            <w:pPr>
              <w:pStyle w:val="Default"/>
              <w:rPr>
                <w:color w:val="auto"/>
              </w:rPr>
            </w:pPr>
            <w:r w:rsidRPr="00D702D7">
              <w:rPr>
                <w:color w:val="auto"/>
              </w:rPr>
              <w:t>£325,325</w:t>
            </w:r>
          </w:p>
        </w:tc>
        <w:tc>
          <w:tcPr>
            <w:tcW w:w="2311" w:type="dxa"/>
          </w:tcPr>
          <w:p w14:paraId="16ACB992" w14:textId="77777777" w:rsidR="00713B42" w:rsidRPr="00D702D7" w:rsidRDefault="00713B42" w:rsidP="001A357C">
            <w:pPr>
              <w:pStyle w:val="Default"/>
              <w:rPr>
                <w:color w:val="auto"/>
              </w:rPr>
            </w:pPr>
            <w:r w:rsidRPr="00D702D7">
              <w:rPr>
                <w:color w:val="auto"/>
              </w:rPr>
              <w:t>£363,073</w:t>
            </w:r>
          </w:p>
        </w:tc>
        <w:tc>
          <w:tcPr>
            <w:tcW w:w="2311" w:type="dxa"/>
          </w:tcPr>
          <w:p w14:paraId="7B57E3A9" w14:textId="77777777" w:rsidR="00713B42" w:rsidRPr="00D702D7" w:rsidRDefault="00713B42" w:rsidP="001A357C">
            <w:pPr>
              <w:pStyle w:val="Default"/>
              <w:rPr>
                <w:color w:val="auto"/>
              </w:rPr>
            </w:pPr>
            <w:r w:rsidRPr="00D702D7">
              <w:rPr>
                <w:color w:val="auto"/>
              </w:rPr>
              <w:t>£363,073</w:t>
            </w:r>
          </w:p>
        </w:tc>
      </w:tr>
    </w:tbl>
    <w:p w14:paraId="4102956E" w14:textId="77777777" w:rsidR="00713B42" w:rsidRPr="00D702D7" w:rsidRDefault="00713B42" w:rsidP="00713B42">
      <w:pPr>
        <w:pStyle w:val="Default"/>
        <w:rPr>
          <w:color w:val="auto"/>
        </w:rPr>
      </w:pPr>
    </w:p>
    <w:p w14:paraId="1B2B81E4" w14:textId="77777777" w:rsidR="00713B42" w:rsidRPr="00D702D7" w:rsidRDefault="00713B42" w:rsidP="00713B42">
      <w:pPr>
        <w:pStyle w:val="Default"/>
        <w:rPr>
          <w:color w:val="auto"/>
        </w:rPr>
      </w:pPr>
    </w:p>
    <w:p w14:paraId="6F22D500" w14:textId="77777777" w:rsidR="00713B42" w:rsidRPr="00D702D7" w:rsidRDefault="00713B42" w:rsidP="00B82BA0">
      <w:pPr>
        <w:pStyle w:val="Heading2"/>
      </w:pPr>
      <w:r w:rsidRPr="00D702D7">
        <w:t>4.2 Comparison of Income and Costs</w:t>
      </w:r>
    </w:p>
    <w:p w14:paraId="265264A7" w14:textId="77777777" w:rsidR="00713B42" w:rsidRPr="00D702D7" w:rsidRDefault="00713B42" w:rsidP="00713B42">
      <w:pPr>
        <w:pStyle w:val="Default"/>
        <w:rPr>
          <w:color w:val="auto"/>
        </w:rPr>
      </w:pPr>
    </w:p>
    <w:p w14:paraId="41EC13B0"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The table below shows the amount of income generated from permit fees by Tower Hamlets compared to the cost of operating the scheme across each of the three years.</w:t>
      </w:r>
    </w:p>
    <w:p w14:paraId="18BC298C" w14:textId="77777777" w:rsidR="00713B42" w:rsidRPr="00D702D7" w:rsidRDefault="00713B42" w:rsidP="00713B42">
      <w:pPr>
        <w:pStyle w:val="Default"/>
        <w:rPr>
          <w:color w:val="auto"/>
        </w:rPr>
      </w:pPr>
    </w:p>
    <w:p w14:paraId="059294D6" w14:textId="77777777" w:rsidR="00713B42" w:rsidRPr="00D702D7" w:rsidRDefault="00713B42" w:rsidP="00713B42">
      <w:pPr>
        <w:pStyle w:val="Default"/>
        <w:rPr>
          <w:color w:val="auto"/>
        </w:rPr>
      </w:pPr>
    </w:p>
    <w:tbl>
      <w:tblPr>
        <w:tblStyle w:val="TableGrid"/>
        <w:tblW w:w="0" w:type="auto"/>
        <w:tblLook w:val="04A0" w:firstRow="1" w:lastRow="0" w:firstColumn="1" w:lastColumn="0" w:noHBand="0" w:noVBand="1"/>
      </w:tblPr>
      <w:tblGrid>
        <w:gridCol w:w="2246"/>
        <w:gridCol w:w="2237"/>
        <w:gridCol w:w="2238"/>
        <w:gridCol w:w="2295"/>
      </w:tblGrid>
      <w:tr w:rsidR="00713B42" w:rsidRPr="00D702D7" w14:paraId="4CB2BDC0" w14:textId="77777777" w:rsidTr="001A357C">
        <w:tc>
          <w:tcPr>
            <w:tcW w:w="2310" w:type="dxa"/>
            <w:shd w:val="clear" w:color="auto" w:fill="D0CECE" w:themeFill="background2" w:themeFillShade="E6"/>
          </w:tcPr>
          <w:p w14:paraId="63649953" w14:textId="77777777" w:rsidR="00713B42" w:rsidRPr="00D702D7" w:rsidRDefault="00713B42" w:rsidP="001A357C">
            <w:pPr>
              <w:pStyle w:val="Default"/>
              <w:rPr>
                <w:b/>
                <w:bCs/>
                <w:color w:val="auto"/>
              </w:rPr>
            </w:pPr>
            <w:r w:rsidRPr="00D702D7">
              <w:rPr>
                <w:b/>
                <w:bCs/>
                <w:color w:val="auto"/>
              </w:rPr>
              <w:t>Tower Hamlets</w:t>
            </w:r>
          </w:p>
        </w:tc>
        <w:tc>
          <w:tcPr>
            <w:tcW w:w="2310" w:type="dxa"/>
            <w:shd w:val="clear" w:color="auto" w:fill="D0CECE" w:themeFill="background2" w:themeFillShade="E6"/>
          </w:tcPr>
          <w:p w14:paraId="255AFF36" w14:textId="77777777" w:rsidR="00713B42" w:rsidRPr="00D702D7" w:rsidRDefault="00713B42" w:rsidP="001A357C">
            <w:pPr>
              <w:pStyle w:val="Default"/>
              <w:rPr>
                <w:b/>
                <w:bCs/>
                <w:color w:val="auto"/>
              </w:rPr>
            </w:pPr>
            <w:r w:rsidRPr="00D702D7">
              <w:rPr>
                <w:b/>
                <w:bCs/>
                <w:color w:val="auto"/>
              </w:rPr>
              <w:t>Income</w:t>
            </w:r>
          </w:p>
        </w:tc>
        <w:tc>
          <w:tcPr>
            <w:tcW w:w="2311" w:type="dxa"/>
            <w:shd w:val="clear" w:color="auto" w:fill="D0CECE" w:themeFill="background2" w:themeFillShade="E6"/>
          </w:tcPr>
          <w:p w14:paraId="2EFD9056" w14:textId="77777777" w:rsidR="00713B42" w:rsidRPr="00D702D7" w:rsidRDefault="00713B42" w:rsidP="001A357C">
            <w:pPr>
              <w:pStyle w:val="Default"/>
              <w:rPr>
                <w:b/>
                <w:bCs/>
                <w:color w:val="auto"/>
              </w:rPr>
            </w:pPr>
            <w:r w:rsidRPr="00D702D7">
              <w:rPr>
                <w:b/>
                <w:bCs/>
                <w:color w:val="auto"/>
              </w:rPr>
              <w:t>Costs</w:t>
            </w:r>
          </w:p>
        </w:tc>
        <w:tc>
          <w:tcPr>
            <w:tcW w:w="2311" w:type="dxa"/>
            <w:shd w:val="clear" w:color="auto" w:fill="D0CECE" w:themeFill="background2" w:themeFillShade="E6"/>
          </w:tcPr>
          <w:p w14:paraId="5097054A" w14:textId="77777777" w:rsidR="00713B42" w:rsidRPr="00D702D7" w:rsidRDefault="00713B42" w:rsidP="001A357C">
            <w:pPr>
              <w:pStyle w:val="Default"/>
              <w:rPr>
                <w:b/>
                <w:bCs/>
                <w:color w:val="auto"/>
              </w:rPr>
            </w:pPr>
            <w:r w:rsidRPr="00D702D7">
              <w:rPr>
                <w:b/>
                <w:bCs/>
                <w:color w:val="auto"/>
              </w:rPr>
              <w:t>Surplus/(Deficit)</w:t>
            </w:r>
          </w:p>
        </w:tc>
      </w:tr>
      <w:tr w:rsidR="00713B42" w:rsidRPr="00D702D7" w14:paraId="4ED73667" w14:textId="77777777" w:rsidTr="001A357C">
        <w:tc>
          <w:tcPr>
            <w:tcW w:w="2310" w:type="dxa"/>
          </w:tcPr>
          <w:p w14:paraId="00264EBD" w14:textId="77777777" w:rsidR="00713B42" w:rsidRPr="00D702D7" w:rsidRDefault="00713B42" w:rsidP="001A357C">
            <w:pPr>
              <w:pStyle w:val="Default"/>
              <w:rPr>
                <w:color w:val="auto"/>
              </w:rPr>
            </w:pPr>
            <w:r w:rsidRPr="00D702D7">
              <w:rPr>
                <w:color w:val="auto"/>
              </w:rPr>
              <w:t>2017/18</w:t>
            </w:r>
          </w:p>
        </w:tc>
        <w:tc>
          <w:tcPr>
            <w:tcW w:w="2310" w:type="dxa"/>
          </w:tcPr>
          <w:p w14:paraId="58A74FEC" w14:textId="77777777" w:rsidR="00713B42" w:rsidRPr="00D702D7" w:rsidRDefault="00713B42" w:rsidP="001A357C">
            <w:pPr>
              <w:pStyle w:val="Default"/>
              <w:rPr>
                <w:color w:val="auto"/>
              </w:rPr>
            </w:pPr>
            <w:r w:rsidRPr="00D702D7">
              <w:rPr>
                <w:color w:val="auto"/>
              </w:rPr>
              <w:t>£283,680</w:t>
            </w:r>
          </w:p>
        </w:tc>
        <w:tc>
          <w:tcPr>
            <w:tcW w:w="2311" w:type="dxa"/>
          </w:tcPr>
          <w:p w14:paraId="25B1F178" w14:textId="77777777" w:rsidR="00713B42" w:rsidRPr="00D702D7" w:rsidRDefault="00713B42" w:rsidP="001A357C">
            <w:pPr>
              <w:pStyle w:val="Default"/>
              <w:rPr>
                <w:color w:val="auto"/>
              </w:rPr>
            </w:pPr>
            <w:r w:rsidRPr="00D702D7">
              <w:rPr>
                <w:color w:val="auto"/>
              </w:rPr>
              <w:t>£325,325</w:t>
            </w:r>
          </w:p>
        </w:tc>
        <w:tc>
          <w:tcPr>
            <w:tcW w:w="2311" w:type="dxa"/>
          </w:tcPr>
          <w:p w14:paraId="36895D90" w14:textId="77777777" w:rsidR="00713B42" w:rsidRPr="00D702D7" w:rsidRDefault="00713B42" w:rsidP="001A357C">
            <w:pPr>
              <w:pStyle w:val="Default"/>
              <w:rPr>
                <w:color w:val="auto"/>
              </w:rPr>
            </w:pPr>
            <w:r w:rsidRPr="00D702D7">
              <w:rPr>
                <w:color w:val="auto"/>
              </w:rPr>
              <w:t>(£41,645)</w:t>
            </w:r>
          </w:p>
        </w:tc>
      </w:tr>
      <w:tr w:rsidR="00713B42" w:rsidRPr="00D702D7" w14:paraId="769E0B0B" w14:textId="77777777" w:rsidTr="001A357C">
        <w:tc>
          <w:tcPr>
            <w:tcW w:w="2310" w:type="dxa"/>
          </w:tcPr>
          <w:p w14:paraId="314EE622" w14:textId="77777777" w:rsidR="00713B42" w:rsidRPr="00D702D7" w:rsidRDefault="00713B42" w:rsidP="001A357C">
            <w:pPr>
              <w:pStyle w:val="Default"/>
              <w:rPr>
                <w:color w:val="auto"/>
              </w:rPr>
            </w:pPr>
            <w:r w:rsidRPr="00D702D7">
              <w:rPr>
                <w:color w:val="auto"/>
              </w:rPr>
              <w:t>2018/19</w:t>
            </w:r>
          </w:p>
        </w:tc>
        <w:tc>
          <w:tcPr>
            <w:tcW w:w="2310" w:type="dxa"/>
          </w:tcPr>
          <w:p w14:paraId="3ADF8297" w14:textId="77777777" w:rsidR="00713B42" w:rsidRPr="00D702D7" w:rsidRDefault="00713B42" w:rsidP="001A357C">
            <w:pPr>
              <w:pStyle w:val="Default"/>
              <w:rPr>
                <w:color w:val="auto"/>
              </w:rPr>
            </w:pPr>
            <w:r w:rsidRPr="00D702D7">
              <w:rPr>
                <w:color w:val="auto"/>
              </w:rPr>
              <w:t>£391,565</w:t>
            </w:r>
          </w:p>
        </w:tc>
        <w:tc>
          <w:tcPr>
            <w:tcW w:w="2311" w:type="dxa"/>
          </w:tcPr>
          <w:p w14:paraId="2BA1A556" w14:textId="77777777" w:rsidR="00713B42" w:rsidRPr="00D702D7" w:rsidRDefault="00713B42" w:rsidP="001A357C">
            <w:pPr>
              <w:pStyle w:val="Default"/>
              <w:rPr>
                <w:color w:val="auto"/>
              </w:rPr>
            </w:pPr>
            <w:r w:rsidRPr="00D702D7">
              <w:rPr>
                <w:color w:val="auto"/>
              </w:rPr>
              <w:t>£363,073</w:t>
            </w:r>
          </w:p>
        </w:tc>
        <w:tc>
          <w:tcPr>
            <w:tcW w:w="2311" w:type="dxa"/>
          </w:tcPr>
          <w:p w14:paraId="73509CD8" w14:textId="77777777" w:rsidR="00713B42" w:rsidRPr="00D702D7" w:rsidRDefault="00713B42" w:rsidP="001A357C">
            <w:pPr>
              <w:pStyle w:val="Default"/>
              <w:rPr>
                <w:color w:val="auto"/>
              </w:rPr>
            </w:pPr>
            <w:r w:rsidRPr="00D702D7">
              <w:rPr>
                <w:color w:val="auto"/>
              </w:rPr>
              <w:t>£28,492</w:t>
            </w:r>
          </w:p>
        </w:tc>
      </w:tr>
      <w:tr w:rsidR="00713B42" w:rsidRPr="00D702D7" w14:paraId="17B5C4FA" w14:textId="77777777" w:rsidTr="001A357C">
        <w:tc>
          <w:tcPr>
            <w:tcW w:w="2310" w:type="dxa"/>
          </w:tcPr>
          <w:p w14:paraId="281A9983" w14:textId="77777777" w:rsidR="00713B42" w:rsidRPr="00D702D7" w:rsidRDefault="00713B42" w:rsidP="001A357C">
            <w:pPr>
              <w:pStyle w:val="Default"/>
              <w:rPr>
                <w:color w:val="auto"/>
              </w:rPr>
            </w:pPr>
            <w:r w:rsidRPr="00D702D7">
              <w:rPr>
                <w:color w:val="auto"/>
              </w:rPr>
              <w:t>2019/2020</w:t>
            </w:r>
          </w:p>
        </w:tc>
        <w:tc>
          <w:tcPr>
            <w:tcW w:w="2310" w:type="dxa"/>
          </w:tcPr>
          <w:p w14:paraId="1F7FFB74" w14:textId="77777777" w:rsidR="00713B42" w:rsidRPr="00D702D7" w:rsidRDefault="00713B42" w:rsidP="001A357C">
            <w:pPr>
              <w:pStyle w:val="Default"/>
              <w:rPr>
                <w:color w:val="auto"/>
              </w:rPr>
            </w:pPr>
            <w:r w:rsidRPr="00D702D7">
              <w:rPr>
                <w:color w:val="auto"/>
              </w:rPr>
              <w:t>£376,300</w:t>
            </w:r>
          </w:p>
        </w:tc>
        <w:tc>
          <w:tcPr>
            <w:tcW w:w="2311" w:type="dxa"/>
          </w:tcPr>
          <w:p w14:paraId="0BDE41D9" w14:textId="77777777" w:rsidR="00713B42" w:rsidRPr="00D702D7" w:rsidRDefault="00713B42" w:rsidP="001A357C">
            <w:pPr>
              <w:pStyle w:val="Default"/>
              <w:rPr>
                <w:color w:val="auto"/>
              </w:rPr>
            </w:pPr>
            <w:r w:rsidRPr="00D702D7">
              <w:rPr>
                <w:color w:val="auto"/>
              </w:rPr>
              <w:t>£363,073</w:t>
            </w:r>
          </w:p>
        </w:tc>
        <w:tc>
          <w:tcPr>
            <w:tcW w:w="2311" w:type="dxa"/>
          </w:tcPr>
          <w:p w14:paraId="6890D7DA" w14:textId="77777777" w:rsidR="00713B42" w:rsidRPr="00D702D7" w:rsidRDefault="00713B42" w:rsidP="001A357C">
            <w:pPr>
              <w:pStyle w:val="Default"/>
              <w:rPr>
                <w:color w:val="auto"/>
              </w:rPr>
            </w:pPr>
            <w:r w:rsidRPr="00D702D7">
              <w:rPr>
                <w:color w:val="auto"/>
              </w:rPr>
              <w:t>£13,227</w:t>
            </w:r>
          </w:p>
        </w:tc>
      </w:tr>
    </w:tbl>
    <w:p w14:paraId="33526B2F" w14:textId="77777777" w:rsidR="00713B42" w:rsidRPr="00D702D7" w:rsidRDefault="00713B42" w:rsidP="00713B42">
      <w:pPr>
        <w:pStyle w:val="Default"/>
        <w:rPr>
          <w:color w:val="auto"/>
        </w:rPr>
      </w:pPr>
    </w:p>
    <w:p w14:paraId="7BE6C509"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As it can be seen the cost of operating the permit scheme is more than the income that the borough receives through permit fees in 2014/15. Current permit fees are therefore insufficient to allow Tower Hamlets to meet its full staffing costs but, by operating in as efficient manner as possible, we have been able to meet the requirements of the scheme for two subsequent years. The benefits that we achieve through operating the permit scheme, such as having greater ability to co-ordinate works including arranging collaborative working, having the ability to impose site-specific conditions to reduce disruption, far outweighs the additional costs that Tower Hamlets incurs in running the scheme. </w:t>
      </w:r>
    </w:p>
    <w:p w14:paraId="5F21D7BD" w14:textId="77777777" w:rsidR="00713B42" w:rsidRPr="00D702D7" w:rsidRDefault="00713B42" w:rsidP="00713B42">
      <w:pPr>
        <w:pStyle w:val="Default"/>
        <w:rPr>
          <w:color w:val="auto"/>
        </w:rPr>
      </w:pPr>
    </w:p>
    <w:p w14:paraId="305E5609" w14:textId="77777777" w:rsidR="00713B42" w:rsidRPr="00D702D7" w:rsidRDefault="00713B42" w:rsidP="00713B42">
      <w:pPr>
        <w:pStyle w:val="Default"/>
        <w:rPr>
          <w:color w:val="auto"/>
        </w:rPr>
      </w:pPr>
    </w:p>
    <w:p w14:paraId="2E177216" w14:textId="77777777" w:rsidR="00713B42" w:rsidRPr="00D702D7" w:rsidRDefault="00713B42" w:rsidP="00713B42">
      <w:pPr>
        <w:pStyle w:val="Default"/>
      </w:pPr>
    </w:p>
    <w:p w14:paraId="54806F29" w14:textId="77777777" w:rsidR="00713B42" w:rsidRPr="00D702D7" w:rsidRDefault="00713B42" w:rsidP="00713B42">
      <w:pPr>
        <w:pStyle w:val="Default"/>
      </w:pPr>
    </w:p>
    <w:p w14:paraId="5E35686F" w14:textId="77777777" w:rsidR="00713B42" w:rsidRPr="00D702D7" w:rsidRDefault="00713B42" w:rsidP="00713B42">
      <w:pPr>
        <w:pStyle w:val="Default"/>
      </w:pPr>
    </w:p>
    <w:p w14:paraId="41F463C8" w14:textId="77777777" w:rsidR="00713B42" w:rsidRPr="00D702D7" w:rsidRDefault="00713B42" w:rsidP="00713B42">
      <w:pPr>
        <w:pStyle w:val="Default"/>
      </w:pPr>
    </w:p>
    <w:p w14:paraId="57A4DA5A" w14:textId="77777777" w:rsidR="00713B42" w:rsidRPr="00D702D7" w:rsidRDefault="00713B42" w:rsidP="00713B42">
      <w:pPr>
        <w:pStyle w:val="Default"/>
      </w:pPr>
    </w:p>
    <w:p w14:paraId="6A59A1B5" w14:textId="77777777" w:rsidR="00713B42" w:rsidRPr="00D702D7" w:rsidRDefault="00713B42" w:rsidP="00713B42">
      <w:pPr>
        <w:pStyle w:val="Default"/>
      </w:pPr>
    </w:p>
    <w:p w14:paraId="0B9D95FE" w14:textId="77777777" w:rsidR="00713B42" w:rsidRPr="00D702D7" w:rsidRDefault="00713B42" w:rsidP="00713B42">
      <w:pPr>
        <w:pStyle w:val="Default"/>
      </w:pPr>
    </w:p>
    <w:p w14:paraId="378FE0B4" w14:textId="77777777" w:rsidR="00713B42" w:rsidRPr="00D702D7" w:rsidRDefault="00713B42" w:rsidP="00713B42">
      <w:pPr>
        <w:pStyle w:val="Default"/>
      </w:pPr>
    </w:p>
    <w:p w14:paraId="25AC3268" w14:textId="77777777" w:rsidR="00713B42" w:rsidRPr="00D702D7" w:rsidRDefault="00713B42" w:rsidP="00713B42">
      <w:pPr>
        <w:pStyle w:val="Default"/>
      </w:pPr>
    </w:p>
    <w:p w14:paraId="5A169187" w14:textId="77777777" w:rsidR="00713B42" w:rsidRPr="00D702D7" w:rsidRDefault="00713B42" w:rsidP="00713B42">
      <w:pPr>
        <w:pStyle w:val="Default"/>
      </w:pPr>
    </w:p>
    <w:p w14:paraId="2ED9C867" w14:textId="77777777" w:rsidR="00713B42" w:rsidRPr="00D702D7" w:rsidRDefault="00713B42" w:rsidP="00713B42">
      <w:pPr>
        <w:pStyle w:val="Default"/>
      </w:pPr>
    </w:p>
    <w:p w14:paraId="73E9E185" w14:textId="77777777" w:rsidR="00713B42" w:rsidRPr="00D702D7" w:rsidRDefault="00713B42" w:rsidP="00713B42">
      <w:pPr>
        <w:pStyle w:val="Default"/>
      </w:pPr>
    </w:p>
    <w:p w14:paraId="6E7D9DCE" w14:textId="77777777" w:rsidR="00713B42" w:rsidRDefault="00713B42" w:rsidP="00713B42">
      <w:pPr>
        <w:pStyle w:val="Default"/>
      </w:pPr>
    </w:p>
    <w:p w14:paraId="020A6C14" w14:textId="77777777" w:rsidR="007D5374" w:rsidRDefault="007D5374" w:rsidP="00713B42">
      <w:pPr>
        <w:pStyle w:val="Default"/>
      </w:pPr>
    </w:p>
    <w:p w14:paraId="22CF50BC" w14:textId="77777777" w:rsidR="007D5374" w:rsidRDefault="007D5374" w:rsidP="00713B42">
      <w:pPr>
        <w:pStyle w:val="Default"/>
      </w:pPr>
    </w:p>
    <w:p w14:paraId="222BF478" w14:textId="77777777" w:rsidR="007D5374" w:rsidRDefault="007D5374" w:rsidP="00713B42">
      <w:pPr>
        <w:pStyle w:val="Default"/>
      </w:pPr>
    </w:p>
    <w:p w14:paraId="570C48C1" w14:textId="77777777" w:rsidR="007D5374" w:rsidRDefault="007D5374" w:rsidP="00713B42">
      <w:pPr>
        <w:pStyle w:val="Default"/>
      </w:pPr>
    </w:p>
    <w:p w14:paraId="4E1ADECE" w14:textId="77777777" w:rsidR="007D5374" w:rsidRPr="00D702D7" w:rsidRDefault="007D5374" w:rsidP="00713B42">
      <w:pPr>
        <w:pStyle w:val="Default"/>
      </w:pPr>
    </w:p>
    <w:p w14:paraId="641BD6A7" w14:textId="77777777" w:rsidR="00713B42" w:rsidRPr="00D702D7" w:rsidRDefault="00713B42" w:rsidP="00713B42">
      <w:pPr>
        <w:pStyle w:val="Default"/>
      </w:pPr>
    </w:p>
    <w:p w14:paraId="1B06B763" w14:textId="77777777" w:rsidR="00713B42" w:rsidRPr="00D702D7" w:rsidRDefault="00713B42" w:rsidP="00B82BA0">
      <w:pPr>
        <w:pStyle w:val="Heading2"/>
      </w:pPr>
      <w:bookmarkStart w:id="2" w:name="_Hlk209000374"/>
      <w:r w:rsidRPr="00D702D7">
        <w:t xml:space="preserve">4.3 Benefits </w:t>
      </w:r>
    </w:p>
    <w:bookmarkEnd w:id="2"/>
    <w:p w14:paraId="6BB607F6" w14:textId="77777777" w:rsidR="00713B42" w:rsidRPr="00D702D7" w:rsidRDefault="00713B42" w:rsidP="00713B42">
      <w:pPr>
        <w:pStyle w:val="Default"/>
      </w:pPr>
    </w:p>
    <w:p w14:paraId="415C4EA5"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The Permit Scheme currently provides the Council with the best possible means of coordinating and managing street and road works effectively. The successful operating of the permit scheme provides benefits to the Authority in </w:t>
      </w:r>
      <w:proofErr w:type="gramStart"/>
      <w:r w:rsidRPr="00D702D7">
        <w:rPr>
          <w:spacing w:val="1"/>
        </w:rPr>
        <w:t>a number of</w:t>
      </w:r>
      <w:proofErr w:type="gramEnd"/>
      <w:r w:rsidRPr="00D702D7">
        <w:rPr>
          <w:spacing w:val="1"/>
        </w:rPr>
        <w:t xml:space="preserve"> areas; enabling the use of permit conditions to better manage the network, minimising disruption, enabling more certainty around coordinating works, and be more effective in controlling the timing of works commencing on the network, which wasn’t there previously under the Noticing regime. </w:t>
      </w:r>
    </w:p>
    <w:p w14:paraId="0D41E789" w14:textId="77777777" w:rsidR="00713B42" w:rsidRPr="00D702D7" w:rsidRDefault="00713B42" w:rsidP="00713B42">
      <w:pPr>
        <w:widowControl w:val="0"/>
        <w:autoSpaceDE w:val="0"/>
        <w:autoSpaceDN w:val="0"/>
        <w:adjustRightInd w:val="0"/>
        <w:spacing w:after="0"/>
        <w:jc w:val="both"/>
        <w:rPr>
          <w:spacing w:val="1"/>
        </w:rPr>
      </w:pPr>
    </w:p>
    <w:p w14:paraId="345C3335"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Tower Hamlets officers always seek to encourage the opportunities for collaborative working and the evidence shows that this has been successful to a degree. These demonstrate significant savings which would have added hundreds of hours of additional </w:t>
      </w:r>
      <w:proofErr w:type="gramStart"/>
      <w:r w:rsidRPr="00D702D7">
        <w:rPr>
          <w:spacing w:val="1"/>
        </w:rPr>
        <w:t>delay’s</w:t>
      </w:r>
      <w:proofErr w:type="gramEnd"/>
      <w:r w:rsidRPr="00D702D7">
        <w:rPr>
          <w:spacing w:val="1"/>
        </w:rPr>
        <w:t xml:space="preserve"> to people’s journeys. However, as mentioned in other sections of this report, unfortunately a lot more collaborative working opportunities have failed to materialise due to failures on behalf of the works promoters.</w:t>
      </w:r>
    </w:p>
    <w:p w14:paraId="50255A2F" w14:textId="77777777" w:rsidR="00713B42" w:rsidRPr="00D702D7" w:rsidRDefault="00713B42" w:rsidP="00713B42">
      <w:pPr>
        <w:rPr>
          <w:kern w:val="28"/>
        </w:rPr>
      </w:pPr>
    </w:p>
    <w:p w14:paraId="4401A66C" w14:textId="4E1C6F58" w:rsidR="00713B42" w:rsidRPr="00D702D7" w:rsidRDefault="007D5374" w:rsidP="00B82BA0">
      <w:pPr>
        <w:pStyle w:val="Heading1"/>
      </w:pPr>
      <w:r>
        <w:t xml:space="preserve">5 </w:t>
      </w:r>
      <w:r w:rsidR="00713B42" w:rsidRPr="00D702D7">
        <w:t>Summary of Key Performance Indicators</w:t>
      </w:r>
    </w:p>
    <w:p w14:paraId="0E5A65EA" w14:textId="77777777" w:rsidR="00713B42" w:rsidRPr="00D702D7" w:rsidRDefault="00713B42" w:rsidP="00713B42">
      <w:pPr>
        <w:widowControl w:val="0"/>
        <w:autoSpaceDE w:val="0"/>
        <w:autoSpaceDN w:val="0"/>
        <w:adjustRightInd w:val="0"/>
        <w:spacing w:before="15" w:after="0" w:line="240" w:lineRule="exact"/>
      </w:pPr>
    </w:p>
    <w:p w14:paraId="3D046BF8" w14:textId="77777777" w:rsidR="00713B42" w:rsidRPr="00B82BA0" w:rsidRDefault="00713B42" w:rsidP="00B82BA0">
      <w:pPr>
        <w:pStyle w:val="Heading2"/>
      </w:pPr>
      <w:bookmarkStart w:id="3" w:name="_Toc357523424"/>
      <w:r w:rsidRPr="00B82BA0">
        <w:t>5.1</w:t>
      </w:r>
      <w:r w:rsidRPr="00B82BA0">
        <w:tab/>
        <w:t>KPI 1</w:t>
      </w:r>
      <w:bookmarkEnd w:id="3"/>
    </w:p>
    <w:p w14:paraId="6DAED824" w14:textId="77777777" w:rsidR="00713B42" w:rsidRPr="00D702D7" w:rsidRDefault="00713B42" w:rsidP="00713B42">
      <w:pPr>
        <w:widowControl w:val="0"/>
        <w:autoSpaceDE w:val="0"/>
        <w:autoSpaceDN w:val="0"/>
        <w:adjustRightInd w:val="0"/>
        <w:spacing w:after="0" w:line="240" w:lineRule="exact"/>
        <w:rPr>
          <w:color w:val="000000" w:themeColor="text1"/>
        </w:rPr>
      </w:pPr>
    </w:p>
    <w:p w14:paraId="67A6CF1E" w14:textId="77777777" w:rsidR="00713B42" w:rsidRPr="00D702D7" w:rsidRDefault="00713B42" w:rsidP="00713B42">
      <w:pPr>
        <w:widowControl w:val="0"/>
        <w:autoSpaceDE w:val="0"/>
        <w:autoSpaceDN w:val="0"/>
        <w:adjustRightInd w:val="0"/>
        <w:spacing w:after="0"/>
        <w:rPr>
          <w:b/>
          <w:bCs/>
          <w:color w:val="000000" w:themeColor="text1"/>
        </w:rPr>
      </w:pPr>
      <w:r w:rsidRPr="00D702D7">
        <w:rPr>
          <w:b/>
          <w:bCs/>
          <w:color w:val="000000" w:themeColor="text1"/>
        </w:rPr>
        <w:t>3.</w:t>
      </w:r>
      <w:r w:rsidRPr="00D702D7">
        <w:rPr>
          <w:b/>
          <w:bCs/>
          <w:color w:val="000000" w:themeColor="text1"/>
          <w:spacing w:val="1"/>
        </w:rPr>
        <w:t>1</w:t>
      </w:r>
      <w:r w:rsidRPr="00D702D7">
        <w:rPr>
          <w:b/>
          <w:bCs/>
          <w:color w:val="000000" w:themeColor="text1"/>
          <w:spacing w:val="-2"/>
        </w:rPr>
        <w:t>.</w:t>
      </w:r>
      <w:r w:rsidRPr="00D702D7">
        <w:rPr>
          <w:b/>
          <w:bCs/>
          <w:color w:val="000000" w:themeColor="text1"/>
        </w:rPr>
        <w:t xml:space="preserve">1 </w:t>
      </w:r>
      <w:r w:rsidRPr="00D702D7">
        <w:rPr>
          <w:b/>
          <w:bCs/>
          <w:color w:val="000000" w:themeColor="text1"/>
          <w:spacing w:val="42"/>
        </w:rPr>
        <w:t>Indicator</w:t>
      </w:r>
    </w:p>
    <w:p w14:paraId="05649D6D" w14:textId="77777777" w:rsidR="00713B42" w:rsidRPr="00D702D7" w:rsidRDefault="00713B42" w:rsidP="00713B42">
      <w:pPr>
        <w:widowControl w:val="0"/>
        <w:autoSpaceDE w:val="0"/>
        <w:autoSpaceDN w:val="0"/>
        <w:adjustRightInd w:val="0"/>
        <w:spacing w:after="0" w:line="240" w:lineRule="exact"/>
        <w:rPr>
          <w:color w:val="000000" w:themeColor="text1"/>
        </w:rPr>
      </w:pPr>
    </w:p>
    <w:p w14:paraId="7FF804CF"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The number of permit and permit variation applications received, the number </w:t>
      </w:r>
      <w:proofErr w:type="gramStart"/>
      <w:r w:rsidRPr="00D702D7">
        <w:rPr>
          <w:spacing w:val="1"/>
        </w:rPr>
        <w:t>granted</w:t>
      </w:r>
      <w:proofErr w:type="gramEnd"/>
      <w:r w:rsidRPr="00D702D7">
        <w:rPr>
          <w:spacing w:val="1"/>
        </w:rPr>
        <w:t xml:space="preserve"> and the number refused.</w:t>
      </w:r>
    </w:p>
    <w:p w14:paraId="68DD6B76" w14:textId="77777777" w:rsidR="00713B42" w:rsidRPr="00D702D7" w:rsidRDefault="00713B42" w:rsidP="00B82BA0">
      <w:pPr>
        <w:pStyle w:val="Heading2"/>
      </w:pPr>
    </w:p>
    <w:p w14:paraId="11708E39" w14:textId="77777777" w:rsidR="00713B42" w:rsidRPr="00D702D7" w:rsidRDefault="00713B42" w:rsidP="00B82BA0">
      <w:pPr>
        <w:pStyle w:val="Heading2"/>
      </w:pPr>
      <w:r w:rsidRPr="00D702D7">
        <w:rPr>
          <w:spacing w:val="1"/>
        </w:rPr>
        <w:t>5</w:t>
      </w:r>
      <w:r w:rsidRPr="00D702D7">
        <w:t>.</w:t>
      </w:r>
      <w:r w:rsidRPr="00D702D7">
        <w:rPr>
          <w:spacing w:val="1"/>
        </w:rPr>
        <w:t>1</w:t>
      </w:r>
      <w:r w:rsidRPr="00D702D7">
        <w:rPr>
          <w:spacing w:val="-2"/>
        </w:rPr>
        <w:t>.2</w:t>
      </w:r>
      <w:r w:rsidRPr="00D702D7">
        <w:t xml:space="preserve"> </w:t>
      </w:r>
      <w:r w:rsidRPr="00D702D7">
        <w:rPr>
          <w:spacing w:val="42"/>
        </w:rPr>
        <w:t>Results</w:t>
      </w:r>
    </w:p>
    <w:p w14:paraId="260CD9F4" w14:textId="77777777" w:rsidR="00713B42" w:rsidRPr="00D702D7" w:rsidRDefault="00713B42" w:rsidP="00713B42">
      <w:pPr>
        <w:widowControl w:val="0"/>
        <w:autoSpaceDE w:val="0"/>
        <w:autoSpaceDN w:val="0"/>
        <w:adjustRightInd w:val="0"/>
        <w:spacing w:after="0" w:line="240" w:lineRule="exact"/>
        <w:rPr>
          <w:color w:val="000000" w:themeColor="text1"/>
        </w:rPr>
      </w:pPr>
    </w:p>
    <w:p w14:paraId="561236C9" w14:textId="77777777" w:rsidR="00713B42" w:rsidRPr="00D702D7" w:rsidRDefault="00713B42" w:rsidP="00713B42">
      <w:pPr>
        <w:widowControl w:val="0"/>
        <w:autoSpaceDE w:val="0"/>
        <w:autoSpaceDN w:val="0"/>
        <w:adjustRightInd w:val="0"/>
        <w:spacing w:after="0" w:line="271" w:lineRule="exact"/>
        <w:rPr>
          <w:color w:val="000000" w:themeColor="text1"/>
        </w:rPr>
      </w:pPr>
      <w:r w:rsidRPr="00D702D7">
        <w:rPr>
          <w:b/>
          <w:bCs/>
          <w:color w:val="000000" w:themeColor="text1"/>
          <w:position w:val="-1"/>
        </w:rPr>
        <w:t>P</w:t>
      </w:r>
      <w:r w:rsidRPr="00D702D7">
        <w:rPr>
          <w:b/>
          <w:bCs/>
          <w:color w:val="000000" w:themeColor="text1"/>
          <w:spacing w:val="1"/>
          <w:position w:val="-1"/>
        </w:rPr>
        <w:t>e</w:t>
      </w:r>
      <w:r w:rsidRPr="00D702D7">
        <w:rPr>
          <w:b/>
          <w:bCs/>
          <w:color w:val="000000" w:themeColor="text1"/>
          <w:position w:val="-1"/>
        </w:rPr>
        <w:t>rm</w:t>
      </w:r>
      <w:r w:rsidRPr="00D702D7">
        <w:rPr>
          <w:b/>
          <w:bCs/>
          <w:color w:val="000000" w:themeColor="text1"/>
          <w:spacing w:val="1"/>
          <w:position w:val="-1"/>
        </w:rPr>
        <w:t>i</w:t>
      </w:r>
      <w:r w:rsidRPr="00D702D7">
        <w:rPr>
          <w:b/>
          <w:bCs/>
          <w:color w:val="000000" w:themeColor="text1"/>
          <w:position w:val="-1"/>
        </w:rPr>
        <w:t>ts</w:t>
      </w:r>
      <w:r w:rsidRPr="00D702D7">
        <w:rPr>
          <w:b/>
          <w:bCs/>
          <w:color w:val="000000" w:themeColor="text1"/>
          <w:spacing w:val="-1"/>
          <w:position w:val="-1"/>
        </w:rPr>
        <w:t xml:space="preserve"> </w:t>
      </w:r>
      <w:r w:rsidRPr="00D702D7">
        <w:rPr>
          <w:b/>
          <w:bCs/>
          <w:color w:val="000000" w:themeColor="text1"/>
          <w:position w:val="-1"/>
        </w:rPr>
        <w:t>Gr</w:t>
      </w:r>
      <w:r w:rsidRPr="00D702D7">
        <w:rPr>
          <w:b/>
          <w:bCs/>
          <w:color w:val="000000" w:themeColor="text1"/>
          <w:spacing w:val="1"/>
          <w:position w:val="-1"/>
        </w:rPr>
        <w:t>a</w:t>
      </w:r>
      <w:r w:rsidRPr="00D702D7">
        <w:rPr>
          <w:b/>
          <w:bCs/>
          <w:color w:val="000000" w:themeColor="text1"/>
          <w:position w:val="-1"/>
        </w:rPr>
        <w:t>n</w:t>
      </w:r>
      <w:r w:rsidRPr="00D702D7">
        <w:rPr>
          <w:b/>
          <w:bCs/>
          <w:color w:val="000000" w:themeColor="text1"/>
          <w:spacing w:val="-1"/>
          <w:position w:val="-1"/>
        </w:rPr>
        <w:t>t</w:t>
      </w:r>
      <w:r w:rsidRPr="00D702D7">
        <w:rPr>
          <w:b/>
          <w:bCs/>
          <w:color w:val="000000" w:themeColor="text1"/>
          <w:spacing w:val="1"/>
          <w:position w:val="-1"/>
        </w:rPr>
        <w:t>e</w:t>
      </w:r>
      <w:r w:rsidRPr="00D702D7">
        <w:rPr>
          <w:b/>
          <w:bCs/>
          <w:color w:val="000000" w:themeColor="text1"/>
          <w:position w:val="-1"/>
        </w:rPr>
        <w:t>d</w:t>
      </w:r>
      <w:r w:rsidRPr="00D702D7">
        <w:rPr>
          <w:b/>
          <w:bCs/>
          <w:color w:val="000000" w:themeColor="text1"/>
          <w:spacing w:val="-2"/>
          <w:position w:val="-1"/>
        </w:rPr>
        <w:t xml:space="preserve"> </w:t>
      </w:r>
      <w:r w:rsidRPr="00D702D7">
        <w:rPr>
          <w:b/>
          <w:bCs/>
          <w:color w:val="000000" w:themeColor="text1"/>
          <w:spacing w:val="1"/>
          <w:position w:val="-1"/>
        </w:rPr>
        <w:t>a</w:t>
      </w:r>
      <w:r w:rsidRPr="00D702D7">
        <w:rPr>
          <w:b/>
          <w:bCs/>
          <w:color w:val="000000" w:themeColor="text1"/>
          <w:position w:val="-1"/>
        </w:rPr>
        <w:t>nd</w:t>
      </w:r>
      <w:r w:rsidRPr="00D702D7">
        <w:rPr>
          <w:b/>
          <w:bCs/>
          <w:color w:val="000000" w:themeColor="text1"/>
          <w:spacing w:val="-2"/>
          <w:position w:val="-1"/>
        </w:rPr>
        <w:t xml:space="preserve"> </w:t>
      </w:r>
      <w:r w:rsidRPr="00D702D7">
        <w:rPr>
          <w:b/>
          <w:bCs/>
          <w:color w:val="000000" w:themeColor="text1"/>
          <w:position w:val="-1"/>
        </w:rPr>
        <w:t>Refus</w:t>
      </w:r>
      <w:r w:rsidRPr="00D702D7">
        <w:rPr>
          <w:b/>
          <w:bCs/>
          <w:color w:val="000000" w:themeColor="text1"/>
          <w:spacing w:val="1"/>
          <w:position w:val="-1"/>
        </w:rPr>
        <w:t>e</w:t>
      </w:r>
      <w:r w:rsidRPr="00D702D7">
        <w:rPr>
          <w:b/>
          <w:bCs/>
          <w:color w:val="000000" w:themeColor="text1"/>
          <w:position w:val="-1"/>
        </w:rPr>
        <w:t>d</w:t>
      </w:r>
    </w:p>
    <w:p w14:paraId="13CCB25C" w14:textId="77777777" w:rsidR="00713B42" w:rsidRPr="00D702D7" w:rsidRDefault="00713B42" w:rsidP="00713B42">
      <w:pPr>
        <w:widowControl w:val="0"/>
        <w:autoSpaceDE w:val="0"/>
        <w:autoSpaceDN w:val="0"/>
        <w:adjustRightInd w:val="0"/>
        <w:spacing w:before="16" w:after="0" w:line="200" w:lineRule="exact"/>
        <w:rPr>
          <w:color w:val="000000" w:themeColor="text1"/>
          <w:sz w:val="20"/>
          <w:szCs w:val="20"/>
        </w:rPr>
      </w:pPr>
    </w:p>
    <w:p w14:paraId="70C3084F" w14:textId="7AEAE76F" w:rsidR="00713B42" w:rsidRPr="00B82BA0" w:rsidRDefault="00713B42" w:rsidP="00713B42">
      <w:pPr>
        <w:widowControl w:val="0"/>
        <w:autoSpaceDE w:val="0"/>
        <w:autoSpaceDN w:val="0"/>
        <w:adjustRightInd w:val="0"/>
        <w:spacing w:after="0"/>
        <w:jc w:val="both"/>
        <w:rPr>
          <w:spacing w:val="1"/>
        </w:rPr>
      </w:pPr>
      <w:r w:rsidRPr="00D702D7">
        <w:rPr>
          <w:spacing w:val="1"/>
        </w:rPr>
        <w:t>The table below shows a breakdown of permit applications received granted and refused for the first 15 months of operation in Tower Hamlets. The complete summary of the data can be found in Appendix 1.</w:t>
      </w:r>
    </w:p>
    <w:p w14:paraId="0522BCBC" w14:textId="77777777" w:rsidR="00713B42" w:rsidRPr="00D702D7" w:rsidRDefault="00713B42" w:rsidP="00713B42">
      <w:pPr>
        <w:widowControl w:val="0"/>
        <w:autoSpaceDE w:val="0"/>
        <w:autoSpaceDN w:val="0"/>
        <w:adjustRightInd w:val="0"/>
        <w:spacing w:after="0"/>
        <w:jc w:val="both"/>
        <w:rPr>
          <w:color w:val="000000" w:themeColor="text1"/>
        </w:rPr>
      </w:pPr>
    </w:p>
    <w:tbl>
      <w:tblPr>
        <w:tblW w:w="0" w:type="auto"/>
        <w:tblInd w:w="942" w:type="dxa"/>
        <w:tblLayout w:type="fixed"/>
        <w:tblCellMar>
          <w:left w:w="0" w:type="dxa"/>
          <w:right w:w="0" w:type="dxa"/>
        </w:tblCellMar>
        <w:tblLook w:val="0000" w:firstRow="0" w:lastRow="0" w:firstColumn="0" w:lastColumn="0" w:noHBand="0" w:noVBand="0"/>
      </w:tblPr>
      <w:tblGrid>
        <w:gridCol w:w="5598"/>
        <w:gridCol w:w="1736"/>
      </w:tblGrid>
      <w:tr w:rsidR="00713B42" w:rsidRPr="00D702D7" w14:paraId="3E4C2C03" w14:textId="77777777" w:rsidTr="001A357C">
        <w:trPr>
          <w:trHeight w:hRule="exact" w:val="281"/>
        </w:trPr>
        <w:tc>
          <w:tcPr>
            <w:tcW w:w="559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0AF197E" w14:textId="77777777" w:rsidR="00713B42" w:rsidRPr="00D702D7" w:rsidRDefault="00713B42" w:rsidP="001A357C">
            <w:pPr>
              <w:widowControl w:val="0"/>
              <w:autoSpaceDE w:val="0"/>
              <w:autoSpaceDN w:val="0"/>
              <w:adjustRightInd w:val="0"/>
              <w:spacing w:after="0" w:line="224" w:lineRule="exact"/>
              <w:rPr>
                <w:color w:val="000000" w:themeColor="text1"/>
              </w:rPr>
            </w:pPr>
            <w:r w:rsidRPr="00D702D7">
              <w:rPr>
                <w:b/>
                <w:bCs/>
                <w:color w:val="000000" w:themeColor="text1"/>
                <w:spacing w:val="-1"/>
                <w:sz w:val="20"/>
                <w:szCs w:val="20"/>
              </w:rPr>
              <w:t>P</w:t>
            </w:r>
            <w:r w:rsidRPr="00D702D7">
              <w:rPr>
                <w:b/>
                <w:bCs/>
                <w:color w:val="000000" w:themeColor="text1"/>
                <w:sz w:val="20"/>
                <w:szCs w:val="20"/>
              </w:rPr>
              <w:t>e</w:t>
            </w:r>
            <w:r w:rsidRPr="00D702D7">
              <w:rPr>
                <w:b/>
                <w:bCs/>
                <w:color w:val="000000" w:themeColor="text1"/>
                <w:spacing w:val="-1"/>
                <w:sz w:val="20"/>
                <w:szCs w:val="20"/>
              </w:rPr>
              <w:t>r</w:t>
            </w:r>
            <w:r w:rsidRPr="00D702D7">
              <w:rPr>
                <w:b/>
                <w:bCs/>
                <w:color w:val="000000" w:themeColor="text1"/>
                <w:spacing w:val="3"/>
                <w:sz w:val="20"/>
                <w:szCs w:val="20"/>
              </w:rPr>
              <w:t>m</w:t>
            </w:r>
            <w:r w:rsidRPr="00D702D7">
              <w:rPr>
                <w:b/>
                <w:bCs/>
                <w:color w:val="000000" w:themeColor="text1"/>
                <w:sz w:val="20"/>
                <w:szCs w:val="20"/>
              </w:rPr>
              <w:t>its</w:t>
            </w:r>
            <w:r w:rsidRPr="00D702D7">
              <w:rPr>
                <w:b/>
                <w:bCs/>
                <w:color w:val="000000" w:themeColor="text1"/>
                <w:spacing w:val="-1"/>
                <w:sz w:val="20"/>
                <w:szCs w:val="20"/>
              </w:rPr>
              <w:t xml:space="preserve"> </w:t>
            </w:r>
            <w:r w:rsidRPr="00D702D7">
              <w:rPr>
                <w:b/>
                <w:bCs/>
                <w:color w:val="000000" w:themeColor="text1"/>
                <w:sz w:val="20"/>
                <w:szCs w:val="20"/>
              </w:rPr>
              <w:t>R</w:t>
            </w:r>
            <w:r w:rsidRPr="00D702D7">
              <w:rPr>
                <w:b/>
                <w:bCs/>
                <w:color w:val="000000" w:themeColor="text1"/>
                <w:spacing w:val="1"/>
                <w:sz w:val="20"/>
                <w:szCs w:val="20"/>
              </w:rPr>
              <w:t>e</w:t>
            </w:r>
            <w:r w:rsidRPr="00D702D7">
              <w:rPr>
                <w:b/>
                <w:bCs/>
                <w:color w:val="000000" w:themeColor="text1"/>
                <w:sz w:val="20"/>
                <w:szCs w:val="20"/>
              </w:rPr>
              <w:t>c</w:t>
            </w:r>
            <w:r w:rsidRPr="00D702D7">
              <w:rPr>
                <w:b/>
                <w:bCs/>
                <w:color w:val="000000" w:themeColor="text1"/>
                <w:spacing w:val="-1"/>
                <w:sz w:val="20"/>
                <w:szCs w:val="20"/>
              </w:rPr>
              <w:t>e</w:t>
            </w:r>
            <w:r w:rsidRPr="00D702D7">
              <w:rPr>
                <w:b/>
                <w:bCs/>
                <w:color w:val="000000" w:themeColor="text1"/>
                <w:sz w:val="20"/>
                <w:szCs w:val="20"/>
              </w:rPr>
              <w:t>i</w:t>
            </w:r>
            <w:r w:rsidRPr="00D702D7">
              <w:rPr>
                <w:b/>
                <w:bCs/>
                <w:color w:val="000000" w:themeColor="text1"/>
                <w:spacing w:val="2"/>
                <w:sz w:val="20"/>
                <w:szCs w:val="20"/>
              </w:rPr>
              <w:t>v</w:t>
            </w:r>
            <w:r w:rsidRPr="00D702D7">
              <w:rPr>
                <w:b/>
                <w:bCs/>
                <w:color w:val="000000" w:themeColor="text1"/>
                <w:sz w:val="20"/>
                <w:szCs w:val="20"/>
              </w:rPr>
              <w:t>ed/</w:t>
            </w:r>
            <w:r w:rsidRPr="00D702D7">
              <w:rPr>
                <w:b/>
                <w:bCs/>
                <w:color w:val="000000" w:themeColor="text1"/>
                <w:spacing w:val="1"/>
                <w:sz w:val="20"/>
                <w:szCs w:val="20"/>
              </w:rPr>
              <w:t>G</w:t>
            </w:r>
            <w:r w:rsidRPr="00D702D7">
              <w:rPr>
                <w:b/>
                <w:bCs/>
                <w:color w:val="000000" w:themeColor="text1"/>
                <w:spacing w:val="2"/>
                <w:sz w:val="20"/>
                <w:szCs w:val="20"/>
              </w:rPr>
              <w:t>r</w:t>
            </w:r>
            <w:r w:rsidRPr="00D702D7">
              <w:rPr>
                <w:b/>
                <w:bCs/>
                <w:color w:val="000000" w:themeColor="text1"/>
                <w:sz w:val="20"/>
                <w:szCs w:val="20"/>
              </w:rPr>
              <w:t>an</w:t>
            </w:r>
            <w:r w:rsidRPr="00D702D7">
              <w:rPr>
                <w:b/>
                <w:bCs/>
                <w:color w:val="000000" w:themeColor="text1"/>
                <w:spacing w:val="1"/>
                <w:sz w:val="20"/>
                <w:szCs w:val="20"/>
              </w:rPr>
              <w:t>t</w:t>
            </w:r>
            <w:r w:rsidRPr="00D702D7">
              <w:rPr>
                <w:b/>
                <w:bCs/>
                <w:color w:val="000000" w:themeColor="text1"/>
                <w:spacing w:val="2"/>
                <w:sz w:val="20"/>
                <w:szCs w:val="20"/>
              </w:rPr>
              <w:t>e</w:t>
            </w:r>
            <w:r w:rsidRPr="00D702D7">
              <w:rPr>
                <w:b/>
                <w:bCs/>
                <w:color w:val="000000" w:themeColor="text1"/>
                <w:sz w:val="20"/>
                <w:szCs w:val="20"/>
              </w:rPr>
              <w:t>d/Refused</w:t>
            </w:r>
          </w:p>
        </w:tc>
        <w:tc>
          <w:tcPr>
            <w:tcW w:w="17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71BC27" w14:textId="77777777" w:rsidR="00713B42" w:rsidRPr="00D702D7" w:rsidRDefault="00713B42" w:rsidP="001A357C">
            <w:pPr>
              <w:widowControl w:val="0"/>
              <w:autoSpaceDE w:val="0"/>
              <w:autoSpaceDN w:val="0"/>
              <w:adjustRightInd w:val="0"/>
              <w:spacing w:after="0" w:line="224" w:lineRule="exact"/>
              <w:rPr>
                <w:color w:val="000000" w:themeColor="text1"/>
              </w:rPr>
            </w:pPr>
            <w:r w:rsidRPr="00D702D7">
              <w:rPr>
                <w:b/>
                <w:bCs/>
                <w:color w:val="000000" w:themeColor="text1"/>
                <w:sz w:val="20"/>
                <w:szCs w:val="20"/>
              </w:rPr>
              <w:t>N</w:t>
            </w:r>
            <w:r w:rsidRPr="00D702D7">
              <w:rPr>
                <w:b/>
                <w:bCs/>
                <w:color w:val="000000" w:themeColor="text1"/>
                <w:spacing w:val="1"/>
                <w:sz w:val="20"/>
                <w:szCs w:val="20"/>
              </w:rPr>
              <w:t>u</w:t>
            </w:r>
            <w:r w:rsidRPr="00D702D7">
              <w:rPr>
                <w:b/>
                <w:bCs/>
                <w:color w:val="000000" w:themeColor="text1"/>
                <w:sz w:val="20"/>
                <w:szCs w:val="20"/>
              </w:rPr>
              <w:t>m</w:t>
            </w:r>
            <w:r w:rsidRPr="00D702D7">
              <w:rPr>
                <w:b/>
                <w:bCs/>
                <w:color w:val="000000" w:themeColor="text1"/>
                <w:spacing w:val="1"/>
                <w:sz w:val="20"/>
                <w:szCs w:val="20"/>
              </w:rPr>
              <w:t>b</w:t>
            </w:r>
            <w:r w:rsidRPr="00D702D7">
              <w:rPr>
                <w:b/>
                <w:bCs/>
                <w:color w:val="000000" w:themeColor="text1"/>
                <w:sz w:val="20"/>
                <w:szCs w:val="20"/>
              </w:rPr>
              <w:t>er 17/18</w:t>
            </w:r>
          </w:p>
        </w:tc>
      </w:tr>
      <w:tr w:rsidR="00713B42" w:rsidRPr="00D702D7" w14:paraId="2B80E4C8" w14:textId="77777777" w:rsidTr="001A357C">
        <w:trPr>
          <w:trHeight w:hRule="exact" w:val="509"/>
        </w:trPr>
        <w:tc>
          <w:tcPr>
            <w:tcW w:w="5598" w:type="dxa"/>
            <w:tcBorders>
              <w:top w:val="single" w:sz="4" w:space="0" w:color="000000"/>
              <w:left w:val="single" w:sz="4" w:space="0" w:color="000000"/>
              <w:bottom w:val="single" w:sz="4" w:space="0" w:color="000000"/>
              <w:right w:val="single" w:sz="4" w:space="0" w:color="000000"/>
            </w:tcBorders>
          </w:tcPr>
          <w:p w14:paraId="0B415512" w14:textId="77777777" w:rsidR="00713B42" w:rsidRPr="00D702D7" w:rsidRDefault="00713B42" w:rsidP="001A357C">
            <w:pPr>
              <w:widowControl w:val="0"/>
              <w:autoSpaceDE w:val="0"/>
              <w:autoSpaceDN w:val="0"/>
              <w:adjustRightInd w:val="0"/>
              <w:spacing w:after="0" w:line="226" w:lineRule="exact"/>
              <w:rPr>
                <w:color w:val="000000" w:themeColor="text1"/>
                <w:sz w:val="20"/>
                <w:szCs w:val="20"/>
              </w:rPr>
            </w:pPr>
            <w:r w:rsidRPr="00D702D7">
              <w:rPr>
                <w:color w:val="000000" w:themeColor="text1"/>
                <w:spacing w:val="3"/>
                <w:sz w:val="20"/>
                <w:szCs w:val="20"/>
              </w:rPr>
              <w:t>T</w:t>
            </w:r>
            <w:r w:rsidRPr="00D702D7">
              <w:rPr>
                <w:color w:val="000000" w:themeColor="text1"/>
                <w:sz w:val="20"/>
                <w:szCs w:val="20"/>
              </w:rPr>
              <w:t>ot</w:t>
            </w:r>
            <w:r w:rsidRPr="00D702D7">
              <w:rPr>
                <w:color w:val="000000" w:themeColor="text1"/>
                <w:spacing w:val="-1"/>
                <w:sz w:val="20"/>
                <w:szCs w:val="20"/>
              </w:rPr>
              <w:t>a</w:t>
            </w:r>
            <w:r w:rsidRPr="00D702D7">
              <w:rPr>
                <w:color w:val="000000" w:themeColor="text1"/>
                <w:sz w:val="20"/>
                <w:szCs w:val="20"/>
              </w:rPr>
              <w:t>l</w:t>
            </w:r>
            <w:r w:rsidRPr="00D702D7">
              <w:rPr>
                <w:color w:val="000000" w:themeColor="text1"/>
                <w:spacing w:val="43"/>
                <w:sz w:val="20"/>
                <w:szCs w:val="20"/>
              </w:rPr>
              <w:t xml:space="preserve"> </w:t>
            </w:r>
            <w:r w:rsidRPr="00D702D7">
              <w:rPr>
                <w:color w:val="000000" w:themeColor="text1"/>
                <w:sz w:val="20"/>
                <w:szCs w:val="20"/>
              </w:rPr>
              <w:t>p</w:t>
            </w:r>
            <w:r w:rsidRPr="00D702D7">
              <w:rPr>
                <w:color w:val="000000" w:themeColor="text1"/>
                <w:spacing w:val="-1"/>
                <w:sz w:val="20"/>
                <w:szCs w:val="20"/>
              </w:rPr>
              <w:t>e</w:t>
            </w:r>
            <w:r w:rsidRPr="00D702D7">
              <w:rPr>
                <w:color w:val="000000" w:themeColor="text1"/>
                <w:spacing w:val="1"/>
                <w:sz w:val="20"/>
                <w:szCs w:val="20"/>
              </w:rPr>
              <w:t>r</w:t>
            </w:r>
            <w:r w:rsidRPr="00D702D7">
              <w:rPr>
                <w:color w:val="000000" w:themeColor="text1"/>
                <w:spacing w:val="4"/>
                <w:sz w:val="20"/>
                <w:szCs w:val="20"/>
              </w:rPr>
              <w:t>m</w:t>
            </w:r>
            <w:r w:rsidRPr="00D702D7">
              <w:rPr>
                <w:color w:val="000000" w:themeColor="text1"/>
                <w:spacing w:val="-1"/>
                <w:sz w:val="20"/>
                <w:szCs w:val="20"/>
              </w:rPr>
              <w:t>i</w:t>
            </w:r>
            <w:r w:rsidRPr="00D702D7">
              <w:rPr>
                <w:color w:val="000000" w:themeColor="text1"/>
                <w:sz w:val="20"/>
                <w:szCs w:val="20"/>
              </w:rPr>
              <w:t>t</w:t>
            </w:r>
            <w:r w:rsidRPr="00D702D7">
              <w:rPr>
                <w:color w:val="000000" w:themeColor="text1"/>
                <w:spacing w:val="44"/>
                <w:sz w:val="20"/>
                <w:szCs w:val="20"/>
              </w:rPr>
              <w:t xml:space="preserve"> </w:t>
            </w:r>
            <w:r w:rsidRPr="00D702D7">
              <w:rPr>
                <w:color w:val="000000" w:themeColor="text1"/>
                <w:sz w:val="20"/>
                <w:szCs w:val="20"/>
              </w:rPr>
              <w:t>a</w:t>
            </w:r>
            <w:r w:rsidRPr="00D702D7">
              <w:rPr>
                <w:color w:val="000000" w:themeColor="text1"/>
                <w:spacing w:val="1"/>
                <w:sz w:val="20"/>
                <w:szCs w:val="20"/>
              </w:rPr>
              <w:t>n</w:t>
            </w:r>
            <w:r w:rsidRPr="00D702D7">
              <w:rPr>
                <w:color w:val="000000" w:themeColor="text1"/>
                <w:sz w:val="20"/>
                <w:szCs w:val="20"/>
              </w:rPr>
              <w:t>d</w:t>
            </w:r>
            <w:r w:rsidRPr="00D702D7">
              <w:rPr>
                <w:color w:val="000000" w:themeColor="text1"/>
                <w:spacing w:val="43"/>
                <w:sz w:val="20"/>
                <w:szCs w:val="20"/>
              </w:rPr>
              <w:t xml:space="preserve"> </w:t>
            </w:r>
            <w:r w:rsidRPr="00D702D7">
              <w:rPr>
                <w:color w:val="000000" w:themeColor="text1"/>
                <w:spacing w:val="2"/>
                <w:sz w:val="20"/>
                <w:szCs w:val="20"/>
              </w:rPr>
              <w:t>p</w:t>
            </w:r>
            <w:r w:rsidRPr="00D702D7">
              <w:rPr>
                <w:color w:val="000000" w:themeColor="text1"/>
                <w:sz w:val="20"/>
                <w:szCs w:val="20"/>
              </w:rPr>
              <w:t>er</w:t>
            </w:r>
            <w:r w:rsidRPr="00D702D7">
              <w:rPr>
                <w:color w:val="000000" w:themeColor="text1"/>
                <w:spacing w:val="5"/>
                <w:sz w:val="20"/>
                <w:szCs w:val="20"/>
              </w:rPr>
              <w:t>m</w:t>
            </w:r>
            <w:r w:rsidRPr="00D702D7">
              <w:rPr>
                <w:color w:val="000000" w:themeColor="text1"/>
                <w:spacing w:val="-1"/>
                <w:sz w:val="20"/>
                <w:szCs w:val="20"/>
              </w:rPr>
              <w:t>i</w:t>
            </w:r>
            <w:r w:rsidRPr="00D702D7">
              <w:rPr>
                <w:color w:val="000000" w:themeColor="text1"/>
                <w:sz w:val="20"/>
                <w:szCs w:val="20"/>
              </w:rPr>
              <w:t>t</w:t>
            </w:r>
            <w:r w:rsidRPr="00D702D7">
              <w:rPr>
                <w:color w:val="000000" w:themeColor="text1"/>
                <w:spacing w:val="44"/>
                <w:sz w:val="20"/>
                <w:szCs w:val="20"/>
              </w:rPr>
              <w:t xml:space="preserve"> </w:t>
            </w:r>
            <w:r w:rsidRPr="00D702D7">
              <w:rPr>
                <w:color w:val="000000" w:themeColor="text1"/>
                <w:spacing w:val="-1"/>
                <w:sz w:val="20"/>
                <w:szCs w:val="20"/>
              </w:rPr>
              <w:t>v</w:t>
            </w:r>
            <w:r w:rsidRPr="00D702D7">
              <w:rPr>
                <w:color w:val="000000" w:themeColor="text1"/>
                <w:sz w:val="20"/>
                <w:szCs w:val="20"/>
              </w:rPr>
              <w:t>ari</w:t>
            </w:r>
            <w:r w:rsidRPr="00D702D7">
              <w:rPr>
                <w:color w:val="000000" w:themeColor="text1"/>
                <w:spacing w:val="-1"/>
                <w:sz w:val="20"/>
                <w:szCs w:val="20"/>
              </w:rPr>
              <w:t>a</w:t>
            </w:r>
            <w:r w:rsidRPr="00D702D7">
              <w:rPr>
                <w:color w:val="000000" w:themeColor="text1"/>
                <w:spacing w:val="2"/>
                <w:sz w:val="20"/>
                <w:szCs w:val="20"/>
              </w:rPr>
              <w:t>t</w:t>
            </w:r>
            <w:r w:rsidRPr="00D702D7">
              <w:rPr>
                <w:color w:val="000000" w:themeColor="text1"/>
                <w:spacing w:val="-1"/>
                <w:sz w:val="20"/>
                <w:szCs w:val="20"/>
              </w:rPr>
              <w:t>i</w:t>
            </w:r>
            <w:r w:rsidRPr="00D702D7">
              <w:rPr>
                <w:color w:val="000000" w:themeColor="text1"/>
                <w:sz w:val="20"/>
                <w:szCs w:val="20"/>
              </w:rPr>
              <w:t>on</w:t>
            </w:r>
            <w:r w:rsidRPr="00D702D7">
              <w:rPr>
                <w:color w:val="000000" w:themeColor="text1"/>
                <w:spacing w:val="49"/>
                <w:sz w:val="20"/>
                <w:szCs w:val="20"/>
              </w:rPr>
              <w:t xml:space="preserve"> </w:t>
            </w:r>
            <w:r w:rsidRPr="00D702D7">
              <w:rPr>
                <w:color w:val="000000" w:themeColor="text1"/>
                <w:sz w:val="20"/>
                <w:szCs w:val="20"/>
              </w:rPr>
              <w:t>a</w:t>
            </w:r>
            <w:r w:rsidRPr="00D702D7">
              <w:rPr>
                <w:color w:val="000000" w:themeColor="text1"/>
                <w:spacing w:val="1"/>
                <w:sz w:val="20"/>
                <w:szCs w:val="20"/>
              </w:rPr>
              <w:t>p</w:t>
            </w:r>
            <w:r w:rsidRPr="00D702D7">
              <w:rPr>
                <w:color w:val="000000" w:themeColor="text1"/>
                <w:sz w:val="20"/>
                <w:szCs w:val="20"/>
              </w:rPr>
              <w:t>p</w:t>
            </w:r>
            <w:r w:rsidRPr="00D702D7">
              <w:rPr>
                <w:color w:val="000000" w:themeColor="text1"/>
                <w:spacing w:val="1"/>
                <w:sz w:val="20"/>
                <w:szCs w:val="20"/>
              </w:rPr>
              <w:t>l</w:t>
            </w:r>
            <w:r w:rsidRPr="00D702D7">
              <w:rPr>
                <w:color w:val="000000" w:themeColor="text1"/>
                <w:spacing w:val="-1"/>
                <w:sz w:val="20"/>
                <w:szCs w:val="20"/>
              </w:rPr>
              <w:t>i</w:t>
            </w:r>
            <w:r w:rsidRPr="00D702D7">
              <w:rPr>
                <w:color w:val="000000" w:themeColor="text1"/>
                <w:spacing w:val="1"/>
                <w:sz w:val="20"/>
                <w:szCs w:val="20"/>
              </w:rPr>
              <w:t>c</w:t>
            </w:r>
            <w:r w:rsidRPr="00D702D7">
              <w:rPr>
                <w:color w:val="000000" w:themeColor="text1"/>
                <w:sz w:val="20"/>
                <w:szCs w:val="20"/>
              </w:rPr>
              <w:t>at</w:t>
            </w:r>
            <w:r w:rsidRPr="00D702D7">
              <w:rPr>
                <w:color w:val="000000" w:themeColor="text1"/>
                <w:spacing w:val="1"/>
                <w:sz w:val="20"/>
                <w:szCs w:val="20"/>
              </w:rPr>
              <w:t>i</w:t>
            </w:r>
            <w:r w:rsidRPr="00D702D7">
              <w:rPr>
                <w:color w:val="000000" w:themeColor="text1"/>
                <w:sz w:val="20"/>
                <w:szCs w:val="20"/>
              </w:rPr>
              <w:t>ons</w:t>
            </w:r>
            <w:r w:rsidRPr="00D702D7">
              <w:rPr>
                <w:color w:val="000000" w:themeColor="text1"/>
                <w:spacing w:val="45"/>
                <w:sz w:val="20"/>
                <w:szCs w:val="20"/>
              </w:rPr>
              <w:t xml:space="preserve"> </w:t>
            </w:r>
            <w:r w:rsidRPr="00D702D7">
              <w:rPr>
                <w:color w:val="000000" w:themeColor="text1"/>
                <w:spacing w:val="1"/>
                <w:sz w:val="20"/>
                <w:szCs w:val="20"/>
              </w:rPr>
              <w:t>r</w:t>
            </w:r>
            <w:r w:rsidRPr="00D702D7">
              <w:rPr>
                <w:color w:val="000000" w:themeColor="text1"/>
                <w:sz w:val="20"/>
                <w:szCs w:val="20"/>
              </w:rPr>
              <w:t>e</w:t>
            </w:r>
            <w:r w:rsidRPr="00D702D7">
              <w:rPr>
                <w:color w:val="000000" w:themeColor="text1"/>
                <w:spacing w:val="1"/>
                <w:sz w:val="20"/>
                <w:szCs w:val="20"/>
              </w:rPr>
              <w:t>c</w:t>
            </w:r>
            <w:r w:rsidRPr="00D702D7">
              <w:rPr>
                <w:color w:val="000000" w:themeColor="text1"/>
                <w:spacing w:val="2"/>
                <w:sz w:val="20"/>
                <w:szCs w:val="20"/>
              </w:rPr>
              <w:t>e</w:t>
            </w:r>
            <w:r w:rsidRPr="00D702D7">
              <w:rPr>
                <w:color w:val="000000" w:themeColor="text1"/>
                <w:spacing w:val="-1"/>
                <w:sz w:val="20"/>
                <w:szCs w:val="20"/>
              </w:rPr>
              <w:t>i</w:t>
            </w:r>
            <w:r w:rsidRPr="00D702D7">
              <w:rPr>
                <w:color w:val="000000" w:themeColor="text1"/>
                <w:spacing w:val="1"/>
                <w:sz w:val="20"/>
                <w:szCs w:val="20"/>
              </w:rPr>
              <w:t>v</w:t>
            </w:r>
            <w:r w:rsidRPr="00D702D7">
              <w:rPr>
                <w:color w:val="000000" w:themeColor="text1"/>
                <w:sz w:val="20"/>
                <w:szCs w:val="20"/>
              </w:rPr>
              <w:t>ed</w:t>
            </w:r>
            <w:r w:rsidRPr="00D702D7">
              <w:rPr>
                <w:color w:val="000000" w:themeColor="text1"/>
                <w:spacing w:val="44"/>
                <w:sz w:val="20"/>
                <w:szCs w:val="20"/>
              </w:rPr>
              <w:t xml:space="preserve"> </w:t>
            </w:r>
            <w:r w:rsidRPr="00D702D7">
              <w:rPr>
                <w:color w:val="000000" w:themeColor="text1"/>
                <w:spacing w:val="7"/>
                <w:sz w:val="20"/>
                <w:szCs w:val="20"/>
              </w:rPr>
              <w:t>b</w:t>
            </w:r>
            <w:r w:rsidRPr="00D702D7">
              <w:rPr>
                <w:color w:val="000000" w:themeColor="text1"/>
                <w:sz w:val="20"/>
                <w:szCs w:val="20"/>
              </w:rPr>
              <w:t>y</w:t>
            </w:r>
          </w:p>
          <w:p w14:paraId="64694F2E" w14:textId="77777777" w:rsidR="00713B42" w:rsidRPr="00D702D7" w:rsidRDefault="00713B42" w:rsidP="001A357C">
            <w:pPr>
              <w:widowControl w:val="0"/>
              <w:autoSpaceDE w:val="0"/>
              <w:autoSpaceDN w:val="0"/>
              <w:adjustRightInd w:val="0"/>
              <w:spacing w:after="0"/>
              <w:rPr>
                <w:color w:val="000000" w:themeColor="text1"/>
              </w:rPr>
            </w:pPr>
            <w:r w:rsidRPr="00D702D7">
              <w:rPr>
                <w:color w:val="000000" w:themeColor="text1"/>
                <w:spacing w:val="-1"/>
                <w:sz w:val="20"/>
                <w:szCs w:val="20"/>
              </w:rPr>
              <w:t xml:space="preserve">Tower Hamlets </w:t>
            </w:r>
            <w:r w:rsidRPr="00D702D7">
              <w:rPr>
                <w:color w:val="000000" w:themeColor="text1"/>
                <w:sz w:val="20"/>
                <w:szCs w:val="20"/>
              </w:rPr>
              <w:t>d</w:t>
            </w:r>
            <w:r w:rsidRPr="00D702D7">
              <w:rPr>
                <w:color w:val="000000" w:themeColor="text1"/>
                <w:spacing w:val="-1"/>
                <w:sz w:val="20"/>
                <w:szCs w:val="20"/>
              </w:rPr>
              <w:t>u</w:t>
            </w:r>
            <w:r w:rsidRPr="00D702D7">
              <w:rPr>
                <w:color w:val="000000" w:themeColor="text1"/>
                <w:spacing w:val="1"/>
                <w:sz w:val="20"/>
                <w:szCs w:val="20"/>
              </w:rPr>
              <w:t>r</w:t>
            </w:r>
            <w:r w:rsidRPr="00D702D7">
              <w:rPr>
                <w:color w:val="000000" w:themeColor="text1"/>
                <w:spacing w:val="-1"/>
                <w:sz w:val="20"/>
                <w:szCs w:val="20"/>
              </w:rPr>
              <w:t>i</w:t>
            </w:r>
            <w:r w:rsidRPr="00D702D7">
              <w:rPr>
                <w:color w:val="000000" w:themeColor="text1"/>
                <w:sz w:val="20"/>
                <w:szCs w:val="20"/>
              </w:rPr>
              <w:t>ng</w:t>
            </w:r>
            <w:r w:rsidRPr="00D702D7">
              <w:rPr>
                <w:color w:val="000000" w:themeColor="text1"/>
                <w:spacing w:val="-2"/>
                <w:sz w:val="20"/>
                <w:szCs w:val="20"/>
              </w:rPr>
              <w:t xml:space="preserve"> first</w:t>
            </w:r>
            <w:r w:rsidRPr="00D702D7">
              <w:rPr>
                <w:color w:val="000000" w:themeColor="text1"/>
                <w:spacing w:val="1"/>
                <w:sz w:val="20"/>
                <w:szCs w:val="20"/>
              </w:rPr>
              <w:t xml:space="preserve"> </w:t>
            </w:r>
            <w:r w:rsidRPr="00D702D7">
              <w:rPr>
                <w:color w:val="000000" w:themeColor="text1"/>
                <w:spacing w:val="-4"/>
                <w:sz w:val="20"/>
                <w:szCs w:val="20"/>
              </w:rPr>
              <w:t>y</w:t>
            </w:r>
            <w:r w:rsidRPr="00D702D7">
              <w:rPr>
                <w:color w:val="000000" w:themeColor="text1"/>
                <w:spacing w:val="2"/>
                <w:sz w:val="20"/>
                <w:szCs w:val="20"/>
              </w:rPr>
              <w:t>e</w:t>
            </w:r>
            <w:r w:rsidRPr="00D702D7">
              <w:rPr>
                <w:color w:val="000000" w:themeColor="text1"/>
                <w:sz w:val="20"/>
                <w:szCs w:val="20"/>
              </w:rPr>
              <w:t>ar</w:t>
            </w:r>
            <w:r w:rsidRPr="00D702D7">
              <w:rPr>
                <w:color w:val="000000" w:themeColor="text1"/>
                <w:spacing w:val="-1"/>
                <w:sz w:val="20"/>
                <w:szCs w:val="20"/>
              </w:rPr>
              <w:t xml:space="preserve"> </w:t>
            </w:r>
            <w:r w:rsidRPr="00D702D7">
              <w:rPr>
                <w:color w:val="000000" w:themeColor="text1"/>
                <w:sz w:val="20"/>
                <w:szCs w:val="20"/>
              </w:rPr>
              <w:t xml:space="preserve">of </w:t>
            </w:r>
            <w:r w:rsidRPr="00D702D7">
              <w:rPr>
                <w:color w:val="000000" w:themeColor="text1"/>
                <w:spacing w:val="1"/>
                <w:sz w:val="20"/>
                <w:szCs w:val="20"/>
              </w:rPr>
              <w:t>sc</w:t>
            </w:r>
            <w:r w:rsidRPr="00D702D7">
              <w:rPr>
                <w:color w:val="000000" w:themeColor="text1"/>
                <w:sz w:val="20"/>
                <w:szCs w:val="20"/>
              </w:rPr>
              <w:t>h</w:t>
            </w:r>
            <w:r w:rsidRPr="00D702D7">
              <w:rPr>
                <w:color w:val="000000" w:themeColor="text1"/>
                <w:spacing w:val="-1"/>
                <w:sz w:val="20"/>
                <w:szCs w:val="20"/>
              </w:rPr>
              <w:t>e</w:t>
            </w:r>
            <w:r w:rsidRPr="00D702D7">
              <w:rPr>
                <w:color w:val="000000" w:themeColor="text1"/>
                <w:spacing w:val="4"/>
                <w:sz w:val="20"/>
                <w:szCs w:val="20"/>
              </w:rPr>
              <w:t>m</w:t>
            </w:r>
            <w:r w:rsidRPr="00D702D7">
              <w:rPr>
                <w:color w:val="000000" w:themeColor="text1"/>
                <w:sz w:val="20"/>
                <w:szCs w:val="20"/>
              </w:rPr>
              <w:t>e</w:t>
            </w:r>
            <w:r w:rsidRPr="00D702D7">
              <w:rPr>
                <w:color w:val="000000" w:themeColor="text1"/>
                <w:spacing w:val="-1"/>
                <w:sz w:val="20"/>
                <w:szCs w:val="20"/>
              </w:rPr>
              <w:t xml:space="preserve"> o</w:t>
            </w:r>
            <w:r w:rsidRPr="00D702D7">
              <w:rPr>
                <w:color w:val="000000" w:themeColor="text1"/>
                <w:sz w:val="20"/>
                <w:szCs w:val="20"/>
              </w:rPr>
              <w:t>p</w:t>
            </w:r>
            <w:r w:rsidRPr="00D702D7">
              <w:rPr>
                <w:color w:val="000000" w:themeColor="text1"/>
                <w:spacing w:val="-1"/>
                <w:sz w:val="20"/>
                <w:szCs w:val="20"/>
              </w:rPr>
              <w:t>e</w:t>
            </w:r>
            <w:r w:rsidRPr="00D702D7">
              <w:rPr>
                <w:color w:val="000000" w:themeColor="text1"/>
                <w:spacing w:val="1"/>
                <w:sz w:val="20"/>
                <w:szCs w:val="20"/>
              </w:rPr>
              <w:t>r</w:t>
            </w:r>
            <w:r w:rsidRPr="00D702D7">
              <w:rPr>
                <w:color w:val="000000" w:themeColor="text1"/>
                <w:sz w:val="20"/>
                <w:szCs w:val="20"/>
              </w:rPr>
              <w:t>at</w:t>
            </w:r>
            <w:r w:rsidRPr="00D702D7">
              <w:rPr>
                <w:color w:val="000000" w:themeColor="text1"/>
                <w:spacing w:val="-2"/>
                <w:sz w:val="20"/>
                <w:szCs w:val="20"/>
              </w:rPr>
              <w:t>i</w:t>
            </w:r>
            <w:r w:rsidRPr="00D702D7">
              <w:rPr>
                <w:color w:val="000000" w:themeColor="text1"/>
                <w:sz w:val="20"/>
                <w:szCs w:val="20"/>
              </w:rPr>
              <w:t>o</w:t>
            </w:r>
            <w:r w:rsidRPr="00D702D7">
              <w:rPr>
                <w:color w:val="000000" w:themeColor="text1"/>
                <w:spacing w:val="7"/>
                <w:sz w:val="20"/>
                <w:szCs w:val="20"/>
              </w:rPr>
              <w:t>n</w:t>
            </w:r>
            <w:r w:rsidRPr="00D702D7">
              <w:rPr>
                <w:color w:val="000000" w:themeColor="text1"/>
                <w:sz w:val="20"/>
                <w:szCs w:val="20"/>
              </w:rPr>
              <w:t>:</w:t>
            </w:r>
          </w:p>
        </w:tc>
        <w:tc>
          <w:tcPr>
            <w:tcW w:w="1736" w:type="dxa"/>
            <w:tcBorders>
              <w:top w:val="single" w:sz="4" w:space="0" w:color="000000"/>
              <w:left w:val="single" w:sz="4" w:space="0" w:color="000000"/>
              <w:bottom w:val="single" w:sz="4" w:space="0" w:color="000000"/>
              <w:right w:val="single" w:sz="4" w:space="0" w:color="000000"/>
            </w:tcBorders>
            <w:vAlign w:val="center"/>
          </w:tcPr>
          <w:p w14:paraId="370F8808" w14:textId="77777777" w:rsidR="00713B42" w:rsidRPr="00D702D7" w:rsidRDefault="00713B42" w:rsidP="001A357C">
            <w:pPr>
              <w:spacing w:after="0"/>
              <w:jc w:val="center"/>
              <w:rPr>
                <w:color w:val="000000" w:themeColor="text1"/>
              </w:rPr>
            </w:pPr>
            <w:r w:rsidRPr="00D702D7">
              <w:rPr>
                <w:color w:val="000000" w:themeColor="text1"/>
              </w:rPr>
              <w:t>26,116</w:t>
            </w:r>
          </w:p>
          <w:p w14:paraId="69E25918" w14:textId="77777777" w:rsidR="00713B42" w:rsidRPr="00D702D7" w:rsidRDefault="00713B42" w:rsidP="001A357C">
            <w:pPr>
              <w:widowControl w:val="0"/>
              <w:autoSpaceDE w:val="0"/>
              <w:autoSpaceDN w:val="0"/>
              <w:adjustRightInd w:val="0"/>
              <w:spacing w:after="0" w:line="226" w:lineRule="exact"/>
              <w:jc w:val="center"/>
              <w:rPr>
                <w:color w:val="000000" w:themeColor="text1"/>
                <w:sz w:val="20"/>
                <w:szCs w:val="20"/>
              </w:rPr>
            </w:pPr>
          </w:p>
        </w:tc>
      </w:tr>
      <w:tr w:rsidR="00713B42" w:rsidRPr="00D702D7" w14:paraId="00B8087A" w14:textId="77777777" w:rsidTr="001A357C">
        <w:trPr>
          <w:trHeight w:hRule="exact" w:val="281"/>
        </w:trPr>
        <w:tc>
          <w:tcPr>
            <w:tcW w:w="5598" w:type="dxa"/>
            <w:tcBorders>
              <w:top w:val="single" w:sz="4" w:space="0" w:color="000000"/>
              <w:left w:val="single" w:sz="4" w:space="0" w:color="000000"/>
              <w:bottom w:val="single" w:sz="4" w:space="0" w:color="000000"/>
              <w:right w:val="single" w:sz="4" w:space="0" w:color="000000"/>
            </w:tcBorders>
          </w:tcPr>
          <w:p w14:paraId="0AD59830" w14:textId="77777777" w:rsidR="00713B42" w:rsidRPr="00D702D7" w:rsidRDefault="00713B42" w:rsidP="001A357C">
            <w:pPr>
              <w:widowControl w:val="0"/>
              <w:autoSpaceDE w:val="0"/>
              <w:autoSpaceDN w:val="0"/>
              <w:adjustRightInd w:val="0"/>
              <w:spacing w:after="0" w:line="226" w:lineRule="exact"/>
              <w:rPr>
                <w:color w:val="000000" w:themeColor="text1"/>
              </w:rPr>
            </w:pPr>
            <w:r w:rsidRPr="00D702D7">
              <w:rPr>
                <w:color w:val="000000" w:themeColor="text1"/>
                <w:sz w:val="20"/>
                <w:szCs w:val="20"/>
              </w:rPr>
              <w:t>-</w:t>
            </w:r>
            <w:r w:rsidRPr="00D702D7">
              <w:rPr>
                <w:color w:val="000000" w:themeColor="text1"/>
                <w:spacing w:val="55"/>
                <w:sz w:val="20"/>
                <w:szCs w:val="20"/>
              </w:rPr>
              <w:t xml:space="preserve"> </w:t>
            </w:r>
            <w:r w:rsidRPr="00D702D7">
              <w:rPr>
                <w:color w:val="000000" w:themeColor="text1"/>
                <w:spacing w:val="3"/>
                <w:sz w:val="20"/>
                <w:szCs w:val="20"/>
              </w:rPr>
              <w:t>T</w:t>
            </w:r>
            <w:r w:rsidRPr="00D702D7">
              <w:rPr>
                <w:color w:val="000000" w:themeColor="text1"/>
                <w:sz w:val="20"/>
                <w:szCs w:val="20"/>
              </w:rPr>
              <w:t>ot</w:t>
            </w:r>
            <w:r w:rsidRPr="00D702D7">
              <w:rPr>
                <w:color w:val="000000" w:themeColor="text1"/>
                <w:spacing w:val="-1"/>
                <w:sz w:val="20"/>
                <w:szCs w:val="20"/>
              </w:rPr>
              <w:t>a</w:t>
            </w:r>
            <w:r w:rsidRPr="00D702D7">
              <w:rPr>
                <w:color w:val="000000" w:themeColor="text1"/>
                <w:sz w:val="20"/>
                <w:szCs w:val="20"/>
              </w:rPr>
              <w:t>l</w:t>
            </w:r>
            <w:r w:rsidRPr="00D702D7">
              <w:rPr>
                <w:color w:val="000000" w:themeColor="text1"/>
                <w:spacing w:val="-2"/>
                <w:sz w:val="20"/>
                <w:szCs w:val="20"/>
              </w:rPr>
              <w:t xml:space="preserve"> </w:t>
            </w:r>
            <w:r w:rsidRPr="00D702D7">
              <w:rPr>
                <w:color w:val="000000" w:themeColor="text1"/>
                <w:sz w:val="20"/>
                <w:szCs w:val="20"/>
              </w:rPr>
              <w:t>p</w:t>
            </w:r>
            <w:r w:rsidRPr="00D702D7">
              <w:rPr>
                <w:color w:val="000000" w:themeColor="text1"/>
                <w:spacing w:val="-1"/>
                <w:sz w:val="20"/>
                <w:szCs w:val="20"/>
              </w:rPr>
              <w:t>e</w:t>
            </w:r>
            <w:r w:rsidRPr="00D702D7">
              <w:rPr>
                <w:color w:val="000000" w:themeColor="text1"/>
                <w:spacing w:val="1"/>
                <w:sz w:val="20"/>
                <w:szCs w:val="20"/>
              </w:rPr>
              <w:t>r</w:t>
            </w:r>
            <w:r w:rsidRPr="00D702D7">
              <w:rPr>
                <w:color w:val="000000" w:themeColor="text1"/>
                <w:spacing w:val="4"/>
                <w:sz w:val="20"/>
                <w:szCs w:val="20"/>
              </w:rPr>
              <w:t>m</w:t>
            </w:r>
            <w:r w:rsidRPr="00D702D7">
              <w:rPr>
                <w:color w:val="000000" w:themeColor="text1"/>
                <w:spacing w:val="-1"/>
                <w:sz w:val="20"/>
                <w:szCs w:val="20"/>
              </w:rPr>
              <w:t>i</w:t>
            </w:r>
            <w:r w:rsidRPr="00D702D7">
              <w:rPr>
                <w:color w:val="000000" w:themeColor="text1"/>
                <w:sz w:val="20"/>
                <w:szCs w:val="20"/>
              </w:rPr>
              <w:t>ts w</w:t>
            </w:r>
            <w:r w:rsidRPr="00D702D7">
              <w:rPr>
                <w:color w:val="000000" w:themeColor="text1"/>
                <w:spacing w:val="-1"/>
                <w:sz w:val="20"/>
                <w:szCs w:val="20"/>
              </w:rPr>
              <w:t>i</w:t>
            </w:r>
            <w:r w:rsidRPr="00D702D7">
              <w:rPr>
                <w:color w:val="000000" w:themeColor="text1"/>
                <w:sz w:val="20"/>
                <w:szCs w:val="20"/>
              </w:rPr>
              <w:t>th</w:t>
            </w:r>
            <w:r w:rsidRPr="00D702D7">
              <w:rPr>
                <w:color w:val="000000" w:themeColor="text1"/>
                <w:spacing w:val="-2"/>
                <w:sz w:val="20"/>
                <w:szCs w:val="20"/>
              </w:rPr>
              <w:t xml:space="preserve"> </w:t>
            </w:r>
            <w:r w:rsidRPr="00D702D7">
              <w:rPr>
                <w:color w:val="000000" w:themeColor="text1"/>
                <w:spacing w:val="3"/>
                <w:sz w:val="20"/>
                <w:szCs w:val="20"/>
              </w:rPr>
              <w:t>s</w:t>
            </w:r>
            <w:r w:rsidRPr="00D702D7">
              <w:rPr>
                <w:color w:val="000000" w:themeColor="text1"/>
                <w:sz w:val="20"/>
                <w:szCs w:val="20"/>
              </w:rPr>
              <w:t>t</w:t>
            </w:r>
            <w:r w:rsidRPr="00D702D7">
              <w:rPr>
                <w:color w:val="000000" w:themeColor="text1"/>
                <w:spacing w:val="2"/>
                <w:sz w:val="20"/>
                <w:szCs w:val="20"/>
              </w:rPr>
              <w:t>a</w:t>
            </w:r>
            <w:r w:rsidRPr="00D702D7">
              <w:rPr>
                <w:color w:val="000000" w:themeColor="text1"/>
                <w:sz w:val="20"/>
                <w:szCs w:val="20"/>
              </w:rPr>
              <w:t>tus</w:t>
            </w:r>
            <w:r w:rsidRPr="00D702D7">
              <w:rPr>
                <w:color w:val="000000" w:themeColor="text1"/>
                <w:spacing w:val="-1"/>
                <w:sz w:val="20"/>
                <w:szCs w:val="20"/>
              </w:rPr>
              <w:t xml:space="preserve"> </w:t>
            </w:r>
            <w:r w:rsidRPr="00D702D7">
              <w:rPr>
                <w:color w:val="000000" w:themeColor="text1"/>
                <w:spacing w:val="2"/>
                <w:sz w:val="20"/>
                <w:szCs w:val="20"/>
              </w:rPr>
              <w:t>t</w:t>
            </w:r>
            <w:r w:rsidRPr="00D702D7">
              <w:rPr>
                <w:color w:val="000000" w:themeColor="text1"/>
                <w:sz w:val="20"/>
                <w:szCs w:val="20"/>
              </w:rPr>
              <w:t>h</w:t>
            </w:r>
            <w:r w:rsidRPr="00D702D7">
              <w:rPr>
                <w:color w:val="000000" w:themeColor="text1"/>
                <w:spacing w:val="-1"/>
                <w:sz w:val="20"/>
                <w:szCs w:val="20"/>
              </w:rPr>
              <w:t>a</w:t>
            </w:r>
            <w:r w:rsidRPr="00D702D7">
              <w:rPr>
                <w:color w:val="000000" w:themeColor="text1"/>
                <w:sz w:val="20"/>
                <w:szCs w:val="20"/>
              </w:rPr>
              <w:t>t</w:t>
            </w:r>
            <w:r w:rsidRPr="00D702D7">
              <w:rPr>
                <w:color w:val="000000" w:themeColor="text1"/>
                <w:spacing w:val="-1"/>
                <w:sz w:val="20"/>
                <w:szCs w:val="20"/>
              </w:rPr>
              <w:t xml:space="preserve"> </w:t>
            </w:r>
            <w:r w:rsidRPr="00D702D7">
              <w:rPr>
                <w:color w:val="000000" w:themeColor="text1"/>
                <w:spacing w:val="1"/>
                <w:sz w:val="20"/>
                <w:szCs w:val="20"/>
              </w:rPr>
              <w:t>c</w:t>
            </w:r>
            <w:r w:rsidRPr="00D702D7">
              <w:rPr>
                <w:color w:val="000000" w:themeColor="text1"/>
                <w:sz w:val="20"/>
                <w:szCs w:val="20"/>
              </w:rPr>
              <w:t>a</w:t>
            </w:r>
            <w:r w:rsidRPr="00D702D7">
              <w:rPr>
                <w:color w:val="000000" w:themeColor="text1"/>
                <w:spacing w:val="1"/>
                <w:sz w:val="20"/>
                <w:szCs w:val="20"/>
              </w:rPr>
              <w:t>n</w:t>
            </w:r>
            <w:r w:rsidRPr="00D702D7">
              <w:rPr>
                <w:color w:val="000000" w:themeColor="text1"/>
                <w:sz w:val="20"/>
                <w:szCs w:val="20"/>
              </w:rPr>
              <w:t>n</w:t>
            </w:r>
            <w:r w:rsidRPr="00D702D7">
              <w:rPr>
                <w:color w:val="000000" w:themeColor="text1"/>
                <w:spacing w:val="-1"/>
                <w:sz w:val="20"/>
                <w:szCs w:val="20"/>
              </w:rPr>
              <w:t>o</w:t>
            </w:r>
            <w:r w:rsidRPr="00D702D7">
              <w:rPr>
                <w:color w:val="000000" w:themeColor="text1"/>
                <w:sz w:val="20"/>
                <w:szCs w:val="20"/>
              </w:rPr>
              <w:t>t</w:t>
            </w:r>
            <w:r w:rsidRPr="00D702D7">
              <w:rPr>
                <w:color w:val="000000" w:themeColor="text1"/>
                <w:spacing w:val="1"/>
                <w:sz w:val="20"/>
                <w:szCs w:val="20"/>
              </w:rPr>
              <w:t xml:space="preserve"> </w:t>
            </w:r>
            <w:r w:rsidRPr="00D702D7">
              <w:rPr>
                <w:color w:val="000000" w:themeColor="text1"/>
                <w:sz w:val="20"/>
                <w:szCs w:val="20"/>
              </w:rPr>
              <w:t>be</w:t>
            </w:r>
            <w:r w:rsidRPr="00D702D7">
              <w:rPr>
                <w:color w:val="000000" w:themeColor="text1"/>
                <w:spacing w:val="-1"/>
                <w:sz w:val="20"/>
                <w:szCs w:val="20"/>
              </w:rPr>
              <w:t xml:space="preserve"> </w:t>
            </w:r>
            <w:r w:rsidRPr="00D702D7">
              <w:rPr>
                <w:color w:val="000000" w:themeColor="text1"/>
                <w:sz w:val="20"/>
                <w:szCs w:val="20"/>
              </w:rPr>
              <w:t>d</w:t>
            </w:r>
            <w:r w:rsidRPr="00D702D7">
              <w:rPr>
                <w:color w:val="000000" w:themeColor="text1"/>
                <w:spacing w:val="-1"/>
                <w:sz w:val="20"/>
                <w:szCs w:val="20"/>
              </w:rPr>
              <w:t>e</w:t>
            </w:r>
            <w:r w:rsidRPr="00D702D7">
              <w:rPr>
                <w:color w:val="000000" w:themeColor="text1"/>
                <w:sz w:val="20"/>
                <w:szCs w:val="20"/>
              </w:rPr>
              <w:t>ter</w:t>
            </w:r>
            <w:r w:rsidRPr="00D702D7">
              <w:rPr>
                <w:color w:val="000000" w:themeColor="text1"/>
                <w:spacing w:val="5"/>
                <w:sz w:val="20"/>
                <w:szCs w:val="20"/>
              </w:rPr>
              <w:t>m</w:t>
            </w:r>
            <w:r w:rsidRPr="00D702D7">
              <w:rPr>
                <w:color w:val="000000" w:themeColor="text1"/>
                <w:spacing w:val="-1"/>
                <w:sz w:val="20"/>
                <w:szCs w:val="20"/>
              </w:rPr>
              <w:t>i</w:t>
            </w:r>
            <w:r w:rsidRPr="00D702D7">
              <w:rPr>
                <w:color w:val="000000" w:themeColor="text1"/>
                <w:sz w:val="20"/>
                <w:szCs w:val="20"/>
              </w:rPr>
              <w:t>n</w:t>
            </w:r>
            <w:r w:rsidRPr="00D702D7">
              <w:rPr>
                <w:color w:val="000000" w:themeColor="text1"/>
                <w:spacing w:val="-1"/>
                <w:sz w:val="20"/>
                <w:szCs w:val="20"/>
              </w:rPr>
              <w:t>e</w:t>
            </w:r>
            <w:r w:rsidRPr="00D702D7">
              <w:rPr>
                <w:color w:val="000000" w:themeColor="text1"/>
                <w:spacing w:val="2"/>
                <w:sz w:val="20"/>
                <w:szCs w:val="20"/>
              </w:rPr>
              <w:t>d</w:t>
            </w:r>
            <w:r w:rsidRPr="00D702D7">
              <w:rPr>
                <w:color w:val="000000" w:themeColor="text1"/>
                <w:sz w:val="20"/>
                <w:szCs w:val="20"/>
              </w:rPr>
              <w:t>:</w:t>
            </w:r>
          </w:p>
        </w:tc>
        <w:tc>
          <w:tcPr>
            <w:tcW w:w="1736" w:type="dxa"/>
            <w:tcBorders>
              <w:top w:val="single" w:sz="4" w:space="0" w:color="000000"/>
              <w:left w:val="single" w:sz="4" w:space="0" w:color="000000"/>
              <w:bottom w:val="single" w:sz="4" w:space="0" w:color="000000"/>
              <w:right w:val="single" w:sz="4" w:space="0" w:color="000000"/>
            </w:tcBorders>
            <w:vAlign w:val="center"/>
          </w:tcPr>
          <w:p w14:paraId="3F3C2083" w14:textId="77777777" w:rsidR="00713B42" w:rsidRPr="00D702D7" w:rsidRDefault="00713B42" w:rsidP="001A357C">
            <w:pPr>
              <w:widowControl w:val="0"/>
              <w:autoSpaceDE w:val="0"/>
              <w:autoSpaceDN w:val="0"/>
              <w:adjustRightInd w:val="0"/>
              <w:spacing w:after="0" w:line="226" w:lineRule="exact"/>
              <w:jc w:val="center"/>
              <w:rPr>
                <w:color w:val="000000" w:themeColor="text1"/>
                <w:sz w:val="20"/>
                <w:szCs w:val="20"/>
              </w:rPr>
            </w:pPr>
            <w:r w:rsidRPr="00D702D7">
              <w:rPr>
                <w:color w:val="000000" w:themeColor="text1"/>
                <w:sz w:val="20"/>
                <w:szCs w:val="20"/>
              </w:rPr>
              <w:t>834</w:t>
            </w:r>
          </w:p>
        </w:tc>
      </w:tr>
      <w:tr w:rsidR="00713B42" w:rsidRPr="00D702D7" w14:paraId="33305969" w14:textId="77777777" w:rsidTr="001A357C">
        <w:trPr>
          <w:trHeight w:hRule="exact" w:val="281"/>
        </w:trPr>
        <w:tc>
          <w:tcPr>
            <w:tcW w:w="5598" w:type="dxa"/>
            <w:tcBorders>
              <w:top w:val="single" w:sz="4" w:space="0" w:color="000000"/>
              <w:left w:val="single" w:sz="4" w:space="0" w:color="000000"/>
              <w:bottom w:val="single" w:sz="4" w:space="0" w:color="000000"/>
              <w:right w:val="single" w:sz="4" w:space="0" w:color="000000"/>
            </w:tcBorders>
          </w:tcPr>
          <w:p w14:paraId="2F29DD5B" w14:textId="77777777" w:rsidR="00713B42" w:rsidRPr="00D702D7" w:rsidRDefault="00713B42" w:rsidP="001A357C">
            <w:pPr>
              <w:widowControl w:val="0"/>
              <w:autoSpaceDE w:val="0"/>
              <w:autoSpaceDN w:val="0"/>
              <w:adjustRightInd w:val="0"/>
              <w:spacing w:after="0" w:line="226" w:lineRule="exact"/>
              <w:rPr>
                <w:color w:val="000000" w:themeColor="text1"/>
              </w:rPr>
            </w:pPr>
            <w:r w:rsidRPr="00D702D7">
              <w:rPr>
                <w:color w:val="000000" w:themeColor="text1"/>
                <w:sz w:val="20"/>
                <w:szCs w:val="20"/>
              </w:rPr>
              <w:t>=</w:t>
            </w:r>
            <w:r w:rsidRPr="00D702D7">
              <w:rPr>
                <w:color w:val="000000" w:themeColor="text1"/>
                <w:spacing w:val="-2"/>
                <w:sz w:val="20"/>
                <w:szCs w:val="20"/>
              </w:rPr>
              <w:t xml:space="preserve"> </w:t>
            </w:r>
            <w:r w:rsidRPr="00D702D7">
              <w:rPr>
                <w:color w:val="000000" w:themeColor="text1"/>
                <w:spacing w:val="3"/>
                <w:sz w:val="20"/>
                <w:szCs w:val="20"/>
              </w:rPr>
              <w:t>T</w:t>
            </w:r>
            <w:r w:rsidRPr="00D702D7">
              <w:rPr>
                <w:color w:val="000000" w:themeColor="text1"/>
                <w:sz w:val="20"/>
                <w:szCs w:val="20"/>
              </w:rPr>
              <w:t>ot</w:t>
            </w:r>
            <w:r w:rsidRPr="00D702D7">
              <w:rPr>
                <w:color w:val="000000" w:themeColor="text1"/>
                <w:spacing w:val="-1"/>
                <w:sz w:val="20"/>
                <w:szCs w:val="20"/>
              </w:rPr>
              <w:t>a</w:t>
            </w:r>
            <w:r w:rsidRPr="00D702D7">
              <w:rPr>
                <w:color w:val="000000" w:themeColor="text1"/>
                <w:sz w:val="20"/>
                <w:szCs w:val="20"/>
              </w:rPr>
              <w:t>l p</w:t>
            </w:r>
            <w:r w:rsidRPr="00D702D7">
              <w:rPr>
                <w:color w:val="000000" w:themeColor="text1"/>
                <w:spacing w:val="-1"/>
                <w:sz w:val="20"/>
                <w:szCs w:val="20"/>
              </w:rPr>
              <w:t>e</w:t>
            </w:r>
            <w:r w:rsidRPr="00D702D7">
              <w:rPr>
                <w:color w:val="000000" w:themeColor="text1"/>
                <w:spacing w:val="1"/>
                <w:sz w:val="20"/>
                <w:szCs w:val="20"/>
              </w:rPr>
              <w:t>r</w:t>
            </w:r>
            <w:r w:rsidRPr="00D702D7">
              <w:rPr>
                <w:color w:val="000000" w:themeColor="text1"/>
                <w:spacing w:val="4"/>
                <w:sz w:val="20"/>
                <w:szCs w:val="20"/>
              </w:rPr>
              <w:t>m</w:t>
            </w:r>
            <w:r w:rsidRPr="00D702D7">
              <w:rPr>
                <w:color w:val="000000" w:themeColor="text1"/>
                <w:spacing w:val="-1"/>
                <w:sz w:val="20"/>
                <w:szCs w:val="20"/>
              </w:rPr>
              <w:t>i</w:t>
            </w:r>
            <w:r w:rsidRPr="00D702D7">
              <w:rPr>
                <w:color w:val="000000" w:themeColor="text1"/>
                <w:sz w:val="20"/>
                <w:szCs w:val="20"/>
              </w:rPr>
              <w:t>ts grant</w:t>
            </w:r>
            <w:r w:rsidRPr="00D702D7">
              <w:rPr>
                <w:color w:val="000000" w:themeColor="text1"/>
                <w:spacing w:val="-1"/>
                <w:sz w:val="20"/>
                <w:szCs w:val="20"/>
              </w:rPr>
              <w:t>e</w:t>
            </w:r>
            <w:r w:rsidRPr="00D702D7">
              <w:rPr>
                <w:color w:val="000000" w:themeColor="text1"/>
                <w:sz w:val="20"/>
                <w:szCs w:val="20"/>
              </w:rPr>
              <w:t>d</w:t>
            </w:r>
            <w:r w:rsidRPr="00D702D7">
              <w:rPr>
                <w:color w:val="000000" w:themeColor="text1"/>
                <w:spacing w:val="-3"/>
                <w:sz w:val="20"/>
                <w:szCs w:val="20"/>
              </w:rPr>
              <w:t xml:space="preserve"> </w:t>
            </w:r>
            <w:r w:rsidRPr="00D702D7">
              <w:rPr>
                <w:color w:val="000000" w:themeColor="text1"/>
                <w:sz w:val="20"/>
                <w:szCs w:val="20"/>
              </w:rPr>
              <w:t>or</w:t>
            </w:r>
            <w:r w:rsidRPr="00D702D7">
              <w:rPr>
                <w:color w:val="000000" w:themeColor="text1"/>
                <w:spacing w:val="-2"/>
                <w:sz w:val="20"/>
                <w:szCs w:val="20"/>
              </w:rPr>
              <w:t xml:space="preserve"> </w:t>
            </w:r>
            <w:r w:rsidRPr="00D702D7">
              <w:rPr>
                <w:color w:val="000000" w:themeColor="text1"/>
                <w:spacing w:val="1"/>
                <w:sz w:val="20"/>
                <w:szCs w:val="20"/>
              </w:rPr>
              <w:t>r</w:t>
            </w:r>
            <w:r w:rsidRPr="00D702D7">
              <w:rPr>
                <w:color w:val="000000" w:themeColor="text1"/>
                <w:sz w:val="20"/>
                <w:szCs w:val="20"/>
              </w:rPr>
              <w:t>e</w:t>
            </w:r>
            <w:r w:rsidRPr="00D702D7">
              <w:rPr>
                <w:color w:val="000000" w:themeColor="text1"/>
                <w:spacing w:val="2"/>
                <w:sz w:val="20"/>
                <w:szCs w:val="20"/>
              </w:rPr>
              <w:t>f</w:t>
            </w:r>
            <w:r w:rsidRPr="00D702D7">
              <w:rPr>
                <w:color w:val="000000" w:themeColor="text1"/>
                <w:sz w:val="20"/>
                <w:szCs w:val="20"/>
              </w:rPr>
              <w:t>u</w:t>
            </w:r>
            <w:r w:rsidRPr="00D702D7">
              <w:rPr>
                <w:color w:val="000000" w:themeColor="text1"/>
                <w:spacing w:val="1"/>
                <w:sz w:val="20"/>
                <w:szCs w:val="20"/>
              </w:rPr>
              <w:t>s</w:t>
            </w:r>
            <w:r w:rsidRPr="00D702D7">
              <w:rPr>
                <w:color w:val="000000" w:themeColor="text1"/>
                <w:sz w:val="20"/>
                <w:szCs w:val="20"/>
              </w:rPr>
              <w:t>e</w:t>
            </w:r>
            <w:r w:rsidRPr="00D702D7">
              <w:rPr>
                <w:color w:val="000000" w:themeColor="text1"/>
                <w:spacing w:val="-1"/>
                <w:sz w:val="20"/>
                <w:szCs w:val="20"/>
              </w:rPr>
              <w:t>d</w:t>
            </w:r>
            <w:r w:rsidRPr="00D702D7">
              <w:rPr>
                <w:color w:val="000000" w:themeColor="text1"/>
                <w:sz w:val="20"/>
                <w:szCs w:val="20"/>
              </w:rPr>
              <w:t>:</w:t>
            </w:r>
          </w:p>
        </w:tc>
        <w:tc>
          <w:tcPr>
            <w:tcW w:w="1736" w:type="dxa"/>
            <w:tcBorders>
              <w:top w:val="single" w:sz="4" w:space="0" w:color="000000"/>
              <w:left w:val="single" w:sz="4" w:space="0" w:color="000000"/>
              <w:bottom w:val="single" w:sz="4" w:space="0" w:color="000000"/>
              <w:right w:val="single" w:sz="4" w:space="0" w:color="000000"/>
            </w:tcBorders>
            <w:vAlign w:val="center"/>
          </w:tcPr>
          <w:p w14:paraId="741DA5E7" w14:textId="77777777" w:rsidR="00713B42" w:rsidRPr="00D702D7" w:rsidRDefault="00713B42" w:rsidP="001A357C">
            <w:pPr>
              <w:spacing w:after="0"/>
              <w:jc w:val="center"/>
              <w:rPr>
                <w:color w:val="000000" w:themeColor="text1"/>
              </w:rPr>
            </w:pPr>
            <w:r w:rsidRPr="00D702D7">
              <w:rPr>
                <w:color w:val="000000" w:themeColor="text1"/>
              </w:rPr>
              <w:t>25,282</w:t>
            </w:r>
          </w:p>
          <w:p w14:paraId="30727CF4" w14:textId="77777777" w:rsidR="00713B42" w:rsidRPr="00D702D7" w:rsidRDefault="00713B42" w:rsidP="001A357C">
            <w:pPr>
              <w:widowControl w:val="0"/>
              <w:autoSpaceDE w:val="0"/>
              <w:autoSpaceDN w:val="0"/>
              <w:adjustRightInd w:val="0"/>
              <w:spacing w:after="0" w:line="226" w:lineRule="exact"/>
              <w:jc w:val="center"/>
              <w:rPr>
                <w:color w:val="000000" w:themeColor="text1"/>
                <w:sz w:val="20"/>
                <w:szCs w:val="20"/>
              </w:rPr>
            </w:pPr>
          </w:p>
        </w:tc>
      </w:tr>
      <w:tr w:rsidR="00713B42" w:rsidRPr="00D702D7" w14:paraId="1E671555" w14:textId="77777777" w:rsidTr="001A357C">
        <w:trPr>
          <w:trHeight w:hRule="exact" w:val="278"/>
        </w:trPr>
        <w:tc>
          <w:tcPr>
            <w:tcW w:w="5598" w:type="dxa"/>
            <w:tcBorders>
              <w:top w:val="single" w:sz="4" w:space="0" w:color="000000"/>
              <w:left w:val="single" w:sz="4" w:space="0" w:color="000000"/>
              <w:bottom w:val="single" w:sz="4" w:space="0" w:color="000000"/>
              <w:right w:val="single" w:sz="4" w:space="0" w:color="000000"/>
            </w:tcBorders>
          </w:tcPr>
          <w:p w14:paraId="60E2D088" w14:textId="77777777" w:rsidR="00713B42" w:rsidRPr="00D702D7" w:rsidRDefault="00713B42" w:rsidP="001A357C">
            <w:pPr>
              <w:widowControl w:val="0"/>
              <w:autoSpaceDE w:val="0"/>
              <w:autoSpaceDN w:val="0"/>
              <w:adjustRightInd w:val="0"/>
              <w:spacing w:after="0" w:line="226" w:lineRule="exact"/>
              <w:rPr>
                <w:color w:val="000000" w:themeColor="text1"/>
              </w:rPr>
            </w:pPr>
            <w:r w:rsidRPr="00D702D7">
              <w:rPr>
                <w:color w:val="000000" w:themeColor="text1"/>
                <w:spacing w:val="3"/>
                <w:sz w:val="20"/>
                <w:szCs w:val="20"/>
              </w:rPr>
              <w:t>T</w:t>
            </w:r>
            <w:r w:rsidRPr="00D702D7">
              <w:rPr>
                <w:color w:val="000000" w:themeColor="text1"/>
                <w:sz w:val="20"/>
                <w:szCs w:val="20"/>
              </w:rPr>
              <w:t>ot</w:t>
            </w:r>
            <w:r w:rsidRPr="00D702D7">
              <w:rPr>
                <w:color w:val="000000" w:themeColor="text1"/>
                <w:spacing w:val="-1"/>
                <w:sz w:val="20"/>
                <w:szCs w:val="20"/>
              </w:rPr>
              <w:t>a</w:t>
            </w:r>
            <w:r w:rsidRPr="00D702D7">
              <w:rPr>
                <w:color w:val="000000" w:themeColor="text1"/>
                <w:sz w:val="20"/>
                <w:szCs w:val="20"/>
              </w:rPr>
              <w:t>l</w:t>
            </w:r>
            <w:r w:rsidRPr="00D702D7">
              <w:rPr>
                <w:color w:val="000000" w:themeColor="text1"/>
                <w:spacing w:val="-2"/>
                <w:sz w:val="20"/>
                <w:szCs w:val="20"/>
              </w:rPr>
              <w:t xml:space="preserve"> </w:t>
            </w:r>
            <w:r w:rsidRPr="00D702D7">
              <w:rPr>
                <w:color w:val="000000" w:themeColor="text1"/>
                <w:sz w:val="20"/>
                <w:szCs w:val="20"/>
              </w:rPr>
              <w:t>gran</w:t>
            </w:r>
            <w:r w:rsidRPr="00D702D7">
              <w:rPr>
                <w:color w:val="000000" w:themeColor="text1"/>
                <w:spacing w:val="2"/>
                <w:sz w:val="20"/>
                <w:szCs w:val="20"/>
              </w:rPr>
              <w:t>t</w:t>
            </w:r>
            <w:r w:rsidRPr="00D702D7">
              <w:rPr>
                <w:color w:val="000000" w:themeColor="text1"/>
                <w:sz w:val="20"/>
                <w:szCs w:val="20"/>
              </w:rPr>
              <w:t>e</w:t>
            </w:r>
            <w:r w:rsidRPr="00D702D7">
              <w:rPr>
                <w:color w:val="000000" w:themeColor="text1"/>
                <w:spacing w:val="-1"/>
                <w:sz w:val="20"/>
                <w:szCs w:val="20"/>
              </w:rPr>
              <w:t>d</w:t>
            </w:r>
            <w:r w:rsidRPr="00D702D7">
              <w:rPr>
                <w:color w:val="000000" w:themeColor="text1"/>
                <w:sz w:val="20"/>
                <w:szCs w:val="20"/>
              </w:rPr>
              <w:t>:</w:t>
            </w:r>
          </w:p>
        </w:tc>
        <w:tc>
          <w:tcPr>
            <w:tcW w:w="1736" w:type="dxa"/>
            <w:tcBorders>
              <w:top w:val="single" w:sz="4" w:space="0" w:color="000000"/>
              <w:left w:val="single" w:sz="4" w:space="0" w:color="000000"/>
              <w:bottom w:val="single" w:sz="4" w:space="0" w:color="000000"/>
              <w:right w:val="single" w:sz="4" w:space="0" w:color="000000"/>
            </w:tcBorders>
            <w:vAlign w:val="center"/>
          </w:tcPr>
          <w:p w14:paraId="7866E4DE" w14:textId="77777777" w:rsidR="00713B42" w:rsidRPr="00D702D7" w:rsidRDefault="00713B42" w:rsidP="001A357C">
            <w:pPr>
              <w:spacing w:after="0"/>
              <w:jc w:val="center"/>
              <w:rPr>
                <w:color w:val="000000" w:themeColor="text1"/>
                <w:sz w:val="20"/>
                <w:szCs w:val="20"/>
              </w:rPr>
            </w:pPr>
            <w:r w:rsidRPr="00D702D7">
              <w:rPr>
                <w:color w:val="000000" w:themeColor="text1"/>
              </w:rPr>
              <w:t>19,868</w:t>
            </w:r>
          </w:p>
        </w:tc>
      </w:tr>
      <w:tr w:rsidR="00713B42" w:rsidRPr="00D702D7" w14:paraId="2E3D8413" w14:textId="77777777" w:rsidTr="001A357C">
        <w:trPr>
          <w:trHeight w:hRule="exact" w:val="281"/>
        </w:trPr>
        <w:tc>
          <w:tcPr>
            <w:tcW w:w="5598" w:type="dxa"/>
            <w:tcBorders>
              <w:top w:val="single" w:sz="4" w:space="0" w:color="000000"/>
              <w:left w:val="single" w:sz="4" w:space="0" w:color="000000"/>
              <w:bottom w:val="single" w:sz="4" w:space="0" w:color="000000"/>
              <w:right w:val="single" w:sz="4" w:space="0" w:color="000000"/>
            </w:tcBorders>
          </w:tcPr>
          <w:p w14:paraId="73AA1AF1" w14:textId="77777777" w:rsidR="00713B42" w:rsidRPr="00D702D7" w:rsidRDefault="00713B42" w:rsidP="001A357C">
            <w:pPr>
              <w:widowControl w:val="0"/>
              <w:autoSpaceDE w:val="0"/>
              <w:autoSpaceDN w:val="0"/>
              <w:adjustRightInd w:val="0"/>
              <w:spacing w:after="0" w:line="226" w:lineRule="exact"/>
              <w:rPr>
                <w:color w:val="000000" w:themeColor="text1"/>
              </w:rPr>
            </w:pPr>
            <w:r w:rsidRPr="00D702D7">
              <w:rPr>
                <w:color w:val="000000" w:themeColor="text1"/>
                <w:spacing w:val="3"/>
                <w:sz w:val="20"/>
                <w:szCs w:val="20"/>
              </w:rPr>
              <w:t>T</w:t>
            </w:r>
            <w:r w:rsidRPr="00D702D7">
              <w:rPr>
                <w:color w:val="000000" w:themeColor="text1"/>
                <w:sz w:val="20"/>
                <w:szCs w:val="20"/>
              </w:rPr>
              <w:t>ot</w:t>
            </w:r>
            <w:r w:rsidRPr="00D702D7">
              <w:rPr>
                <w:color w:val="000000" w:themeColor="text1"/>
                <w:spacing w:val="-1"/>
                <w:sz w:val="20"/>
                <w:szCs w:val="20"/>
              </w:rPr>
              <w:t>a</w:t>
            </w:r>
            <w:r w:rsidRPr="00D702D7">
              <w:rPr>
                <w:color w:val="000000" w:themeColor="text1"/>
                <w:sz w:val="20"/>
                <w:szCs w:val="20"/>
              </w:rPr>
              <w:t>l</w:t>
            </w:r>
            <w:r w:rsidRPr="00D702D7">
              <w:rPr>
                <w:color w:val="000000" w:themeColor="text1"/>
                <w:spacing w:val="-2"/>
                <w:sz w:val="20"/>
                <w:szCs w:val="20"/>
              </w:rPr>
              <w:t xml:space="preserve"> </w:t>
            </w:r>
            <w:r w:rsidRPr="00D702D7">
              <w:rPr>
                <w:color w:val="000000" w:themeColor="text1"/>
                <w:sz w:val="20"/>
                <w:szCs w:val="20"/>
              </w:rPr>
              <w:t>re</w:t>
            </w:r>
            <w:r w:rsidRPr="00D702D7">
              <w:rPr>
                <w:color w:val="000000" w:themeColor="text1"/>
                <w:spacing w:val="2"/>
                <w:sz w:val="20"/>
                <w:szCs w:val="20"/>
              </w:rPr>
              <w:t>f</w:t>
            </w:r>
            <w:r w:rsidRPr="00D702D7">
              <w:rPr>
                <w:color w:val="000000" w:themeColor="text1"/>
                <w:sz w:val="20"/>
                <w:szCs w:val="20"/>
              </w:rPr>
              <w:t>u</w:t>
            </w:r>
            <w:r w:rsidRPr="00D702D7">
              <w:rPr>
                <w:color w:val="000000" w:themeColor="text1"/>
                <w:spacing w:val="1"/>
                <w:sz w:val="20"/>
                <w:szCs w:val="20"/>
              </w:rPr>
              <w:t>s</w:t>
            </w:r>
            <w:r w:rsidRPr="00D702D7">
              <w:rPr>
                <w:color w:val="000000" w:themeColor="text1"/>
                <w:sz w:val="20"/>
                <w:szCs w:val="20"/>
              </w:rPr>
              <w:t>e</w:t>
            </w:r>
            <w:r w:rsidRPr="00D702D7">
              <w:rPr>
                <w:color w:val="000000" w:themeColor="text1"/>
                <w:spacing w:val="-1"/>
                <w:sz w:val="20"/>
                <w:szCs w:val="20"/>
              </w:rPr>
              <w:t>d</w:t>
            </w:r>
            <w:r w:rsidRPr="00D702D7">
              <w:rPr>
                <w:color w:val="000000" w:themeColor="text1"/>
                <w:sz w:val="20"/>
                <w:szCs w:val="20"/>
              </w:rPr>
              <w:t>:</w:t>
            </w:r>
          </w:p>
        </w:tc>
        <w:tc>
          <w:tcPr>
            <w:tcW w:w="1736" w:type="dxa"/>
            <w:tcBorders>
              <w:top w:val="single" w:sz="4" w:space="0" w:color="000000"/>
              <w:left w:val="single" w:sz="4" w:space="0" w:color="000000"/>
              <w:bottom w:val="single" w:sz="4" w:space="0" w:color="000000"/>
              <w:right w:val="single" w:sz="4" w:space="0" w:color="000000"/>
            </w:tcBorders>
            <w:vAlign w:val="center"/>
          </w:tcPr>
          <w:p w14:paraId="5FD8912D" w14:textId="77777777" w:rsidR="00713B42" w:rsidRPr="00D702D7" w:rsidRDefault="00713B42" w:rsidP="001A357C">
            <w:pPr>
              <w:spacing w:after="0"/>
              <w:jc w:val="center"/>
              <w:rPr>
                <w:color w:val="000000" w:themeColor="text1"/>
              </w:rPr>
            </w:pPr>
            <w:r w:rsidRPr="00D702D7">
              <w:rPr>
                <w:color w:val="000000" w:themeColor="text1"/>
              </w:rPr>
              <w:t>5414</w:t>
            </w:r>
          </w:p>
          <w:p w14:paraId="12464E7B" w14:textId="77777777" w:rsidR="00713B42" w:rsidRPr="00D702D7" w:rsidRDefault="00713B42" w:rsidP="001A357C">
            <w:pPr>
              <w:widowControl w:val="0"/>
              <w:autoSpaceDE w:val="0"/>
              <w:autoSpaceDN w:val="0"/>
              <w:adjustRightInd w:val="0"/>
              <w:spacing w:after="0" w:line="226" w:lineRule="exact"/>
              <w:jc w:val="center"/>
              <w:rPr>
                <w:color w:val="000000" w:themeColor="text1"/>
                <w:sz w:val="20"/>
                <w:szCs w:val="20"/>
              </w:rPr>
            </w:pPr>
          </w:p>
        </w:tc>
      </w:tr>
    </w:tbl>
    <w:p w14:paraId="45716CA4" w14:textId="77777777" w:rsidR="00713B42" w:rsidRPr="00D702D7" w:rsidRDefault="00713B42" w:rsidP="00713B42">
      <w:pPr>
        <w:widowControl w:val="0"/>
        <w:autoSpaceDE w:val="0"/>
        <w:autoSpaceDN w:val="0"/>
        <w:adjustRightInd w:val="0"/>
        <w:spacing w:after="0"/>
        <w:jc w:val="both"/>
        <w:rPr>
          <w:color w:val="000000" w:themeColor="text1"/>
        </w:rPr>
      </w:pPr>
    </w:p>
    <w:p w14:paraId="2B61AAEB" w14:textId="77777777" w:rsidR="00713B42" w:rsidRPr="00D702D7" w:rsidRDefault="00713B42" w:rsidP="00713B42">
      <w:pPr>
        <w:widowControl w:val="0"/>
        <w:autoSpaceDE w:val="0"/>
        <w:autoSpaceDN w:val="0"/>
        <w:adjustRightInd w:val="0"/>
        <w:spacing w:after="0"/>
        <w:jc w:val="both"/>
        <w:rPr>
          <w:color w:val="000000" w:themeColor="text1"/>
        </w:rPr>
      </w:pPr>
    </w:p>
    <w:tbl>
      <w:tblPr>
        <w:tblW w:w="0" w:type="auto"/>
        <w:tblInd w:w="942" w:type="dxa"/>
        <w:tblLayout w:type="fixed"/>
        <w:tblCellMar>
          <w:left w:w="0" w:type="dxa"/>
          <w:right w:w="0" w:type="dxa"/>
        </w:tblCellMar>
        <w:tblLook w:val="0000" w:firstRow="0" w:lastRow="0" w:firstColumn="0" w:lastColumn="0" w:noHBand="0" w:noVBand="0"/>
      </w:tblPr>
      <w:tblGrid>
        <w:gridCol w:w="5598"/>
        <w:gridCol w:w="1736"/>
      </w:tblGrid>
      <w:tr w:rsidR="00713B42" w:rsidRPr="00D702D7" w14:paraId="649866BE" w14:textId="77777777" w:rsidTr="001A357C">
        <w:trPr>
          <w:trHeight w:hRule="exact" w:val="281"/>
        </w:trPr>
        <w:tc>
          <w:tcPr>
            <w:tcW w:w="559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E6BCF4" w14:textId="77777777" w:rsidR="00713B42" w:rsidRPr="00D702D7" w:rsidRDefault="00713B42" w:rsidP="001A357C">
            <w:pPr>
              <w:widowControl w:val="0"/>
              <w:autoSpaceDE w:val="0"/>
              <w:autoSpaceDN w:val="0"/>
              <w:adjustRightInd w:val="0"/>
              <w:spacing w:after="0" w:line="224" w:lineRule="exact"/>
              <w:rPr>
                <w:color w:val="000000" w:themeColor="text1"/>
              </w:rPr>
            </w:pPr>
            <w:r w:rsidRPr="00D702D7">
              <w:rPr>
                <w:b/>
                <w:bCs/>
                <w:color w:val="000000" w:themeColor="text1"/>
                <w:spacing w:val="-1"/>
                <w:sz w:val="20"/>
                <w:szCs w:val="20"/>
              </w:rPr>
              <w:t>P</w:t>
            </w:r>
            <w:r w:rsidRPr="00D702D7">
              <w:rPr>
                <w:b/>
                <w:bCs/>
                <w:color w:val="000000" w:themeColor="text1"/>
                <w:sz w:val="20"/>
                <w:szCs w:val="20"/>
              </w:rPr>
              <w:t>e</w:t>
            </w:r>
            <w:r w:rsidRPr="00D702D7">
              <w:rPr>
                <w:b/>
                <w:bCs/>
                <w:color w:val="000000" w:themeColor="text1"/>
                <w:spacing w:val="-1"/>
                <w:sz w:val="20"/>
                <w:szCs w:val="20"/>
              </w:rPr>
              <w:t>r</w:t>
            </w:r>
            <w:r w:rsidRPr="00D702D7">
              <w:rPr>
                <w:b/>
                <w:bCs/>
                <w:color w:val="000000" w:themeColor="text1"/>
                <w:spacing w:val="3"/>
                <w:sz w:val="20"/>
                <w:szCs w:val="20"/>
              </w:rPr>
              <w:t>m</w:t>
            </w:r>
            <w:r w:rsidRPr="00D702D7">
              <w:rPr>
                <w:b/>
                <w:bCs/>
                <w:color w:val="000000" w:themeColor="text1"/>
                <w:sz w:val="20"/>
                <w:szCs w:val="20"/>
              </w:rPr>
              <w:t>its</w:t>
            </w:r>
            <w:r w:rsidRPr="00D702D7">
              <w:rPr>
                <w:b/>
                <w:bCs/>
                <w:color w:val="000000" w:themeColor="text1"/>
                <w:spacing w:val="-1"/>
                <w:sz w:val="20"/>
                <w:szCs w:val="20"/>
              </w:rPr>
              <w:t xml:space="preserve"> </w:t>
            </w:r>
            <w:r w:rsidRPr="00D702D7">
              <w:rPr>
                <w:b/>
                <w:bCs/>
                <w:color w:val="000000" w:themeColor="text1"/>
                <w:sz w:val="20"/>
                <w:szCs w:val="20"/>
              </w:rPr>
              <w:t>R</w:t>
            </w:r>
            <w:r w:rsidRPr="00D702D7">
              <w:rPr>
                <w:b/>
                <w:bCs/>
                <w:color w:val="000000" w:themeColor="text1"/>
                <w:spacing w:val="1"/>
                <w:sz w:val="20"/>
                <w:szCs w:val="20"/>
              </w:rPr>
              <w:t>e</w:t>
            </w:r>
            <w:r w:rsidRPr="00D702D7">
              <w:rPr>
                <w:b/>
                <w:bCs/>
                <w:color w:val="000000" w:themeColor="text1"/>
                <w:sz w:val="20"/>
                <w:szCs w:val="20"/>
              </w:rPr>
              <w:t>c</w:t>
            </w:r>
            <w:r w:rsidRPr="00D702D7">
              <w:rPr>
                <w:b/>
                <w:bCs/>
                <w:color w:val="000000" w:themeColor="text1"/>
                <w:spacing w:val="-1"/>
                <w:sz w:val="20"/>
                <w:szCs w:val="20"/>
              </w:rPr>
              <w:t>e</w:t>
            </w:r>
            <w:r w:rsidRPr="00D702D7">
              <w:rPr>
                <w:b/>
                <w:bCs/>
                <w:color w:val="000000" w:themeColor="text1"/>
                <w:sz w:val="20"/>
                <w:szCs w:val="20"/>
              </w:rPr>
              <w:t>i</w:t>
            </w:r>
            <w:r w:rsidRPr="00D702D7">
              <w:rPr>
                <w:b/>
                <w:bCs/>
                <w:color w:val="000000" w:themeColor="text1"/>
                <w:spacing w:val="2"/>
                <w:sz w:val="20"/>
                <w:szCs w:val="20"/>
              </w:rPr>
              <w:t>v</w:t>
            </w:r>
            <w:r w:rsidRPr="00D702D7">
              <w:rPr>
                <w:b/>
                <w:bCs/>
                <w:color w:val="000000" w:themeColor="text1"/>
                <w:sz w:val="20"/>
                <w:szCs w:val="20"/>
              </w:rPr>
              <w:t>ed/</w:t>
            </w:r>
            <w:r w:rsidRPr="00D702D7">
              <w:rPr>
                <w:b/>
                <w:bCs/>
                <w:color w:val="000000" w:themeColor="text1"/>
                <w:spacing w:val="1"/>
                <w:sz w:val="20"/>
                <w:szCs w:val="20"/>
              </w:rPr>
              <w:t>G</w:t>
            </w:r>
            <w:r w:rsidRPr="00D702D7">
              <w:rPr>
                <w:b/>
                <w:bCs/>
                <w:color w:val="000000" w:themeColor="text1"/>
                <w:spacing w:val="2"/>
                <w:sz w:val="20"/>
                <w:szCs w:val="20"/>
              </w:rPr>
              <w:t>r</w:t>
            </w:r>
            <w:r w:rsidRPr="00D702D7">
              <w:rPr>
                <w:b/>
                <w:bCs/>
                <w:color w:val="000000" w:themeColor="text1"/>
                <w:sz w:val="20"/>
                <w:szCs w:val="20"/>
              </w:rPr>
              <w:t>an</w:t>
            </w:r>
            <w:r w:rsidRPr="00D702D7">
              <w:rPr>
                <w:b/>
                <w:bCs/>
                <w:color w:val="000000" w:themeColor="text1"/>
                <w:spacing w:val="1"/>
                <w:sz w:val="20"/>
                <w:szCs w:val="20"/>
              </w:rPr>
              <w:t>t</w:t>
            </w:r>
            <w:r w:rsidRPr="00D702D7">
              <w:rPr>
                <w:b/>
                <w:bCs/>
                <w:color w:val="000000" w:themeColor="text1"/>
                <w:spacing w:val="2"/>
                <w:sz w:val="20"/>
                <w:szCs w:val="20"/>
              </w:rPr>
              <w:t>e</w:t>
            </w:r>
            <w:r w:rsidRPr="00D702D7">
              <w:rPr>
                <w:b/>
                <w:bCs/>
                <w:color w:val="000000" w:themeColor="text1"/>
                <w:sz w:val="20"/>
                <w:szCs w:val="20"/>
              </w:rPr>
              <w:t>d/Refused</w:t>
            </w:r>
          </w:p>
        </w:tc>
        <w:tc>
          <w:tcPr>
            <w:tcW w:w="17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AEBD6B4" w14:textId="77777777" w:rsidR="00713B42" w:rsidRPr="00D702D7" w:rsidRDefault="00713B42" w:rsidP="001A357C">
            <w:pPr>
              <w:widowControl w:val="0"/>
              <w:autoSpaceDE w:val="0"/>
              <w:autoSpaceDN w:val="0"/>
              <w:adjustRightInd w:val="0"/>
              <w:spacing w:after="0" w:line="224" w:lineRule="exact"/>
              <w:rPr>
                <w:color w:val="000000" w:themeColor="text1"/>
              </w:rPr>
            </w:pPr>
            <w:r w:rsidRPr="00D702D7">
              <w:rPr>
                <w:b/>
                <w:bCs/>
                <w:color w:val="000000" w:themeColor="text1"/>
                <w:sz w:val="20"/>
                <w:szCs w:val="20"/>
              </w:rPr>
              <w:t>N</w:t>
            </w:r>
            <w:r w:rsidRPr="00D702D7">
              <w:rPr>
                <w:b/>
                <w:bCs/>
                <w:color w:val="000000" w:themeColor="text1"/>
                <w:spacing w:val="1"/>
                <w:sz w:val="20"/>
                <w:szCs w:val="20"/>
              </w:rPr>
              <w:t>u</w:t>
            </w:r>
            <w:r w:rsidRPr="00D702D7">
              <w:rPr>
                <w:b/>
                <w:bCs/>
                <w:color w:val="000000" w:themeColor="text1"/>
                <w:sz w:val="20"/>
                <w:szCs w:val="20"/>
              </w:rPr>
              <w:t>m</w:t>
            </w:r>
            <w:r w:rsidRPr="00D702D7">
              <w:rPr>
                <w:b/>
                <w:bCs/>
                <w:color w:val="000000" w:themeColor="text1"/>
                <w:spacing w:val="1"/>
                <w:sz w:val="20"/>
                <w:szCs w:val="20"/>
              </w:rPr>
              <w:t>b</w:t>
            </w:r>
            <w:r w:rsidRPr="00D702D7">
              <w:rPr>
                <w:b/>
                <w:bCs/>
                <w:color w:val="000000" w:themeColor="text1"/>
                <w:sz w:val="20"/>
                <w:szCs w:val="20"/>
              </w:rPr>
              <w:t>er 18/19</w:t>
            </w:r>
          </w:p>
        </w:tc>
      </w:tr>
      <w:tr w:rsidR="00713B42" w:rsidRPr="00D702D7" w14:paraId="5FDD8CAC" w14:textId="77777777" w:rsidTr="001A357C">
        <w:trPr>
          <w:trHeight w:hRule="exact" w:val="509"/>
        </w:trPr>
        <w:tc>
          <w:tcPr>
            <w:tcW w:w="5598" w:type="dxa"/>
            <w:tcBorders>
              <w:top w:val="single" w:sz="4" w:space="0" w:color="000000"/>
              <w:left w:val="single" w:sz="4" w:space="0" w:color="000000"/>
              <w:bottom w:val="single" w:sz="4" w:space="0" w:color="000000"/>
              <w:right w:val="single" w:sz="4" w:space="0" w:color="000000"/>
            </w:tcBorders>
          </w:tcPr>
          <w:p w14:paraId="45AA7F6F" w14:textId="77777777" w:rsidR="00713B42" w:rsidRPr="00D702D7" w:rsidRDefault="00713B42" w:rsidP="001A357C">
            <w:pPr>
              <w:widowControl w:val="0"/>
              <w:autoSpaceDE w:val="0"/>
              <w:autoSpaceDN w:val="0"/>
              <w:adjustRightInd w:val="0"/>
              <w:spacing w:after="0" w:line="226" w:lineRule="exact"/>
              <w:rPr>
                <w:color w:val="000000" w:themeColor="text1"/>
                <w:sz w:val="20"/>
                <w:szCs w:val="20"/>
              </w:rPr>
            </w:pPr>
            <w:r w:rsidRPr="00D702D7">
              <w:rPr>
                <w:color w:val="000000" w:themeColor="text1"/>
                <w:spacing w:val="3"/>
                <w:sz w:val="20"/>
                <w:szCs w:val="20"/>
              </w:rPr>
              <w:t>T</w:t>
            </w:r>
            <w:r w:rsidRPr="00D702D7">
              <w:rPr>
                <w:color w:val="000000" w:themeColor="text1"/>
                <w:sz w:val="20"/>
                <w:szCs w:val="20"/>
              </w:rPr>
              <w:t>ot</w:t>
            </w:r>
            <w:r w:rsidRPr="00D702D7">
              <w:rPr>
                <w:color w:val="000000" w:themeColor="text1"/>
                <w:spacing w:val="-1"/>
                <w:sz w:val="20"/>
                <w:szCs w:val="20"/>
              </w:rPr>
              <w:t>a</w:t>
            </w:r>
            <w:r w:rsidRPr="00D702D7">
              <w:rPr>
                <w:color w:val="000000" w:themeColor="text1"/>
                <w:sz w:val="20"/>
                <w:szCs w:val="20"/>
              </w:rPr>
              <w:t>l</w:t>
            </w:r>
            <w:r w:rsidRPr="00D702D7">
              <w:rPr>
                <w:color w:val="000000" w:themeColor="text1"/>
                <w:spacing w:val="43"/>
                <w:sz w:val="20"/>
                <w:szCs w:val="20"/>
              </w:rPr>
              <w:t xml:space="preserve"> </w:t>
            </w:r>
            <w:r w:rsidRPr="00D702D7">
              <w:rPr>
                <w:color w:val="000000" w:themeColor="text1"/>
                <w:sz w:val="20"/>
                <w:szCs w:val="20"/>
              </w:rPr>
              <w:t>p</w:t>
            </w:r>
            <w:r w:rsidRPr="00D702D7">
              <w:rPr>
                <w:color w:val="000000" w:themeColor="text1"/>
                <w:spacing w:val="-1"/>
                <w:sz w:val="20"/>
                <w:szCs w:val="20"/>
              </w:rPr>
              <w:t>e</w:t>
            </w:r>
            <w:r w:rsidRPr="00D702D7">
              <w:rPr>
                <w:color w:val="000000" w:themeColor="text1"/>
                <w:spacing w:val="1"/>
                <w:sz w:val="20"/>
                <w:szCs w:val="20"/>
              </w:rPr>
              <w:t>r</w:t>
            </w:r>
            <w:r w:rsidRPr="00D702D7">
              <w:rPr>
                <w:color w:val="000000" w:themeColor="text1"/>
                <w:spacing w:val="4"/>
                <w:sz w:val="20"/>
                <w:szCs w:val="20"/>
              </w:rPr>
              <w:t>m</w:t>
            </w:r>
            <w:r w:rsidRPr="00D702D7">
              <w:rPr>
                <w:color w:val="000000" w:themeColor="text1"/>
                <w:spacing w:val="-1"/>
                <w:sz w:val="20"/>
                <w:szCs w:val="20"/>
              </w:rPr>
              <w:t>i</w:t>
            </w:r>
            <w:r w:rsidRPr="00D702D7">
              <w:rPr>
                <w:color w:val="000000" w:themeColor="text1"/>
                <w:sz w:val="20"/>
                <w:szCs w:val="20"/>
              </w:rPr>
              <w:t>t</w:t>
            </w:r>
            <w:r w:rsidRPr="00D702D7">
              <w:rPr>
                <w:color w:val="000000" w:themeColor="text1"/>
                <w:spacing w:val="44"/>
                <w:sz w:val="20"/>
                <w:szCs w:val="20"/>
              </w:rPr>
              <w:t xml:space="preserve"> </w:t>
            </w:r>
            <w:r w:rsidRPr="00D702D7">
              <w:rPr>
                <w:color w:val="000000" w:themeColor="text1"/>
                <w:sz w:val="20"/>
                <w:szCs w:val="20"/>
              </w:rPr>
              <w:t>a</w:t>
            </w:r>
            <w:r w:rsidRPr="00D702D7">
              <w:rPr>
                <w:color w:val="000000" w:themeColor="text1"/>
                <w:spacing w:val="1"/>
                <w:sz w:val="20"/>
                <w:szCs w:val="20"/>
              </w:rPr>
              <w:t>n</w:t>
            </w:r>
            <w:r w:rsidRPr="00D702D7">
              <w:rPr>
                <w:color w:val="000000" w:themeColor="text1"/>
                <w:sz w:val="20"/>
                <w:szCs w:val="20"/>
              </w:rPr>
              <w:t>d</w:t>
            </w:r>
            <w:r w:rsidRPr="00D702D7">
              <w:rPr>
                <w:color w:val="000000" w:themeColor="text1"/>
                <w:spacing w:val="43"/>
                <w:sz w:val="20"/>
                <w:szCs w:val="20"/>
              </w:rPr>
              <w:t xml:space="preserve"> </w:t>
            </w:r>
            <w:r w:rsidRPr="00D702D7">
              <w:rPr>
                <w:color w:val="000000" w:themeColor="text1"/>
                <w:spacing w:val="2"/>
                <w:sz w:val="20"/>
                <w:szCs w:val="20"/>
              </w:rPr>
              <w:t>p</w:t>
            </w:r>
            <w:r w:rsidRPr="00D702D7">
              <w:rPr>
                <w:color w:val="000000" w:themeColor="text1"/>
                <w:sz w:val="20"/>
                <w:szCs w:val="20"/>
              </w:rPr>
              <w:t>er</w:t>
            </w:r>
            <w:r w:rsidRPr="00D702D7">
              <w:rPr>
                <w:color w:val="000000" w:themeColor="text1"/>
                <w:spacing w:val="5"/>
                <w:sz w:val="20"/>
                <w:szCs w:val="20"/>
              </w:rPr>
              <w:t>m</w:t>
            </w:r>
            <w:r w:rsidRPr="00D702D7">
              <w:rPr>
                <w:color w:val="000000" w:themeColor="text1"/>
                <w:spacing w:val="-1"/>
                <w:sz w:val="20"/>
                <w:szCs w:val="20"/>
              </w:rPr>
              <w:t>i</w:t>
            </w:r>
            <w:r w:rsidRPr="00D702D7">
              <w:rPr>
                <w:color w:val="000000" w:themeColor="text1"/>
                <w:sz w:val="20"/>
                <w:szCs w:val="20"/>
              </w:rPr>
              <w:t>t</w:t>
            </w:r>
            <w:r w:rsidRPr="00D702D7">
              <w:rPr>
                <w:color w:val="000000" w:themeColor="text1"/>
                <w:spacing w:val="44"/>
                <w:sz w:val="20"/>
                <w:szCs w:val="20"/>
              </w:rPr>
              <w:t xml:space="preserve"> </w:t>
            </w:r>
            <w:r w:rsidRPr="00D702D7">
              <w:rPr>
                <w:color w:val="000000" w:themeColor="text1"/>
                <w:spacing w:val="-1"/>
                <w:sz w:val="20"/>
                <w:szCs w:val="20"/>
              </w:rPr>
              <w:t>v</w:t>
            </w:r>
            <w:r w:rsidRPr="00D702D7">
              <w:rPr>
                <w:color w:val="000000" w:themeColor="text1"/>
                <w:sz w:val="20"/>
                <w:szCs w:val="20"/>
              </w:rPr>
              <w:t>ari</w:t>
            </w:r>
            <w:r w:rsidRPr="00D702D7">
              <w:rPr>
                <w:color w:val="000000" w:themeColor="text1"/>
                <w:spacing w:val="-1"/>
                <w:sz w:val="20"/>
                <w:szCs w:val="20"/>
              </w:rPr>
              <w:t>a</w:t>
            </w:r>
            <w:r w:rsidRPr="00D702D7">
              <w:rPr>
                <w:color w:val="000000" w:themeColor="text1"/>
                <w:spacing w:val="2"/>
                <w:sz w:val="20"/>
                <w:szCs w:val="20"/>
              </w:rPr>
              <w:t>t</w:t>
            </w:r>
            <w:r w:rsidRPr="00D702D7">
              <w:rPr>
                <w:color w:val="000000" w:themeColor="text1"/>
                <w:spacing w:val="-1"/>
                <w:sz w:val="20"/>
                <w:szCs w:val="20"/>
              </w:rPr>
              <w:t>i</w:t>
            </w:r>
            <w:r w:rsidRPr="00D702D7">
              <w:rPr>
                <w:color w:val="000000" w:themeColor="text1"/>
                <w:sz w:val="20"/>
                <w:szCs w:val="20"/>
              </w:rPr>
              <w:t>on</w:t>
            </w:r>
            <w:r w:rsidRPr="00D702D7">
              <w:rPr>
                <w:color w:val="000000" w:themeColor="text1"/>
                <w:spacing w:val="49"/>
                <w:sz w:val="20"/>
                <w:szCs w:val="20"/>
              </w:rPr>
              <w:t xml:space="preserve"> </w:t>
            </w:r>
            <w:r w:rsidRPr="00D702D7">
              <w:rPr>
                <w:color w:val="000000" w:themeColor="text1"/>
                <w:sz w:val="20"/>
                <w:szCs w:val="20"/>
              </w:rPr>
              <w:t>a</w:t>
            </w:r>
            <w:r w:rsidRPr="00D702D7">
              <w:rPr>
                <w:color w:val="000000" w:themeColor="text1"/>
                <w:spacing w:val="1"/>
                <w:sz w:val="20"/>
                <w:szCs w:val="20"/>
              </w:rPr>
              <w:t>p</w:t>
            </w:r>
            <w:r w:rsidRPr="00D702D7">
              <w:rPr>
                <w:color w:val="000000" w:themeColor="text1"/>
                <w:sz w:val="20"/>
                <w:szCs w:val="20"/>
              </w:rPr>
              <w:t>p</w:t>
            </w:r>
            <w:r w:rsidRPr="00D702D7">
              <w:rPr>
                <w:color w:val="000000" w:themeColor="text1"/>
                <w:spacing w:val="1"/>
                <w:sz w:val="20"/>
                <w:szCs w:val="20"/>
              </w:rPr>
              <w:t>l</w:t>
            </w:r>
            <w:r w:rsidRPr="00D702D7">
              <w:rPr>
                <w:color w:val="000000" w:themeColor="text1"/>
                <w:spacing w:val="-1"/>
                <w:sz w:val="20"/>
                <w:szCs w:val="20"/>
              </w:rPr>
              <w:t>i</w:t>
            </w:r>
            <w:r w:rsidRPr="00D702D7">
              <w:rPr>
                <w:color w:val="000000" w:themeColor="text1"/>
                <w:spacing w:val="1"/>
                <w:sz w:val="20"/>
                <w:szCs w:val="20"/>
              </w:rPr>
              <w:t>c</w:t>
            </w:r>
            <w:r w:rsidRPr="00D702D7">
              <w:rPr>
                <w:color w:val="000000" w:themeColor="text1"/>
                <w:sz w:val="20"/>
                <w:szCs w:val="20"/>
              </w:rPr>
              <w:t>at</w:t>
            </w:r>
            <w:r w:rsidRPr="00D702D7">
              <w:rPr>
                <w:color w:val="000000" w:themeColor="text1"/>
                <w:spacing w:val="1"/>
                <w:sz w:val="20"/>
                <w:szCs w:val="20"/>
              </w:rPr>
              <w:t>i</w:t>
            </w:r>
            <w:r w:rsidRPr="00D702D7">
              <w:rPr>
                <w:color w:val="000000" w:themeColor="text1"/>
                <w:sz w:val="20"/>
                <w:szCs w:val="20"/>
              </w:rPr>
              <w:t>ons</w:t>
            </w:r>
            <w:r w:rsidRPr="00D702D7">
              <w:rPr>
                <w:color w:val="000000" w:themeColor="text1"/>
                <w:spacing w:val="45"/>
                <w:sz w:val="20"/>
                <w:szCs w:val="20"/>
              </w:rPr>
              <w:t xml:space="preserve"> </w:t>
            </w:r>
            <w:r w:rsidRPr="00D702D7">
              <w:rPr>
                <w:color w:val="000000" w:themeColor="text1"/>
                <w:spacing w:val="1"/>
                <w:sz w:val="20"/>
                <w:szCs w:val="20"/>
              </w:rPr>
              <w:t>r</w:t>
            </w:r>
            <w:r w:rsidRPr="00D702D7">
              <w:rPr>
                <w:color w:val="000000" w:themeColor="text1"/>
                <w:sz w:val="20"/>
                <w:szCs w:val="20"/>
              </w:rPr>
              <w:t>e</w:t>
            </w:r>
            <w:r w:rsidRPr="00D702D7">
              <w:rPr>
                <w:color w:val="000000" w:themeColor="text1"/>
                <w:spacing w:val="1"/>
                <w:sz w:val="20"/>
                <w:szCs w:val="20"/>
              </w:rPr>
              <w:t>c</w:t>
            </w:r>
            <w:r w:rsidRPr="00D702D7">
              <w:rPr>
                <w:color w:val="000000" w:themeColor="text1"/>
                <w:spacing w:val="2"/>
                <w:sz w:val="20"/>
                <w:szCs w:val="20"/>
              </w:rPr>
              <w:t>e</w:t>
            </w:r>
            <w:r w:rsidRPr="00D702D7">
              <w:rPr>
                <w:color w:val="000000" w:themeColor="text1"/>
                <w:spacing w:val="-1"/>
                <w:sz w:val="20"/>
                <w:szCs w:val="20"/>
              </w:rPr>
              <w:t>i</w:t>
            </w:r>
            <w:r w:rsidRPr="00D702D7">
              <w:rPr>
                <w:color w:val="000000" w:themeColor="text1"/>
                <w:spacing w:val="1"/>
                <w:sz w:val="20"/>
                <w:szCs w:val="20"/>
              </w:rPr>
              <w:t>v</w:t>
            </w:r>
            <w:r w:rsidRPr="00D702D7">
              <w:rPr>
                <w:color w:val="000000" w:themeColor="text1"/>
                <w:sz w:val="20"/>
                <w:szCs w:val="20"/>
              </w:rPr>
              <w:t>ed</w:t>
            </w:r>
            <w:r w:rsidRPr="00D702D7">
              <w:rPr>
                <w:color w:val="000000" w:themeColor="text1"/>
                <w:spacing w:val="44"/>
                <w:sz w:val="20"/>
                <w:szCs w:val="20"/>
              </w:rPr>
              <w:t xml:space="preserve"> </w:t>
            </w:r>
            <w:r w:rsidRPr="00D702D7">
              <w:rPr>
                <w:color w:val="000000" w:themeColor="text1"/>
                <w:spacing w:val="7"/>
                <w:sz w:val="20"/>
                <w:szCs w:val="20"/>
              </w:rPr>
              <w:t>b</w:t>
            </w:r>
            <w:r w:rsidRPr="00D702D7">
              <w:rPr>
                <w:color w:val="000000" w:themeColor="text1"/>
                <w:sz w:val="20"/>
                <w:szCs w:val="20"/>
              </w:rPr>
              <w:t>y</w:t>
            </w:r>
          </w:p>
          <w:p w14:paraId="38E79B31" w14:textId="77777777" w:rsidR="00713B42" w:rsidRPr="00D702D7" w:rsidRDefault="00713B42" w:rsidP="001A357C">
            <w:pPr>
              <w:widowControl w:val="0"/>
              <w:autoSpaceDE w:val="0"/>
              <w:autoSpaceDN w:val="0"/>
              <w:adjustRightInd w:val="0"/>
              <w:spacing w:after="0"/>
              <w:rPr>
                <w:color w:val="000000" w:themeColor="text1"/>
              </w:rPr>
            </w:pPr>
            <w:r w:rsidRPr="00D702D7">
              <w:rPr>
                <w:color w:val="000000" w:themeColor="text1"/>
                <w:spacing w:val="-1"/>
                <w:sz w:val="20"/>
                <w:szCs w:val="20"/>
              </w:rPr>
              <w:t xml:space="preserve">Tower Hamlets </w:t>
            </w:r>
            <w:r w:rsidRPr="00D702D7">
              <w:rPr>
                <w:color w:val="000000" w:themeColor="text1"/>
                <w:sz w:val="20"/>
                <w:szCs w:val="20"/>
              </w:rPr>
              <w:t>d</w:t>
            </w:r>
            <w:r w:rsidRPr="00D702D7">
              <w:rPr>
                <w:color w:val="000000" w:themeColor="text1"/>
                <w:spacing w:val="-1"/>
                <w:sz w:val="20"/>
                <w:szCs w:val="20"/>
              </w:rPr>
              <w:t>u</w:t>
            </w:r>
            <w:r w:rsidRPr="00D702D7">
              <w:rPr>
                <w:color w:val="000000" w:themeColor="text1"/>
                <w:spacing w:val="1"/>
                <w:sz w:val="20"/>
                <w:szCs w:val="20"/>
              </w:rPr>
              <w:t>r</w:t>
            </w:r>
            <w:r w:rsidRPr="00D702D7">
              <w:rPr>
                <w:color w:val="000000" w:themeColor="text1"/>
                <w:spacing w:val="-1"/>
                <w:sz w:val="20"/>
                <w:szCs w:val="20"/>
              </w:rPr>
              <w:t>i</w:t>
            </w:r>
            <w:r w:rsidRPr="00D702D7">
              <w:rPr>
                <w:color w:val="000000" w:themeColor="text1"/>
                <w:sz w:val="20"/>
                <w:szCs w:val="20"/>
              </w:rPr>
              <w:t>ng</w:t>
            </w:r>
            <w:r w:rsidRPr="00D702D7">
              <w:rPr>
                <w:color w:val="000000" w:themeColor="text1"/>
                <w:spacing w:val="-2"/>
                <w:sz w:val="20"/>
                <w:szCs w:val="20"/>
              </w:rPr>
              <w:t xml:space="preserve"> first</w:t>
            </w:r>
            <w:r w:rsidRPr="00D702D7">
              <w:rPr>
                <w:color w:val="000000" w:themeColor="text1"/>
                <w:spacing w:val="1"/>
                <w:sz w:val="20"/>
                <w:szCs w:val="20"/>
              </w:rPr>
              <w:t xml:space="preserve"> </w:t>
            </w:r>
            <w:r w:rsidRPr="00D702D7">
              <w:rPr>
                <w:color w:val="000000" w:themeColor="text1"/>
                <w:spacing w:val="-4"/>
                <w:sz w:val="20"/>
                <w:szCs w:val="20"/>
              </w:rPr>
              <w:t>y</w:t>
            </w:r>
            <w:r w:rsidRPr="00D702D7">
              <w:rPr>
                <w:color w:val="000000" w:themeColor="text1"/>
                <w:spacing w:val="2"/>
                <w:sz w:val="20"/>
                <w:szCs w:val="20"/>
              </w:rPr>
              <w:t>e</w:t>
            </w:r>
            <w:r w:rsidRPr="00D702D7">
              <w:rPr>
                <w:color w:val="000000" w:themeColor="text1"/>
                <w:sz w:val="20"/>
                <w:szCs w:val="20"/>
              </w:rPr>
              <w:t>ar</w:t>
            </w:r>
            <w:r w:rsidRPr="00D702D7">
              <w:rPr>
                <w:color w:val="000000" w:themeColor="text1"/>
                <w:spacing w:val="-1"/>
                <w:sz w:val="20"/>
                <w:szCs w:val="20"/>
              </w:rPr>
              <w:t xml:space="preserve"> </w:t>
            </w:r>
            <w:r w:rsidRPr="00D702D7">
              <w:rPr>
                <w:color w:val="000000" w:themeColor="text1"/>
                <w:sz w:val="20"/>
                <w:szCs w:val="20"/>
              </w:rPr>
              <w:t xml:space="preserve">of </w:t>
            </w:r>
            <w:r w:rsidRPr="00D702D7">
              <w:rPr>
                <w:color w:val="000000" w:themeColor="text1"/>
                <w:spacing w:val="1"/>
                <w:sz w:val="20"/>
                <w:szCs w:val="20"/>
              </w:rPr>
              <w:t>sc</w:t>
            </w:r>
            <w:r w:rsidRPr="00D702D7">
              <w:rPr>
                <w:color w:val="000000" w:themeColor="text1"/>
                <w:sz w:val="20"/>
                <w:szCs w:val="20"/>
              </w:rPr>
              <w:t>h</w:t>
            </w:r>
            <w:r w:rsidRPr="00D702D7">
              <w:rPr>
                <w:color w:val="000000" w:themeColor="text1"/>
                <w:spacing w:val="-1"/>
                <w:sz w:val="20"/>
                <w:szCs w:val="20"/>
              </w:rPr>
              <w:t>e</w:t>
            </w:r>
            <w:r w:rsidRPr="00D702D7">
              <w:rPr>
                <w:color w:val="000000" w:themeColor="text1"/>
                <w:spacing w:val="4"/>
                <w:sz w:val="20"/>
                <w:szCs w:val="20"/>
              </w:rPr>
              <w:t>m</w:t>
            </w:r>
            <w:r w:rsidRPr="00D702D7">
              <w:rPr>
                <w:color w:val="000000" w:themeColor="text1"/>
                <w:sz w:val="20"/>
                <w:szCs w:val="20"/>
              </w:rPr>
              <w:t>e</w:t>
            </w:r>
            <w:r w:rsidRPr="00D702D7">
              <w:rPr>
                <w:color w:val="000000" w:themeColor="text1"/>
                <w:spacing w:val="-1"/>
                <w:sz w:val="20"/>
                <w:szCs w:val="20"/>
              </w:rPr>
              <w:t xml:space="preserve"> o</w:t>
            </w:r>
            <w:r w:rsidRPr="00D702D7">
              <w:rPr>
                <w:color w:val="000000" w:themeColor="text1"/>
                <w:sz w:val="20"/>
                <w:szCs w:val="20"/>
              </w:rPr>
              <w:t>p</w:t>
            </w:r>
            <w:r w:rsidRPr="00D702D7">
              <w:rPr>
                <w:color w:val="000000" w:themeColor="text1"/>
                <w:spacing w:val="-1"/>
                <w:sz w:val="20"/>
                <w:szCs w:val="20"/>
              </w:rPr>
              <w:t>e</w:t>
            </w:r>
            <w:r w:rsidRPr="00D702D7">
              <w:rPr>
                <w:color w:val="000000" w:themeColor="text1"/>
                <w:spacing w:val="1"/>
                <w:sz w:val="20"/>
                <w:szCs w:val="20"/>
              </w:rPr>
              <w:t>r</w:t>
            </w:r>
            <w:r w:rsidRPr="00D702D7">
              <w:rPr>
                <w:color w:val="000000" w:themeColor="text1"/>
                <w:sz w:val="20"/>
                <w:szCs w:val="20"/>
              </w:rPr>
              <w:t>at</w:t>
            </w:r>
            <w:r w:rsidRPr="00D702D7">
              <w:rPr>
                <w:color w:val="000000" w:themeColor="text1"/>
                <w:spacing w:val="-2"/>
                <w:sz w:val="20"/>
                <w:szCs w:val="20"/>
              </w:rPr>
              <w:t>i</w:t>
            </w:r>
            <w:r w:rsidRPr="00D702D7">
              <w:rPr>
                <w:color w:val="000000" w:themeColor="text1"/>
                <w:sz w:val="20"/>
                <w:szCs w:val="20"/>
              </w:rPr>
              <w:t>o</w:t>
            </w:r>
            <w:r w:rsidRPr="00D702D7">
              <w:rPr>
                <w:color w:val="000000" w:themeColor="text1"/>
                <w:spacing w:val="7"/>
                <w:sz w:val="20"/>
                <w:szCs w:val="20"/>
              </w:rPr>
              <w:t>n</w:t>
            </w:r>
            <w:r w:rsidRPr="00D702D7">
              <w:rPr>
                <w:color w:val="000000" w:themeColor="text1"/>
                <w:sz w:val="20"/>
                <w:szCs w:val="20"/>
              </w:rPr>
              <w:t>:</w:t>
            </w:r>
          </w:p>
        </w:tc>
        <w:tc>
          <w:tcPr>
            <w:tcW w:w="1736" w:type="dxa"/>
            <w:tcBorders>
              <w:top w:val="single" w:sz="4" w:space="0" w:color="000000"/>
              <w:left w:val="single" w:sz="4" w:space="0" w:color="000000"/>
              <w:bottom w:val="single" w:sz="4" w:space="0" w:color="000000"/>
              <w:right w:val="single" w:sz="4" w:space="0" w:color="000000"/>
            </w:tcBorders>
            <w:vAlign w:val="center"/>
          </w:tcPr>
          <w:p w14:paraId="283986C9" w14:textId="77777777" w:rsidR="00713B42" w:rsidRPr="00D702D7" w:rsidRDefault="00713B42" w:rsidP="001A357C">
            <w:pPr>
              <w:spacing w:after="0"/>
              <w:jc w:val="center"/>
              <w:rPr>
                <w:color w:val="000000" w:themeColor="text1"/>
              </w:rPr>
            </w:pPr>
            <w:r w:rsidRPr="00D702D7">
              <w:rPr>
                <w:color w:val="000000" w:themeColor="text1"/>
              </w:rPr>
              <w:t>27,636</w:t>
            </w:r>
          </w:p>
          <w:p w14:paraId="41F49AA5" w14:textId="77777777" w:rsidR="00713B42" w:rsidRPr="00D702D7" w:rsidRDefault="00713B42" w:rsidP="001A357C">
            <w:pPr>
              <w:widowControl w:val="0"/>
              <w:autoSpaceDE w:val="0"/>
              <w:autoSpaceDN w:val="0"/>
              <w:adjustRightInd w:val="0"/>
              <w:spacing w:after="0" w:line="226" w:lineRule="exact"/>
              <w:jc w:val="center"/>
              <w:rPr>
                <w:color w:val="000000" w:themeColor="text1"/>
                <w:sz w:val="20"/>
                <w:szCs w:val="20"/>
              </w:rPr>
            </w:pPr>
          </w:p>
        </w:tc>
      </w:tr>
      <w:tr w:rsidR="00713B42" w:rsidRPr="00D702D7" w14:paraId="1949EB2A" w14:textId="77777777" w:rsidTr="001A357C">
        <w:trPr>
          <w:trHeight w:hRule="exact" w:val="281"/>
        </w:trPr>
        <w:tc>
          <w:tcPr>
            <w:tcW w:w="5598" w:type="dxa"/>
            <w:tcBorders>
              <w:top w:val="single" w:sz="4" w:space="0" w:color="000000"/>
              <w:left w:val="single" w:sz="4" w:space="0" w:color="000000"/>
              <w:bottom w:val="single" w:sz="4" w:space="0" w:color="000000"/>
              <w:right w:val="single" w:sz="4" w:space="0" w:color="000000"/>
            </w:tcBorders>
          </w:tcPr>
          <w:p w14:paraId="516A8F6E" w14:textId="77777777" w:rsidR="00713B42" w:rsidRPr="00D702D7" w:rsidRDefault="00713B42" w:rsidP="001A357C">
            <w:pPr>
              <w:widowControl w:val="0"/>
              <w:autoSpaceDE w:val="0"/>
              <w:autoSpaceDN w:val="0"/>
              <w:adjustRightInd w:val="0"/>
              <w:spacing w:after="0" w:line="226" w:lineRule="exact"/>
              <w:rPr>
                <w:color w:val="000000" w:themeColor="text1"/>
              </w:rPr>
            </w:pPr>
            <w:r w:rsidRPr="00D702D7">
              <w:rPr>
                <w:color w:val="000000" w:themeColor="text1"/>
                <w:sz w:val="20"/>
                <w:szCs w:val="20"/>
              </w:rPr>
              <w:t>-</w:t>
            </w:r>
            <w:r w:rsidRPr="00D702D7">
              <w:rPr>
                <w:color w:val="000000" w:themeColor="text1"/>
                <w:spacing w:val="55"/>
                <w:sz w:val="20"/>
                <w:szCs w:val="20"/>
              </w:rPr>
              <w:t xml:space="preserve"> </w:t>
            </w:r>
            <w:r w:rsidRPr="00D702D7">
              <w:rPr>
                <w:color w:val="000000" w:themeColor="text1"/>
                <w:spacing w:val="3"/>
                <w:sz w:val="20"/>
                <w:szCs w:val="20"/>
              </w:rPr>
              <w:t>T</w:t>
            </w:r>
            <w:r w:rsidRPr="00D702D7">
              <w:rPr>
                <w:color w:val="000000" w:themeColor="text1"/>
                <w:sz w:val="20"/>
                <w:szCs w:val="20"/>
              </w:rPr>
              <w:t>ot</w:t>
            </w:r>
            <w:r w:rsidRPr="00D702D7">
              <w:rPr>
                <w:color w:val="000000" w:themeColor="text1"/>
                <w:spacing w:val="-1"/>
                <w:sz w:val="20"/>
                <w:szCs w:val="20"/>
              </w:rPr>
              <w:t>a</w:t>
            </w:r>
            <w:r w:rsidRPr="00D702D7">
              <w:rPr>
                <w:color w:val="000000" w:themeColor="text1"/>
                <w:sz w:val="20"/>
                <w:szCs w:val="20"/>
              </w:rPr>
              <w:t>l</w:t>
            </w:r>
            <w:r w:rsidRPr="00D702D7">
              <w:rPr>
                <w:color w:val="000000" w:themeColor="text1"/>
                <w:spacing w:val="-2"/>
                <w:sz w:val="20"/>
                <w:szCs w:val="20"/>
              </w:rPr>
              <w:t xml:space="preserve"> </w:t>
            </w:r>
            <w:r w:rsidRPr="00D702D7">
              <w:rPr>
                <w:color w:val="000000" w:themeColor="text1"/>
                <w:sz w:val="20"/>
                <w:szCs w:val="20"/>
              </w:rPr>
              <w:t>p</w:t>
            </w:r>
            <w:r w:rsidRPr="00D702D7">
              <w:rPr>
                <w:color w:val="000000" w:themeColor="text1"/>
                <w:spacing w:val="-1"/>
                <w:sz w:val="20"/>
                <w:szCs w:val="20"/>
              </w:rPr>
              <w:t>e</w:t>
            </w:r>
            <w:r w:rsidRPr="00D702D7">
              <w:rPr>
                <w:color w:val="000000" w:themeColor="text1"/>
                <w:spacing w:val="1"/>
                <w:sz w:val="20"/>
                <w:szCs w:val="20"/>
              </w:rPr>
              <w:t>r</w:t>
            </w:r>
            <w:r w:rsidRPr="00D702D7">
              <w:rPr>
                <w:color w:val="000000" w:themeColor="text1"/>
                <w:spacing w:val="4"/>
                <w:sz w:val="20"/>
                <w:szCs w:val="20"/>
              </w:rPr>
              <w:t>m</w:t>
            </w:r>
            <w:r w:rsidRPr="00D702D7">
              <w:rPr>
                <w:color w:val="000000" w:themeColor="text1"/>
                <w:spacing w:val="-1"/>
                <w:sz w:val="20"/>
                <w:szCs w:val="20"/>
              </w:rPr>
              <w:t>i</w:t>
            </w:r>
            <w:r w:rsidRPr="00D702D7">
              <w:rPr>
                <w:color w:val="000000" w:themeColor="text1"/>
                <w:sz w:val="20"/>
                <w:szCs w:val="20"/>
              </w:rPr>
              <w:t>ts w</w:t>
            </w:r>
            <w:r w:rsidRPr="00D702D7">
              <w:rPr>
                <w:color w:val="000000" w:themeColor="text1"/>
                <w:spacing w:val="-1"/>
                <w:sz w:val="20"/>
                <w:szCs w:val="20"/>
              </w:rPr>
              <w:t>i</w:t>
            </w:r>
            <w:r w:rsidRPr="00D702D7">
              <w:rPr>
                <w:color w:val="000000" w:themeColor="text1"/>
                <w:sz w:val="20"/>
                <w:szCs w:val="20"/>
              </w:rPr>
              <w:t>th</w:t>
            </w:r>
            <w:r w:rsidRPr="00D702D7">
              <w:rPr>
                <w:color w:val="000000" w:themeColor="text1"/>
                <w:spacing w:val="-2"/>
                <w:sz w:val="20"/>
                <w:szCs w:val="20"/>
              </w:rPr>
              <w:t xml:space="preserve"> </w:t>
            </w:r>
            <w:r w:rsidRPr="00D702D7">
              <w:rPr>
                <w:color w:val="000000" w:themeColor="text1"/>
                <w:spacing w:val="3"/>
                <w:sz w:val="20"/>
                <w:szCs w:val="20"/>
              </w:rPr>
              <w:t>s</w:t>
            </w:r>
            <w:r w:rsidRPr="00D702D7">
              <w:rPr>
                <w:color w:val="000000" w:themeColor="text1"/>
                <w:sz w:val="20"/>
                <w:szCs w:val="20"/>
              </w:rPr>
              <w:t>t</w:t>
            </w:r>
            <w:r w:rsidRPr="00D702D7">
              <w:rPr>
                <w:color w:val="000000" w:themeColor="text1"/>
                <w:spacing w:val="2"/>
                <w:sz w:val="20"/>
                <w:szCs w:val="20"/>
              </w:rPr>
              <w:t>a</w:t>
            </w:r>
            <w:r w:rsidRPr="00D702D7">
              <w:rPr>
                <w:color w:val="000000" w:themeColor="text1"/>
                <w:sz w:val="20"/>
                <w:szCs w:val="20"/>
              </w:rPr>
              <w:t>tus</w:t>
            </w:r>
            <w:r w:rsidRPr="00D702D7">
              <w:rPr>
                <w:color w:val="000000" w:themeColor="text1"/>
                <w:spacing w:val="-1"/>
                <w:sz w:val="20"/>
                <w:szCs w:val="20"/>
              </w:rPr>
              <w:t xml:space="preserve"> </w:t>
            </w:r>
            <w:r w:rsidRPr="00D702D7">
              <w:rPr>
                <w:color w:val="000000" w:themeColor="text1"/>
                <w:spacing w:val="2"/>
                <w:sz w:val="20"/>
                <w:szCs w:val="20"/>
              </w:rPr>
              <w:t>t</w:t>
            </w:r>
            <w:r w:rsidRPr="00D702D7">
              <w:rPr>
                <w:color w:val="000000" w:themeColor="text1"/>
                <w:sz w:val="20"/>
                <w:szCs w:val="20"/>
              </w:rPr>
              <w:t>h</w:t>
            </w:r>
            <w:r w:rsidRPr="00D702D7">
              <w:rPr>
                <w:color w:val="000000" w:themeColor="text1"/>
                <w:spacing w:val="-1"/>
                <w:sz w:val="20"/>
                <w:szCs w:val="20"/>
              </w:rPr>
              <w:t>a</w:t>
            </w:r>
            <w:r w:rsidRPr="00D702D7">
              <w:rPr>
                <w:color w:val="000000" w:themeColor="text1"/>
                <w:sz w:val="20"/>
                <w:szCs w:val="20"/>
              </w:rPr>
              <w:t>t</w:t>
            </w:r>
            <w:r w:rsidRPr="00D702D7">
              <w:rPr>
                <w:color w:val="000000" w:themeColor="text1"/>
                <w:spacing w:val="-1"/>
                <w:sz w:val="20"/>
                <w:szCs w:val="20"/>
              </w:rPr>
              <w:t xml:space="preserve"> </w:t>
            </w:r>
            <w:r w:rsidRPr="00D702D7">
              <w:rPr>
                <w:color w:val="000000" w:themeColor="text1"/>
                <w:spacing w:val="1"/>
                <w:sz w:val="20"/>
                <w:szCs w:val="20"/>
              </w:rPr>
              <w:t>c</w:t>
            </w:r>
            <w:r w:rsidRPr="00D702D7">
              <w:rPr>
                <w:color w:val="000000" w:themeColor="text1"/>
                <w:sz w:val="20"/>
                <w:szCs w:val="20"/>
              </w:rPr>
              <w:t>a</w:t>
            </w:r>
            <w:r w:rsidRPr="00D702D7">
              <w:rPr>
                <w:color w:val="000000" w:themeColor="text1"/>
                <w:spacing w:val="1"/>
                <w:sz w:val="20"/>
                <w:szCs w:val="20"/>
              </w:rPr>
              <w:t>n</w:t>
            </w:r>
            <w:r w:rsidRPr="00D702D7">
              <w:rPr>
                <w:color w:val="000000" w:themeColor="text1"/>
                <w:sz w:val="20"/>
                <w:szCs w:val="20"/>
              </w:rPr>
              <w:t>n</w:t>
            </w:r>
            <w:r w:rsidRPr="00D702D7">
              <w:rPr>
                <w:color w:val="000000" w:themeColor="text1"/>
                <w:spacing w:val="-1"/>
                <w:sz w:val="20"/>
                <w:szCs w:val="20"/>
              </w:rPr>
              <w:t>o</w:t>
            </w:r>
            <w:r w:rsidRPr="00D702D7">
              <w:rPr>
                <w:color w:val="000000" w:themeColor="text1"/>
                <w:sz w:val="20"/>
                <w:szCs w:val="20"/>
              </w:rPr>
              <w:t>t</w:t>
            </w:r>
            <w:r w:rsidRPr="00D702D7">
              <w:rPr>
                <w:color w:val="000000" w:themeColor="text1"/>
                <w:spacing w:val="1"/>
                <w:sz w:val="20"/>
                <w:szCs w:val="20"/>
              </w:rPr>
              <w:t xml:space="preserve"> </w:t>
            </w:r>
            <w:r w:rsidRPr="00D702D7">
              <w:rPr>
                <w:color w:val="000000" w:themeColor="text1"/>
                <w:sz w:val="20"/>
                <w:szCs w:val="20"/>
              </w:rPr>
              <w:t>be</w:t>
            </w:r>
            <w:r w:rsidRPr="00D702D7">
              <w:rPr>
                <w:color w:val="000000" w:themeColor="text1"/>
                <w:spacing w:val="-1"/>
                <w:sz w:val="20"/>
                <w:szCs w:val="20"/>
              </w:rPr>
              <w:t xml:space="preserve"> </w:t>
            </w:r>
            <w:r w:rsidRPr="00D702D7">
              <w:rPr>
                <w:color w:val="000000" w:themeColor="text1"/>
                <w:sz w:val="20"/>
                <w:szCs w:val="20"/>
              </w:rPr>
              <w:t>d</w:t>
            </w:r>
            <w:r w:rsidRPr="00D702D7">
              <w:rPr>
                <w:color w:val="000000" w:themeColor="text1"/>
                <w:spacing w:val="-1"/>
                <w:sz w:val="20"/>
                <w:szCs w:val="20"/>
              </w:rPr>
              <w:t>e</w:t>
            </w:r>
            <w:r w:rsidRPr="00D702D7">
              <w:rPr>
                <w:color w:val="000000" w:themeColor="text1"/>
                <w:sz w:val="20"/>
                <w:szCs w:val="20"/>
              </w:rPr>
              <w:t>ter</w:t>
            </w:r>
            <w:r w:rsidRPr="00D702D7">
              <w:rPr>
                <w:color w:val="000000" w:themeColor="text1"/>
                <w:spacing w:val="5"/>
                <w:sz w:val="20"/>
                <w:szCs w:val="20"/>
              </w:rPr>
              <w:t>m</w:t>
            </w:r>
            <w:r w:rsidRPr="00D702D7">
              <w:rPr>
                <w:color w:val="000000" w:themeColor="text1"/>
                <w:spacing w:val="-1"/>
                <w:sz w:val="20"/>
                <w:szCs w:val="20"/>
              </w:rPr>
              <w:t>i</w:t>
            </w:r>
            <w:r w:rsidRPr="00D702D7">
              <w:rPr>
                <w:color w:val="000000" w:themeColor="text1"/>
                <w:sz w:val="20"/>
                <w:szCs w:val="20"/>
              </w:rPr>
              <w:t>n</w:t>
            </w:r>
            <w:r w:rsidRPr="00D702D7">
              <w:rPr>
                <w:color w:val="000000" w:themeColor="text1"/>
                <w:spacing w:val="-1"/>
                <w:sz w:val="20"/>
                <w:szCs w:val="20"/>
              </w:rPr>
              <w:t>e</w:t>
            </w:r>
            <w:r w:rsidRPr="00D702D7">
              <w:rPr>
                <w:color w:val="000000" w:themeColor="text1"/>
                <w:spacing w:val="2"/>
                <w:sz w:val="20"/>
                <w:szCs w:val="20"/>
              </w:rPr>
              <w:t>d</w:t>
            </w:r>
            <w:r w:rsidRPr="00D702D7">
              <w:rPr>
                <w:color w:val="000000" w:themeColor="text1"/>
                <w:sz w:val="20"/>
                <w:szCs w:val="20"/>
              </w:rPr>
              <w:t>:</w:t>
            </w:r>
          </w:p>
        </w:tc>
        <w:tc>
          <w:tcPr>
            <w:tcW w:w="1736" w:type="dxa"/>
            <w:tcBorders>
              <w:top w:val="single" w:sz="4" w:space="0" w:color="000000"/>
              <w:left w:val="single" w:sz="4" w:space="0" w:color="000000"/>
              <w:bottom w:val="single" w:sz="4" w:space="0" w:color="000000"/>
              <w:right w:val="single" w:sz="4" w:space="0" w:color="000000"/>
            </w:tcBorders>
            <w:vAlign w:val="center"/>
          </w:tcPr>
          <w:p w14:paraId="000D4CDA" w14:textId="77777777" w:rsidR="00713B42" w:rsidRPr="00D702D7" w:rsidRDefault="00713B42" w:rsidP="001A357C">
            <w:pPr>
              <w:widowControl w:val="0"/>
              <w:autoSpaceDE w:val="0"/>
              <w:autoSpaceDN w:val="0"/>
              <w:adjustRightInd w:val="0"/>
              <w:spacing w:after="0" w:line="226" w:lineRule="exact"/>
              <w:jc w:val="center"/>
              <w:rPr>
                <w:color w:val="000000" w:themeColor="text1"/>
                <w:sz w:val="20"/>
                <w:szCs w:val="20"/>
              </w:rPr>
            </w:pPr>
            <w:r w:rsidRPr="00D702D7">
              <w:rPr>
                <w:color w:val="000000" w:themeColor="text1"/>
                <w:sz w:val="20"/>
                <w:szCs w:val="20"/>
              </w:rPr>
              <w:t>3700</w:t>
            </w:r>
          </w:p>
        </w:tc>
      </w:tr>
      <w:tr w:rsidR="00713B42" w:rsidRPr="00D702D7" w14:paraId="7AA72E57" w14:textId="77777777" w:rsidTr="001A357C">
        <w:trPr>
          <w:trHeight w:hRule="exact" w:val="281"/>
        </w:trPr>
        <w:tc>
          <w:tcPr>
            <w:tcW w:w="5598" w:type="dxa"/>
            <w:tcBorders>
              <w:top w:val="single" w:sz="4" w:space="0" w:color="000000"/>
              <w:left w:val="single" w:sz="4" w:space="0" w:color="000000"/>
              <w:bottom w:val="single" w:sz="4" w:space="0" w:color="000000"/>
              <w:right w:val="single" w:sz="4" w:space="0" w:color="000000"/>
            </w:tcBorders>
          </w:tcPr>
          <w:p w14:paraId="43CF64EE" w14:textId="77777777" w:rsidR="00713B42" w:rsidRPr="00D702D7" w:rsidRDefault="00713B42" w:rsidP="001A357C">
            <w:pPr>
              <w:widowControl w:val="0"/>
              <w:autoSpaceDE w:val="0"/>
              <w:autoSpaceDN w:val="0"/>
              <w:adjustRightInd w:val="0"/>
              <w:spacing w:after="0" w:line="226" w:lineRule="exact"/>
              <w:rPr>
                <w:color w:val="000000" w:themeColor="text1"/>
              </w:rPr>
            </w:pPr>
            <w:r w:rsidRPr="00D702D7">
              <w:rPr>
                <w:color w:val="000000" w:themeColor="text1"/>
                <w:sz w:val="20"/>
                <w:szCs w:val="20"/>
              </w:rPr>
              <w:t>=</w:t>
            </w:r>
            <w:r w:rsidRPr="00D702D7">
              <w:rPr>
                <w:color w:val="000000" w:themeColor="text1"/>
                <w:spacing w:val="-2"/>
                <w:sz w:val="20"/>
                <w:szCs w:val="20"/>
              </w:rPr>
              <w:t xml:space="preserve"> </w:t>
            </w:r>
            <w:r w:rsidRPr="00D702D7">
              <w:rPr>
                <w:color w:val="000000" w:themeColor="text1"/>
                <w:spacing w:val="3"/>
                <w:sz w:val="20"/>
                <w:szCs w:val="20"/>
              </w:rPr>
              <w:t>T</w:t>
            </w:r>
            <w:r w:rsidRPr="00D702D7">
              <w:rPr>
                <w:color w:val="000000" w:themeColor="text1"/>
                <w:sz w:val="20"/>
                <w:szCs w:val="20"/>
              </w:rPr>
              <w:t>ot</w:t>
            </w:r>
            <w:r w:rsidRPr="00D702D7">
              <w:rPr>
                <w:color w:val="000000" w:themeColor="text1"/>
                <w:spacing w:val="-1"/>
                <w:sz w:val="20"/>
                <w:szCs w:val="20"/>
              </w:rPr>
              <w:t>a</w:t>
            </w:r>
            <w:r w:rsidRPr="00D702D7">
              <w:rPr>
                <w:color w:val="000000" w:themeColor="text1"/>
                <w:sz w:val="20"/>
                <w:szCs w:val="20"/>
              </w:rPr>
              <w:t>l p</w:t>
            </w:r>
            <w:r w:rsidRPr="00D702D7">
              <w:rPr>
                <w:color w:val="000000" w:themeColor="text1"/>
                <w:spacing w:val="-1"/>
                <w:sz w:val="20"/>
                <w:szCs w:val="20"/>
              </w:rPr>
              <w:t>e</w:t>
            </w:r>
            <w:r w:rsidRPr="00D702D7">
              <w:rPr>
                <w:color w:val="000000" w:themeColor="text1"/>
                <w:spacing w:val="1"/>
                <w:sz w:val="20"/>
                <w:szCs w:val="20"/>
              </w:rPr>
              <w:t>r</w:t>
            </w:r>
            <w:r w:rsidRPr="00D702D7">
              <w:rPr>
                <w:color w:val="000000" w:themeColor="text1"/>
                <w:spacing w:val="4"/>
                <w:sz w:val="20"/>
                <w:szCs w:val="20"/>
              </w:rPr>
              <w:t>m</w:t>
            </w:r>
            <w:r w:rsidRPr="00D702D7">
              <w:rPr>
                <w:color w:val="000000" w:themeColor="text1"/>
                <w:spacing w:val="-1"/>
                <w:sz w:val="20"/>
                <w:szCs w:val="20"/>
              </w:rPr>
              <w:t>i</w:t>
            </w:r>
            <w:r w:rsidRPr="00D702D7">
              <w:rPr>
                <w:color w:val="000000" w:themeColor="text1"/>
                <w:sz w:val="20"/>
                <w:szCs w:val="20"/>
              </w:rPr>
              <w:t>ts grant</w:t>
            </w:r>
            <w:r w:rsidRPr="00D702D7">
              <w:rPr>
                <w:color w:val="000000" w:themeColor="text1"/>
                <w:spacing w:val="-1"/>
                <w:sz w:val="20"/>
                <w:szCs w:val="20"/>
              </w:rPr>
              <w:t>e</w:t>
            </w:r>
            <w:r w:rsidRPr="00D702D7">
              <w:rPr>
                <w:color w:val="000000" w:themeColor="text1"/>
                <w:sz w:val="20"/>
                <w:szCs w:val="20"/>
              </w:rPr>
              <w:t>d</w:t>
            </w:r>
            <w:r w:rsidRPr="00D702D7">
              <w:rPr>
                <w:color w:val="000000" w:themeColor="text1"/>
                <w:spacing w:val="-3"/>
                <w:sz w:val="20"/>
                <w:szCs w:val="20"/>
              </w:rPr>
              <w:t xml:space="preserve"> </w:t>
            </w:r>
            <w:r w:rsidRPr="00D702D7">
              <w:rPr>
                <w:color w:val="000000" w:themeColor="text1"/>
                <w:sz w:val="20"/>
                <w:szCs w:val="20"/>
              </w:rPr>
              <w:t>or</w:t>
            </w:r>
            <w:r w:rsidRPr="00D702D7">
              <w:rPr>
                <w:color w:val="000000" w:themeColor="text1"/>
                <w:spacing w:val="-2"/>
                <w:sz w:val="20"/>
                <w:szCs w:val="20"/>
              </w:rPr>
              <w:t xml:space="preserve"> </w:t>
            </w:r>
            <w:r w:rsidRPr="00D702D7">
              <w:rPr>
                <w:color w:val="000000" w:themeColor="text1"/>
                <w:spacing w:val="1"/>
                <w:sz w:val="20"/>
                <w:szCs w:val="20"/>
              </w:rPr>
              <w:t>r</w:t>
            </w:r>
            <w:r w:rsidRPr="00D702D7">
              <w:rPr>
                <w:color w:val="000000" w:themeColor="text1"/>
                <w:sz w:val="20"/>
                <w:szCs w:val="20"/>
              </w:rPr>
              <w:t>e</w:t>
            </w:r>
            <w:r w:rsidRPr="00D702D7">
              <w:rPr>
                <w:color w:val="000000" w:themeColor="text1"/>
                <w:spacing w:val="2"/>
                <w:sz w:val="20"/>
                <w:szCs w:val="20"/>
              </w:rPr>
              <w:t>f</w:t>
            </w:r>
            <w:r w:rsidRPr="00D702D7">
              <w:rPr>
                <w:color w:val="000000" w:themeColor="text1"/>
                <w:sz w:val="20"/>
                <w:szCs w:val="20"/>
              </w:rPr>
              <w:t>u</w:t>
            </w:r>
            <w:r w:rsidRPr="00D702D7">
              <w:rPr>
                <w:color w:val="000000" w:themeColor="text1"/>
                <w:spacing w:val="1"/>
                <w:sz w:val="20"/>
                <w:szCs w:val="20"/>
              </w:rPr>
              <w:t>s</w:t>
            </w:r>
            <w:r w:rsidRPr="00D702D7">
              <w:rPr>
                <w:color w:val="000000" w:themeColor="text1"/>
                <w:sz w:val="20"/>
                <w:szCs w:val="20"/>
              </w:rPr>
              <w:t>e</w:t>
            </w:r>
            <w:r w:rsidRPr="00D702D7">
              <w:rPr>
                <w:color w:val="000000" w:themeColor="text1"/>
                <w:spacing w:val="-1"/>
                <w:sz w:val="20"/>
                <w:szCs w:val="20"/>
              </w:rPr>
              <w:t>d</w:t>
            </w:r>
            <w:r w:rsidRPr="00D702D7">
              <w:rPr>
                <w:color w:val="000000" w:themeColor="text1"/>
                <w:sz w:val="20"/>
                <w:szCs w:val="20"/>
              </w:rPr>
              <w:t>:</w:t>
            </w:r>
          </w:p>
        </w:tc>
        <w:tc>
          <w:tcPr>
            <w:tcW w:w="1736" w:type="dxa"/>
            <w:tcBorders>
              <w:top w:val="single" w:sz="4" w:space="0" w:color="000000"/>
              <w:left w:val="single" w:sz="4" w:space="0" w:color="000000"/>
              <w:bottom w:val="single" w:sz="4" w:space="0" w:color="000000"/>
              <w:right w:val="single" w:sz="4" w:space="0" w:color="000000"/>
            </w:tcBorders>
            <w:vAlign w:val="center"/>
          </w:tcPr>
          <w:p w14:paraId="065FC837" w14:textId="77777777" w:rsidR="00713B42" w:rsidRPr="00D702D7" w:rsidRDefault="00713B42" w:rsidP="001A357C">
            <w:pPr>
              <w:spacing w:after="0"/>
              <w:jc w:val="center"/>
              <w:rPr>
                <w:color w:val="000000" w:themeColor="text1"/>
              </w:rPr>
            </w:pPr>
            <w:r w:rsidRPr="00D702D7">
              <w:rPr>
                <w:color w:val="000000" w:themeColor="text1"/>
              </w:rPr>
              <w:t>23,936</w:t>
            </w:r>
          </w:p>
          <w:p w14:paraId="23908767" w14:textId="77777777" w:rsidR="00713B42" w:rsidRPr="00D702D7" w:rsidRDefault="00713B42" w:rsidP="001A357C">
            <w:pPr>
              <w:widowControl w:val="0"/>
              <w:autoSpaceDE w:val="0"/>
              <w:autoSpaceDN w:val="0"/>
              <w:adjustRightInd w:val="0"/>
              <w:spacing w:after="0" w:line="226" w:lineRule="exact"/>
              <w:jc w:val="center"/>
              <w:rPr>
                <w:color w:val="000000" w:themeColor="text1"/>
                <w:sz w:val="20"/>
                <w:szCs w:val="20"/>
              </w:rPr>
            </w:pPr>
          </w:p>
        </w:tc>
      </w:tr>
      <w:tr w:rsidR="00713B42" w:rsidRPr="00D702D7" w14:paraId="7AD4EA5C" w14:textId="77777777" w:rsidTr="001A357C">
        <w:trPr>
          <w:trHeight w:hRule="exact" w:val="278"/>
        </w:trPr>
        <w:tc>
          <w:tcPr>
            <w:tcW w:w="5598" w:type="dxa"/>
            <w:tcBorders>
              <w:top w:val="single" w:sz="4" w:space="0" w:color="000000"/>
              <w:left w:val="single" w:sz="4" w:space="0" w:color="000000"/>
              <w:bottom w:val="single" w:sz="4" w:space="0" w:color="000000"/>
              <w:right w:val="single" w:sz="4" w:space="0" w:color="000000"/>
            </w:tcBorders>
          </w:tcPr>
          <w:p w14:paraId="7AA9BB16" w14:textId="77777777" w:rsidR="00713B42" w:rsidRPr="00D702D7" w:rsidRDefault="00713B42" w:rsidP="001A357C">
            <w:pPr>
              <w:widowControl w:val="0"/>
              <w:autoSpaceDE w:val="0"/>
              <w:autoSpaceDN w:val="0"/>
              <w:adjustRightInd w:val="0"/>
              <w:spacing w:after="0" w:line="226" w:lineRule="exact"/>
              <w:rPr>
                <w:color w:val="000000" w:themeColor="text1"/>
              </w:rPr>
            </w:pPr>
            <w:r w:rsidRPr="00D702D7">
              <w:rPr>
                <w:color w:val="000000" w:themeColor="text1"/>
                <w:spacing w:val="3"/>
                <w:sz w:val="20"/>
                <w:szCs w:val="20"/>
              </w:rPr>
              <w:lastRenderedPageBreak/>
              <w:t>T</w:t>
            </w:r>
            <w:r w:rsidRPr="00D702D7">
              <w:rPr>
                <w:color w:val="000000" w:themeColor="text1"/>
                <w:sz w:val="20"/>
                <w:szCs w:val="20"/>
              </w:rPr>
              <w:t>ot</w:t>
            </w:r>
            <w:r w:rsidRPr="00D702D7">
              <w:rPr>
                <w:color w:val="000000" w:themeColor="text1"/>
                <w:spacing w:val="-1"/>
                <w:sz w:val="20"/>
                <w:szCs w:val="20"/>
              </w:rPr>
              <w:t>a</w:t>
            </w:r>
            <w:r w:rsidRPr="00D702D7">
              <w:rPr>
                <w:color w:val="000000" w:themeColor="text1"/>
                <w:sz w:val="20"/>
                <w:szCs w:val="20"/>
              </w:rPr>
              <w:t>l</w:t>
            </w:r>
            <w:r w:rsidRPr="00D702D7">
              <w:rPr>
                <w:color w:val="000000" w:themeColor="text1"/>
                <w:spacing w:val="-2"/>
                <w:sz w:val="20"/>
                <w:szCs w:val="20"/>
              </w:rPr>
              <w:t xml:space="preserve"> </w:t>
            </w:r>
            <w:r w:rsidRPr="00D702D7">
              <w:rPr>
                <w:color w:val="000000" w:themeColor="text1"/>
                <w:sz w:val="20"/>
                <w:szCs w:val="20"/>
              </w:rPr>
              <w:t>gran</w:t>
            </w:r>
            <w:r w:rsidRPr="00D702D7">
              <w:rPr>
                <w:color w:val="000000" w:themeColor="text1"/>
                <w:spacing w:val="2"/>
                <w:sz w:val="20"/>
                <w:szCs w:val="20"/>
              </w:rPr>
              <w:t>t</w:t>
            </w:r>
            <w:r w:rsidRPr="00D702D7">
              <w:rPr>
                <w:color w:val="000000" w:themeColor="text1"/>
                <w:sz w:val="20"/>
                <w:szCs w:val="20"/>
              </w:rPr>
              <w:t>e</w:t>
            </w:r>
            <w:r w:rsidRPr="00D702D7">
              <w:rPr>
                <w:color w:val="000000" w:themeColor="text1"/>
                <w:spacing w:val="-1"/>
                <w:sz w:val="20"/>
                <w:szCs w:val="20"/>
              </w:rPr>
              <w:t>d</w:t>
            </w:r>
            <w:r w:rsidRPr="00D702D7">
              <w:rPr>
                <w:color w:val="000000" w:themeColor="text1"/>
                <w:sz w:val="20"/>
                <w:szCs w:val="20"/>
              </w:rPr>
              <w:t>:</w:t>
            </w:r>
          </w:p>
        </w:tc>
        <w:tc>
          <w:tcPr>
            <w:tcW w:w="1736" w:type="dxa"/>
            <w:tcBorders>
              <w:top w:val="single" w:sz="4" w:space="0" w:color="000000"/>
              <w:left w:val="single" w:sz="4" w:space="0" w:color="000000"/>
              <w:bottom w:val="single" w:sz="4" w:space="0" w:color="000000"/>
              <w:right w:val="single" w:sz="4" w:space="0" w:color="000000"/>
            </w:tcBorders>
            <w:vAlign w:val="center"/>
          </w:tcPr>
          <w:p w14:paraId="5C7B2204" w14:textId="77777777" w:rsidR="00713B42" w:rsidRPr="00D702D7" w:rsidRDefault="00713B42" w:rsidP="001A357C">
            <w:pPr>
              <w:spacing w:after="0"/>
              <w:jc w:val="center"/>
              <w:rPr>
                <w:color w:val="000000" w:themeColor="text1"/>
                <w:sz w:val="20"/>
                <w:szCs w:val="20"/>
              </w:rPr>
            </w:pPr>
            <w:r w:rsidRPr="00D702D7">
              <w:rPr>
                <w:color w:val="000000" w:themeColor="text1"/>
              </w:rPr>
              <w:t>21,166</w:t>
            </w:r>
          </w:p>
        </w:tc>
      </w:tr>
      <w:tr w:rsidR="00713B42" w:rsidRPr="00D702D7" w14:paraId="45DC54E1" w14:textId="77777777" w:rsidTr="001A357C">
        <w:trPr>
          <w:trHeight w:hRule="exact" w:val="281"/>
        </w:trPr>
        <w:tc>
          <w:tcPr>
            <w:tcW w:w="5598" w:type="dxa"/>
            <w:tcBorders>
              <w:top w:val="single" w:sz="4" w:space="0" w:color="000000"/>
              <w:left w:val="single" w:sz="4" w:space="0" w:color="000000"/>
              <w:bottom w:val="single" w:sz="4" w:space="0" w:color="000000"/>
              <w:right w:val="single" w:sz="4" w:space="0" w:color="000000"/>
            </w:tcBorders>
          </w:tcPr>
          <w:p w14:paraId="552FD5BD" w14:textId="77777777" w:rsidR="00713B42" w:rsidRPr="00D702D7" w:rsidRDefault="00713B42" w:rsidP="001A357C">
            <w:pPr>
              <w:widowControl w:val="0"/>
              <w:autoSpaceDE w:val="0"/>
              <w:autoSpaceDN w:val="0"/>
              <w:adjustRightInd w:val="0"/>
              <w:spacing w:after="0" w:line="226" w:lineRule="exact"/>
              <w:rPr>
                <w:color w:val="000000" w:themeColor="text1"/>
              </w:rPr>
            </w:pPr>
            <w:r w:rsidRPr="00D702D7">
              <w:rPr>
                <w:color w:val="000000" w:themeColor="text1"/>
                <w:spacing w:val="3"/>
                <w:sz w:val="20"/>
                <w:szCs w:val="20"/>
              </w:rPr>
              <w:t>T</w:t>
            </w:r>
            <w:r w:rsidRPr="00D702D7">
              <w:rPr>
                <w:color w:val="000000" w:themeColor="text1"/>
                <w:sz w:val="20"/>
                <w:szCs w:val="20"/>
              </w:rPr>
              <w:t>ot</w:t>
            </w:r>
            <w:r w:rsidRPr="00D702D7">
              <w:rPr>
                <w:color w:val="000000" w:themeColor="text1"/>
                <w:spacing w:val="-1"/>
                <w:sz w:val="20"/>
                <w:szCs w:val="20"/>
              </w:rPr>
              <w:t>a</w:t>
            </w:r>
            <w:r w:rsidRPr="00D702D7">
              <w:rPr>
                <w:color w:val="000000" w:themeColor="text1"/>
                <w:sz w:val="20"/>
                <w:szCs w:val="20"/>
              </w:rPr>
              <w:t>l</w:t>
            </w:r>
            <w:r w:rsidRPr="00D702D7">
              <w:rPr>
                <w:color w:val="000000" w:themeColor="text1"/>
                <w:spacing w:val="-2"/>
                <w:sz w:val="20"/>
                <w:szCs w:val="20"/>
              </w:rPr>
              <w:t xml:space="preserve"> </w:t>
            </w:r>
            <w:r w:rsidRPr="00D702D7">
              <w:rPr>
                <w:color w:val="000000" w:themeColor="text1"/>
                <w:sz w:val="20"/>
                <w:szCs w:val="20"/>
              </w:rPr>
              <w:t>re</w:t>
            </w:r>
            <w:r w:rsidRPr="00D702D7">
              <w:rPr>
                <w:color w:val="000000" w:themeColor="text1"/>
                <w:spacing w:val="2"/>
                <w:sz w:val="20"/>
                <w:szCs w:val="20"/>
              </w:rPr>
              <w:t>f</w:t>
            </w:r>
            <w:r w:rsidRPr="00D702D7">
              <w:rPr>
                <w:color w:val="000000" w:themeColor="text1"/>
                <w:sz w:val="20"/>
                <w:szCs w:val="20"/>
              </w:rPr>
              <w:t>u</w:t>
            </w:r>
            <w:r w:rsidRPr="00D702D7">
              <w:rPr>
                <w:color w:val="000000" w:themeColor="text1"/>
                <w:spacing w:val="1"/>
                <w:sz w:val="20"/>
                <w:szCs w:val="20"/>
              </w:rPr>
              <w:t>s</w:t>
            </w:r>
            <w:r w:rsidRPr="00D702D7">
              <w:rPr>
                <w:color w:val="000000" w:themeColor="text1"/>
                <w:sz w:val="20"/>
                <w:szCs w:val="20"/>
              </w:rPr>
              <w:t>e</w:t>
            </w:r>
            <w:r w:rsidRPr="00D702D7">
              <w:rPr>
                <w:color w:val="000000" w:themeColor="text1"/>
                <w:spacing w:val="-1"/>
                <w:sz w:val="20"/>
                <w:szCs w:val="20"/>
              </w:rPr>
              <w:t>d</w:t>
            </w:r>
            <w:r w:rsidRPr="00D702D7">
              <w:rPr>
                <w:color w:val="000000" w:themeColor="text1"/>
                <w:sz w:val="20"/>
                <w:szCs w:val="20"/>
              </w:rPr>
              <w:t>:</w:t>
            </w:r>
          </w:p>
        </w:tc>
        <w:tc>
          <w:tcPr>
            <w:tcW w:w="1736" w:type="dxa"/>
            <w:tcBorders>
              <w:top w:val="single" w:sz="4" w:space="0" w:color="000000"/>
              <w:left w:val="single" w:sz="4" w:space="0" w:color="000000"/>
              <w:bottom w:val="single" w:sz="4" w:space="0" w:color="000000"/>
              <w:right w:val="single" w:sz="4" w:space="0" w:color="000000"/>
            </w:tcBorders>
            <w:vAlign w:val="center"/>
          </w:tcPr>
          <w:p w14:paraId="2727997D" w14:textId="77777777" w:rsidR="00713B42" w:rsidRPr="00D702D7" w:rsidRDefault="00713B42" w:rsidP="001A357C">
            <w:pPr>
              <w:spacing w:after="0"/>
              <w:jc w:val="center"/>
              <w:rPr>
                <w:color w:val="000000" w:themeColor="text1"/>
              </w:rPr>
            </w:pPr>
            <w:r w:rsidRPr="00D702D7">
              <w:rPr>
                <w:color w:val="000000" w:themeColor="text1"/>
              </w:rPr>
              <w:t>5770</w:t>
            </w:r>
          </w:p>
          <w:p w14:paraId="3538247B" w14:textId="77777777" w:rsidR="00713B42" w:rsidRPr="00D702D7" w:rsidRDefault="00713B42" w:rsidP="001A357C">
            <w:pPr>
              <w:widowControl w:val="0"/>
              <w:autoSpaceDE w:val="0"/>
              <w:autoSpaceDN w:val="0"/>
              <w:adjustRightInd w:val="0"/>
              <w:spacing w:after="0" w:line="226" w:lineRule="exact"/>
              <w:jc w:val="center"/>
              <w:rPr>
                <w:color w:val="000000" w:themeColor="text1"/>
                <w:sz w:val="20"/>
                <w:szCs w:val="20"/>
              </w:rPr>
            </w:pPr>
          </w:p>
        </w:tc>
      </w:tr>
    </w:tbl>
    <w:p w14:paraId="30B11F8B" w14:textId="77777777" w:rsidR="00713B42" w:rsidRPr="00D702D7" w:rsidRDefault="00713B42" w:rsidP="00713B42">
      <w:pPr>
        <w:widowControl w:val="0"/>
        <w:autoSpaceDE w:val="0"/>
        <w:autoSpaceDN w:val="0"/>
        <w:adjustRightInd w:val="0"/>
        <w:spacing w:after="0"/>
        <w:jc w:val="both"/>
        <w:rPr>
          <w:color w:val="000000" w:themeColor="text1"/>
        </w:rPr>
      </w:pPr>
    </w:p>
    <w:p w14:paraId="1613EF3D" w14:textId="77777777" w:rsidR="00713B42" w:rsidRPr="00D702D7" w:rsidRDefault="00713B42" w:rsidP="00713B42">
      <w:pPr>
        <w:widowControl w:val="0"/>
        <w:autoSpaceDE w:val="0"/>
        <w:autoSpaceDN w:val="0"/>
        <w:adjustRightInd w:val="0"/>
        <w:spacing w:after="0"/>
        <w:jc w:val="both"/>
        <w:rPr>
          <w:color w:val="000000" w:themeColor="text1"/>
        </w:rPr>
      </w:pPr>
    </w:p>
    <w:tbl>
      <w:tblPr>
        <w:tblpPr w:leftFromText="180" w:rightFromText="180" w:vertAnchor="text" w:horzAnchor="margin" w:tblpXSpec="center" w:tblpY="101"/>
        <w:tblW w:w="0" w:type="auto"/>
        <w:tblLayout w:type="fixed"/>
        <w:tblCellMar>
          <w:left w:w="0" w:type="dxa"/>
          <w:right w:w="0" w:type="dxa"/>
        </w:tblCellMar>
        <w:tblLook w:val="0000" w:firstRow="0" w:lastRow="0" w:firstColumn="0" w:lastColumn="0" w:noHBand="0" w:noVBand="0"/>
      </w:tblPr>
      <w:tblGrid>
        <w:gridCol w:w="5598"/>
        <w:gridCol w:w="1736"/>
      </w:tblGrid>
      <w:tr w:rsidR="00713B42" w:rsidRPr="00D702D7" w14:paraId="6EA55C9A" w14:textId="77777777" w:rsidTr="001A357C">
        <w:trPr>
          <w:trHeight w:hRule="exact" w:val="281"/>
        </w:trPr>
        <w:tc>
          <w:tcPr>
            <w:tcW w:w="559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5CDC58A" w14:textId="77777777" w:rsidR="00713B42" w:rsidRPr="00D702D7" w:rsidRDefault="00713B42" w:rsidP="001A357C">
            <w:pPr>
              <w:widowControl w:val="0"/>
              <w:autoSpaceDE w:val="0"/>
              <w:autoSpaceDN w:val="0"/>
              <w:adjustRightInd w:val="0"/>
              <w:spacing w:after="0" w:line="224" w:lineRule="exact"/>
              <w:rPr>
                <w:color w:val="000000" w:themeColor="text1"/>
              </w:rPr>
            </w:pPr>
            <w:r w:rsidRPr="00D702D7">
              <w:rPr>
                <w:b/>
                <w:bCs/>
                <w:color w:val="000000" w:themeColor="text1"/>
                <w:spacing w:val="-1"/>
                <w:sz w:val="20"/>
                <w:szCs w:val="20"/>
              </w:rPr>
              <w:t>P</w:t>
            </w:r>
            <w:r w:rsidRPr="00D702D7">
              <w:rPr>
                <w:b/>
                <w:bCs/>
                <w:color w:val="000000" w:themeColor="text1"/>
                <w:sz w:val="20"/>
                <w:szCs w:val="20"/>
              </w:rPr>
              <w:t>e</w:t>
            </w:r>
            <w:r w:rsidRPr="00D702D7">
              <w:rPr>
                <w:b/>
                <w:bCs/>
                <w:color w:val="000000" w:themeColor="text1"/>
                <w:spacing w:val="-1"/>
                <w:sz w:val="20"/>
                <w:szCs w:val="20"/>
              </w:rPr>
              <w:t>r</w:t>
            </w:r>
            <w:r w:rsidRPr="00D702D7">
              <w:rPr>
                <w:b/>
                <w:bCs/>
                <w:color w:val="000000" w:themeColor="text1"/>
                <w:spacing w:val="3"/>
                <w:sz w:val="20"/>
                <w:szCs w:val="20"/>
              </w:rPr>
              <w:t>m</w:t>
            </w:r>
            <w:r w:rsidRPr="00D702D7">
              <w:rPr>
                <w:b/>
                <w:bCs/>
                <w:color w:val="000000" w:themeColor="text1"/>
                <w:sz w:val="20"/>
                <w:szCs w:val="20"/>
              </w:rPr>
              <w:t>its</w:t>
            </w:r>
            <w:r w:rsidRPr="00D702D7">
              <w:rPr>
                <w:b/>
                <w:bCs/>
                <w:color w:val="000000" w:themeColor="text1"/>
                <w:spacing w:val="-1"/>
                <w:sz w:val="20"/>
                <w:szCs w:val="20"/>
              </w:rPr>
              <w:t xml:space="preserve"> </w:t>
            </w:r>
            <w:r w:rsidRPr="00D702D7">
              <w:rPr>
                <w:b/>
                <w:bCs/>
                <w:color w:val="000000" w:themeColor="text1"/>
                <w:sz w:val="20"/>
                <w:szCs w:val="20"/>
              </w:rPr>
              <w:t>R</w:t>
            </w:r>
            <w:r w:rsidRPr="00D702D7">
              <w:rPr>
                <w:b/>
                <w:bCs/>
                <w:color w:val="000000" w:themeColor="text1"/>
                <w:spacing w:val="1"/>
                <w:sz w:val="20"/>
                <w:szCs w:val="20"/>
              </w:rPr>
              <w:t>e</w:t>
            </w:r>
            <w:r w:rsidRPr="00D702D7">
              <w:rPr>
                <w:b/>
                <w:bCs/>
                <w:color w:val="000000" w:themeColor="text1"/>
                <w:sz w:val="20"/>
                <w:szCs w:val="20"/>
              </w:rPr>
              <w:t>c</w:t>
            </w:r>
            <w:r w:rsidRPr="00D702D7">
              <w:rPr>
                <w:b/>
                <w:bCs/>
                <w:color w:val="000000" w:themeColor="text1"/>
                <w:spacing w:val="-1"/>
                <w:sz w:val="20"/>
                <w:szCs w:val="20"/>
              </w:rPr>
              <w:t>e</w:t>
            </w:r>
            <w:r w:rsidRPr="00D702D7">
              <w:rPr>
                <w:b/>
                <w:bCs/>
                <w:color w:val="000000" w:themeColor="text1"/>
                <w:sz w:val="20"/>
                <w:szCs w:val="20"/>
              </w:rPr>
              <w:t>i</w:t>
            </w:r>
            <w:r w:rsidRPr="00D702D7">
              <w:rPr>
                <w:b/>
                <w:bCs/>
                <w:color w:val="000000" w:themeColor="text1"/>
                <w:spacing w:val="2"/>
                <w:sz w:val="20"/>
                <w:szCs w:val="20"/>
              </w:rPr>
              <w:t>v</w:t>
            </w:r>
            <w:r w:rsidRPr="00D702D7">
              <w:rPr>
                <w:b/>
                <w:bCs/>
                <w:color w:val="000000" w:themeColor="text1"/>
                <w:sz w:val="20"/>
                <w:szCs w:val="20"/>
              </w:rPr>
              <w:t>ed/</w:t>
            </w:r>
            <w:r w:rsidRPr="00D702D7">
              <w:rPr>
                <w:b/>
                <w:bCs/>
                <w:color w:val="000000" w:themeColor="text1"/>
                <w:spacing w:val="1"/>
                <w:sz w:val="20"/>
                <w:szCs w:val="20"/>
              </w:rPr>
              <w:t>G</w:t>
            </w:r>
            <w:r w:rsidRPr="00D702D7">
              <w:rPr>
                <w:b/>
                <w:bCs/>
                <w:color w:val="000000" w:themeColor="text1"/>
                <w:spacing w:val="2"/>
                <w:sz w:val="20"/>
                <w:szCs w:val="20"/>
              </w:rPr>
              <w:t>r</w:t>
            </w:r>
            <w:r w:rsidRPr="00D702D7">
              <w:rPr>
                <w:b/>
                <w:bCs/>
                <w:color w:val="000000" w:themeColor="text1"/>
                <w:sz w:val="20"/>
                <w:szCs w:val="20"/>
              </w:rPr>
              <w:t>an</w:t>
            </w:r>
            <w:r w:rsidRPr="00D702D7">
              <w:rPr>
                <w:b/>
                <w:bCs/>
                <w:color w:val="000000" w:themeColor="text1"/>
                <w:spacing w:val="1"/>
                <w:sz w:val="20"/>
                <w:szCs w:val="20"/>
              </w:rPr>
              <w:t>t</w:t>
            </w:r>
            <w:r w:rsidRPr="00D702D7">
              <w:rPr>
                <w:b/>
                <w:bCs/>
                <w:color w:val="000000" w:themeColor="text1"/>
                <w:spacing w:val="2"/>
                <w:sz w:val="20"/>
                <w:szCs w:val="20"/>
              </w:rPr>
              <w:t>e</w:t>
            </w:r>
            <w:r w:rsidRPr="00D702D7">
              <w:rPr>
                <w:b/>
                <w:bCs/>
                <w:color w:val="000000" w:themeColor="text1"/>
                <w:sz w:val="20"/>
                <w:szCs w:val="20"/>
              </w:rPr>
              <w:t>d/Refused</w:t>
            </w:r>
          </w:p>
        </w:tc>
        <w:tc>
          <w:tcPr>
            <w:tcW w:w="17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21FF276" w14:textId="77777777" w:rsidR="00713B42" w:rsidRPr="00D702D7" w:rsidRDefault="00713B42" w:rsidP="001A357C">
            <w:pPr>
              <w:widowControl w:val="0"/>
              <w:autoSpaceDE w:val="0"/>
              <w:autoSpaceDN w:val="0"/>
              <w:adjustRightInd w:val="0"/>
              <w:spacing w:after="0" w:line="224" w:lineRule="exact"/>
              <w:rPr>
                <w:color w:val="000000" w:themeColor="text1"/>
              </w:rPr>
            </w:pPr>
            <w:r w:rsidRPr="00D702D7">
              <w:rPr>
                <w:b/>
                <w:bCs/>
                <w:color w:val="000000" w:themeColor="text1"/>
                <w:sz w:val="20"/>
                <w:szCs w:val="20"/>
              </w:rPr>
              <w:t>N</w:t>
            </w:r>
            <w:r w:rsidRPr="00D702D7">
              <w:rPr>
                <w:b/>
                <w:bCs/>
                <w:color w:val="000000" w:themeColor="text1"/>
                <w:spacing w:val="1"/>
                <w:sz w:val="20"/>
                <w:szCs w:val="20"/>
              </w:rPr>
              <w:t>u</w:t>
            </w:r>
            <w:r w:rsidRPr="00D702D7">
              <w:rPr>
                <w:b/>
                <w:bCs/>
                <w:color w:val="000000" w:themeColor="text1"/>
                <w:sz w:val="20"/>
                <w:szCs w:val="20"/>
              </w:rPr>
              <w:t>m</w:t>
            </w:r>
            <w:r w:rsidRPr="00D702D7">
              <w:rPr>
                <w:b/>
                <w:bCs/>
                <w:color w:val="000000" w:themeColor="text1"/>
                <w:spacing w:val="1"/>
                <w:sz w:val="20"/>
                <w:szCs w:val="20"/>
              </w:rPr>
              <w:t>b</w:t>
            </w:r>
            <w:r w:rsidRPr="00D702D7">
              <w:rPr>
                <w:b/>
                <w:bCs/>
                <w:color w:val="000000" w:themeColor="text1"/>
                <w:sz w:val="20"/>
                <w:szCs w:val="20"/>
              </w:rPr>
              <w:t>er 19/20</w:t>
            </w:r>
          </w:p>
        </w:tc>
      </w:tr>
      <w:tr w:rsidR="00713B42" w:rsidRPr="00D702D7" w14:paraId="4E3F4973" w14:textId="77777777" w:rsidTr="001A357C">
        <w:trPr>
          <w:trHeight w:hRule="exact" w:val="509"/>
        </w:trPr>
        <w:tc>
          <w:tcPr>
            <w:tcW w:w="5598" w:type="dxa"/>
            <w:tcBorders>
              <w:top w:val="single" w:sz="4" w:space="0" w:color="000000"/>
              <w:left w:val="single" w:sz="4" w:space="0" w:color="000000"/>
              <w:bottom w:val="single" w:sz="4" w:space="0" w:color="000000"/>
              <w:right w:val="single" w:sz="4" w:space="0" w:color="000000"/>
            </w:tcBorders>
          </w:tcPr>
          <w:p w14:paraId="58DE6193" w14:textId="77777777" w:rsidR="00713B42" w:rsidRPr="00D702D7" w:rsidRDefault="00713B42" w:rsidP="001A357C">
            <w:pPr>
              <w:widowControl w:val="0"/>
              <w:autoSpaceDE w:val="0"/>
              <w:autoSpaceDN w:val="0"/>
              <w:adjustRightInd w:val="0"/>
              <w:spacing w:after="0" w:line="226" w:lineRule="exact"/>
              <w:rPr>
                <w:color w:val="000000" w:themeColor="text1"/>
                <w:sz w:val="20"/>
                <w:szCs w:val="20"/>
              </w:rPr>
            </w:pPr>
            <w:r w:rsidRPr="00D702D7">
              <w:rPr>
                <w:color w:val="000000" w:themeColor="text1"/>
                <w:spacing w:val="3"/>
                <w:sz w:val="20"/>
                <w:szCs w:val="20"/>
              </w:rPr>
              <w:t>T</w:t>
            </w:r>
            <w:r w:rsidRPr="00D702D7">
              <w:rPr>
                <w:color w:val="000000" w:themeColor="text1"/>
                <w:sz w:val="20"/>
                <w:szCs w:val="20"/>
              </w:rPr>
              <w:t>ot</w:t>
            </w:r>
            <w:r w:rsidRPr="00D702D7">
              <w:rPr>
                <w:color w:val="000000" w:themeColor="text1"/>
                <w:spacing w:val="-1"/>
                <w:sz w:val="20"/>
                <w:szCs w:val="20"/>
              </w:rPr>
              <w:t>a</w:t>
            </w:r>
            <w:r w:rsidRPr="00D702D7">
              <w:rPr>
                <w:color w:val="000000" w:themeColor="text1"/>
                <w:sz w:val="20"/>
                <w:szCs w:val="20"/>
              </w:rPr>
              <w:t>l</w:t>
            </w:r>
            <w:r w:rsidRPr="00D702D7">
              <w:rPr>
                <w:color w:val="000000" w:themeColor="text1"/>
                <w:spacing w:val="43"/>
                <w:sz w:val="20"/>
                <w:szCs w:val="20"/>
              </w:rPr>
              <w:t xml:space="preserve"> </w:t>
            </w:r>
            <w:r w:rsidRPr="00D702D7">
              <w:rPr>
                <w:color w:val="000000" w:themeColor="text1"/>
                <w:sz w:val="20"/>
                <w:szCs w:val="20"/>
              </w:rPr>
              <w:t>p</w:t>
            </w:r>
            <w:r w:rsidRPr="00D702D7">
              <w:rPr>
                <w:color w:val="000000" w:themeColor="text1"/>
                <w:spacing w:val="-1"/>
                <w:sz w:val="20"/>
                <w:szCs w:val="20"/>
              </w:rPr>
              <w:t>e</w:t>
            </w:r>
            <w:r w:rsidRPr="00D702D7">
              <w:rPr>
                <w:color w:val="000000" w:themeColor="text1"/>
                <w:spacing w:val="1"/>
                <w:sz w:val="20"/>
                <w:szCs w:val="20"/>
              </w:rPr>
              <w:t>r</w:t>
            </w:r>
            <w:r w:rsidRPr="00D702D7">
              <w:rPr>
                <w:color w:val="000000" w:themeColor="text1"/>
                <w:spacing w:val="4"/>
                <w:sz w:val="20"/>
                <w:szCs w:val="20"/>
              </w:rPr>
              <w:t>m</w:t>
            </w:r>
            <w:r w:rsidRPr="00D702D7">
              <w:rPr>
                <w:color w:val="000000" w:themeColor="text1"/>
                <w:spacing w:val="-1"/>
                <w:sz w:val="20"/>
                <w:szCs w:val="20"/>
              </w:rPr>
              <w:t>i</w:t>
            </w:r>
            <w:r w:rsidRPr="00D702D7">
              <w:rPr>
                <w:color w:val="000000" w:themeColor="text1"/>
                <w:sz w:val="20"/>
                <w:szCs w:val="20"/>
              </w:rPr>
              <w:t>t</w:t>
            </w:r>
            <w:r w:rsidRPr="00D702D7">
              <w:rPr>
                <w:color w:val="000000" w:themeColor="text1"/>
                <w:spacing w:val="44"/>
                <w:sz w:val="20"/>
                <w:szCs w:val="20"/>
              </w:rPr>
              <w:t xml:space="preserve"> </w:t>
            </w:r>
            <w:r w:rsidRPr="00D702D7">
              <w:rPr>
                <w:color w:val="000000" w:themeColor="text1"/>
                <w:sz w:val="20"/>
                <w:szCs w:val="20"/>
              </w:rPr>
              <w:t>a</w:t>
            </w:r>
            <w:r w:rsidRPr="00D702D7">
              <w:rPr>
                <w:color w:val="000000" w:themeColor="text1"/>
                <w:spacing w:val="1"/>
                <w:sz w:val="20"/>
                <w:szCs w:val="20"/>
              </w:rPr>
              <w:t>n</w:t>
            </w:r>
            <w:r w:rsidRPr="00D702D7">
              <w:rPr>
                <w:color w:val="000000" w:themeColor="text1"/>
                <w:sz w:val="20"/>
                <w:szCs w:val="20"/>
              </w:rPr>
              <w:t>d</w:t>
            </w:r>
            <w:r w:rsidRPr="00D702D7">
              <w:rPr>
                <w:color w:val="000000" w:themeColor="text1"/>
                <w:spacing w:val="43"/>
                <w:sz w:val="20"/>
                <w:szCs w:val="20"/>
              </w:rPr>
              <w:t xml:space="preserve"> </w:t>
            </w:r>
            <w:r w:rsidRPr="00D702D7">
              <w:rPr>
                <w:color w:val="000000" w:themeColor="text1"/>
                <w:spacing w:val="2"/>
                <w:sz w:val="20"/>
                <w:szCs w:val="20"/>
              </w:rPr>
              <w:t>p</w:t>
            </w:r>
            <w:r w:rsidRPr="00D702D7">
              <w:rPr>
                <w:color w:val="000000" w:themeColor="text1"/>
                <w:sz w:val="20"/>
                <w:szCs w:val="20"/>
              </w:rPr>
              <w:t>er</w:t>
            </w:r>
            <w:r w:rsidRPr="00D702D7">
              <w:rPr>
                <w:color w:val="000000" w:themeColor="text1"/>
                <w:spacing w:val="5"/>
                <w:sz w:val="20"/>
                <w:szCs w:val="20"/>
              </w:rPr>
              <w:t>m</w:t>
            </w:r>
            <w:r w:rsidRPr="00D702D7">
              <w:rPr>
                <w:color w:val="000000" w:themeColor="text1"/>
                <w:spacing w:val="-1"/>
                <w:sz w:val="20"/>
                <w:szCs w:val="20"/>
              </w:rPr>
              <w:t>i</w:t>
            </w:r>
            <w:r w:rsidRPr="00D702D7">
              <w:rPr>
                <w:color w:val="000000" w:themeColor="text1"/>
                <w:sz w:val="20"/>
                <w:szCs w:val="20"/>
              </w:rPr>
              <w:t>t</w:t>
            </w:r>
            <w:r w:rsidRPr="00D702D7">
              <w:rPr>
                <w:color w:val="000000" w:themeColor="text1"/>
                <w:spacing w:val="44"/>
                <w:sz w:val="20"/>
                <w:szCs w:val="20"/>
              </w:rPr>
              <w:t xml:space="preserve"> </w:t>
            </w:r>
            <w:r w:rsidRPr="00D702D7">
              <w:rPr>
                <w:color w:val="000000" w:themeColor="text1"/>
                <w:spacing w:val="-1"/>
                <w:sz w:val="20"/>
                <w:szCs w:val="20"/>
              </w:rPr>
              <w:t>v</w:t>
            </w:r>
            <w:r w:rsidRPr="00D702D7">
              <w:rPr>
                <w:color w:val="000000" w:themeColor="text1"/>
                <w:sz w:val="20"/>
                <w:szCs w:val="20"/>
              </w:rPr>
              <w:t>ari</w:t>
            </w:r>
            <w:r w:rsidRPr="00D702D7">
              <w:rPr>
                <w:color w:val="000000" w:themeColor="text1"/>
                <w:spacing w:val="-1"/>
                <w:sz w:val="20"/>
                <w:szCs w:val="20"/>
              </w:rPr>
              <w:t>a</w:t>
            </w:r>
            <w:r w:rsidRPr="00D702D7">
              <w:rPr>
                <w:color w:val="000000" w:themeColor="text1"/>
                <w:spacing w:val="2"/>
                <w:sz w:val="20"/>
                <w:szCs w:val="20"/>
              </w:rPr>
              <w:t>t</w:t>
            </w:r>
            <w:r w:rsidRPr="00D702D7">
              <w:rPr>
                <w:color w:val="000000" w:themeColor="text1"/>
                <w:spacing w:val="-1"/>
                <w:sz w:val="20"/>
                <w:szCs w:val="20"/>
              </w:rPr>
              <w:t>i</w:t>
            </w:r>
            <w:r w:rsidRPr="00D702D7">
              <w:rPr>
                <w:color w:val="000000" w:themeColor="text1"/>
                <w:sz w:val="20"/>
                <w:szCs w:val="20"/>
              </w:rPr>
              <w:t>on</w:t>
            </w:r>
            <w:r w:rsidRPr="00D702D7">
              <w:rPr>
                <w:color w:val="000000" w:themeColor="text1"/>
                <w:spacing w:val="49"/>
                <w:sz w:val="20"/>
                <w:szCs w:val="20"/>
              </w:rPr>
              <w:t xml:space="preserve"> </w:t>
            </w:r>
            <w:r w:rsidRPr="00D702D7">
              <w:rPr>
                <w:color w:val="000000" w:themeColor="text1"/>
                <w:sz w:val="20"/>
                <w:szCs w:val="20"/>
              </w:rPr>
              <w:t>a</w:t>
            </w:r>
            <w:r w:rsidRPr="00D702D7">
              <w:rPr>
                <w:color w:val="000000" w:themeColor="text1"/>
                <w:spacing w:val="1"/>
                <w:sz w:val="20"/>
                <w:szCs w:val="20"/>
              </w:rPr>
              <w:t>p</w:t>
            </w:r>
            <w:r w:rsidRPr="00D702D7">
              <w:rPr>
                <w:color w:val="000000" w:themeColor="text1"/>
                <w:sz w:val="20"/>
                <w:szCs w:val="20"/>
              </w:rPr>
              <w:t>p</w:t>
            </w:r>
            <w:r w:rsidRPr="00D702D7">
              <w:rPr>
                <w:color w:val="000000" w:themeColor="text1"/>
                <w:spacing w:val="1"/>
                <w:sz w:val="20"/>
                <w:szCs w:val="20"/>
              </w:rPr>
              <w:t>l</w:t>
            </w:r>
            <w:r w:rsidRPr="00D702D7">
              <w:rPr>
                <w:color w:val="000000" w:themeColor="text1"/>
                <w:spacing w:val="-1"/>
                <w:sz w:val="20"/>
                <w:szCs w:val="20"/>
              </w:rPr>
              <w:t>i</w:t>
            </w:r>
            <w:r w:rsidRPr="00D702D7">
              <w:rPr>
                <w:color w:val="000000" w:themeColor="text1"/>
                <w:spacing w:val="1"/>
                <w:sz w:val="20"/>
                <w:szCs w:val="20"/>
              </w:rPr>
              <w:t>c</w:t>
            </w:r>
            <w:r w:rsidRPr="00D702D7">
              <w:rPr>
                <w:color w:val="000000" w:themeColor="text1"/>
                <w:sz w:val="20"/>
                <w:szCs w:val="20"/>
              </w:rPr>
              <w:t>at</w:t>
            </w:r>
            <w:r w:rsidRPr="00D702D7">
              <w:rPr>
                <w:color w:val="000000" w:themeColor="text1"/>
                <w:spacing w:val="1"/>
                <w:sz w:val="20"/>
                <w:szCs w:val="20"/>
              </w:rPr>
              <w:t>i</w:t>
            </w:r>
            <w:r w:rsidRPr="00D702D7">
              <w:rPr>
                <w:color w:val="000000" w:themeColor="text1"/>
                <w:sz w:val="20"/>
                <w:szCs w:val="20"/>
              </w:rPr>
              <w:t>ons</w:t>
            </w:r>
            <w:r w:rsidRPr="00D702D7">
              <w:rPr>
                <w:color w:val="000000" w:themeColor="text1"/>
                <w:spacing w:val="45"/>
                <w:sz w:val="20"/>
                <w:szCs w:val="20"/>
              </w:rPr>
              <w:t xml:space="preserve"> </w:t>
            </w:r>
            <w:r w:rsidRPr="00D702D7">
              <w:rPr>
                <w:color w:val="000000" w:themeColor="text1"/>
                <w:spacing w:val="1"/>
                <w:sz w:val="20"/>
                <w:szCs w:val="20"/>
              </w:rPr>
              <w:t>r</w:t>
            </w:r>
            <w:r w:rsidRPr="00D702D7">
              <w:rPr>
                <w:color w:val="000000" w:themeColor="text1"/>
                <w:sz w:val="20"/>
                <w:szCs w:val="20"/>
              </w:rPr>
              <w:t>e</w:t>
            </w:r>
            <w:r w:rsidRPr="00D702D7">
              <w:rPr>
                <w:color w:val="000000" w:themeColor="text1"/>
                <w:spacing w:val="1"/>
                <w:sz w:val="20"/>
                <w:szCs w:val="20"/>
              </w:rPr>
              <w:t>c</w:t>
            </w:r>
            <w:r w:rsidRPr="00D702D7">
              <w:rPr>
                <w:color w:val="000000" w:themeColor="text1"/>
                <w:spacing w:val="2"/>
                <w:sz w:val="20"/>
                <w:szCs w:val="20"/>
              </w:rPr>
              <w:t>e</w:t>
            </w:r>
            <w:r w:rsidRPr="00D702D7">
              <w:rPr>
                <w:color w:val="000000" w:themeColor="text1"/>
                <w:spacing w:val="-1"/>
                <w:sz w:val="20"/>
                <w:szCs w:val="20"/>
              </w:rPr>
              <w:t>i</w:t>
            </w:r>
            <w:r w:rsidRPr="00D702D7">
              <w:rPr>
                <w:color w:val="000000" w:themeColor="text1"/>
                <w:spacing w:val="1"/>
                <w:sz w:val="20"/>
                <w:szCs w:val="20"/>
              </w:rPr>
              <w:t>v</w:t>
            </w:r>
            <w:r w:rsidRPr="00D702D7">
              <w:rPr>
                <w:color w:val="000000" w:themeColor="text1"/>
                <w:sz w:val="20"/>
                <w:szCs w:val="20"/>
              </w:rPr>
              <w:t>ed</w:t>
            </w:r>
            <w:r w:rsidRPr="00D702D7">
              <w:rPr>
                <w:color w:val="000000" w:themeColor="text1"/>
                <w:spacing w:val="44"/>
                <w:sz w:val="20"/>
                <w:szCs w:val="20"/>
              </w:rPr>
              <w:t xml:space="preserve"> </w:t>
            </w:r>
            <w:r w:rsidRPr="00D702D7">
              <w:rPr>
                <w:color w:val="000000" w:themeColor="text1"/>
                <w:spacing w:val="7"/>
                <w:sz w:val="20"/>
                <w:szCs w:val="20"/>
              </w:rPr>
              <w:t>b</w:t>
            </w:r>
            <w:r w:rsidRPr="00D702D7">
              <w:rPr>
                <w:color w:val="000000" w:themeColor="text1"/>
                <w:sz w:val="20"/>
                <w:szCs w:val="20"/>
              </w:rPr>
              <w:t>y</w:t>
            </w:r>
          </w:p>
          <w:p w14:paraId="66523850" w14:textId="77777777" w:rsidR="00713B42" w:rsidRPr="00D702D7" w:rsidRDefault="00713B42" w:rsidP="001A357C">
            <w:pPr>
              <w:widowControl w:val="0"/>
              <w:autoSpaceDE w:val="0"/>
              <w:autoSpaceDN w:val="0"/>
              <w:adjustRightInd w:val="0"/>
              <w:spacing w:after="0"/>
              <w:rPr>
                <w:color w:val="000000" w:themeColor="text1"/>
              </w:rPr>
            </w:pPr>
            <w:r w:rsidRPr="00D702D7">
              <w:rPr>
                <w:color w:val="000000" w:themeColor="text1"/>
                <w:spacing w:val="-1"/>
                <w:sz w:val="20"/>
                <w:szCs w:val="20"/>
              </w:rPr>
              <w:t xml:space="preserve">Tower Hamlets </w:t>
            </w:r>
            <w:r w:rsidRPr="00D702D7">
              <w:rPr>
                <w:color w:val="000000" w:themeColor="text1"/>
                <w:sz w:val="20"/>
                <w:szCs w:val="20"/>
              </w:rPr>
              <w:t>d</w:t>
            </w:r>
            <w:r w:rsidRPr="00D702D7">
              <w:rPr>
                <w:color w:val="000000" w:themeColor="text1"/>
                <w:spacing w:val="-1"/>
                <w:sz w:val="20"/>
                <w:szCs w:val="20"/>
              </w:rPr>
              <w:t>u</w:t>
            </w:r>
            <w:r w:rsidRPr="00D702D7">
              <w:rPr>
                <w:color w:val="000000" w:themeColor="text1"/>
                <w:spacing w:val="1"/>
                <w:sz w:val="20"/>
                <w:szCs w:val="20"/>
              </w:rPr>
              <w:t>r</w:t>
            </w:r>
            <w:r w:rsidRPr="00D702D7">
              <w:rPr>
                <w:color w:val="000000" w:themeColor="text1"/>
                <w:spacing w:val="-1"/>
                <w:sz w:val="20"/>
                <w:szCs w:val="20"/>
              </w:rPr>
              <w:t>i</w:t>
            </w:r>
            <w:r w:rsidRPr="00D702D7">
              <w:rPr>
                <w:color w:val="000000" w:themeColor="text1"/>
                <w:sz w:val="20"/>
                <w:szCs w:val="20"/>
              </w:rPr>
              <w:t>ng</w:t>
            </w:r>
            <w:r w:rsidRPr="00D702D7">
              <w:rPr>
                <w:color w:val="000000" w:themeColor="text1"/>
                <w:spacing w:val="-2"/>
                <w:sz w:val="20"/>
                <w:szCs w:val="20"/>
              </w:rPr>
              <w:t xml:space="preserve"> first</w:t>
            </w:r>
            <w:r w:rsidRPr="00D702D7">
              <w:rPr>
                <w:color w:val="000000" w:themeColor="text1"/>
                <w:spacing w:val="1"/>
                <w:sz w:val="20"/>
                <w:szCs w:val="20"/>
              </w:rPr>
              <w:t xml:space="preserve"> </w:t>
            </w:r>
            <w:r w:rsidRPr="00D702D7">
              <w:rPr>
                <w:color w:val="000000" w:themeColor="text1"/>
                <w:spacing w:val="-4"/>
                <w:sz w:val="20"/>
                <w:szCs w:val="20"/>
              </w:rPr>
              <w:t>y</w:t>
            </w:r>
            <w:r w:rsidRPr="00D702D7">
              <w:rPr>
                <w:color w:val="000000" w:themeColor="text1"/>
                <w:spacing w:val="2"/>
                <w:sz w:val="20"/>
                <w:szCs w:val="20"/>
              </w:rPr>
              <w:t>e</w:t>
            </w:r>
            <w:r w:rsidRPr="00D702D7">
              <w:rPr>
                <w:color w:val="000000" w:themeColor="text1"/>
                <w:sz w:val="20"/>
                <w:szCs w:val="20"/>
              </w:rPr>
              <w:t>ar</w:t>
            </w:r>
            <w:r w:rsidRPr="00D702D7">
              <w:rPr>
                <w:color w:val="000000" w:themeColor="text1"/>
                <w:spacing w:val="-1"/>
                <w:sz w:val="20"/>
                <w:szCs w:val="20"/>
              </w:rPr>
              <w:t xml:space="preserve"> </w:t>
            </w:r>
            <w:r w:rsidRPr="00D702D7">
              <w:rPr>
                <w:color w:val="000000" w:themeColor="text1"/>
                <w:sz w:val="20"/>
                <w:szCs w:val="20"/>
              </w:rPr>
              <w:t xml:space="preserve">of </w:t>
            </w:r>
            <w:r w:rsidRPr="00D702D7">
              <w:rPr>
                <w:color w:val="000000" w:themeColor="text1"/>
                <w:spacing w:val="1"/>
                <w:sz w:val="20"/>
                <w:szCs w:val="20"/>
              </w:rPr>
              <w:t>sc</w:t>
            </w:r>
            <w:r w:rsidRPr="00D702D7">
              <w:rPr>
                <w:color w:val="000000" w:themeColor="text1"/>
                <w:sz w:val="20"/>
                <w:szCs w:val="20"/>
              </w:rPr>
              <w:t>h</w:t>
            </w:r>
            <w:r w:rsidRPr="00D702D7">
              <w:rPr>
                <w:color w:val="000000" w:themeColor="text1"/>
                <w:spacing w:val="-1"/>
                <w:sz w:val="20"/>
                <w:szCs w:val="20"/>
              </w:rPr>
              <w:t>e</w:t>
            </w:r>
            <w:r w:rsidRPr="00D702D7">
              <w:rPr>
                <w:color w:val="000000" w:themeColor="text1"/>
                <w:spacing w:val="4"/>
                <w:sz w:val="20"/>
                <w:szCs w:val="20"/>
              </w:rPr>
              <w:t>m</w:t>
            </w:r>
            <w:r w:rsidRPr="00D702D7">
              <w:rPr>
                <w:color w:val="000000" w:themeColor="text1"/>
                <w:sz w:val="20"/>
                <w:szCs w:val="20"/>
              </w:rPr>
              <w:t>e</w:t>
            </w:r>
            <w:r w:rsidRPr="00D702D7">
              <w:rPr>
                <w:color w:val="000000" w:themeColor="text1"/>
                <w:spacing w:val="-1"/>
                <w:sz w:val="20"/>
                <w:szCs w:val="20"/>
              </w:rPr>
              <w:t xml:space="preserve"> o</w:t>
            </w:r>
            <w:r w:rsidRPr="00D702D7">
              <w:rPr>
                <w:color w:val="000000" w:themeColor="text1"/>
                <w:sz w:val="20"/>
                <w:szCs w:val="20"/>
              </w:rPr>
              <w:t>p</w:t>
            </w:r>
            <w:r w:rsidRPr="00D702D7">
              <w:rPr>
                <w:color w:val="000000" w:themeColor="text1"/>
                <w:spacing w:val="-1"/>
                <w:sz w:val="20"/>
                <w:szCs w:val="20"/>
              </w:rPr>
              <w:t>e</w:t>
            </w:r>
            <w:r w:rsidRPr="00D702D7">
              <w:rPr>
                <w:color w:val="000000" w:themeColor="text1"/>
                <w:spacing w:val="1"/>
                <w:sz w:val="20"/>
                <w:szCs w:val="20"/>
              </w:rPr>
              <w:t>r</w:t>
            </w:r>
            <w:r w:rsidRPr="00D702D7">
              <w:rPr>
                <w:color w:val="000000" w:themeColor="text1"/>
                <w:sz w:val="20"/>
                <w:szCs w:val="20"/>
              </w:rPr>
              <w:t>at</w:t>
            </w:r>
            <w:r w:rsidRPr="00D702D7">
              <w:rPr>
                <w:color w:val="000000" w:themeColor="text1"/>
                <w:spacing w:val="-2"/>
                <w:sz w:val="20"/>
                <w:szCs w:val="20"/>
              </w:rPr>
              <w:t>i</w:t>
            </w:r>
            <w:r w:rsidRPr="00D702D7">
              <w:rPr>
                <w:color w:val="000000" w:themeColor="text1"/>
                <w:sz w:val="20"/>
                <w:szCs w:val="20"/>
              </w:rPr>
              <w:t>o</w:t>
            </w:r>
            <w:r w:rsidRPr="00D702D7">
              <w:rPr>
                <w:color w:val="000000" w:themeColor="text1"/>
                <w:spacing w:val="7"/>
                <w:sz w:val="20"/>
                <w:szCs w:val="20"/>
              </w:rPr>
              <w:t>n</w:t>
            </w:r>
            <w:r w:rsidRPr="00D702D7">
              <w:rPr>
                <w:color w:val="000000" w:themeColor="text1"/>
                <w:sz w:val="20"/>
                <w:szCs w:val="20"/>
              </w:rPr>
              <w:t>:</w:t>
            </w:r>
          </w:p>
        </w:tc>
        <w:tc>
          <w:tcPr>
            <w:tcW w:w="1736" w:type="dxa"/>
            <w:tcBorders>
              <w:top w:val="single" w:sz="4" w:space="0" w:color="000000"/>
              <w:left w:val="single" w:sz="4" w:space="0" w:color="000000"/>
              <w:bottom w:val="single" w:sz="4" w:space="0" w:color="000000"/>
              <w:right w:val="single" w:sz="4" w:space="0" w:color="000000"/>
            </w:tcBorders>
            <w:vAlign w:val="center"/>
          </w:tcPr>
          <w:p w14:paraId="7B475530" w14:textId="77777777" w:rsidR="00713B42" w:rsidRPr="00D702D7" w:rsidRDefault="00713B42" w:rsidP="001A357C">
            <w:pPr>
              <w:spacing w:after="0"/>
              <w:jc w:val="center"/>
              <w:rPr>
                <w:color w:val="000000" w:themeColor="text1"/>
              </w:rPr>
            </w:pPr>
            <w:r w:rsidRPr="00D702D7">
              <w:rPr>
                <w:color w:val="000000" w:themeColor="text1"/>
              </w:rPr>
              <w:t>27,894</w:t>
            </w:r>
          </w:p>
          <w:p w14:paraId="7A9C0380" w14:textId="77777777" w:rsidR="00713B42" w:rsidRPr="00D702D7" w:rsidRDefault="00713B42" w:rsidP="001A357C">
            <w:pPr>
              <w:widowControl w:val="0"/>
              <w:autoSpaceDE w:val="0"/>
              <w:autoSpaceDN w:val="0"/>
              <w:adjustRightInd w:val="0"/>
              <w:spacing w:after="0" w:line="226" w:lineRule="exact"/>
              <w:jc w:val="center"/>
              <w:rPr>
                <w:color w:val="000000" w:themeColor="text1"/>
                <w:sz w:val="20"/>
                <w:szCs w:val="20"/>
              </w:rPr>
            </w:pPr>
          </w:p>
        </w:tc>
      </w:tr>
      <w:tr w:rsidR="00713B42" w:rsidRPr="00D702D7" w14:paraId="42684C25" w14:textId="77777777" w:rsidTr="001A357C">
        <w:trPr>
          <w:trHeight w:hRule="exact" w:val="281"/>
        </w:trPr>
        <w:tc>
          <w:tcPr>
            <w:tcW w:w="5598" w:type="dxa"/>
            <w:tcBorders>
              <w:top w:val="single" w:sz="4" w:space="0" w:color="000000"/>
              <w:left w:val="single" w:sz="4" w:space="0" w:color="000000"/>
              <w:bottom w:val="single" w:sz="4" w:space="0" w:color="000000"/>
              <w:right w:val="single" w:sz="4" w:space="0" w:color="000000"/>
            </w:tcBorders>
          </w:tcPr>
          <w:p w14:paraId="6CF195AB" w14:textId="77777777" w:rsidR="00713B42" w:rsidRPr="00D702D7" w:rsidRDefault="00713B42" w:rsidP="001A357C">
            <w:pPr>
              <w:widowControl w:val="0"/>
              <w:autoSpaceDE w:val="0"/>
              <w:autoSpaceDN w:val="0"/>
              <w:adjustRightInd w:val="0"/>
              <w:spacing w:after="0" w:line="226" w:lineRule="exact"/>
              <w:rPr>
                <w:color w:val="000000" w:themeColor="text1"/>
              </w:rPr>
            </w:pPr>
            <w:r w:rsidRPr="00D702D7">
              <w:rPr>
                <w:color w:val="000000" w:themeColor="text1"/>
                <w:sz w:val="20"/>
                <w:szCs w:val="20"/>
              </w:rPr>
              <w:t>-</w:t>
            </w:r>
            <w:r w:rsidRPr="00D702D7">
              <w:rPr>
                <w:color w:val="000000" w:themeColor="text1"/>
                <w:spacing w:val="55"/>
                <w:sz w:val="20"/>
                <w:szCs w:val="20"/>
              </w:rPr>
              <w:t xml:space="preserve"> </w:t>
            </w:r>
            <w:r w:rsidRPr="00D702D7">
              <w:rPr>
                <w:color w:val="000000" w:themeColor="text1"/>
                <w:spacing w:val="3"/>
                <w:sz w:val="20"/>
                <w:szCs w:val="20"/>
              </w:rPr>
              <w:t>T</w:t>
            </w:r>
            <w:r w:rsidRPr="00D702D7">
              <w:rPr>
                <w:color w:val="000000" w:themeColor="text1"/>
                <w:sz w:val="20"/>
                <w:szCs w:val="20"/>
              </w:rPr>
              <w:t>ot</w:t>
            </w:r>
            <w:r w:rsidRPr="00D702D7">
              <w:rPr>
                <w:color w:val="000000" w:themeColor="text1"/>
                <w:spacing w:val="-1"/>
                <w:sz w:val="20"/>
                <w:szCs w:val="20"/>
              </w:rPr>
              <w:t>a</w:t>
            </w:r>
            <w:r w:rsidRPr="00D702D7">
              <w:rPr>
                <w:color w:val="000000" w:themeColor="text1"/>
                <w:sz w:val="20"/>
                <w:szCs w:val="20"/>
              </w:rPr>
              <w:t>l</w:t>
            </w:r>
            <w:r w:rsidRPr="00D702D7">
              <w:rPr>
                <w:color w:val="000000" w:themeColor="text1"/>
                <w:spacing w:val="-2"/>
                <w:sz w:val="20"/>
                <w:szCs w:val="20"/>
              </w:rPr>
              <w:t xml:space="preserve"> </w:t>
            </w:r>
            <w:r w:rsidRPr="00D702D7">
              <w:rPr>
                <w:color w:val="000000" w:themeColor="text1"/>
                <w:sz w:val="20"/>
                <w:szCs w:val="20"/>
              </w:rPr>
              <w:t>p</w:t>
            </w:r>
            <w:r w:rsidRPr="00D702D7">
              <w:rPr>
                <w:color w:val="000000" w:themeColor="text1"/>
                <w:spacing w:val="-1"/>
                <w:sz w:val="20"/>
                <w:szCs w:val="20"/>
              </w:rPr>
              <w:t>e</w:t>
            </w:r>
            <w:r w:rsidRPr="00D702D7">
              <w:rPr>
                <w:color w:val="000000" w:themeColor="text1"/>
                <w:spacing w:val="1"/>
                <w:sz w:val="20"/>
                <w:szCs w:val="20"/>
              </w:rPr>
              <w:t>r</w:t>
            </w:r>
            <w:r w:rsidRPr="00D702D7">
              <w:rPr>
                <w:color w:val="000000" w:themeColor="text1"/>
                <w:spacing w:val="4"/>
                <w:sz w:val="20"/>
                <w:szCs w:val="20"/>
              </w:rPr>
              <w:t>m</w:t>
            </w:r>
            <w:r w:rsidRPr="00D702D7">
              <w:rPr>
                <w:color w:val="000000" w:themeColor="text1"/>
                <w:spacing w:val="-1"/>
                <w:sz w:val="20"/>
                <w:szCs w:val="20"/>
              </w:rPr>
              <w:t>i</w:t>
            </w:r>
            <w:r w:rsidRPr="00D702D7">
              <w:rPr>
                <w:color w:val="000000" w:themeColor="text1"/>
                <w:sz w:val="20"/>
                <w:szCs w:val="20"/>
              </w:rPr>
              <w:t>ts w</w:t>
            </w:r>
            <w:r w:rsidRPr="00D702D7">
              <w:rPr>
                <w:color w:val="000000" w:themeColor="text1"/>
                <w:spacing w:val="-1"/>
                <w:sz w:val="20"/>
                <w:szCs w:val="20"/>
              </w:rPr>
              <w:t>i</w:t>
            </w:r>
            <w:r w:rsidRPr="00D702D7">
              <w:rPr>
                <w:color w:val="000000" w:themeColor="text1"/>
                <w:sz w:val="20"/>
                <w:szCs w:val="20"/>
              </w:rPr>
              <w:t>th</w:t>
            </w:r>
            <w:r w:rsidRPr="00D702D7">
              <w:rPr>
                <w:color w:val="000000" w:themeColor="text1"/>
                <w:spacing w:val="-2"/>
                <w:sz w:val="20"/>
                <w:szCs w:val="20"/>
              </w:rPr>
              <w:t xml:space="preserve"> </w:t>
            </w:r>
            <w:r w:rsidRPr="00D702D7">
              <w:rPr>
                <w:color w:val="000000" w:themeColor="text1"/>
                <w:spacing w:val="3"/>
                <w:sz w:val="20"/>
                <w:szCs w:val="20"/>
              </w:rPr>
              <w:t>s</w:t>
            </w:r>
            <w:r w:rsidRPr="00D702D7">
              <w:rPr>
                <w:color w:val="000000" w:themeColor="text1"/>
                <w:sz w:val="20"/>
                <w:szCs w:val="20"/>
              </w:rPr>
              <w:t>t</w:t>
            </w:r>
            <w:r w:rsidRPr="00D702D7">
              <w:rPr>
                <w:color w:val="000000" w:themeColor="text1"/>
                <w:spacing w:val="2"/>
                <w:sz w:val="20"/>
                <w:szCs w:val="20"/>
              </w:rPr>
              <w:t>a</w:t>
            </w:r>
            <w:r w:rsidRPr="00D702D7">
              <w:rPr>
                <w:color w:val="000000" w:themeColor="text1"/>
                <w:sz w:val="20"/>
                <w:szCs w:val="20"/>
              </w:rPr>
              <w:t>tus</w:t>
            </w:r>
            <w:r w:rsidRPr="00D702D7">
              <w:rPr>
                <w:color w:val="000000" w:themeColor="text1"/>
                <w:spacing w:val="-1"/>
                <w:sz w:val="20"/>
                <w:szCs w:val="20"/>
              </w:rPr>
              <w:t xml:space="preserve"> </w:t>
            </w:r>
            <w:r w:rsidRPr="00D702D7">
              <w:rPr>
                <w:color w:val="000000" w:themeColor="text1"/>
                <w:spacing w:val="2"/>
                <w:sz w:val="20"/>
                <w:szCs w:val="20"/>
              </w:rPr>
              <w:t>t</w:t>
            </w:r>
            <w:r w:rsidRPr="00D702D7">
              <w:rPr>
                <w:color w:val="000000" w:themeColor="text1"/>
                <w:sz w:val="20"/>
                <w:szCs w:val="20"/>
              </w:rPr>
              <w:t>h</w:t>
            </w:r>
            <w:r w:rsidRPr="00D702D7">
              <w:rPr>
                <w:color w:val="000000" w:themeColor="text1"/>
                <w:spacing w:val="-1"/>
                <w:sz w:val="20"/>
                <w:szCs w:val="20"/>
              </w:rPr>
              <w:t>a</w:t>
            </w:r>
            <w:r w:rsidRPr="00D702D7">
              <w:rPr>
                <w:color w:val="000000" w:themeColor="text1"/>
                <w:sz w:val="20"/>
                <w:szCs w:val="20"/>
              </w:rPr>
              <w:t>t</w:t>
            </w:r>
            <w:r w:rsidRPr="00D702D7">
              <w:rPr>
                <w:color w:val="000000" w:themeColor="text1"/>
                <w:spacing w:val="-1"/>
                <w:sz w:val="20"/>
                <w:szCs w:val="20"/>
              </w:rPr>
              <w:t xml:space="preserve"> </w:t>
            </w:r>
            <w:r w:rsidRPr="00D702D7">
              <w:rPr>
                <w:color w:val="000000" w:themeColor="text1"/>
                <w:spacing w:val="1"/>
                <w:sz w:val="20"/>
                <w:szCs w:val="20"/>
              </w:rPr>
              <w:t>c</w:t>
            </w:r>
            <w:r w:rsidRPr="00D702D7">
              <w:rPr>
                <w:color w:val="000000" w:themeColor="text1"/>
                <w:sz w:val="20"/>
                <w:szCs w:val="20"/>
              </w:rPr>
              <w:t>a</w:t>
            </w:r>
            <w:r w:rsidRPr="00D702D7">
              <w:rPr>
                <w:color w:val="000000" w:themeColor="text1"/>
                <w:spacing w:val="1"/>
                <w:sz w:val="20"/>
                <w:szCs w:val="20"/>
              </w:rPr>
              <w:t>n</w:t>
            </w:r>
            <w:r w:rsidRPr="00D702D7">
              <w:rPr>
                <w:color w:val="000000" w:themeColor="text1"/>
                <w:sz w:val="20"/>
                <w:szCs w:val="20"/>
              </w:rPr>
              <w:t>n</w:t>
            </w:r>
            <w:r w:rsidRPr="00D702D7">
              <w:rPr>
                <w:color w:val="000000" w:themeColor="text1"/>
                <w:spacing w:val="-1"/>
                <w:sz w:val="20"/>
                <w:szCs w:val="20"/>
              </w:rPr>
              <w:t>o</w:t>
            </w:r>
            <w:r w:rsidRPr="00D702D7">
              <w:rPr>
                <w:color w:val="000000" w:themeColor="text1"/>
                <w:sz w:val="20"/>
                <w:szCs w:val="20"/>
              </w:rPr>
              <w:t>t</w:t>
            </w:r>
            <w:r w:rsidRPr="00D702D7">
              <w:rPr>
                <w:color w:val="000000" w:themeColor="text1"/>
                <w:spacing w:val="1"/>
                <w:sz w:val="20"/>
                <w:szCs w:val="20"/>
              </w:rPr>
              <w:t xml:space="preserve"> </w:t>
            </w:r>
            <w:r w:rsidRPr="00D702D7">
              <w:rPr>
                <w:color w:val="000000" w:themeColor="text1"/>
                <w:sz w:val="20"/>
                <w:szCs w:val="20"/>
              </w:rPr>
              <w:t>be</w:t>
            </w:r>
            <w:r w:rsidRPr="00D702D7">
              <w:rPr>
                <w:color w:val="000000" w:themeColor="text1"/>
                <w:spacing w:val="-1"/>
                <w:sz w:val="20"/>
                <w:szCs w:val="20"/>
              </w:rPr>
              <w:t xml:space="preserve"> </w:t>
            </w:r>
            <w:r w:rsidRPr="00D702D7">
              <w:rPr>
                <w:color w:val="000000" w:themeColor="text1"/>
                <w:sz w:val="20"/>
                <w:szCs w:val="20"/>
              </w:rPr>
              <w:t>d</w:t>
            </w:r>
            <w:r w:rsidRPr="00D702D7">
              <w:rPr>
                <w:color w:val="000000" w:themeColor="text1"/>
                <w:spacing w:val="-1"/>
                <w:sz w:val="20"/>
                <w:szCs w:val="20"/>
              </w:rPr>
              <w:t>e</w:t>
            </w:r>
            <w:r w:rsidRPr="00D702D7">
              <w:rPr>
                <w:color w:val="000000" w:themeColor="text1"/>
                <w:sz w:val="20"/>
                <w:szCs w:val="20"/>
              </w:rPr>
              <w:t>ter</w:t>
            </w:r>
            <w:r w:rsidRPr="00D702D7">
              <w:rPr>
                <w:color w:val="000000" w:themeColor="text1"/>
                <w:spacing w:val="5"/>
                <w:sz w:val="20"/>
                <w:szCs w:val="20"/>
              </w:rPr>
              <w:t>m</w:t>
            </w:r>
            <w:r w:rsidRPr="00D702D7">
              <w:rPr>
                <w:color w:val="000000" w:themeColor="text1"/>
                <w:spacing w:val="-1"/>
                <w:sz w:val="20"/>
                <w:szCs w:val="20"/>
              </w:rPr>
              <w:t>i</w:t>
            </w:r>
            <w:r w:rsidRPr="00D702D7">
              <w:rPr>
                <w:color w:val="000000" w:themeColor="text1"/>
                <w:sz w:val="20"/>
                <w:szCs w:val="20"/>
              </w:rPr>
              <w:t>n</w:t>
            </w:r>
            <w:r w:rsidRPr="00D702D7">
              <w:rPr>
                <w:color w:val="000000" w:themeColor="text1"/>
                <w:spacing w:val="-1"/>
                <w:sz w:val="20"/>
                <w:szCs w:val="20"/>
              </w:rPr>
              <w:t>e</w:t>
            </w:r>
            <w:r w:rsidRPr="00D702D7">
              <w:rPr>
                <w:color w:val="000000" w:themeColor="text1"/>
                <w:spacing w:val="2"/>
                <w:sz w:val="20"/>
                <w:szCs w:val="20"/>
              </w:rPr>
              <w:t>d</w:t>
            </w:r>
            <w:r w:rsidRPr="00D702D7">
              <w:rPr>
                <w:color w:val="000000" w:themeColor="text1"/>
                <w:sz w:val="20"/>
                <w:szCs w:val="20"/>
              </w:rPr>
              <w:t>:</w:t>
            </w:r>
          </w:p>
        </w:tc>
        <w:tc>
          <w:tcPr>
            <w:tcW w:w="1736" w:type="dxa"/>
            <w:tcBorders>
              <w:top w:val="single" w:sz="4" w:space="0" w:color="000000"/>
              <w:left w:val="single" w:sz="4" w:space="0" w:color="000000"/>
              <w:bottom w:val="single" w:sz="4" w:space="0" w:color="000000"/>
              <w:right w:val="single" w:sz="4" w:space="0" w:color="000000"/>
            </w:tcBorders>
            <w:vAlign w:val="center"/>
          </w:tcPr>
          <w:p w14:paraId="0B07B99C" w14:textId="77777777" w:rsidR="00713B42" w:rsidRPr="00D702D7" w:rsidRDefault="00713B42" w:rsidP="001A357C">
            <w:pPr>
              <w:widowControl w:val="0"/>
              <w:autoSpaceDE w:val="0"/>
              <w:autoSpaceDN w:val="0"/>
              <w:adjustRightInd w:val="0"/>
              <w:spacing w:after="0" w:line="226" w:lineRule="exact"/>
              <w:jc w:val="center"/>
              <w:rPr>
                <w:color w:val="000000" w:themeColor="text1"/>
                <w:sz w:val="20"/>
                <w:szCs w:val="20"/>
              </w:rPr>
            </w:pPr>
            <w:r w:rsidRPr="00D702D7">
              <w:rPr>
                <w:color w:val="000000" w:themeColor="text1"/>
                <w:sz w:val="20"/>
                <w:szCs w:val="20"/>
              </w:rPr>
              <w:t>1858</w:t>
            </w:r>
          </w:p>
        </w:tc>
      </w:tr>
      <w:tr w:rsidR="00713B42" w:rsidRPr="00D702D7" w14:paraId="1DC7F77C" w14:textId="77777777" w:rsidTr="001A357C">
        <w:trPr>
          <w:trHeight w:hRule="exact" w:val="281"/>
        </w:trPr>
        <w:tc>
          <w:tcPr>
            <w:tcW w:w="5598" w:type="dxa"/>
            <w:tcBorders>
              <w:top w:val="single" w:sz="4" w:space="0" w:color="000000"/>
              <w:left w:val="single" w:sz="4" w:space="0" w:color="000000"/>
              <w:bottom w:val="single" w:sz="4" w:space="0" w:color="000000"/>
              <w:right w:val="single" w:sz="4" w:space="0" w:color="000000"/>
            </w:tcBorders>
          </w:tcPr>
          <w:p w14:paraId="363E034E" w14:textId="77777777" w:rsidR="00713B42" w:rsidRPr="00D702D7" w:rsidRDefault="00713B42" w:rsidP="001A357C">
            <w:pPr>
              <w:widowControl w:val="0"/>
              <w:autoSpaceDE w:val="0"/>
              <w:autoSpaceDN w:val="0"/>
              <w:adjustRightInd w:val="0"/>
              <w:spacing w:after="0" w:line="226" w:lineRule="exact"/>
              <w:rPr>
                <w:color w:val="000000" w:themeColor="text1"/>
              </w:rPr>
            </w:pPr>
            <w:r w:rsidRPr="00D702D7">
              <w:rPr>
                <w:color w:val="000000" w:themeColor="text1"/>
                <w:sz w:val="20"/>
                <w:szCs w:val="20"/>
              </w:rPr>
              <w:t>=</w:t>
            </w:r>
            <w:r w:rsidRPr="00D702D7">
              <w:rPr>
                <w:color w:val="000000" w:themeColor="text1"/>
                <w:spacing w:val="-2"/>
                <w:sz w:val="20"/>
                <w:szCs w:val="20"/>
              </w:rPr>
              <w:t xml:space="preserve"> </w:t>
            </w:r>
            <w:r w:rsidRPr="00D702D7">
              <w:rPr>
                <w:color w:val="000000" w:themeColor="text1"/>
                <w:spacing w:val="3"/>
                <w:sz w:val="20"/>
                <w:szCs w:val="20"/>
              </w:rPr>
              <w:t>T</w:t>
            </w:r>
            <w:r w:rsidRPr="00D702D7">
              <w:rPr>
                <w:color w:val="000000" w:themeColor="text1"/>
                <w:sz w:val="20"/>
                <w:szCs w:val="20"/>
              </w:rPr>
              <w:t>ot</w:t>
            </w:r>
            <w:r w:rsidRPr="00D702D7">
              <w:rPr>
                <w:color w:val="000000" w:themeColor="text1"/>
                <w:spacing w:val="-1"/>
                <w:sz w:val="20"/>
                <w:szCs w:val="20"/>
              </w:rPr>
              <w:t>a</w:t>
            </w:r>
            <w:r w:rsidRPr="00D702D7">
              <w:rPr>
                <w:color w:val="000000" w:themeColor="text1"/>
                <w:sz w:val="20"/>
                <w:szCs w:val="20"/>
              </w:rPr>
              <w:t>l p</w:t>
            </w:r>
            <w:r w:rsidRPr="00D702D7">
              <w:rPr>
                <w:color w:val="000000" w:themeColor="text1"/>
                <w:spacing w:val="-1"/>
                <w:sz w:val="20"/>
                <w:szCs w:val="20"/>
              </w:rPr>
              <w:t>e</w:t>
            </w:r>
            <w:r w:rsidRPr="00D702D7">
              <w:rPr>
                <w:color w:val="000000" w:themeColor="text1"/>
                <w:spacing w:val="1"/>
                <w:sz w:val="20"/>
                <w:szCs w:val="20"/>
              </w:rPr>
              <w:t>r</w:t>
            </w:r>
            <w:r w:rsidRPr="00D702D7">
              <w:rPr>
                <w:color w:val="000000" w:themeColor="text1"/>
                <w:spacing w:val="4"/>
                <w:sz w:val="20"/>
                <w:szCs w:val="20"/>
              </w:rPr>
              <w:t>m</w:t>
            </w:r>
            <w:r w:rsidRPr="00D702D7">
              <w:rPr>
                <w:color w:val="000000" w:themeColor="text1"/>
                <w:spacing w:val="-1"/>
                <w:sz w:val="20"/>
                <w:szCs w:val="20"/>
              </w:rPr>
              <w:t>i</w:t>
            </w:r>
            <w:r w:rsidRPr="00D702D7">
              <w:rPr>
                <w:color w:val="000000" w:themeColor="text1"/>
                <w:sz w:val="20"/>
                <w:szCs w:val="20"/>
              </w:rPr>
              <w:t>ts grant</w:t>
            </w:r>
            <w:r w:rsidRPr="00D702D7">
              <w:rPr>
                <w:color w:val="000000" w:themeColor="text1"/>
                <w:spacing w:val="-1"/>
                <w:sz w:val="20"/>
                <w:szCs w:val="20"/>
              </w:rPr>
              <w:t>e</w:t>
            </w:r>
            <w:r w:rsidRPr="00D702D7">
              <w:rPr>
                <w:color w:val="000000" w:themeColor="text1"/>
                <w:sz w:val="20"/>
                <w:szCs w:val="20"/>
              </w:rPr>
              <w:t>d</w:t>
            </w:r>
            <w:r w:rsidRPr="00D702D7">
              <w:rPr>
                <w:color w:val="000000" w:themeColor="text1"/>
                <w:spacing w:val="-3"/>
                <w:sz w:val="20"/>
                <w:szCs w:val="20"/>
              </w:rPr>
              <w:t xml:space="preserve"> </w:t>
            </w:r>
            <w:r w:rsidRPr="00D702D7">
              <w:rPr>
                <w:color w:val="000000" w:themeColor="text1"/>
                <w:sz w:val="20"/>
                <w:szCs w:val="20"/>
              </w:rPr>
              <w:t>or</w:t>
            </w:r>
            <w:r w:rsidRPr="00D702D7">
              <w:rPr>
                <w:color w:val="000000" w:themeColor="text1"/>
                <w:spacing w:val="-2"/>
                <w:sz w:val="20"/>
                <w:szCs w:val="20"/>
              </w:rPr>
              <w:t xml:space="preserve"> </w:t>
            </w:r>
            <w:r w:rsidRPr="00D702D7">
              <w:rPr>
                <w:color w:val="000000" w:themeColor="text1"/>
                <w:spacing w:val="1"/>
                <w:sz w:val="20"/>
                <w:szCs w:val="20"/>
              </w:rPr>
              <w:t>r</w:t>
            </w:r>
            <w:r w:rsidRPr="00D702D7">
              <w:rPr>
                <w:color w:val="000000" w:themeColor="text1"/>
                <w:sz w:val="20"/>
                <w:szCs w:val="20"/>
              </w:rPr>
              <w:t>e</w:t>
            </w:r>
            <w:r w:rsidRPr="00D702D7">
              <w:rPr>
                <w:color w:val="000000" w:themeColor="text1"/>
                <w:spacing w:val="2"/>
                <w:sz w:val="20"/>
                <w:szCs w:val="20"/>
              </w:rPr>
              <w:t>f</w:t>
            </w:r>
            <w:r w:rsidRPr="00D702D7">
              <w:rPr>
                <w:color w:val="000000" w:themeColor="text1"/>
                <w:sz w:val="20"/>
                <w:szCs w:val="20"/>
              </w:rPr>
              <w:t>u</w:t>
            </w:r>
            <w:r w:rsidRPr="00D702D7">
              <w:rPr>
                <w:color w:val="000000" w:themeColor="text1"/>
                <w:spacing w:val="1"/>
                <w:sz w:val="20"/>
                <w:szCs w:val="20"/>
              </w:rPr>
              <w:t>s</w:t>
            </w:r>
            <w:r w:rsidRPr="00D702D7">
              <w:rPr>
                <w:color w:val="000000" w:themeColor="text1"/>
                <w:sz w:val="20"/>
                <w:szCs w:val="20"/>
              </w:rPr>
              <w:t>e</w:t>
            </w:r>
            <w:r w:rsidRPr="00D702D7">
              <w:rPr>
                <w:color w:val="000000" w:themeColor="text1"/>
                <w:spacing w:val="-1"/>
                <w:sz w:val="20"/>
                <w:szCs w:val="20"/>
              </w:rPr>
              <w:t>d</w:t>
            </w:r>
            <w:r w:rsidRPr="00D702D7">
              <w:rPr>
                <w:color w:val="000000" w:themeColor="text1"/>
                <w:sz w:val="20"/>
                <w:szCs w:val="20"/>
              </w:rPr>
              <w:t>:</w:t>
            </w:r>
          </w:p>
        </w:tc>
        <w:tc>
          <w:tcPr>
            <w:tcW w:w="1736" w:type="dxa"/>
            <w:tcBorders>
              <w:top w:val="single" w:sz="4" w:space="0" w:color="000000"/>
              <w:left w:val="single" w:sz="4" w:space="0" w:color="000000"/>
              <w:bottom w:val="single" w:sz="4" w:space="0" w:color="000000"/>
              <w:right w:val="single" w:sz="4" w:space="0" w:color="000000"/>
            </w:tcBorders>
            <w:vAlign w:val="center"/>
          </w:tcPr>
          <w:p w14:paraId="04119557" w14:textId="77777777" w:rsidR="00713B42" w:rsidRPr="00D702D7" w:rsidRDefault="00713B42" w:rsidP="001A357C">
            <w:pPr>
              <w:spacing w:after="0"/>
              <w:jc w:val="center"/>
              <w:rPr>
                <w:color w:val="000000" w:themeColor="text1"/>
              </w:rPr>
            </w:pPr>
            <w:r w:rsidRPr="00D702D7">
              <w:rPr>
                <w:color w:val="000000" w:themeColor="text1"/>
              </w:rPr>
              <w:t>26,036</w:t>
            </w:r>
          </w:p>
          <w:p w14:paraId="319AE174" w14:textId="77777777" w:rsidR="00713B42" w:rsidRPr="00D702D7" w:rsidRDefault="00713B42" w:rsidP="001A357C">
            <w:pPr>
              <w:widowControl w:val="0"/>
              <w:autoSpaceDE w:val="0"/>
              <w:autoSpaceDN w:val="0"/>
              <w:adjustRightInd w:val="0"/>
              <w:spacing w:after="0" w:line="226" w:lineRule="exact"/>
              <w:jc w:val="center"/>
              <w:rPr>
                <w:color w:val="000000" w:themeColor="text1"/>
                <w:sz w:val="20"/>
                <w:szCs w:val="20"/>
              </w:rPr>
            </w:pPr>
          </w:p>
        </w:tc>
      </w:tr>
      <w:tr w:rsidR="00713B42" w:rsidRPr="00D702D7" w14:paraId="0612BD3D" w14:textId="77777777" w:rsidTr="001A357C">
        <w:trPr>
          <w:trHeight w:hRule="exact" w:val="278"/>
        </w:trPr>
        <w:tc>
          <w:tcPr>
            <w:tcW w:w="5598" w:type="dxa"/>
            <w:tcBorders>
              <w:top w:val="single" w:sz="4" w:space="0" w:color="000000"/>
              <w:left w:val="single" w:sz="4" w:space="0" w:color="000000"/>
              <w:bottom w:val="single" w:sz="4" w:space="0" w:color="000000"/>
              <w:right w:val="single" w:sz="4" w:space="0" w:color="000000"/>
            </w:tcBorders>
          </w:tcPr>
          <w:p w14:paraId="1B6E0972" w14:textId="77777777" w:rsidR="00713B42" w:rsidRPr="00D702D7" w:rsidRDefault="00713B42" w:rsidP="001A357C">
            <w:pPr>
              <w:widowControl w:val="0"/>
              <w:autoSpaceDE w:val="0"/>
              <w:autoSpaceDN w:val="0"/>
              <w:adjustRightInd w:val="0"/>
              <w:spacing w:after="0" w:line="226" w:lineRule="exact"/>
              <w:rPr>
                <w:color w:val="000000" w:themeColor="text1"/>
              </w:rPr>
            </w:pPr>
            <w:r w:rsidRPr="00D702D7">
              <w:rPr>
                <w:color w:val="000000" w:themeColor="text1"/>
                <w:spacing w:val="3"/>
                <w:sz w:val="20"/>
                <w:szCs w:val="20"/>
              </w:rPr>
              <w:t>T</w:t>
            </w:r>
            <w:r w:rsidRPr="00D702D7">
              <w:rPr>
                <w:color w:val="000000" w:themeColor="text1"/>
                <w:sz w:val="20"/>
                <w:szCs w:val="20"/>
              </w:rPr>
              <w:t>ot</w:t>
            </w:r>
            <w:r w:rsidRPr="00D702D7">
              <w:rPr>
                <w:color w:val="000000" w:themeColor="text1"/>
                <w:spacing w:val="-1"/>
                <w:sz w:val="20"/>
                <w:szCs w:val="20"/>
              </w:rPr>
              <w:t>a</w:t>
            </w:r>
            <w:r w:rsidRPr="00D702D7">
              <w:rPr>
                <w:color w:val="000000" w:themeColor="text1"/>
                <w:sz w:val="20"/>
                <w:szCs w:val="20"/>
              </w:rPr>
              <w:t>l</w:t>
            </w:r>
            <w:r w:rsidRPr="00D702D7">
              <w:rPr>
                <w:color w:val="000000" w:themeColor="text1"/>
                <w:spacing w:val="-2"/>
                <w:sz w:val="20"/>
                <w:szCs w:val="20"/>
              </w:rPr>
              <w:t xml:space="preserve"> </w:t>
            </w:r>
            <w:r w:rsidRPr="00D702D7">
              <w:rPr>
                <w:color w:val="000000" w:themeColor="text1"/>
                <w:sz w:val="20"/>
                <w:szCs w:val="20"/>
              </w:rPr>
              <w:t>gran</w:t>
            </w:r>
            <w:r w:rsidRPr="00D702D7">
              <w:rPr>
                <w:color w:val="000000" w:themeColor="text1"/>
                <w:spacing w:val="2"/>
                <w:sz w:val="20"/>
                <w:szCs w:val="20"/>
              </w:rPr>
              <w:t>t</w:t>
            </w:r>
            <w:r w:rsidRPr="00D702D7">
              <w:rPr>
                <w:color w:val="000000" w:themeColor="text1"/>
                <w:sz w:val="20"/>
                <w:szCs w:val="20"/>
              </w:rPr>
              <w:t>e</w:t>
            </w:r>
            <w:r w:rsidRPr="00D702D7">
              <w:rPr>
                <w:color w:val="000000" w:themeColor="text1"/>
                <w:spacing w:val="-1"/>
                <w:sz w:val="20"/>
                <w:szCs w:val="20"/>
              </w:rPr>
              <w:t>d</w:t>
            </w:r>
            <w:r w:rsidRPr="00D702D7">
              <w:rPr>
                <w:color w:val="000000" w:themeColor="text1"/>
                <w:sz w:val="20"/>
                <w:szCs w:val="20"/>
              </w:rPr>
              <w:t>:</w:t>
            </w:r>
          </w:p>
        </w:tc>
        <w:tc>
          <w:tcPr>
            <w:tcW w:w="1736" w:type="dxa"/>
            <w:tcBorders>
              <w:top w:val="single" w:sz="4" w:space="0" w:color="000000"/>
              <w:left w:val="single" w:sz="4" w:space="0" w:color="000000"/>
              <w:bottom w:val="single" w:sz="4" w:space="0" w:color="000000"/>
              <w:right w:val="single" w:sz="4" w:space="0" w:color="000000"/>
            </w:tcBorders>
            <w:vAlign w:val="center"/>
          </w:tcPr>
          <w:p w14:paraId="676D1322" w14:textId="77777777" w:rsidR="00713B42" w:rsidRPr="00D702D7" w:rsidRDefault="00713B42" w:rsidP="001A357C">
            <w:pPr>
              <w:spacing w:after="0"/>
              <w:jc w:val="center"/>
              <w:rPr>
                <w:color w:val="000000" w:themeColor="text1"/>
              </w:rPr>
            </w:pPr>
            <w:r w:rsidRPr="00D702D7">
              <w:rPr>
                <w:color w:val="000000" w:themeColor="text1"/>
              </w:rPr>
              <w:t>20,978</w:t>
            </w:r>
          </w:p>
          <w:p w14:paraId="5E83EC72" w14:textId="77777777" w:rsidR="00713B42" w:rsidRPr="00D702D7" w:rsidRDefault="00713B42" w:rsidP="001A357C">
            <w:pPr>
              <w:widowControl w:val="0"/>
              <w:autoSpaceDE w:val="0"/>
              <w:autoSpaceDN w:val="0"/>
              <w:adjustRightInd w:val="0"/>
              <w:spacing w:after="0" w:line="226" w:lineRule="exact"/>
              <w:jc w:val="center"/>
              <w:rPr>
                <w:color w:val="000000" w:themeColor="text1"/>
                <w:sz w:val="20"/>
                <w:szCs w:val="20"/>
              </w:rPr>
            </w:pPr>
          </w:p>
        </w:tc>
      </w:tr>
      <w:tr w:rsidR="00713B42" w:rsidRPr="00D702D7" w14:paraId="54738C88" w14:textId="77777777" w:rsidTr="001A357C">
        <w:trPr>
          <w:trHeight w:hRule="exact" w:val="281"/>
        </w:trPr>
        <w:tc>
          <w:tcPr>
            <w:tcW w:w="5598" w:type="dxa"/>
            <w:tcBorders>
              <w:top w:val="single" w:sz="4" w:space="0" w:color="000000"/>
              <w:left w:val="single" w:sz="4" w:space="0" w:color="000000"/>
              <w:bottom w:val="single" w:sz="4" w:space="0" w:color="000000"/>
              <w:right w:val="single" w:sz="4" w:space="0" w:color="000000"/>
            </w:tcBorders>
          </w:tcPr>
          <w:p w14:paraId="17F28F40" w14:textId="77777777" w:rsidR="00713B42" w:rsidRPr="00D702D7" w:rsidRDefault="00713B42" w:rsidP="001A357C">
            <w:pPr>
              <w:widowControl w:val="0"/>
              <w:autoSpaceDE w:val="0"/>
              <w:autoSpaceDN w:val="0"/>
              <w:adjustRightInd w:val="0"/>
              <w:spacing w:after="0" w:line="226" w:lineRule="exact"/>
              <w:rPr>
                <w:color w:val="000000" w:themeColor="text1"/>
              </w:rPr>
            </w:pPr>
            <w:r w:rsidRPr="00D702D7">
              <w:rPr>
                <w:color w:val="000000" w:themeColor="text1"/>
                <w:spacing w:val="3"/>
                <w:sz w:val="20"/>
                <w:szCs w:val="20"/>
              </w:rPr>
              <w:t>T</w:t>
            </w:r>
            <w:r w:rsidRPr="00D702D7">
              <w:rPr>
                <w:color w:val="000000" w:themeColor="text1"/>
                <w:sz w:val="20"/>
                <w:szCs w:val="20"/>
              </w:rPr>
              <w:t>ot</w:t>
            </w:r>
            <w:r w:rsidRPr="00D702D7">
              <w:rPr>
                <w:color w:val="000000" w:themeColor="text1"/>
                <w:spacing w:val="-1"/>
                <w:sz w:val="20"/>
                <w:szCs w:val="20"/>
              </w:rPr>
              <w:t>a</w:t>
            </w:r>
            <w:r w:rsidRPr="00D702D7">
              <w:rPr>
                <w:color w:val="000000" w:themeColor="text1"/>
                <w:sz w:val="20"/>
                <w:szCs w:val="20"/>
              </w:rPr>
              <w:t>l</w:t>
            </w:r>
            <w:r w:rsidRPr="00D702D7">
              <w:rPr>
                <w:color w:val="000000" w:themeColor="text1"/>
                <w:spacing w:val="-2"/>
                <w:sz w:val="20"/>
                <w:szCs w:val="20"/>
              </w:rPr>
              <w:t xml:space="preserve"> </w:t>
            </w:r>
            <w:r w:rsidRPr="00D702D7">
              <w:rPr>
                <w:color w:val="000000" w:themeColor="text1"/>
                <w:sz w:val="20"/>
                <w:szCs w:val="20"/>
              </w:rPr>
              <w:t>re</w:t>
            </w:r>
            <w:r w:rsidRPr="00D702D7">
              <w:rPr>
                <w:color w:val="000000" w:themeColor="text1"/>
                <w:spacing w:val="2"/>
                <w:sz w:val="20"/>
                <w:szCs w:val="20"/>
              </w:rPr>
              <w:t>f</w:t>
            </w:r>
            <w:r w:rsidRPr="00D702D7">
              <w:rPr>
                <w:color w:val="000000" w:themeColor="text1"/>
                <w:sz w:val="20"/>
                <w:szCs w:val="20"/>
              </w:rPr>
              <w:t>u</w:t>
            </w:r>
            <w:r w:rsidRPr="00D702D7">
              <w:rPr>
                <w:color w:val="000000" w:themeColor="text1"/>
                <w:spacing w:val="1"/>
                <w:sz w:val="20"/>
                <w:szCs w:val="20"/>
              </w:rPr>
              <w:t>s</w:t>
            </w:r>
            <w:r w:rsidRPr="00D702D7">
              <w:rPr>
                <w:color w:val="000000" w:themeColor="text1"/>
                <w:sz w:val="20"/>
                <w:szCs w:val="20"/>
              </w:rPr>
              <w:t>e</w:t>
            </w:r>
            <w:r w:rsidRPr="00D702D7">
              <w:rPr>
                <w:color w:val="000000" w:themeColor="text1"/>
                <w:spacing w:val="-1"/>
                <w:sz w:val="20"/>
                <w:szCs w:val="20"/>
              </w:rPr>
              <w:t>d</w:t>
            </w:r>
            <w:r w:rsidRPr="00D702D7">
              <w:rPr>
                <w:color w:val="000000" w:themeColor="text1"/>
                <w:sz w:val="20"/>
                <w:szCs w:val="20"/>
              </w:rPr>
              <w:t>:</w:t>
            </w:r>
          </w:p>
        </w:tc>
        <w:tc>
          <w:tcPr>
            <w:tcW w:w="1736" w:type="dxa"/>
            <w:tcBorders>
              <w:top w:val="single" w:sz="4" w:space="0" w:color="000000"/>
              <w:left w:val="single" w:sz="4" w:space="0" w:color="000000"/>
              <w:bottom w:val="single" w:sz="4" w:space="0" w:color="000000"/>
              <w:right w:val="single" w:sz="4" w:space="0" w:color="000000"/>
            </w:tcBorders>
            <w:vAlign w:val="center"/>
          </w:tcPr>
          <w:p w14:paraId="4F6E45AB" w14:textId="77777777" w:rsidR="00713B42" w:rsidRPr="00D702D7" w:rsidRDefault="00713B42" w:rsidP="001A357C">
            <w:pPr>
              <w:widowControl w:val="0"/>
              <w:autoSpaceDE w:val="0"/>
              <w:autoSpaceDN w:val="0"/>
              <w:adjustRightInd w:val="0"/>
              <w:spacing w:after="0" w:line="226" w:lineRule="exact"/>
              <w:jc w:val="center"/>
              <w:rPr>
                <w:color w:val="000000" w:themeColor="text1"/>
                <w:sz w:val="20"/>
                <w:szCs w:val="20"/>
              </w:rPr>
            </w:pPr>
            <w:r w:rsidRPr="00D702D7">
              <w:rPr>
                <w:color w:val="000000" w:themeColor="text1"/>
              </w:rPr>
              <w:t>5058</w:t>
            </w:r>
          </w:p>
        </w:tc>
      </w:tr>
    </w:tbl>
    <w:p w14:paraId="6FE32E52" w14:textId="77777777" w:rsidR="00713B42" w:rsidRPr="00D702D7" w:rsidRDefault="00713B42" w:rsidP="00713B42">
      <w:pPr>
        <w:widowControl w:val="0"/>
        <w:autoSpaceDE w:val="0"/>
        <w:autoSpaceDN w:val="0"/>
        <w:adjustRightInd w:val="0"/>
        <w:spacing w:before="29" w:after="0"/>
        <w:jc w:val="both"/>
        <w:rPr>
          <w:color w:val="000000" w:themeColor="text1"/>
        </w:rPr>
      </w:pPr>
    </w:p>
    <w:p w14:paraId="7974F5B9" w14:textId="77777777" w:rsidR="00713B42" w:rsidRPr="00D702D7" w:rsidRDefault="00713B42" w:rsidP="00713B42">
      <w:pPr>
        <w:widowControl w:val="0"/>
        <w:autoSpaceDE w:val="0"/>
        <w:autoSpaceDN w:val="0"/>
        <w:adjustRightInd w:val="0"/>
        <w:spacing w:before="29" w:after="0"/>
        <w:rPr>
          <w:b/>
          <w:color w:val="000000" w:themeColor="text1"/>
          <w:sz w:val="18"/>
          <w:szCs w:val="18"/>
        </w:rPr>
      </w:pPr>
    </w:p>
    <w:p w14:paraId="1703B6D1" w14:textId="77777777" w:rsidR="00713B42" w:rsidRPr="00D702D7" w:rsidRDefault="00713B42" w:rsidP="00713B42">
      <w:pPr>
        <w:widowControl w:val="0"/>
        <w:autoSpaceDE w:val="0"/>
        <w:autoSpaceDN w:val="0"/>
        <w:adjustRightInd w:val="0"/>
        <w:spacing w:before="29" w:after="0"/>
        <w:jc w:val="both"/>
        <w:rPr>
          <w:color w:val="000000" w:themeColor="text1"/>
        </w:rPr>
      </w:pPr>
    </w:p>
    <w:p w14:paraId="0489261A" w14:textId="77777777" w:rsidR="00713B42" w:rsidRPr="00D702D7" w:rsidRDefault="00713B42" w:rsidP="00713B42">
      <w:pPr>
        <w:widowControl w:val="0"/>
        <w:autoSpaceDE w:val="0"/>
        <w:autoSpaceDN w:val="0"/>
        <w:adjustRightInd w:val="0"/>
        <w:spacing w:before="29" w:after="0"/>
        <w:jc w:val="both"/>
        <w:rPr>
          <w:color w:val="000000" w:themeColor="text1"/>
        </w:rPr>
      </w:pPr>
    </w:p>
    <w:p w14:paraId="1C877370" w14:textId="77777777" w:rsidR="00713B42" w:rsidRPr="00D702D7" w:rsidRDefault="00713B42" w:rsidP="00713B42">
      <w:pPr>
        <w:widowControl w:val="0"/>
        <w:autoSpaceDE w:val="0"/>
        <w:autoSpaceDN w:val="0"/>
        <w:adjustRightInd w:val="0"/>
        <w:spacing w:before="29" w:after="0"/>
        <w:jc w:val="both"/>
        <w:rPr>
          <w:color w:val="000000" w:themeColor="text1"/>
        </w:rPr>
      </w:pPr>
    </w:p>
    <w:p w14:paraId="136447D0" w14:textId="77777777" w:rsidR="00713B42" w:rsidRPr="00D702D7" w:rsidRDefault="00713B42" w:rsidP="00713B42">
      <w:pPr>
        <w:widowControl w:val="0"/>
        <w:autoSpaceDE w:val="0"/>
        <w:autoSpaceDN w:val="0"/>
        <w:adjustRightInd w:val="0"/>
        <w:spacing w:before="29" w:after="0"/>
        <w:jc w:val="both"/>
        <w:rPr>
          <w:color w:val="000000" w:themeColor="text1"/>
        </w:rPr>
      </w:pPr>
    </w:p>
    <w:p w14:paraId="0923ABEA" w14:textId="77777777" w:rsidR="00713B42" w:rsidRPr="00D702D7" w:rsidRDefault="00713B42" w:rsidP="00713B42">
      <w:pPr>
        <w:widowControl w:val="0"/>
        <w:autoSpaceDE w:val="0"/>
        <w:autoSpaceDN w:val="0"/>
        <w:adjustRightInd w:val="0"/>
        <w:spacing w:before="29" w:after="0"/>
        <w:jc w:val="both"/>
        <w:rPr>
          <w:color w:val="000000" w:themeColor="text1"/>
        </w:rPr>
      </w:pPr>
    </w:p>
    <w:p w14:paraId="3886F013" w14:textId="77777777" w:rsidR="00713B42" w:rsidRPr="00D702D7" w:rsidRDefault="00713B42" w:rsidP="00713B42">
      <w:pPr>
        <w:widowControl w:val="0"/>
        <w:autoSpaceDE w:val="0"/>
        <w:autoSpaceDN w:val="0"/>
        <w:adjustRightInd w:val="0"/>
        <w:spacing w:before="29" w:after="0"/>
        <w:jc w:val="both"/>
        <w:rPr>
          <w:color w:val="000000" w:themeColor="text1"/>
        </w:rPr>
      </w:pPr>
    </w:p>
    <w:p w14:paraId="2BB4C7FE"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When comparing the number of permits received in the year 2017-18 to </w:t>
      </w:r>
      <w:proofErr w:type="gramStart"/>
      <w:r w:rsidRPr="00D702D7">
        <w:rPr>
          <w:spacing w:val="1"/>
        </w:rPr>
        <w:t>2018-19</w:t>
      </w:r>
      <w:proofErr w:type="gramEnd"/>
      <w:r w:rsidRPr="00D702D7">
        <w:rPr>
          <w:spacing w:val="1"/>
        </w:rPr>
        <w:t xml:space="preserve"> we see that there is a 5.6% increase. The percentage has increased and likely to be due to </w:t>
      </w:r>
      <w:proofErr w:type="gramStart"/>
      <w:r w:rsidRPr="00D702D7">
        <w:rPr>
          <w:spacing w:val="1"/>
        </w:rPr>
        <w:t>a number of</w:t>
      </w:r>
      <w:proofErr w:type="gramEnd"/>
      <w:r w:rsidRPr="00D702D7">
        <w:rPr>
          <w:spacing w:val="1"/>
        </w:rPr>
        <w:t xml:space="preserve"> factors which will be discussed in the analysis section. </w:t>
      </w:r>
    </w:p>
    <w:p w14:paraId="516932DD" w14:textId="77777777" w:rsidR="00713B42" w:rsidRPr="00D702D7" w:rsidRDefault="00713B42" w:rsidP="00713B42">
      <w:pPr>
        <w:widowControl w:val="0"/>
        <w:autoSpaceDE w:val="0"/>
        <w:autoSpaceDN w:val="0"/>
        <w:adjustRightInd w:val="0"/>
        <w:spacing w:after="0"/>
        <w:jc w:val="both"/>
        <w:rPr>
          <w:spacing w:val="1"/>
        </w:rPr>
      </w:pPr>
    </w:p>
    <w:p w14:paraId="4BD12F16"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The average number of refusals have been quite consistent over the past 3 years from the table we can see its around 5500 </w:t>
      </w:r>
      <w:proofErr w:type="gramStart"/>
      <w:r w:rsidRPr="00D702D7">
        <w:rPr>
          <w:spacing w:val="1"/>
        </w:rPr>
        <w:t>mark</w:t>
      </w:r>
      <w:proofErr w:type="gramEnd"/>
      <w:r w:rsidRPr="00D702D7">
        <w:rPr>
          <w:spacing w:val="1"/>
        </w:rPr>
        <w:t xml:space="preserve"> also the </w:t>
      </w:r>
      <w:proofErr w:type="gramStart"/>
      <w:r w:rsidRPr="00D702D7">
        <w:rPr>
          <w:spacing w:val="1"/>
        </w:rPr>
        <w:t>amount</w:t>
      </w:r>
      <w:proofErr w:type="gramEnd"/>
      <w:r w:rsidRPr="00D702D7">
        <w:rPr>
          <w:spacing w:val="1"/>
        </w:rPr>
        <w:t xml:space="preserve"> of applications which have been granted throughout the duration has been consistent we can see that it </w:t>
      </w:r>
      <w:proofErr w:type="gramStart"/>
      <w:r w:rsidRPr="00D702D7">
        <w:rPr>
          <w:spacing w:val="1"/>
        </w:rPr>
        <w:t>shows  20,000</w:t>
      </w:r>
      <w:proofErr w:type="gramEnd"/>
      <w:r w:rsidRPr="00D702D7">
        <w:rPr>
          <w:spacing w:val="1"/>
        </w:rPr>
        <w:t>-20,500 has been granted.</w:t>
      </w:r>
    </w:p>
    <w:p w14:paraId="330840ED" w14:textId="77777777" w:rsidR="00713B42" w:rsidRPr="00D702D7" w:rsidRDefault="00713B42" w:rsidP="00713B42">
      <w:pPr>
        <w:widowControl w:val="0"/>
        <w:autoSpaceDE w:val="0"/>
        <w:autoSpaceDN w:val="0"/>
        <w:adjustRightInd w:val="0"/>
        <w:spacing w:before="29" w:after="0"/>
        <w:jc w:val="both"/>
      </w:pPr>
    </w:p>
    <w:p w14:paraId="5EAF8715"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The data provided in the above table has been collated from the Tower Hamlets permitting system and a summary of collated data is shown in Appendix 1.</w:t>
      </w:r>
    </w:p>
    <w:p w14:paraId="0EDE194F" w14:textId="77777777" w:rsidR="00713B42" w:rsidRPr="00D702D7" w:rsidRDefault="00713B42" w:rsidP="00713B42">
      <w:pPr>
        <w:widowControl w:val="0"/>
        <w:autoSpaceDE w:val="0"/>
        <w:autoSpaceDN w:val="0"/>
        <w:adjustRightInd w:val="0"/>
        <w:spacing w:after="0"/>
        <w:jc w:val="both"/>
        <w:rPr>
          <w:spacing w:val="1"/>
        </w:rPr>
      </w:pPr>
    </w:p>
    <w:p w14:paraId="797D95A8"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The following considerations must be noted in relation to this data</w:t>
      </w:r>
    </w:p>
    <w:p w14:paraId="61E34371" w14:textId="77777777" w:rsidR="00713B42" w:rsidRPr="00D702D7" w:rsidRDefault="00713B42" w:rsidP="00713B42">
      <w:pPr>
        <w:widowControl w:val="0"/>
        <w:autoSpaceDE w:val="0"/>
        <w:autoSpaceDN w:val="0"/>
        <w:adjustRightInd w:val="0"/>
        <w:spacing w:after="0"/>
        <w:jc w:val="both"/>
        <w:rPr>
          <w:spacing w:val="1"/>
        </w:rPr>
      </w:pPr>
    </w:p>
    <w:p w14:paraId="669F382A" w14:textId="77777777" w:rsidR="00713B42" w:rsidRPr="00D702D7" w:rsidRDefault="00713B42" w:rsidP="00713B42">
      <w:pPr>
        <w:pStyle w:val="ListParagraph"/>
        <w:widowControl w:val="0"/>
        <w:numPr>
          <w:ilvl w:val="0"/>
          <w:numId w:val="18"/>
        </w:numPr>
        <w:autoSpaceDE w:val="0"/>
        <w:autoSpaceDN w:val="0"/>
        <w:adjustRightInd w:val="0"/>
        <w:spacing w:after="0" w:line="240" w:lineRule="auto"/>
        <w:jc w:val="both"/>
        <w:rPr>
          <w:rFonts w:ascii="Arial" w:hAnsi="Arial" w:cs="Arial"/>
          <w:spacing w:val="1"/>
          <w:sz w:val="24"/>
          <w:szCs w:val="24"/>
        </w:rPr>
      </w:pPr>
      <w:r w:rsidRPr="00D702D7">
        <w:rPr>
          <w:rFonts w:ascii="Arial" w:hAnsi="Arial" w:cs="Arial"/>
          <w:spacing w:val="1"/>
          <w:sz w:val="24"/>
          <w:szCs w:val="24"/>
        </w:rPr>
        <w:t xml:space="preserve">The permitting software used by Tower Hamlets treated variations to permits not yet granted or refused as entirely new records rather than as an update to the original application, therefore both the original application and the variation needed to be processed to ensure neither became deemed (granted by default) within its system.  Tower Hamlets statistics consequently show higher levels of refusals than would otherwise be the case. </w:t>
      </w:r>
    </w:p>
    <w:p w14:paraId="053A959A" w14:textId="77777777" w:rsidR="00713B42" w:rsidRPr="00D702D7" w:rsidRDefault="00713B42" w:rsidP="00713B42">
      <w:pPr>
        <w:pStyle w:val="ListParagraph"/>
        <w:autoSpaceDE w:val="0"/>
        <w:autoSpaceDN w:val="0"/>
        <w:spacing w:before="29" w:after="0" w:line="240" w:lineRule="auto"/>
        <w:ind w:left="360"/>
        <w:contextualSpacing w:val="0"/>
        <w:jc w:val="both"/>
        <w:rPr>
          <w:rFonts w:ascii="Arial" w:hAnsi="Arial" w:cs="Arial"/>
          <w:color w:val="000000" w:themeColor="text1"/>
          <w:sz w:val="24"/>
          <w:szCs w:val="24"/>
        </w:rPr>
      </w:pPr>
    </w:p>
    <w:p w14:paraId="3389EF77" w14:textId="77777777" w:rsidR="00713B42" w:rsidRPr="00D702D7" w:rsidRDefault="00713B42" w:rsidP="00713B42">
      <w:pPr>
        <w:pStyle w:val="ListParagraph"/>
        <w:widowControl w:val="0"/>
        <w:numPr>
          <w:ilvl w:val="0"/>
          <w:numId w:val="18"/>
        </w:numPr>
        <w:autoSpaceDE w:val="0"/>
        <w:autoSpaceDN w:val="0"/>
        <w:adjustRightInd w:val="0"/>
        <w:spacing w:after="0" w:line="240" w:lineRule="auto"/>
        <w:jc w:val="both"/>
        <w:rPr>
          <w:rFonts w:ascii="Arial" w:hAnsi="Arial" w:cs="Arial"/>
          <w:spacing w:val="1"/>
          <w:sz w:val="24"/>
          <w:szCs w:val="24"/>
        </w:rPr>
      </w:pPr>
      <w:r w:rsidRPr="00D702D7">
        <w:rPr>
          <w:rFonts w:ascii="Arial" w:hAnsi="Arial" w:cs="Arial"/>
          <w:spacing w:val="1"/>
          <w:sz w:val="24"/>
          <w:szCs w:val="24"/>
        </w:rPr>
        <w:t>Each application has an appropriate response period which means that the number of applications received in any one period does not correspond to the permits granted and refused within that same period. In other words, a permit application received in one period may be responded to within the next period.  </w:t>
      </w:r>
    </w:p>
    <w:p w14:paraId="4DB47CC0" w14:textId="77777777" w:rsidR="00713B42" w:rsidRPr="00D702D7" w:rsidRDefault="00713B42" w:rsidP="00713B42">
      <w:pPr>
        <w:spacing w:after="0"/>
        <w:jc w:val="both"/>
        <w:rPr>
          <w:color w:val="FF0000"/>
          <w:spacing w:val="2"/>
        </w:rPr>
      </w:pPr>
    </w:p>
    <w:p w14:paraId="2022A765" w14:textId="77777777" w:rsidR="00713B42" w:rsidRPr="00D702D7" w:rsidRDefault="00713B42" w:rsidP="00713B42">
      <w:pPr>
        <w:spacing w:after="0"/>
        <w:jc w:val="both"/>
        <w:rPr>
          <w:spacing w:val="3"/>
        </w:rPr>
      </w:pPr>
    </w:p>
    <w:p w14:paraId="6C7C98C4" w14:textId="77777777" w:rsidR="00713B42" w:rsidRPr="00D702D7" w:rsidRDefault="00713B42" w:rsidP="00713B42">
      <w:pPr>
        <w:spacing w:after="0"/>
        <w:jc w:val="both"/>
        <w:rPr>
          <w:spacing w:val="3"/>
        </w:rPr>
      </w:pPr>
    </w:p>
    <w:p w14:paraId="02FD978F" w14:textId="77777777" w:rsidR="00713B42" w:rsidRPr="00D702D7" w:rsidRDefault="00713B42" w:rsidP="00713B42">
      <w:pPr>
        <w:spacing w:after="0"/>
        <w:jc w:val="both"/>
        <w:rPr>
          <w:spacing w:val="3"/>
        </w:rPr>
      </w:pPr>
    </w:p>
    <w:p w14:paraId="55AC0245" w14:textId="77777777" w:rsidR="00713B42" w:rsidRPr="00D702D7" w:rsidRDefault="00713B42" w:rsidP="00713B42">
      <w:pPr>
        <w:spacing w:after="0"/>
        <w:jc w:val="both"/>
        <w:rPr>
          <w:spacing w:val="3"/>
        </w:rPr>
      </w:pPr>
    </w:p>
    <w:p w14:paraId="72D3F700" w14:textId="77777777" w:rsidR="007E480F" w:rsidRPr="00D702D7" w:rsidRDefault="007E480F" w:rsidP="00713B42">
      <w:pPr>
        <w:spacing w:after="0"/>
        <w:jc w:val="both"/>
        <w:rPr>
          <w:spacing w:val="3"/>
        </w:rPr>
      </w:pPr>
    </w:p>
    <w:p w14:paraId="48904E80" w14:textId="77777777" w:rsidR="007E480F" w:rsidRDefault="007E480F" w:rsidP="00713B42">
      <w:pPr>
        <w:spacing w:after="0"/>
        <w:jc w:val="both"/>
        <w:rPr>
          <w:spacing w:val="3"/>
        </w:rPr>
      </w:pPr>
    </w:p>
    <w:p w14:paraId="29CBB342" w14:textId="77777777" w:rsidR="007D5374" w:rsidRDefault="007D5374" w:rsidP="00713B42">
      <w:pPr>
        <w:spacing w:after="0"/>
        <w:jc w:val="both"/>
        <w:rPr>
          <w:spacing w:val="3"/>
        </w:rPr>
      </w:pPr>
    </w:p>
    <w:p w14:paraId="11F28A5A" w14:textId="77777777" w:rsidR="007D5374" w:rsidRDefault="007D5374" w:rsidP="00713B42">
      <w:pPr>
        <w:spacing w:after="0"/>
        <w:jc w:val="both"/>
        <w:rPr>
          <w:spacing w:val="3"/>
        </w:rPr>
      </w:pPr>
    </w:p>
    <w:p w14:paraId="7745EE47" w14:textId="77777777" w:rsidR="007D5374" w:rsidRPr="00D702D7" w:rsidRDefault="007D5374" w:rsidP="00713B42">
      <w:pPr>
        <w:spacing w:after="0"/>
        <w:jc w:val="both"/>
        <w:rPr>
          <w:spacing w:val="3"/>
        </w:rPr>
      </w:pPr>
    </w:p>
    <w:p w14:paraId="42DFE92F" w14:textId="77777777" w:rsidR="00713B42" w:rsidRPr="00D702D7" w:rsidRDefault="00713B42" w:rsidP="00713B42">
      <w:pPr>
        <w:widowControl w:val="0"/>
        <w:autoSpaceDE w:val="0"/>
        <w:autoSpaceDN w:val="0"/>
        <w:adjustRightInd w:val="0"/>
        <w:spacing w:before="29" w:after="0"/>
        <w:jc w:val="both"/>
        <w:rPr>
          <w:bCs/>
        </w:rPr>
      </w:pPr>
    </w:p>
    <w:p w14:paraId="230191EF" w14:textId="77777777" w:rsidR="00713B42" w:rsidRPr="00D702D7" w:rsidRDefault="00713B42" w:rsidP="00713B42">
      <w:pPr>
        <w:widowControl w:val="0"/>
        <w:autoSpaceDE w:val="0"/>
        <w:autoSpaceDN w:val="0"/>
        <w:adjustRightInd w:val="0"/>
        <w:spacing w:before="29" w:after="0"/>
        <w:jc w:val="both"/>
        <w:rPr>
          <w:bCs/>
        </w:rPr>
      </w:pPr>
    </w:p>
    <w:p w14:paraId="0E4839D8" w14:textId="77777777" w:rsidR="00713B42" w:rsidRPr="00D702D7" w:rsidRDefault="00713B42" w:rsidP="00B82BA0">
      <w:pPr>
        <w:pStyle w:val="Heading2"/>
      </w:pPr>
      <w:r w:rsidRPr="00D702D7">
        <w:lastRenderedPageBreak/>
        <w:t xml:space="preserve">Share of </w:t>
      </w:r>
      <w:r w:rsidRPr="00D702D7">
        <w:rPr>
          <w:spacing w:val="1"/>
        </w:rPr>
        <w:t>Pe</w:t>
      </w:r>
      <w:r w:rsidRPr="00D702D7">
        <w:t>rm</w:t>
      </w:r>
      <w:r w:rsidRPr="00D702D7">
        <w:rPr>
          <w:spacing w:val="1"/>
        </w:rPr>
        <w:t>i</w:t>
      </w:r>
      <w:r w:rsidRPr="00D702D7">
        <w:t>t</w:t>
      </w:r>
      <w:r w:rsidRPr="00D702D7">
        <w:rPr>
          <w:spacing w:val="2"/>
        </w:rPr>
        <w:t xml:space="preserve"> </w:t>
      </w:r>
      <w:r w:rsidRPr="00D702D7">
        <w:rPr>
          <w:spacing w:val="-8"/>
        </w:rPr>
        <w:t>A</w:t>
      </w:r>
      <w:r w:rsidRPr="00D702D7">
        <w:rPr>
          <w:spacing w:val="2"/>
        </w:rPr>
        <w:t>p</w:t>
      </w:r>
      <w:r w:rsidRPr="00D702D7">
        <w:t>pli</w:t>
      </w:r>
      <w:r w:rsidRPr="00D702D7">
        <w:rPr>
          <w:spacing w:val="1"/>
        </w:rPr>
        <w:t>ca</w:t>
      </w:r>
      <w:r w:rsidRPr="00D702D7">
        <w:t>tions</w:t>
      </w:r>
    </w:p>
    <w:p w14:paraId="3A8D1138" w14:textId="77777777" w:rsidR="00713B42" w:rsidRPr="00D702D7" w:rsidRDefault="00713B42" w:rsidP="00713B42">
      <w:pPr>
        <w:spacing w:after="0"/>
        <w:rPr>
          <w:color w:val="FF0000"/>
          <w:spacing w:val="1"/>
        </w:rPr>
      </w:pPr>
    </w:p>
    <w:tbl>
      <w:tblPr>
        <w:tblW w:w="4740" w:type="dxa"/>
        <w:tblInd w:w="113" w:type="dxa"/>
        <w:tblLook w:val="04A0" w:firstRow="1" w:lastRow="0" w:firstColumn="1" w:lastColumn="0" w:noHBand="0" w:noVBand="1"/>
      </w:tblPr>
      <w:tblGrid>
        <w:gridCol w:w="1084"/>
        <w:gridCol w:w="1860"/>
        <w:gridCol w:w="990"/>
        <w:gridCol w:w="960"/>
      </w:tblGrid>
      <w:tr w:rsidR="00713B42" w:rsidRPr="00D702D7" w14:paraId="232E12CE" w14:textId="77777777" w:rsidTr="001A357C">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50DA71A0" w14:textId="77777777" w:rsidR="00713B42" w:rsidRPr="00D702D7" w:rsidRDefault="00713B42" w:rsidP="001A357C">
            <w:pPr>
              <w:spacing w:after="0"/>
              <w:rPr>
                <w:color w:val="000000"/>
              </w:rPr>
            </w:pPr>
            <w:r w:rsidRPr="00D702D7">
              <w:rPr>
                <w:color w:val="000000"/>
              </w:rPr>
              <w:t>2017/18</w:t>
            </w:r>
          </w:p>
        </w:tc>
        <w:tc>
          <w:tcPr>
            <w:tcW w:w="1860"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6745F09F" w14:textId="77777777" w:rsidR="00713B42" w:rsidRPr="00D702D7" w:rsidRDefault="00713B42" w:rsidP="001A357C">
            <w:pPr>
              <w:spacing w:after="0"/>
              <w:rPr>
                <w:color w:val="000000"/>
              </w:rPr>
            </w:pPr>
            <w:r w:rsidRPr="00D702D7">
              <w:rPr>
                <w:color w:val="000000"/>
              </w:rPr>
              <w:t>Highway</w:t>
            </w:r>
            <w:r w:rsidRPr="00D702D7">
              <w:rPr>
                <w:color w:val="000000"/>
              </w:rPr>
              <w:br/>
              <w:t>Authority</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012CFA61" w14:textId="77777777" w:rsidR="00713B42" w:rsidRPr="00D702D7" w:rsidRDefault="00713B42" w:rsidP="001A357C">
            <w:pPr>
              <w:spacing w:after="0"/>
              <w:rPr>
                <w:color w:val="000000"/>
              </w:rPr>
            </w:pPr>
            <w:r w:rsidRPr="00D702D7">
              <w:rPr>
                <w:color w:val="000000"/>
              </w:rPr>
              <w:t>Utilities</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358DFCF5" w14:textId="77777777" w:rsidR="00713B42" w:rsidRPr="00D702D7" w:rsidRDefault="00713B42" w:rsidP="001A357C">
            <w:pPr>
              <w:spacing w:after="0"/>
              <w:rPr>
                <w:color w:val="000000"/>
              </w:rPr>
            </w:pPr>
            <w:r w:rsidRPr="00D702D7">
              <w:rPr>
                <w:color w:val="000000"/>
              </w:rPr>
              <w:t>Total</w:t>
            </w:r>
          </w:p>
        </w:tc>
      </w:tr>
      <w:tr w:rsidR="00713B42" w:rsidRPr="00D702D7" w14:paraId="4FA4FAF7" w14:textId="77777777" w:rsidTr="001A357C">
        <w:trPr>
          <w:trHeight w:val="290"/>
        </w:trPr>
        <w:tc>
          <w:tcPr>
            <w:tcW w:w="960" w:type="dxa"/>
            <w:tcBorders>
              <w:top w:val="nil"/>
              <w:left w:val="single" w:sz="4" w:space="0" w:color="auto"/>
              <w:bottom w:val="single" w:sz="4" w:space="0" w:color="auto"/>
              <w:right w:val="single" w:sz="4" w:space="0" w:color="auto"/>
            </w:tcBorders>
            <w:noWrap/>
            <w:vAlign w:val="bottom"/>
            <w:hideMark/>
          </w:tcPr>
          <w:p w14:paraId="399438EF" w14:textId="77777777" w:rsidR="00713B42" w:rsidRPr="00D702D7" w:rsidRDefault="00713B42" w:rsidP="001A357C">
            <w:pPr>
              <w:spacing w:after="0"/>
              <w:rPr>
                <w:color w:val="000000"/>
              </w:rPr>
            </w:pPr>
            <w:r w:rsidRPr="00D702D7">
              <w:rPr>
                <w:color w:val="000000"/>
              </w:rPr>
              <w:t> </w:t>
            </w:r>
          </w:p>
        </w:tc>
        <w:tc>
          <w:tcPr>
            <w:tcW w:w="1860" w:type="dxa"/>
            <w:tcBorders>
              <w:top w:val="nil"/>
              <w:left w:val="nil"/>
              <w:bottom w:val="single" w:sz="4" w:space="0" w:color="auto"/>
              <w:right w:val="single" w:sz="4" w:space="0" w:color="auto"/>
            </w:tcBorders>
            <w:noWrap/>
            <w:vAlign w:val="bottom"/>
            <w:hideMark/>
          </w:tcPr>
          <w:p w14:paraId="06590956" w14:textId="77777777" w:rsidR="00713B42" w:rsidRPr="00D702D7" w:rsidRDefault="00713B42" w:rsidP="001A357C">
            <w:pPr>
              <w:spacing w:after="0"/>
              <w:jc w:val="right"/>
              <w:rPr>
                <w:color w:val="000000"/>
              </w:rPr>
            </w:pPr>
            <w:r w:rsidRPr="00D702D7">
              <w:rPr>
                <w:color w:val="000000"/>
              </w:rPr>
              <w:t>6648</w:t>
            </w:r>
          </w:p>
        </w:tc>
        <w:tc>
          <w:tcPr>
            <w:tcW w:w="960" w:type="dxa"/>
            <w:tcBorders>
              <w:top w:val="nil"/>
              <w:left w:val="nil"/>
              <w:bottom w:val="single" w:sz="4" w:space="0" w:color="auto"/>
              <w:right w:val="single" w:sz="4" w:space="0" w:color="auto"/>
            </w:tcBorders>
            <w:noWrap/>
            <w:vAlign w:val="bottom"/>
            <w:hideMark/>
          </w:tcPr>
          <w:p w14:paraId="20C7D9EC" w14:textId="77777777" w:rsidR="00713B42" w:rsidRPr="00D702D7" w:rsidRDefault="00713B42" w:rsidP="001A357C">
            <w:pPr>
              <w:spacing w:after="0"/>
              <w:jc w:val="right"/>
              <w:rPr>
                <w:color w:val="000000"/>
              </w:rPr>
            </w:pPr>
            <w:r w:rsidRPr="00D702D7">
              <w:rPr>
                <w:color w:val="000000"/>
              </w:rPr>
              <w:t>19468</w:t>
            </w:r>
          </w:p>
        </w:tc>
        <w:tc>
          <w:tcPr>
            <w:tcW w:w="960" w:type="dxa"/>
            <w:tcBorders>
              <w:top w:val="nil"/>
              <w:left w:val="nil"/>
              <w:bottom w:val="single" w:sz="4" w:space="0" w:color="auto"/>
              <w:right w:val="single" w:sz="4" w:space="0" w:color="auto"/>
            </w:tcBorders>
            <w:noWrap/>
            <w:hideMark/>
          </w:tcPr>
          <w:p w14:paraId="2DFFF69F" w14:textId="77777777" w:rsidR="00713B42" w:rsidRPr="00D702D7" w:rsidRDefault="00713B42" w:rsidP="001A357C">
            <w:pPr>
              <w:spacing w:after="0"/>
              <w:jc w:val="right"/>
              <w:rPr>
                <w:color w:val="000000"/>
              </w:rPr>
            </w:pPr>
            <w:r w:rsidRPr="00D702D7">
              <w:rPr>
                <w:color w:val="000000"/>
              </w:rPr>
              <w:t>26116</w:t>
            </w:r>
          </w:p>
        </w:tc>
      </w:tr>
    </w:tbl>
    <w:p w14:paraId="073CC155" w14:textId="77777777" w:rsidR="00713B42" w:rsidRPr="00D702D7" w:rsidRDefault="00713B42" w:rsidP="00713B42">
      <w:pPr>
        <w:spacing w:after="0"/>
        <w:rPr>
          <w:spacing w:val="1"/>
        </w:rPr>
      </w:pPr>
    </w:p>
    <w:tbl>
      <w:tblPr>
        <w:tblW w:w="4840" w:type="dxa"/>
        <w:tblInd w:w="113" w:type="dxa"/>
        <w:tblLook w:val="04A0" w:firstRow="1" w:lastRow="0" w:firstColumn="1" w:lastColumn="0" w:noHBand="0" w:noVBand="1"/>
      </w:tblPr>
      <w:tblGrid>
        <w:gridCol w:w="1084"/>
        <w:gridCol w:w="1860"/>
        <w:gridCol w:w="990"/>
        <w:gridCol w:w="960"/>
      </w:tblGrid>
      <w:tr w:rsidR="00713B42" w:rsidRPr="00D702D7" w14:paraId="0F61A800" w14:textId="77777777" w:rsidTr="001A357C">
        <w:trPr>
          <w:trHeight w:val="290"/>
        </w:trPr>
        <w:tc>
          <w:tcPr>
            <w:tcW w:w="106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40D18710" w14:textId="77777777" w:rsidR="00713B42" w:rsidRPr="00D702D7" w:rsidRDefault="00713B42" w:rsidP="001A357C">
            <w:pPr>
              <w:spacing w:after="0"/>
              <w:rPr>
                <w:color w:val="000000"/>
              </w:rPr>
            </w:pPr>
            <w:r w:rsidRPr="00D702D7">
              <w:rPr>
                <w:color w:val="000000"/>
              </w:rPr>
              <w:t>2018/19</w:t>
            </w:r>
          </w:p>
        </w:tc>
        <w:tc>
          <w:tcPr>
            <w:tcW w:w="1860"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41373898" w14:textId="77777777" w:rsidR="00713B42" w:rsidRPr="00D702D7" w:rsidRDefault="00713B42" w:rsidP="001A357C">
            <w:pPr>
              <w:spacing w:after="0"/>
              <w:rPr>
                <w:color w:val="000000"/>
              </w:rPr>
            </w:pPr>
            <w:r w:rsidRPr="00D702D7">
              <w:rPr>
                <w:color w:val="000000"/>
              </w:rPr>
              <w:t>Highway</w:t>
            </w:r>
            <w:r w:rsidRPr="00D702D7">
              <w:rPr>
                <w:color w:val="000000"/>
              </w:rPr>
              <w:br/>
              <w:t>Authority</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7E82F981" w14:textId="77777777" w:rsidR="00713B42" w:rsidRPr="00D702D7" w:rsidRDefault="00713B42" w:rsidP="001A357C">
            <w:pPr>
              <w:spacing w:after="0"/>
              <w:rPr>
                <w:color w:val="000000"/>
              </w:rPr>
            </w:pPr>
            <w:r w:rsidRPr="00D702D7">
              <w:rPr>
                <w:color w:val="000000"/>
              </w:rPr>
              <w:t>Utilities</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01AAC559" w14:textId="77777777" w:rsidR="00713B42" w:rsidRPr="00D702D7" w:rsidRDefault="00713B42" w:rsidP="001A357C">
            <w:pPr>
              <w:spacing w:after="0"/>
              <w:rPr>
                <w:color w:val="000000"/>
              </w:rPr>
            </w:pPr>
            <w:r w:rsidRPr="00D702D7">
              <w:rPr>
                <w:color w:val="000000"/>
              </w:rPr>
              <w:t>Total</w:t>
            </w:r>
          </w:p>
        </w:tc>
      </w:tr>
      <w:tr w:rsidR="00713B42" w:rsidRPr="00D702D7" w14:paraId="4AEC7893" w14:textId="77777777" w:rsidTr="001A357C">
        <w:trPr>
          <w:trHeight w:val="290"/>
        </w:trPr>
        <w:tc>
          <w:tcPr>
            <w:tcW w:w="1060" w:type="dxa"/>
            <w:tcBorders>
              <w:top w:val="nil"/>
              <w:left w:val="single" w:sz="4" w:space="0" w:color="auto"/>
              <w:bottom w:val="single" w:sz="4" w:space="0" w:color="auto"/>
              <w:right w:val="single" w:sz="4" w:space="0" w:color="auto"/>
            </w:tcBorders>
            <w:noWrap/>
            <w:vAlign w:val="bottom"/>
            <w:hideMark/>
          </w:tcPr>
          <w:p w14:paraId="3076B21D" w14:textId="77777777" w:rsidR="00713B42" w:rsidRPr="00D702D7" w:rsidRDefault="00713B42" w:rsidP="001A357C">
            <w:pPr>
              <w:spacing w:after="0"/>
              <w:rPr>
                <w:color w:val="000000"/>
              </w:rPr>
            </w:pPr>
            <w:r w:rsidRPr="00D702D7">
              <w:rPr>
                <w:color w:val="000000"/>
              </w:rPr>
              <w:t> </w:t>
            </w:r>
          </w:p>
        </w:tc>
        <w:tc>
          <w:tcPr>
            <w:tcW w:w="1860" w:type="dxa"/>
            <w:tcBorders>
              <w:top w:val="nil"/>
              <w:left w:val="nil"/>
              <w:bottom w:val="single" w:sz="4" w:space="0" w:color="auto"/>
              <w:right w:val="single" w:sz="4" w:space="0" w:color="auto"/>
            </w:tcBorders>
            <w:noWrap/>
            <w:vAlign w:val="bottom"/>
            <w:hideMark/>
          </w:tcPr>
          <w:p w14:paraId="549BD029" w14:textId="77777777" w:rsidR="00713B42" w:rsidRPr="00D702D7" w:rsidRDefault="00713B42" w:rsidP="001A357C">
            <w:pPr>
              <w:spacing w:after="0"/>
              <w:jc w:val="right"/>
              <w:rPr>
                <w:color w:val="000000"/>
              </w:rPr>
            </w:pPr>
            <w:r w:rsidRPr="00D702D7">
              <w:rPr>
                <w:color w:val="000000"/>
              </w:rPr>
              <w:t>8270</w:t>
            </w:r>
          </w:p>
        </w:tc>
        <w:tc>
          <w:tcPr>
            <w:tcW w:w="960" w:type="dxa"/>
            <w:tcBorders>
              <w:top w:val="nil"/>
              <w:left w:val="nil"/>
              <w:bottom w:val="single" w:sz="4" w:space="0" w:color="auto"/>
              <w:right w:val="single" w:sz="4" w:space="0" w:color="auto"/>
            </w:tcBorders>
            <w:noWrap/>
            <w:vAlign w:val="bottom"/>
            <w:hideMark/>
          </w:tcPr>
          <w:p w14:paraId="788D95A0" w14:textId="77777777" w:rsidR="00713B42" w:rsidRPr="00D702D7" w:rsidRDefault="00713B42" w:rsidP="001A357C">
            <w:pPr>
              <w:spacing w:after="0"/>
              <w:jc w:val="right"/>
              <w:rPr>
                <w:color w:val="000000"/>
              </w:rPr>
            </w:pPr>
            <w:r w:rsidRPr="00D702D7">
              <w:rPr>
                <w:color w:val="000000"/>
              </w:rPr>
              <w:t>19366</w:t>
            </w:r>
          </w:p>
        </w:tc>
        <w:tc>
          <w:tcPr>
            <w:tcW w:w="960" w:type="dxa"/>
            <w:tcBorders>
              <w:top w:val="nil"/>
              <w:left w:val="nil"/>
              <w:bottom w:val="single" w:sz="4" w:space="0" w:color="auto"/>
              <w:right w:val="single" w:sz="4" w:space="0" w:color="auto"/>
            </w:tcBorders>
            <w:noWrap/>
            <w:vAlign w:val="bottom"/>
            <w:hideMark/>
          </w:tcPr>
          <w:p w14:paraId="6AB20812" w14:textId="77777777" w:rsidR="00713B42" w:rsidRPr="00D702D7" w:rsidRDefault="00713B42" w:rsidP="001A357C">
            <w:pPr>
              <w:spacing w:after="0"/>
              <w:jc w:val="right"/>
              <w:rPr>
                <w:color w:val="000000"/>
              </w:rPr>
            </w:pPr>
            <w:r w:rsidRPr="00D702D7">
              <w:rPr>
                <w:color w:val="000000"/>
              </w:rPr>
              <w:t>27636</w:t>
            </w:r>
          </w:p>
        </w:tc>
      </w:tr>
    </w:tbl>
    <w:p w14:paraId="6CDA77AA" w14:textId="77777777" w:rsidR="00713B42" w:rsidRPr="00D702D7" w:rsidRDefault="00713B42" w:rsidP="00713B42">
      <w:pPr>
        <w:spacing w:after="0"/>
        <w:rPr>
          <w:spacing w:val="1"/>
        </w:rPr>
      </w:pPr>
    </w:p>
    <w:tbl>
      <w:tblPr>
        <w:tblW w:w="4840" w:type="dxa"/>
        <w:tblInd w:w="113" w:type="dxa"/>
        <w:tblLook w:val="04A0" w:firstRow="1" w:lastRow="0" w:firstColumn="1" w:lastColumn="0" w:noHBand="0" w:noVBand="1"/>
      </w:tblPr>
      <w:tblGrid>
        <w:gridCol w:w="1351"/>
        <w:gridCol w:w="1860"/>
        <w:gridCol w:w="990"/>
        <w:gridCol w:w="960"/>
      </w:tblGrid>
      <w:tr w:rsidR="00713B42" w:rsidRPr="00D702D7" w14:paraId="4DB48E92" w14:textId="77777777" w:rsidTr="001A357C">
        <w:trPr>
          <w:trHeight w:val="290"/>
        </w:trPr>
        <w:tc>
          <w:tcPr>
            <w:tcW w:w="106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142DB3EA" w14:textId="77777777" w:rsidR="00713B42" w:rsidRPr="00D702D7" w:rsidRDefault="00713B42" w:rsidP="001A357C">
            <w:pPr>
              <w:spacing w:after="0"/>
              <w:rPr>
                <w:color w:val="000000"/>
              </w:rPr>
            </w:pPr>
            <w:r w:rsidRPr="00D702D7">
              <w:rPr>
                <w:color w:val="000000"/>
              </w:rPr>
              <w:t>2019/2020</w:t>
            </w:r>
          </w:p>
        </w:tc>
        <w:tc>
          <w:tcPr>
            <w:tcW w:w="1860"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385BD4ED" w14:textId="77777777" w:rsidR="00713B42" w:rsidRPr="00D702D7" w:rsidRDefault="00713B42" w:rsidP="001A357C">
            <w:pPr>
              <w:spacing w:after="0"/>
              <w:rPr>
                <w:color w:val="000000"/>
              </w:rPr>
            </w:pPr>
            <w:r w:rsidRPr="00D702D7">
              <w:rPr>
                <w:color w:val="000000"/>
              </w:rPr>
              <w:t>Highway</w:t>
            </w:r>
            <w:r w:rsidRPr="00D702D7">
              <w:rPr>
                <w:color w:val="000000"/>
              </w:rPr>
              <w:br/>
              <w:t>Authority</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3604556D" w14:textId="77777777" w:rsidR="00713B42" w:rsidRPr="00D702D7" w:rsidRDefault="00713B42" w:rsidP="001A357C">
            <w:pPr>
              <w:spacing w:after="0"/>
              <w:rPr>
                <w:color w:val="000000"/>
              </w:rPr>
            </w:pPr>
            <w:r w:rsidRPr="00D702D7">
              <w:rPr>
                <w:color w:val="000000"/>
              </w:rPr>
              <w:t>Utilities</w:t>
            </w:r>
          </w:p>
        </w:tc>
        <w:tc>
          <w:tcPr>
            <w:tcW w:w="960"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5F4DFB75" w14:textId="77777777" w:rsidR="00713B42" w:rsidRPr="00D702D7" w:rsidRDefault="00713B42" w:rsidP="001A357C">
            <w:pPr>
              <w:spacing w:after="0"/>
              <w:rPr>
                <w:color w:val="000000"/>
              </w:rPr>
            </w:pPr>
            <w:r w:rsidRPr="00D702D7">
              <w:rPr>
                <w:color w:val="000000"/>
              </w:rPr>
              <w:t>Total</w:t>
            </w:r>
          </w:p>
        </w:tc>
      </w:tr>
      <w:tr w:rsidR="00713B42" w:rsidRPr="00D702D7" w14:paraId="134B77F0" w14:textId="77777777" w:rsidTr="001A357C">
        <w:trPr>
          <w:trHeight w:val="290"/>
        </w:trPr>
        <w:tc>
          <w:tcPr>
            <w:tcW w:w="1060" w:type="dxa"/>
            <w:tcBorders>
              <w:top w:val="nil"/>
              <w:left w:val="single" w:sz="4" w:space="0" w:color="auto"/>
              <w:bottom w:val="single" w:sz="4" w:space="0" w:color="auto"/>
              <w:right w:val="single" w:sz="4" w:space="0" w:color="auto"/>
            </w:tcBorders>
            <w:noWrap/>
            <w:vAlign w:val="bottom"/>
            <w:hideMark/>
          </w:tcPr>
          <w:p w14:paraId="22CE536E" w14:textId="77777777" w:rsidR="00713B42" w:rsidRPr="00D702D7" w:rsidRDefault="00713B42" w:rsidP="001A357C">
            <w:pPr>
              <w:spacing w:after="0"/>
              <w:rPr>
                <w:color w:val="000000"/>
              </w:rPr>
            </w:pPr>
            <w:r w:rsidRPr="00D702D7">
              <w:rPr>
                <w:color w:val="000000"/>
              </w:rPr>
              <w:t> </w:t>
            </w:r>
          </w:p>
        </w:tc>
        <w:tc>
          <w:tcPr>
            <w:tcW w:w="1860" w:type="dxa"/>
            <w:tcBorders>
              <w:top w:val="nil"/>
              <w:left w:val="nil"/>
              <w:bottom w:val="single" w:sz="4" w:space="0" w:color="auto"/>
              <w:right w:val="single" w:sz="4" w:space="0" w:color="auto"/>
            </w:tcBorders>
            <w:noWrap/>
            <w:vAlign w:val="bottom"/>
            <w:hideMark/>
          </w:tcPr>
          <w:p w14:paraId="60635503" w14:textId="77777777" w:rsidR="00713B42" w:rsidRPr="00D702D7" w:rsidRDefault="00713B42" w:rsidP="001A357C">
            <w:pPr>
              <w:spacing w:after="0"/>
              <w:jc w:val="right"/>
              <w:rPr>
                <w:color w:val="000000"/>
              </w:rPr>
            </w:pPr>
            <w:r w:rsidRPr="00D702D7">
              <w:rPr>
                <w:color w:val="000000"/>
              </w:rPr>
              <w:t>8586</w:t>
            </w:r>
          </w:p>
        </w:tc>
        <w:tc>
          <w:tcPr>
            <w:tcW w:w="960" w:type="dxa"/>
            <w:tcBorders>
              <w:top w:val="nil"/>
              <w:left w:val="nil"/>
              <w:bottom w:val="single" w:sz="4" w:space="0" w:color="auto"/>
              <w:right w:val="single" w:sz="4" w:space="0" w:color="auto"/>
            </w:tcBorders>
            <w:noWrap/>
            <w:vAlign w:val="bottom"/>
            <w:hideMark/>
          </w:tcPr>
          <w:p w14:paraId="5DC13AD1" w14:textId="77777777" w:rsidR="00713B42" w:rsidRPr="00D702D7" w:rsidRDefault="00713B42" w:rsidP="001A357C">
            <w:pPr>
              <w:spacing w:after="0"/>
              <w:jc w:val="right"/>
              <w:rPr>
                <w:color w:val="000000"/>
              </w:rPr>
            </w:pPr>
            <w:r w:rsidRPr="00D702D7">
              <w:rPr>
                <w:color w:val="000000"/>
              </w:rPr>
              <w:t>19308</w:t>
            </w:r>
          </w:p>
        </w:tc>
        <w:tc>
          <w:tcPr>
            <w:tcW w:w="960" w:type="dxa"/>
            <w:tcBorders>
              <w:top w:val="nil"/>
              <w:left w:val="nil"/>
              <w:bottom w:val="single" w:sz="4" w:space="0" w:color="auto"/>
              <w:right w:val="single" w:sz="4" w:space="0" w:color="auto"/>
            </w:tcBorders>
            <w:noWrap/>
            <w:vAlign w:val="bottom"/>
            <w:hideMark/>
          </w:tcPr>
          <w:p w14:paraId="58FA3EE3" w14:textId="77777777" w:rsidR="00713B42" w:rsidRPr="00D702D7" w:rsidRDefault="00713B42" w:rsidP="001A357C">
            <w:pPr>
              <w:spacing w:after="0"/>
              <w:jc w:val="right"/>
              <w:rPr>
                <w:color w:val="000000"/>
              </w:rPr>
            </w:pPr>
            <w:r w:rsidRPr="00D702D7">
              <w:rPr>
                <w:color w:val="000000"/>
              </w:rPr>
              <w:t>27894</w:t>
            </w:r>
          </w:p>
        </w:tc>
      </w:tr>
    </w:tbl>
    <w:p w14:paraId="5144F420" w14:textId="77777777" w:rsidR="00713B42" w:rsidRPr="00D702D7" w:rsidRDefault="00713B42" w:rsidP="00713B42">
      <w:pPr>
        <w:spacing w:after="0"/>
        <w:rPr>
          <w:b/>
          <w:bCs/>
          <w:spacing w:val="1"/>
        </w:rPr>
      </w:pPr>
    </w:p>
    <w:p w14:paraId="5D564378" w14:textId="77777777" w:rsidR="00713B42" w:rsidRPr="00D702D7" w:rsidRDefault="00713B42" w:rsidP="00713B42">
      <w:pPr>
        <w:spacing w:after="0"/>
        <w:rPr>
          <w:spacing w:val="1"/>
        </w:rPr>
      </w:pPr>
      <w:r w:rsidRPr="00D702D7">
        <w:rPr>
          <w:noProof/>
          <w:color w:val="FF0000"/>
          <w:spacing w:val="1"/>
        </w:rPr>
        <mc:AlternateContent>
          <mc:Choice Requires="wps">
            <w:drawing>
              <wp:anchor distT="0" distB="0" distL="114300" distR="114300" simplePos="0" relativeHeight="251659264" behindDoc="0" locked="0" layoutInCell="1" allowOverlap="1" wp14:anchorId="18FBFB31" wp14:editId="15E04871">
                <wp:simplePos x="0" y="0"/>
                <wp:positionH relativeFrom="column">
                  <wp:posOffset>-83820</wp:posOffset>
                </wp:positionH>
                <wp:positionV relativeFrom="paragraph">
                  <wp:posOffset>124460</wp:posOffset>
                </wp:positionV>
                <wp:extent cx="5615796" cy="5234940"/>
                <wp:effectExtent l="0" t="0" r="4445" b="3810"/>
                <wp:wrapNone/>
                <wp:docPr id="6" name="Text Box 6"/>
                <wp:cNvGraphicFramePr/>
                <a:graphic xmlns:a="http://schemas.openxmlformats.org/drawingml/2006/main">
                  <a:graphicData uri="http://schemas.microsoft.com/office/word/2010/wordprocessingShape">
                    <wps:wsp>
                      <wps:cNvSpPr txBox="1"/>
                      <wps:spPr>
                        <a:xfrm>
                          <a:off x="0" y="0"/>
                          <a:ext cx="5615796" cy="5234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4BB50" w14:textId="77777777" w:rsidR="00713B42" w:rsidRPr="0010344E" w:rsidRDefault="00713B42" w:rsidP="00713B42">
                            <w:pPr>
                              <w:widowControl w:val="0"/>
                              <w:autoSpaceDE w:val="0"/>
                              <w:autoSpaceDN w:val="0"/>
                              <w:adjustRightInd w:val="0"/>
                              <w:spacing w:after="0"/>
                              <w:jc w:val="both"/>
                              <w:rPr>
                                <w:spacing w:val="1"/>
                              </w:rPr>
                            </w:pPr>
                            <w:r w:rsidRPr="0010344E">
                              <w:rPr>
                                <w:spacing w:val="1"/>
                              </w:rPr>
                              <w:t>The above tables shows the split of the total 26116 permit applications received from both highway authority and utility promoters in the financial year 2017-18. On average, the highway authority generated 25.4% and utility promoters 74.6% of the applications received.</w:t>
                            </w:r>
                          </w:p>
                          <w:p w14:paraId="60D2C227" w14:textId="77777777" w:rsidR="00713B42" w:rsidRPr="0010344E" w:rsidRDefault="00713B42" w:rsidP="00713B42">
                            <w:pPr>
                              <w:widowControl w:val="0"/>
                              <w:autoSpaceDE w:val="0"/>
                              <w:autoSpaceDN w:val="0"/>
                              <w:adjustRightInd w:val="0"/>
                              <w:spacing w:after="0"/>
                              <w:jc w:val="both"/>
                              <w:rPr>
                                <w:spacing w:val="1"/>
                              </w:rPr>
                            </w:pPr>
                          </w:p>
                          <w:p w14:paraId="106F470F" w14:textId="77777777" w:rsidR="00713B42" w:rsidRPr="0010344E" w:rsidRDefault="00713B42" w:rsidP="00713B42">
                            <w:pPr>
                              <w:widowControl w:val="0"/>
                              <w:autoSpaceDE w:val="0"/>
                              <w:autoSpaceDN w:val="0"/>
                              <w:adjustRightInd w:val="0"/>
                              <w:spacing w:after="0"/>
                              <w:jc w:val="both"/>
                              <w:rPr>
                                <w:spacing w:val="1"/>
                              </w:rPr>
                            </w:pPr>
                            <w:r w:rsidRPr="0010344E">
                              <w:rPr>
                                <w:spacing w:val="1"/>
                              </w:rPr>
                              <w:t xml:space="preserve">The graph also shows a comparison of the percentage of PA applications received in the previous two financial years. From the data it can be seen that the greatest percentage of permit authority applications was in the year 2019-2020. However, it should be noted that there was an increase of 1,520 permit applications received from the year 2018-19 from the previous. </w:t>
                            </w:r>
                          </w:p>
                          <w:p w14:paraId="1805CBB7" w14:textId="77777777" w:rsidR="00713B42" w:rsidRPr="006E37E4" w:rsidRDefault="00713B42" w:rsidP="00713B42">
                            <w:pPr>
                              <w:pStyle w:val="NoSpacing"/>
                              <w:rPr>
                                <w:b/>
                                <w:bCs/>
                                <w:color w:val="FF0000"/>
                                <w:sz w:val="20"/>
                                <w:szCs w:val="20"/>
                              </w:rPr>
                            </w:pPr>
                          </w:p>
                          <w:p w14:paraId="3164E6FA" w14:textId="77777777" w:rsidR="00713B42" w:rsidRPr="0010344E" w:rsidRDefault="00713B42" w:rsidP="00B82BA0">
                            <w:pPr>
                              <w:pStyle w:val="Heading2"/>
                            </w:pPr>
                            <w:r w:rsidRPr="0010344E">
                              <w:t>Number of Permit Applications</w:t>
                            </w:r>
                          </w:p>
                          <w:p w14:paraId="06FDC0D7" w14:textId="77777777" w:rsidR="00713B42" w:rsidRPr="006E37E4" w:rsidRDefault="00713B42" w:rsidP="00713B42">
                            <w:pPr>
                              <w:pStyle w:val="NoSpacing"/>
                              <w:rPr>
                                <w:b/>
                                <w:bCs/>
                                <w:color w:val="FF0000"/>
                              </w:rPr>
                            </w:pPr>
                          </w:p>
                          <w:p w14:paraId="4FDBBE8A" w14:textId="77777777" w:rsidR="00713B42" w:rsidRPr="0010344E" w:rsidRDefault="00713B42" w:rsidP="00713B42">
                            <w:pPr>
                              <w:widowControl w:val="0"/>
                              <w:autoSpaceDE w:val="0"/>
                              <w:autoSpaceDN w:val="0"/>
                              <w:adjustRightInd w:val="0"/>
                              <w:spacing w:after="0"/>
                              <w:jc w:val="both"/>
                              <w:rPr>
                                <w:spacing w:val="1"/>
                              </w:rPr>
                            </w:pPr>
                            <w:r w:rsidRPr="0010344E">
                              <w:rPr>
                                <w:spacing w:val="1"/>
                              </w:rPr>
                              <w:t>In year 2017 to 2018:</w:t>
                            </w:r>
                          </w:p>
                          <w:p w14:paraId="3C298415" w14:textId="77777777" w:rsidR="00713B42" w:rsidRDefault="00713B42" w:rsidP="00713B42">
                            <w:pPr>
                              <w:pStyle w:val="ListParagraph"/>
                              <w:widowControl w:val="0"/>
                              <w:numPr>
                                <w:ilvl w:val="0"/>
                                <w:numId w:val="19"/>
                              </w:numPr>
                              <w:autoSpaceDE w:val="0"/>
                              <w:autoSpaceDN w:val="0"/>
                              <w:adjustRightInd w:val="0"/>
                              <w:spacing w:after="0" w:line="240" w:lineRule="auto"/>
                              <w:jc w:val="both"/>
                              <w:rPr>
                                <w:rFonts w:ascii="Arial" w:hAnsi="Arial" w:cs="Arial"/>
                                <w:spacing w:val="1"/>
                                <w:sz w:val="24"/>
                                <w:szCs w:val="24"/>
                              </w:rPr>
                            </w:pPr>
                            <w:r w:rsidRPr="0010344E">
                              <w:rPr>
                                <w:rFonts w:ascii="Arial" w:hAnsi="Arial" w:cs="Arial"/>
                                <w:spacing w:val="1"/>
                                <w:sz w:val="24"/>
                                <w:szCs w:val="24"/>
                              </w:rPr>
                              <w:t>Tower hamlets received on average approximately 25% permit application for permit authority works and 75% permit applications for statutory undertakers’ works.</w:t>
                            </w:r>
                          </w:p>
                          <w:p w14:paraId="1FBCEC34" w14:textId="77777777" w:rsidR="00713B42" w:rsidRPr="0010344E" w:rsidRDefault="00713B42" w:rsidP="00713B42">
                            <w:pPr>
                              <w:pStyle w:val="ListParagraph"/>
                              <w:widowControl w:val="0"/>
                              <w:autoSpaceDE w:val="0"/>
                              <w:autoSpaceDN w:val="0"/>
                              <w:adjustRightInd w:val="0"/>
                              <w:spacing w:after="0" w:line="240" w:lineRule="auto"/>
                              <w:jc w:val="both"/>
                              <w:rPr>
                                <w:rFonts w:ascii="Arial" w:hAnsi="Arial" w:cs="Arial"/>
                                <w:spacing w:val="1"/>
                                <w:sz w:val="24"/>
                                <w:szCs w:val="24"/>
                              </w:rPr>
                            </w:pPr>
                            <w:r w:rsidRPr="0010344E">
                              <w:rPr>
                                <w:rFonts w:ascii="Arial" w:hAnsi="Arial" w:cs="Arial"/>
                                <w:spacing w:val="1"/>
                                <w:sz w:val="24"/>
                                <w:szCs w:val="24"/>
                              </w:rPr>
                              <w:t xml:space="preserve"> </w:t>
                            </w:r>
                          </w:p>
                          <w:p w14:paraId="2DBE40D0" w14:textId="77777777" w:rsidR="00713B42" w:rsidRPr="0010344E" w:rsidRDefault="00713B42" w:rsidP="00713B42">
                            <w:pPr>
                              <w:widowControl w:val="0"/>
                              <w:autoSpaceDE w:val="0"/>
                              <w:autoSpaceDN w:val="0"/>
                              <w:adjustRightInd w:val="0"/>
                              <w:spacing w:after="0"/>
                              <w:jc w:val="both"/>
                              <w:rPr>
                                <w:spacing w:val="1"/>
                              </w:rPr>
                            </w:pPr>
                            <w:r w:rsidRPr="0010344E">
                              <w:rPr>
                                <w:spacing w:val="1"/>
                              </w:rPr>
                              <w:t>In the year 2018 to 2019</w:t>
                            </w:r>
                          </w:p>
                          <w:p w14:paraId="76C92EB2" w14:textId="77777777" w:rsidR="00713B42" w:rsidRDefault="00713B42" w:rsidP="00713B42">
                            <w:pPr>
                              <w:pStyle w:val="ListParagraph"/>
                              <w:widowControl w:val="0"/>
                              <w:numPr>
                                <w:ilvl w:val="0"/>
                                <w:numId w:val="19"/>
                              </w:numPr>
                              <w:autoSpaceDE w:val="0"/>
                              <w:autoSpaceDN w:val="0"/>
                              <w:adjustRightInd w:val="0"/>
                              <w:spacing w:after="0" w:line="240" w:lineRule="auto"/>
                              <w:jc w:val="both"/>
                              <w:rPr>
                                <w:rFonts w:ascii="Arial" w:hAnsi="Arial" w:cs="Arial"/>
                                <w:spacing w:val="1"/>
                                <w:sz w:val="24"/>
                                <w:szCs w:val="24"/>
                              </w:rPr>
                            </w:pPr>
                            <w:r w:rsidRPr="0010344E">
                              <w:rPr>
                                <w:rFonts w:ascii="Arial" w:hAnsi="Arial" w:cs="Arial"/>
                                <w:spacing w:val="1"/>
                                <w:sz w:val="24"/>
                                <w:szCs w:val="24"/>
                              </w:rPr>
                              <w:t xml:space="preserve">Tower hamlets received on average approximately 30% permit application for permit authority works and 70% permit applications for statutory undertakers’ works. </w:t>
                            </w:r>
                          </w:p>
                          <w:p w14:paraId="1F115947" w14:textId="77777777" w:rsidR="00713B42" w:rsidRPr="0010344E" w:rsidRDefault="00713B42" w:rsidP="00713B42">
                            <w:pPr>
                              <w:pStyle w:val="ListParagraph"/>
                              <w:widowControl w:val="0"/>
                              <w:autoSpaceDE w:val="0"/>
                              <w:autoSpaceDN w:val="0"/>
                              <w:adjustRightInd w:val="0"/>
                              <w:spacing w:after="0" w:line="240" w:lineRule="auto"/>
                              <w:jc w:val="both"/>
                              <w:rPr>
                                <w:rFonts w:ascii="Arial" w:hAnsi="Arial" w:cs="Arial"/>
                                <w:spacing w:val="1"/>
                                <w:sz w:val="24"/>
                                <w:szCs w:val="24"/>
                              </w:rPr>
                            </w:pPr>
                          </w:p>
                          <w:p w14:paraId="779AC0F2" w14:textId="77777777" w:rsidR="00713B42" w:rsidRPr="0010344E" w:rsidRDefault="00713B42" w:rsidP="00713B42">
                            <w:pPr>
                              <w:widowControl w:val="0"/>
                              <w:autoSpaceDE w:val="0"/>
                              <w:autoSpaceDN w:val="0"/>
                              <w:adjustRightInd w:val="0"/>
                              <w:spacing w:after="0"/>
                              <w:jc w:val="both"/>
                              <w:rPr>
                                <w:spacing w:val="1"/>
                              </w:rPr>
                            </w:pPr>
                            <w:r w:rsidRPr="0010344E">
                              <w:rPr>
                                <w:spacing w:val="1"/>
                              </w:rPr>
                              <w:t>In the year 2019 to 2020</w:t>
                            </w:r>
                          </w:p>
                          <w:p w14:paraId="06E9010C" w14:textId="77777777" w:rsidR="00713B42" w:rsidRPr="0010344E" w:rsidRDefault="00713B42" w:rsidP="00713B42">
                            <w:pPr>
                              <w:pStyle w:val="ListParagraph"/>
                              <w:widowControl w:val="0"/>
                              <w:numPr>
                                <w:ilvl w:val="0"/>
                                <w:numId w:val="19"/>
                              </w:numPr>
                              <w:autoSpaceDE w:val="0"/>
                              <w:autoSpaceDN w:val="0"/>
                              <w:adjustRightInd w:val="0"/>
                              <w:spacing w:after="0" w:line="240" w:lineRule="auto"/>
                              <w:jc w:val="both"/>
                              <w:rPr>
                                <w:rFonts w:ascii="Arial" w:hAnsi="Arial" w:cs="Arial"/>
                                <w:spacing w:val="1"/>
                                <w:sz w:val="24"/>
                                <w:szCs w:val="24"/>
                              </w:rPr>
                            </w:pPr>
                            <w:r w:rsidRPr="0010344E">
                              <w:rPr>
                                <w:rFonts w:ascii="Arial" w:hAnsi="Arial" w:cs="Arial"/>
                                <w:spacing w:val="1"/>
                                <w:sz w:val="24"/>
                                <w:szCs w:val="24"/>
                              </w:rPr>
                              <w:t xml:space="preserve">Tower hamlets received on average approximately 30.5% permit application for permit authority works and 69.5% permit applications for statutory undertakers’ works. </w:t>
                            </w:r>
                          </w:p>
                          <w:p w14:paraId="33D9EA06" w14:textId="77777777" w:rsidR="00713B42" w:rsidRDefault="00713B42" w:rsidP="00713B42">
                            <w:pPr>
                              <w:pStyle w:val="NoSpacing"/>
                              <w:ind w:left="720"/>
                              <w:rPr>
                                <w:b/>
                                <w:bCs/>
                                <w:sz w:val="20"/>
                                <w:szCs w:val="20"/>
                              </w:rPr>
                            </w:pPr>
                          </w:p>
                          <w:p w14:paraId="49F3B8A7" w14:textId="77777777" w:rsidR="00713B42" w:rsidRPr="00C6105B" w:rsidRDefault="00713B42" w:rsidP="00713B42">
                            <w:pPr>
                              <w:pStyle w:val="NoSpacing"/>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FBFB31" id="_x0000_t202" coordsize="21600,21600" o:spt="202" path="m,l,21600r21600,l21600,xe">
                <v:stroke joinstyle="miter"/>
                <v:path gradientshapeok="t" o:connecttype="rect"/>
              </v:shapetype>
              <v:shape id="Text Box 6" o:spid="_x0000_s1026" type="#_x0000_t202" style="position:absolute;margin-left:-6.6pt;margin-top:9.8pt;width:442.2pt;height:41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" fillcolor="white [3201]" stroked="f" strokeweight=".5pt">
                <v:textbox>
                  <w:txbxContent>
                    <w:p w14:paraId="4D44BB50" w14:textId="77777777" w:rsidR="00713B42" w:rsidRPr="0010344E" w:rsidRDefault="00713B42" w:rsidP="00713B42">
                      <w:pPr>
                        <w:widowControl w:val="0"/>
                        <w:autoSpaceDE w:val="0"/>
                        <w:autoSpaceDN w:val="0"/>
                        <w:adjustRightInd w:val="0"/>
                        <w:spacing w:after="0"/>
                        <w:jc w:val="both"/>
                        <w:rPr>
                          <w:spacing w:val="1"/>
                        </w:rPr>
                      </w:pPr>
                      <w:r w:rsidRPr="0010344E">
                        <w:rPr>
                          <w:spacing w:val="1"/>
                        </w:rPr>
                        <w:t>The above tables shows the split of the total 26116 permit applications received from both highway authority and utility promoters in the financial year 2017-18. On average, the highway authority generated 25.4% and utility promoters 74.6% of the applications received.</w:t>
                      </w:r>
                    </w:p>
                    <w:p w14:paraId="60D2C227" w14:textId="77777777" w:rsidR="00713B42" w:rsidRPr="0010344E" w:rsidRDefault="00713B42" w:rsidP="00713B42">
                      <w:pPr>
                        <w:widowControl w:val="0"/>
                        <w:autoSpaceDE w:val="0"/>
                        <w:autoSpaceDN w:val="0"/>
                        <w:adjustRightInd w:val="0"/>
                        <w:spacing w:after="0"/>
                        <w:jc w:val="both"/>
                        <w:rPr>
                          <w:spacing w:val="1"/>
                        </w:rPr>
                      </w:pPr>
                    </w:p>
                    <w:p w14:paraId="106F470F" w14:textId="77777777" w:rsidR="00713B42" w:rsidRPr="0010344E" w:rsidRDefault="00713B42" w:rsidP="00713B42">
                      <w:pPr>
                        <w:widowControl w:val="0"/>
                        <w:autoSpaceDE w:val="0"/>
                        <w:autoSpaceDN w:val="0"/>
                        <w:adjustRightInd w:val="0"/>
                        <w:spacing w:after="0"/>
                        <w:jc w:val="both"/>
                        <w:rPr>
                          <w:spacing w:val="1"/>
                        </w:rPr>
                      </w:pPr>
                      <w:r w:rsidRPr="0010344E">
                        <w:rPr>
                          <w:spacing w:val="1"/>
                        </w:rPr>
                        <w:t xml:space="preserve">The graph also shows a comparison of the percentage of PA applications received in the previous two financial years. From the data it can be seen that the greatest percentage of permit authority applications was in the year 2019-2020. However, it should be noted that there was an increase of 1,520 permit applications received from the year 2018-19 from the previous. </w:t>
                      </w:r>
                    </w:p>
                    <w:p w14:paraId="1805CBB7" w14:textId="77777777" w:rsidR="00713B42" w:rsidRPr="006E37E4" w:rsidRDefault="00713B42" w:rsidP="00713B42">
                      <w:pPr>
                        <w:pStyle w:val="NoSpacing"/>
                        <w:rPr>
                          <w:b/>
                          <w:bCs/>
                          <w:color w:val="FF0000"/>
                          <w:sz w:val="20"/>
                          <w:szCs w:val="20"/>
                        </w:rPr>
                      </w:pPr>
                    </w:p>
                    <w:p w14:paraId="3164E6FA" w14:textId="77777777" w:rsidR="00713B42" w:rsidRPr="0010344E" w:rsidRDefault="00713B42" w:rsidP="00B82BA0">
                      <w:pPr>
                        <w:pStyle w:val="Heading2"/>
                      </w:pPr>
                      <w:r w:rsidRPr="0010344E">
                        <w:t>Number of Permit Applications</w:t>
                      </w:r>
                    </w:p>
                    <w:p w14:paraId="06FDC0D7" w14:textId="77777777" w:rsidR="00713B42" w:rsidRPr="006E37E4" w:rsidRDefault="00713B42" w:rsidP="00713B42">
                      <w:pPr>
                        <w:pStyle w:val="NoSpacing"/>
                        <w:rPr>
                          <w:b/>
                          <w:bCs/>
                          <w:color w:val="FF0000"/>
                        </w:rPr>
                      </w:pPr>
                    </w:p>
                    <w:p w14:paraId="4FDBBE8A" w14:textId="77777777" w:rsidR="00713B42" w:rsidRPr="0010344E" w:rsidRDefault="00713B42" w:rsidP="00713B42">
                      <w:pPr>
                        <w:widowControl w:val="0"/>
                        <w:autoSpaceDE w:val="0"/>
                        <w:autoSpaceDN w:val="0"/>
                        <w:adjustRightInd w:val="0"/>
                        <w:spacing w:after="0"/>
                        <w:jc w:val="both"/>
                        <w:rPr>
                          <w:spacing w:val="1"/>
                        </w:rPr>
                      </w:pPr>
                      <w:r w:rsidRPr="0010344E">
                        <w:rPr>
                          <w:spacing w:val="1"/>
                        </w:rPr>
                        <w:t>In year 2017 to 2018:</w:t>
                      </w:r>
                    </w:p>
                    <w:p w14:paraId="3C298415" w14:textId="77777777" w:rsidR="00713B42" w:rsidRDefault="00713B42" w:rsidP="00713B42">
                      <w:pPr>
                        <w:pStyle w:val="ListParagraph"/>
                        <w:widowControl w:val="0"/>
                        <w:numPr>
                          <w:ilvl w:val="0"/>
                          <w:numId w:val="19"/>
                        </w:numPr>
                        <w:autoSpaceDE w:val="0"/>
                        <w:autoSpaceDN w:val="0"/>
                        <w:adjustRightInd w:val="0"/>
                        <w:spacing w:after="0" w:line="240" w:lineRule="auto"/>
                        <w:jc w:val="both"/>
                        <w:rPr>
                          <w:rFonts w:ascii="Arial" w:hAnsi="Arial" w:cs="Arial"/>
                          <w:spacing w:val="1"/>
                          <w:sz w:val="24"/>
                          <w:szCs w:val="24"/>
                        </w:rPr>
                      </w:pPr>
                      <w:r w:rsidRPr="0010344E">
                        <w:rPr>
                          <w:rFonts w:ascii="Arial" w:hAnsi="Arial" w:cs="Arial"/>
                          <w:spacing w:val="1"/>
                          <w:sz w:val="24"/>
                          <w:szCs w:val="24"/>
                        </w:rPr>
                        <w:t>Tower hamlets received on average approximately 25% permit application for permit authority works and 75% permit applications for statutory undertakers’ works.</w:t>
                      </w:r>
                    </w:p>
                    <w:p w14:paraId="1FBCEC34" w14:textId="77777777" w:rsidR="00713B42" w:rsidRPr="0010344E" w:rsidRDefault="00713B42" w:rsidP="00713B42">
                      <w:pPr>
                        <w:pStyle w:val="ListParagraph"/>
                        <w:widowControl w:val="0"/>
                        <w:autoSpaceDE w:val="0"/>
                        <w:autoSpaceDN w:val="0"/>
                        <w:adjustRightInd w:val="0"/>
                        <w:spacing w:after="0" w:line="240" w:lineRule="auto"/>
                        <w:jc w:val="both"/>
                        <w:rPr>
                          <w:rFonts w:ascii="Arial" w:hAnsi="Arial" w:cs="Arial"/>
                          <w:spacing w:val="1"/>
                          <w:sz w:val="24"/>
                          <w:szCs w:val="24"/>
                        </w:rPr>
                      </w:pPr>
                      <w:r w:rsidRPr="0010344E">
                        <w:rPr>
                          <w:rFonts w:ascii="Arial" w:hAnsi="Arial" w:cs="Arial"/>
                          <w:spacing w:val="1"/>
                          <w:sz w:val="24"/>
                          <w:szCs w:val="24"/>
                        </w:rPr>
                        <w:t xml:space="preserve"> </w:t>
                      </w:r>
                    </w:p>
                    <w:p w14:paraId="2DBE40D0" w14:textId="77777777" w:rsidR="00713B42" w:rsidRPr="0010344E" w:rsidRDefault="00713B42" w:rsidP="00713B42">
                      <w:pPr>
                        <w:widowControl w:val="0"/>
                        <w:autoSpaceDE w:val="0"/>
                        <w:autoSpaceDN w:val="0"/>
                        <w:adjustRightInd w:val="0"/>
                        <w:spacing w:after="0"/>
                        <w:jc w:val="both"/>
                        <w:rPr>
                          <w:spacing w:val="1"/>
                        </w:rPr>
                      </w:pPr>
                      <w:r w:rsidRPr="0010344E">
                        <w:rPr>
                          <w:spacing w:val="1"/>
                        </w:rPr>
                        <w:t>In the year 2018 to 2019</w:t>
                      </w:r>
                    </w:p>
                    <w:p w14:paraId="76C92EB2" w14:textId="77777777" w:rsidR="00713B42" w:rsidRDefault="00713B42" w:rsidP="00713B42">
                      <w:pPr>
                        <w:pStyle w:val="ListParagraph"/>
                        <w:widowControl w:val="0"/>
                        <w:numPr>
                          <w:ilvl w:val="0"/>
                          <w:numId w:val="19"/>
                        </w:numPr>
                        <w:autoSpaceDE w:val="0"/>
                        <w:autoSpaceDN w:val="0"/>
                        <w:adjustRightInd w:val="0"/>
                        <w:spacing w:after="0" w:line="240" w:lineRule="auto"/>
                        <w:jc w:val="both"/>
                        <w:rPr>
                          <w:rFonts w:ascii="Arial" w:hAnsi="Arial" w:cs="Arial"/>
                          <w:spacing w:val="1"/>
                          <w:sz w:val="24"/>
                          <w:szCs w:val="24"/>
                        </w:rPr>
                      </w:pPr>
                      <w:r w:rsidRPr="0010344E">
                        <w:rPr>
                          <w:rFonts w:ascii="Arial" w:hAnsi="Arial" w:cs="Arial"/>
                          <w:spacing w:val="1"/>
                          <w:sz w:val="24"/>
                          <w:szCs w:val="24"/>
                        </w:rPr>
                        <w:t xml:space="preserve">Tower hamlets received on average approximately 30% permit application for permit authority works and 70% permit applications for statutory undertakers’ works. </w:t>
                      </w:r>
                    </w:p>
                    <w:p w14:paraId="1F115947" w14:textId="77777777" w:rsidR="00713B42" w:rsidRPr="0010344E" w:rsidRDefault="00713B42" w:rsidP="00713B42">
                      <w:pPr>
                        <w:pStyle w:val="ListParagraph"/>
                        <w:widowControl w:val="0"/>
                        <w:autoSpaceDE w:val="0"/>
                        <w:autoSpaceDN w:val="0"/>
                        <w:adjustRightInd w:val="0"/>
                        <w:spacing w:after="0" w:line="240" w:lineRule="auto"/>
                        <w:jc w:val="both"/>
                        <w:rPr>
                          <w:rFonts w:ascii="Arial" w:hAnsi="Arial" w:cs="Arial"/>
                          <w:spacing w:val="1"/>
                          <w:sz w:val="24"/>
                          <w:szCs w:val="24"/>
                        </w:rPr>
                      </w:pPr>
                    </w:p>
                    <w:p w14:paraId="779AC0F2" w14:textId="77777777" w:rsidR="00713B42" w:rsidRPr="0010344E" w:rsidRDefault="00713B42" w:rsidP="00713B42">
                      <w:pPr>
                        <w:widowControl w:val="0"/>
                        <w:autoSpaceDE w:val="0"/>
                        <w:autoSpaceDN w:val="0"/>
                        <w:adjustRightInd w:val="0"/>
                        <w:spacing w:after="0"/>
                        <w:jc w:val="both"/>
                        <w:rPr>
                          <w:spacing w:val="1"/>
                        </w:rPr>
                      </w:pPr>
                      <w:r w:rsidRPr="0010344E">
                        <w:rPr>
                          <w:spacing w:val="1"/>
                        </w:rPr>
                        <w:t>In the year 2019 to 2020</w:t>
                      </w:r>
                    </w:p>
                    <w:p w14:paraId="06E9010C" w14:textId="77777777" w:rsidR="00713B42" w:rsidRPr="0010344E" w:rsidRDefault="00713B42" w:rsidP="00713B42">
                      <w:pPr>
                        <w:pStyle w:val="ListParagraph"/>
                        <w:widowControl w:val="0"/>
                        <w:numPr>
                          <w:ilvl w:val="0"/>
                          <w:numId w:val="19"/>
                        </w:numPr>
                        <w:autoSpaceDE w:val="0"/>
                        <w:autoSpaceDN w:val="0"/>
                        <w:adjustRightInd w:val="0"/>
                        <w:spacing w:after="0" w:line="240" w:lineRule="auto"/>
                        <w:jc w:val="both"/>
                        <w:rPr>
                          <w:rFonts w:ascii="Arial" w:hAnsi="Arial" w:cs="Arial"/>
                          <w:spacing w:val="1"/>
                          <w:sz w:val="24"/>
                          <w:szCs w:val="24"/>
                        </w:rPr>
                      </w:pPr>
                      <w:r w:rsidRPr="0010344E">
                        <w:rPr>
                          <w:rFonts w:ascii="Arial" w:hAnsi="Arial" w:cs="Arial"/>
                          <w:spacing w:val="1"/>
                          <w:sz w:val="24"/>
                          <w:szCs w:val="24"/>
                        </w:rPr>
                        <w:t xml:space="preserve">Tower hamlets received on average approximately 30.5% permit application for permit authority works and 69.5% permit applications for statutory undertakers’ works. </w:t>
                      </w:r>
                    </w:p>
                    <w:p w14:paraId="33D9EA06" w14:textId="77777777" w:rsidR="00713B42" w:rsidRDefault="00713B42" w:rsidP="00713B42">
                      <w:pPr>
                        <w:pStyle w:val="NoSpacing"/>
                        <w:ind w:left="720"/>
                        <w:rPr>
                          <w:b/>
                          <w:bCs/>
                          <w:sz w:val="20"/>
                          <w:szCs w:val="20"/>
                        </w:rPr>
                      </w:pPr>
                    </w:p>
                    <w:p w14:paraId="49F3B8A7" w14:textId="77777777" w:rsidR="00713B42" w:rsidRPr="00C6105B" w:rsidRDefault="00713B42" w:rsidP="00713B42">
                      <w:pPr>
                        <w:pStyle w:val="NoSpacing"/>
                        <w:rPr>
                          <w:b/>
                          <w:bCs/>
                          <w:sz w:val="20"/>
                          <w:szCs w:val="20"/>
                        </w:rPr>
                      </w:pPr>
                    </w:p>
                  </w:txbxContent>
                </v:textbox>
              </v:shape>
            </w:pict>
          </mc:Fallback>
        </mc:AlternateContent>
      </w:r>
      <w:r w:rsidRPr="00D702D7">
        <w:rPr>
          <w:spacing w:val="1"/>
        </w:rPr>
        <w:br w:type="page"/>
      </w:r>
    </w:p>
    <w:p w14:paraId="5167363F" w14:textId="77777777" w:rsidR="00713B42" w:rsidRPr="00D702D7" w:rsidRDefault="00713B42" w:rsidP="00B82BA0">
      <w:pPr>
        <w:pStyle w:val="Heading1"/>
      </w:pPr>
      <w:r w:rsidRPr="00D702D7">
        <w:lastRenderedPageBreak/>
        <w:t>Analysis</w:t>
      </w:r>
    </w:p>
    <w:p w14:paraId="7F98FF0D" w14:textId="77777777" w:rsidR="00713B42" w:rsidRPr="00D702D7" w:rsidRDefault="00713B42" w:rsidP="00B82BA0">
      <w:pPr>
        <w:pStyle w:val="Heading2"/>
      </w:pPr>
    </w:p>
    <w:p w14:paraId="2B7D92B4" w14:textId="77777777" w:rsidR="00713B42" w:rsidRPr="00D702D7" w:rsidRDefault="00713B42" w:rsidP="00B82BA0">
      <w:pPr>
        <w:pStyle w:val="Heading2"/>
      </w:pPr>
      <w:r w:rsidRPr="00D702D7">
        <w:rPr>
          <w:position w:val="-1"/>
        </w:rPr>
        <w:t>P</w:t>
      </w:r>
      <w:r w:rsidRPr="00D702D7">
        <w:rPr>
          <w:spacing w:val="1"/>
          <w:position w:val="-1"/>
        </w:rPr>
        <w:t>e</w:t>
      </w:r>
      <w:r w:rsidRPr="00D702D7">
        <w:rPr>
          <w:position w:val="-1"/>
        </w:rPr>
        <w:t>rm</w:t>
      </w:r>
      <w:r w:rsidRPr="00D702D7">
        <w:rPr>
          <w:spacing w:val="1"/>
          <w:position w:val="-1"/>
        </w:rPr>
        <w:t>i</w:t>
      </w:r>
      <w:r w:rsidRPr="00D702D7">
        <w:rPr>
          <w:position w:val="-1"/>
        </w:rPr>
        <w:t>ts</w:t>
      </w:r>
      <w:r w:rsidRPr="00D702D7">
        <w:rPr>
          <w:spacing w:val="-1"/>
          <w:position w:val="-1"/>
        </w:rPr>
        <w:t xml:space="preserve"> </w:t>
      </w:r>
      <w:r w:rsidRPr="00D702D7">
        <w:rPr>
          <w:position w:val="-1"/>
        </w:rPr>
        <w:t>Gr</w:t>
      </w:r>
      <w:r w:rsidRPr="00D702D7">
        <w:rPr>
          <w:spacing w:val="1"/>
          <w:position w:val="-1"/>
        </w:rPr>
        <w:t>a</w:t>
      </w:r>
      <w:r w:rsidRPr="00D702D7">
        <w:rPr>
          <w:position w:val="-1"/>
        </w:rPr>
        <w:t>n</w:t>
      </w:r>
      <w:r w:rsidRPr="00D702D7">
        <w:rPr>
          <w:spacing w:val="-1"/>
          <w:position w:val="-1"/>
        </w:rPr>
        <w:t>t</w:t>
      </w:r>
      <w:r w:rsidRPr="00D702D7">
        <w:rPr>
          <w:spacing w:val="1"/>
          <w:position w:val="-1"/>
        </w:rPr>
        <w:t>e</w:t>
      </w:r>
      <w:r w:rsidRPr="00D702D7">
        <w:rPr>
          <w:position w:val="-1"/>
        </w:rPr>
        <w:t>d</w:t>
      </w:r>
      <w:r w:rsidRPr="00D702D7">
        <w:rPr>
          <w:spacing w:val="-2"/>
          <w:position w:val="-1"/>
        </w:rPr>
        <w:t xml:space="preserve"> </w:t>
      </w:r>
      <w:r w:rsidRPr="00D702D7">
        <w:rPr>
          <w:spacing w:val="1"/>
          <w:position w:val="-1"/>
        </w:rPr>
        <w:t>a</w:t>
      </w:r>
      <w:r w:rsidRPr="00D702D7">
        <w:rPr>
          <w:position w:val="-1"/>
        </w:rPr>
        <w:t>nd</w:t>
      </w:r>
      <w:r w:rsidRPr="00D702D7">
        <w:rPr>
          <w:spacing w:val="-2"/>
          <w:position w:val="-1"/>
        </w:rPr>
        <w:t xml:space="preserve"> </w:t>
      </w:r>
      <w:r w:rsidRPr="00D702D7">
        <w:rPr>
          <w:position w:val="-1"/>
        </w:rPr>
        <w:t>Refus</w:t>
      </w:r>
      <w:r w:rsidRPr="00D702D7">
        <w:rPr>
          <w:spacing w:val="1"/>
          <w:position w:val="-1"/>
        </w:rPr>
        <w:t>e</w:t>
      </w:r>
      <w:r w:rsidRPr="00D702D7">
        <w:rPr>
          <w:position w:val="-1"/>
        </w:rPr>
        <w:t xml:space="preserve">d </w:t>
      </w:r>
    </w:p>
    <w:p w14:paraId="0B71DC56" w14:textId="77777777" w:rsidR="00713B42" w:rsidRPr="00D702D7" w:rsidRDefault="00713B42" w:rsidP="00713B42">
      <w:pPr>
        <w:widowControl w:val="0"/>
        <w:autoSpaceDE w:val="0"/>
        <w:autoSpaceDN w:val="0"/>
        <w:adjustRightInd w:val="0"/>
        <w:spacing w:before="16" w:after="0" w:line="200" w:lineRule="exact"/>
        <w:rPr>
          <w:sz w:val="20"/>
          <w:szCs w:val="20"/>
        </w:rPr>
      </w:pPr>
    </w:p>
    <w:p w14:paraId="2A1E73A9"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The average percentage of permit applications that have been refused for the Council’s own works in 2019-2020 is 1102 compared to 5058 for utility works. </w:t>
      </w:r>
    </w:p>
    <w:p w14:paraId="6D47D882" w14:textId="77777777" w:rsidR="00713B42" w:rsidRPr="00D702D7" w:rsidRDefault="00713B42" w:rsidP="00713B42">
      <w:pPr>
        <w:widowControl w:val="0"/>
        <w:autoSpaceDE w:val="0"/>
        <w:autoSpaceDN w:val="0"/>
        <w:adjustRightInd w:val="0"/>
        <w:spacing w:after="0"/>
        <w:jc w:val="both"/>
        <w:rPr>
          <w:spacing w:val="1"/>
        </w:rPr>
      </w:pPr>
    </w:p>
    <w:p w14:paraId="7849E351"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The proportion of refusals for utility works is higher than Tower Hamlets work.  This is not necessarily a surprise because accommodation arrangements enable internal works promoters to engage informally with the Network Management team to seek advice on permits and associated conditions before submitting the actual applications. This does happen with utility companies over the phone or at site meetings but not as regularly as with internal colleagues. Regular meetings with internal contractors allow better communication and close relationships have been formed over the years. </w:t>
      </w:r>
    </w:p>
    <w:p w14:paraId="45A29070" w14:textId="77777777" w:rsidR="00713B42" w:rsidRPr="00D702D7" w:rsidRDefault="00713B42" w:rsidP="00713B42">
      <w:pPr>
        <w:widowControl w:val="0"/>
        <w:autoSpaceDE w:val="0"/>
        <w:autoSpaceDN w:val="0"/>
        <w:adjustRightInd w:val="0"/>
        <w:spacing w:after="0"/>
        <w:jc w:val="both"/>
      </w:pPr>
    </w:p>
    <w:p w14:paraId="088BF5D4" w14:textId="77777777" w:rsidR="00713B42" w:rsidRPr="00D702D7" w:rsidRDefault="00713B42" w:rsidP="00B82BA0">
      <w:pPr>
        <w:pStyle w:val="Heading2"/>
      </w:pPr>
      <w:r w:rsidRPr="00D702D7">
        <w:t>Num</w:t>
      </w:r>
      <w:r w:rsidRPr="00D702D7">
        <w:rPr>
          <w:spacing w:val="-1"/>
        </w:rPr>
        <w:t>b</w:t>
      </w:r>
      <w:r w:rsidRPr="00D702D7">
        <w:rPr>
          <w:spacing w:val="1"/>
        </w:rPr>
        <w:t>e</w:t>
      </w:r>
      <w:r w:rsidRPr="00D702D7">
        <w:t xml:space="preserve">r of </w:t>
      </w:r>
      <w:r w:rsidRPr="00D702D7">
        <w:rPr>
          <w:spacing w:val="1"/>
        </w:rPr>
        <w:t>Pe</w:t>
      </w:r>
      <w:r w:rsidRPr="00D702D7">
        <w:t>rm</w:t>
      </w:r>
      <w:r w:rsidRPr="00D702D7">
        <w:rPr>
          <w:spacing w:val="1"/>
        </w:rPr>
        <w:t>i</w:t>
      </w:r>
      <w:r w:rsidRPr="00D702D7">
        <w:t>t</w:t>
      </w:r>
      <w:r w:rsidRPr="00D702D7">
        <w:rPr>
          <w:spacing w:val="2"/>
        </w:rPr>
        <w:t xml:space="preserve"> </w:t>
      </w:r>
      <w:r w:rsidRPr="00D702D7">
        <w:rPr>
          <w:spacing w:val="-8"/>
        </w:rPr>
        <w:t>A</w:t>
      </w:r>
      <w:r w:rsidRPr="00D702D7">
        <w:rPr>
          <w:spacing w:val="2"/>
        </w:rPr>
        <w:t>p</w:t>
      </w:r>
      <w:r w:rsidRPr="00D702D7">
        <w:t>pli</w:t>
      </w:r>
      <w:r w:rsidRPr="00D702D7">
        <w:rPr>
          <w:spacing w:val="1"/>
        </w:rPr>
        <w:t>ca</w:t>
      </w:r>
      <w:r w:rsidRPr="00D702D7">
        <w:t>tions</w:t>
      </w:r>
    </w:p>
    <w:p w14:paraId="7C627105" w14:textId="77777777" w:rsidR="00713B42" w:rsidRPr="00D702D7" w:rsidRDefault="00713B42" w:rsidP="00713B42">
      <w:pPr>
        <w:widowControl w:val="0"/>
        <w:autoSpaceDE w:val="0"/>
        <w:autoSpaceDN w:val="0"/>
        <w:adjustRightInd w:val="0"/>
        <w:spacing w:after="0"/>
      </w:pPr>
    </w:p>
    <w:p w14:paraId="6796D70F"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In the year 2017-18 the number of permit applications and variations submitted by Tower Hamlets was 2137 and for utilities it was 5811.</w:t>
      </w:r>
    </w:p>
    <w:p w14:paraId="20C5393C" w14:textId="77777777" w:rsidR="00713B42" w:rsidRPr="00D702D7" w:rsidRDefault="00713B42" w:rsidP="00713B42">
      <w:pPr>
        <w:widowControl w:val="0"/>
        <w:autoSpaceDE w:val="0"/>
        <w:autoSpaceDN w:val="0"/>
        <w:adjustRightInd w:val="0"/>
        <w:spacing w:after="0"/>
        <w:jc w:val="both"/>
        <w:rPr>
          <w:spacing w:val="1"/>
        </w:rPr>
      </w:pPr>
    </w:p>
    <w:p w14:paraId="49318405"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In the year 2018-19 the number of permit applications and variations submitted by Tower Hamlets was 3793 and for utilities it was 8509.</w:t>
      </w:r>
    </w:p>
    <w:p w14:paraId="0BA289C3" w14:textId="77777777" w:rsidR="00713B42" w:rsidRPr="00D702D7" w:rsidRDefault="00713B42" w:rsidP="00713B42">
      <w:pPr>
        <w:widowControl w:val="0"/>
        <w:autoSpaceDE w:val="0"/>
        <w:autoSpaceDN w:val="0"/>
        <w:adjustRightInd w:val="0"/>
        <w:spacing w:after="0"/>
        <w:jc w:val="both"/>
        <w:rPr>
          <w:spacing w:val="1"/>
        </w:rPr>
      </w:pPr>
    </w:p>
    <w:p w14:paraId="758BBE6D"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In the year 2019-2020, the number of permit applications and variations submitted by Tower Hamlets was 3342 and for utilities it was 9521. </w:t>
      </w:r>
    </w:p>
    <w:p w14:paraId="0D154B78" w14:textId="77777777" w:rsidR="00713B42" w:rsidRPr="00D702D7" w:rsidRDefault="00713B42" w:rsidP="00713B42">
      <w:pPr>
        <w:widowControl w:val="0"/>
        <w:autoSpaceDE w:val="0"/>
        <w:autoSpaceDN w:val="0"/>
        <w:adjustRightInd w:val="0"/>
        <w:spacing w:after="0"/>
        <w:jc w:val="both"/>
        <w:rPr>
          <w:spacing w:val="1"/>
        </w:rPr>
      </w:pPr>
    </w:p>
    <w:p w14:paraId="04FCF56B"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When comparing the data it can be seen the general trend is that there has been a significant increase in the number of permit applications over the years. This is not surprising as Tower Hamlets has seen an increasing demand in essential utility services, developments and improvements to road network. </w:t>
      </w:r>
    </w:p>
    <w:p w14:paraId="775FAD89" w14:textId="77777777" w:rsidR="00713B42" w:rsidRPr="00D702D7" w:rsidRDefault="00713B42" w:rsidP="00713B42">
      <w:pPr>
        <w:rPr>
          <w:color w:val="000000" w:themeColor="text1"/>
        </w:rPr>
      </w:pPr>
    </w:p>
    <w:p w14:paraId="2C914C4B" w14:textId="77777777" w:rsidR="00713B42" w:rsidRPr="00D702D7" w:rsidRDefault="00713B42" w:rsidP="00713B42">
      <w:pPr>
        <w:rPr>
          <w:color w:val="000000" w:themeColor="text1"/>
        </w:rPr>
      </w:pPr>
    </w:p>
    <w:p w14:paraId="5D28A5E5" w14:textId="77777777" w:rsidR="00713B42" w:rsidRPr="00D702D7" w:rsidRDefault="00713B42" w:rsidP="00713B42">
      <w:pPr>
        <w:rPr>
          <w:color w:val="000000" w:themeColor="text1"/>
        </w:rPr>
      </w:pPr>
    </w:p>
    <w:p w14:paraId="7B713B6C" w14:textId="77777777" w:rsidR="00713B42" w:rsidRPr="00D702D7" w:rsidRDefault="00713B42" w:rsidP="00713B42">
      <w:pPr>
        <w:rPr>
          <w:color w:val="000000" w:themeColor="text1"/>
        </w:rPr>
      </w:pPr>
    </w:p>
    <w:p w14:paraId="42019A64" w14:textId="77777777" w:rsidR="00713B42" w:rsidRPr="00D702D7" w:rsidRDefault="00713B42" w:rsidP="00713B42">
      <w:pPr>
        <w:rPr>
          <w:color w:val="000000" w:themeColor="text1"/>
        </w:rPr>
      </w:pPr>
    </w:p>
    <w:p w14:paraId="528CC76B" w14:textId="77777777" w:rsidR="00713B42" w:rsidRPr="00D702D7" w:rsidRDefault="00713B42" w:rsidP="00713B42">
      <w:pPr>
        <w:rPr>
          <w:color w:val="000000" w:themeColor="text1"/>
        </w:rPr>
      </w:pPr>
    </w:p>
    <w:p w14:paraId="7DCB2C95" w14:textId="77777777" w:rsidR="00713B42" w:rsidRPr="00D702D7" w:rsidRDefault="00713B42" w:rsidP="00713B42">
      <w:pPr>
        <w:rPr>
          <w:color w:val="000000" w:themeColor="text1"/>
        </w:rPr>
      </w:pPr>
    </w:p>
    <w:p w14:paraId="767A52BA" w14:textId="77777777" w:rsidR="00713B42" w:rsidRPr="00D702D7" w:rsidRDefault="00713B42" w:rsidP="00713B42">
      <w:pPr>
        <w:rPr>
          <w:color w:val="000000" w:themeColor="text1"/>
        </w:rPr>
      </w:pPr>
    </w:p>
    <w:p w14:paraId="4DC49A7D" w14:textId="77777777" w:rsidR="00713B42" w:rsidRPr="00D702D7" w:rsidRDefault="00713B42" w:rsidP="00713B42">
      <w:pPr>
        <w:rPr>
          <w:color w:val="000000" w:themeColor="text1"/>
        </w:rPr>
      </w:pPr>
    </w:p>
    <w:p w14:paraId="0A677D10" w14:textId="77777777" w:rsidR="00713B42" w:rsidRPr="00D702D7" w:rsidRDefault="00713B42" w:rsidP="00713B42">
      <w:pPr>
        <w:rPr>
          <w:color w:val="000000" w:themeColor="text1"/>
        </w:rPr>
      </w:pPr>
    </w:p>
    <w:p w14:paraId="6D3D10DA" w14:textId="77777777" w:rsidR="007E480F" w:rsidRPr="00D702D7" w:rsidRDefault="007E480F" w:rsidP="00713B42">
      <w:pPr>
        <w:rPr>
          <w:color w:val="000000" w:themeColor="text1"/>
        </w:rPr>
      </w:pPr>
    </w:p>
    <w:p w14:paraId="3F358583" w14:textId="77777777" w:rsidR="00713B42" w:rsidRPr="00D702D7" w:rsidRDefault="00713B42" w:rsidP="00713B42">
      <w:pPr>
        <w:rPr>
          <w:color w:val="000000" w:themeColor="text1"/>
        </w:rPr>
      </w:pPr>
    </w:p>
    <w:p w14:paraId="034FBCFF" w14:textId="77777777" w:rsidR="00713B42" w:rsidRPr="00D702D7" w:rsidRDefault="00713B42" w:rsidP="00B82BA0">
      <w:pPr>
        <w:pStyle w:val="Heading1"/>
      </w:pPr>
      <w:r w:rsidRPr="00D702D7">
        <w:lastRenderedPageBreak/>
        <w:t>KPI 2</w:t>
      </w:r>
    </w:p>
    <w:p w14:paraId="25124447" w14:textId="77777777" w:rsidR="00713B42" w:rsidRPr="00D702D7" w:rsidRDefault="00713B42" w:rsidP="00713B42">
      <w:pPr>
        <w:widowControl w:val="0"/>
        <w:autoSpaceDE w:val="0"/>
        <w:autoSpaceDN w:val="0"/>
        <w:adjustRightInd w:val="0"/>
        <w:spacing w:after="0"/>
        <w:jc w:val="both"/>
        <w:rPr>
          <w:spacing w:val="1"/>
        </w:rPr>
      </w:pPr>
    </w:p>
    <w:p w14:paraId="48D20FC4" w14:textId="77777777" w:rsidR="00713B42" w:rsidRPr="00D702D7" w:rsidRDefault="00713B42" w:rsidP="00B82BA0">
      <w:pPr>
        <w:pStyle w:val="Heading2"/>
      </w:pPr>
      <w:r w:rsidRPr="00D702D7">
        <w:t>Indicator</w:t>
      </w:r>
    </w:p>
    <w:p w14:paraId="3DB3B6FB" w14:textId="77777777" w:rsidR="00713B42" w:rsidRPr="00D702D7" w:rsidRDefault="00713B42" w:rsidP="00713B42">
      <w:pPr>
        <w:widowControl w:val="0"/>
        <w:autoSpaceDE w:val="0"/>
        <w:autoSpaceDN w:val="0"/>
        <w:adjustRightInd w:val="0"/>
        <w:spacing w:after="0"/>
        <w:jc w:val="both"/>
        <w:rPr>
          <w:spacing w:val="1"/>
        </w:rPr>
      </w:pPr>
    </w:p>
    <w:p w14:paraId="327FA0CA"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The number of conditions applied by condition type.</w:t>
      </w:r>
    </w:p>
    <w:p w14:paraId="6548248C" w14:textId="77777777" w:rsidR="00713B42" w:rsidRPr="00D702D7" w:rsidRDefault="00713B42" w:rsidP="00713B42">
      <w:pPr>
        <w:widowControl w:val="0"/>
        <w:autoSpaceDE w:val="0"/>
        <w:autoSpaceDN w:val="0"/>
        <w:adjustRightInd w:val="0"/>
        <w:spacing w:after="0"/>
        <w:jc w:val="both"/>
        <w:rPr>
          <w:b/>
          <w:bCs/>
          <w:spacing w:val="1"/>
        </w:rPr>
      </w:pPr>
    </w:p>
    <w:p w14:paraId="1BAEED6C" w14:textId="77777777" w:rsidR="00713B42" w:rsidRDefault="00713B42" w:rsidP="00B82BA0">
      <w:pPr>
        <w:pStyle w:val="Heading2"/>
      </w:pPr>
      <w:r w:rsidRPr="00D702D7">
        <w:t>Results</w:t>
      </w:r>
    </w:p>
    <w:p w14:paraId="3773108C" w14:textId="77777777" w:rsidR="00B82BA0" w:rsidRPr="00D702D7" w:rsidRDefault="00B82BA0" w:rsidP="00713B42">
      <w:pPr>
        <w:widowControl w:val="0"/>
        <w:autoSpaceDE w:val="0"/>
        <w:autoSpaceDN w:val="0"/>
        <w:adjustRightInd w:val="0"/>
        <w:spacing w:after="0"/>
        <w:jc w:val="both"/>
        <w:rPr>
          <w:b/>
          <w:bCs/>
          <w:spacing w:val="1"/>
        </w:rPr>
      </w:pPr>
    </w:p>
    <w:p w14:paraId="20D7048E"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The charts below show the percentage of permit conditions applied against permits in relation to works for road purposes and streets works undertaken by statutory undertakers and permit authority based on the 13 standard </w:t>
      </w:r>
      <w:proofErr w:type="spellStart"/>
      <w:r w:rsidRPr="00D702D7">
        <w:rPr>
          <w:spacing w:val="1"/>
        </w:rPr>
        <w:t>EToN</w:t>
      </w:r>
      <w:proofErr w:type="spellEnd"/>
      <w:r w:rsidRPr="00D702D7">
        <w:rPr>
          <w:spacing w:val="1"/>
        </w:rPr>
        <w:t xml:space="preserve"> conditions. A summary of the data is shown below. </w:t>
      </w:r>
    </w:p>
    <w:p w14:paraId="73D67787" w14:textId="77777777" w:rsidR="00713B42" w:rsidRPr="00D702D7" w:rsidRDefault="00713B42" w:rsidP="00713B42">
      <w:pPr>
        <w:rPr>
          <w:color w:val="FF0000"/>
        </w:rPr>
      </w:pPr>
      <w:r w:rsidRPr="00D702D7">
        <w:rPr>
          <w:noProof/>
        </w:rPr>
        <w:drawing>
          <wp:anchor distT="0" distB="0" distL="114300" distR="114300" simplePos="0" relativeHeight="251662336" behindDoc="0" locked="0" layoutInCell="1" allowOverlap="1" wp14:anchorId="5847CF05" wp14:editId="3C7ED1CA">
            <wp:simplePos x="0" y="0"/>
            <wp:positionH relativeFrom="column">
              <wp:posOffset>-247015</wp:posOffset>
            </wp:positionH>
            <wp:positionV relativeFrom="paragraph">
              <wp:posOffset>28575</wp:posOffset>
            </wp:positionV>
            <wp:extent cx="6357620" cy="6435090"/>
            <wp:effectExtent l="0" t="0" r="24130" b="22860"/>
            <wp:wrapNone/>
            <wp:docPr id="4" name="Chart 4" descr="Percentage of times conditions applied - permit authority work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05B45BE0" w14:textId="77777777" w:rsidR="00713B42" w:rsidRPr="00D702D7" w:rsidRDefault="00713B42" w:rsidP="00713B42">
      <w:pPr>
        <w:rPr>
          <w:color w:val="FF0000"/>
        </w:rPr>
      </w:pPr>
    </w:p>
    <w:p w14:paraId="73354E27" w14:textId="77777777" w:rsidR="00713B42" w:rsidRPr="00D702D7" w:rsidRDefault="00713B42" w:rsidP="00713B42"/>
    <w:p w14:paraId="5F042DB2" w14:textId="77777777" w:rsidR="00713B42" w:rsidRPr="00D702D7" w:rsidRDefault="00713B42" w:rsidP="00713B42"/>
    <w:p w14:paraId="3E59E57F" w14:textId="77777777" w:rsidR="00713B42" w:rsidRPr="00D702D7" w:rsidRDefault="00713B42" w:rsidP="00713B42"/>
    <w:p w14:paraId="19C61F31" w14:textId="77777777" w:rsidR="00713B42" w:rsidRPr="00D702D7" w:rsidRDefault="00713B42" w:rsidP="00713B42"/>
    <w:p w14:paraId="60A75D69" w14:textId="77777777" w:rsidR="00713B42" w:rsidRPr="00D702D7" w:rsidRDefault="00713B42" w:rsidP="00713B42"/>
    <w:p w14:paraId="0FB77158" w14:textId="77777777" w:rsidR="00713B42" w:rsidRPr="00D702D7" w:rsidRDefault="00713B42" w:rsidP="00713B42"/>
    <w:p w14:paraId="0B83FB8A" w14:textId="77777777" w:rsidR="00713B42" w:rsidRPr="00D702D7" w:rsidRDefault="00713B42" w:rsidP="00713B42"/>
    <w:p w14:paraId="615583F2" w14:textId="77777777" w:rsidR="00713B42" w:rsidRPr="00D702D7" w:rsidRDefault="00713B42" w:rsidP="00713B42"/>
    <w:p w14:paraId="28B3B834" w14:textId="77777777" w:rsidR="00713B42" w:rsidRPr="00D702D7" w:rsidRDefault="00713B42" w:rsidP="00713B42"/>
    <w:p w14:paraId="11AE5BD7" w14:textId="77777777" w:rsidR="00713B42" w:rsidRPr="00D702D7" w:rsidRDefault="00713B42" w:rsidP="00713B42"/>
    <w:p w14:paraId="6905FC61" w14:textId="77777777" w:rsidR="00713B42" w:rsidRPr="00D702D7" w:rsidRDefault="00713B42" w:rsidP="00713B42"/>
    <w:p w14:paraId="25AFF4B3" w14:textId="77777777" w:rsidR="00713B42" w:rsidRPr="00D702D7" w:rsidRDefault="00713B42" w:rsidP="00713B42"/>
    <w:p w14:paraId="6A4B3A3C" w14:textId="77777777" w:rsidR="00713B42" w:rsidRPr="00D702D7" w:rsidRDefault="00713B42" w:rsidP="00713B42"/>
    <w:p w14:paraId="63060D60" w14:textId="77777777" w:rsidR="00713B42" w:rsidRPr="00D702D7" w:rsidRDefault="00713B42" w:rsidP="00713B42"/>
    <w:p w14:paraId="7A3C0632" w14:textId="77777777" w:rsidR="00713B42" w:rsidRPr="00D702D7" w:rsidRDefault="00713B42" w:rsidP="00713B42"/>
    <w:p w14:paraId="6BC6A2B3" w14:textId="77777777" w:rsidR="00713B42" w:rsidRPr="00D702D7" w:rsidRDefault="00713B42" w:rsidP="00713B42"/>
    <w:p w14:paraId="3E5C94A7" w14:textId="77777777" w:rsidR="00713B42" w:rsidRPr="00D702D7" w:rsidRDefault="00713B42" w:rsidP="00713B42"/>
    <w:p w14:paraId="00BFAC9A" w14:textId="77777777" w:rsidR="00713B42" w:rsidRPr="00D702D7" w:rsidRDefault="00713B42" w:rsidP="00713B42"/>
    <w:p w14:paraId="544D52EE" w14:textId="4D6E642C" w:rsidR="00713B42" w:rsidRPr="00D702D7" w:rsidRDefault="00713B42" w:rsidP="00713B42"/>
    <w:p w14:paraId="35735D23" w14:textId="77777777" w:rsidR="00713B42" w:rsidRPr="00D702D7" w:rsidRDefault="00713B42" w:rsidP="00713B42"/>
    <w:p w14:paraId="25C8E381" w14:textId="38762060" w:rsidR="00713B42" w:rsidRPr="00D702D7" w:rsidRDefault="00713B42" w:rsidP="00713B42"/>
    <w:p w14:paraId="26CC92E6" w14:textId="16E2379A" w:rsidR="00713B42" w:rsidRPr="00D702D7" w:rsidRDefault="00713B42" w:rsidP="00713B42"/>
    <w:p w14:paraId="112C3C87" w14:textId="3FF973BF" w:rsidR="00713B42" w:rsidRPr="00D702D7" w:rsidRDefault="00713B42" w:rsidP="00713B42"/>
    <w:p w14:paraId="691AB8A5" w14:textId="26C4E33C" w:rsidR="00713B42" w:rsidRPr="00D702D7" w:rsidRDefault="001C15B9" w:rsidP="00713B42">
      <w:r w:rsidRPr="00D702D7">
        <w:rPr>
          <w:noProof/>
        </w:rPr>
        <w:drawing>
          <wp:anchor distT="0" distB="0" distL="114300" distR="114300" simplePos="0" relativeHeight="251660288" behindDoc="0" locked="0" layoutInCell="1" allowOverlap="1" wp14:anchorId="3CF20D4F" wp14:editId="6FC2B22B">
            <wp:simplePos x="0" y="0"/>
            <wp:positionH relativeFrom="margin">
              <wp:align>right</wp:align>
            </wp:positionH>
            <wp:positionV relativeFrom="paragraph">
              <wp:posOffset>12700</wp:posOffset>
            </wp:positionV>
            <wp:extent cx="5986780" cy="4166235"/>
            <wp:effectExtent l="0" t="0" r="13970" b="5715"/>
            <wp:wrapNone/>
            <wp:docPr id="7" name="Chart 7" descr="Percentage of times conditions applied - SU works"/>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412A7539" w14:textId="50AE6B14" w:rsidR="00713B42" w:rsidRPr="00D702D7" w:rsidRDefault="00713B42" w:rsidP="00713B42"/>
    <w:p w14:paraId="14DFD909" w14:textId="77777777" w:rsidR="00713B42" w:rsidRPr="00D702D7" w:rsidRDefault="00713B42" w:rsidP="00713B42"/>
    <w:p w14:paraId="6A95F320" w14:textId="77777777" w:rsidR="00713B42" w:rsidRPr="00D702D7" w:rsidRDefault="00713B42" w:rsidP="00713B42">
      <w:pPr>
        <w:pStyle w:val="Heading2"/>
        <w:jc w:val="both"/>
        <w:rPr>
          <w:color w:val="000000"/>
          <w:sz w:val="24"/>
          <w:szCs w:val="24"/>
        </w:rPr>
      </w:pPr>
      <w:bookmarkStart w:id="4" w:name="_Toc357523426"/>
    </w:p>
    <w:p w14:paraId="159D100F" w14:textId="77777777" w:rsidR="00713B42" w:rsidRPr="00D702D7" w:rsidRDefault="00713B42" w:rsidP="00713B42"/>
    <w:p w14:paraId="457DC579" w14:textId="77777777" w:rsidR="00713B42" w:rsidRPr="00D702D7" w:rsidRDefault="00713B42" w:rsidP="00713B42">
      <w:pPr>
        <w:pStyle w:val="Heading2"/>
        <w:jc w:val="both"/>
        <w:rPr>
          <w:color w:val="000000"/>
          <w:sz w:val="24"/>
          <w:szCs w:val="24"/>
        </w:rPr>
      </w:pPr>
    </w:p>
    <w:p w14:paraId="050D8B60" w14:textId="77777777" w:rsidR="00713B42" w:rsidRPr="00D702D7" w:rsidRDefault="00713B42" w:rsidP="00713B42"/>
    <w:p w14:paraId="73A8A23C" w14:textId="77777777" w:rsidR="00713B42" w:rsidRPr="00D702D7" w:rsidRDefault="00713B42" w:rsidP="00713B42">
      <w:pPr>
        <w:pStyle w:val="Heading2"/>
        <w:jc w:val="both"/>
        <w:rPr>
          <w:color w:val="000000"/>
          <w:sz w:val="24"/>
          <w:szCs w:val="24"/>
        </w:rPr>
      </w:pPr>
    </w:p>
    <w:p w14:paraId="5964CEA8" w14:textId="77777777" w:rsidR="001C15B9" w:rsidRPr="00D702D7" w:rsidRDefault="001C15B9" w:rsidP="001C15B9"/>
    <w:p w14:paraId="6B0169F9" w14:textId="77777777" w:rsidR="001C15B9" w:rsidRPr="00D702D7" w:rsidRDefault="001C15B9" w:rsidP="001C15B9"/>
    <w:p w14:paraId="5A49A200" w14:textId="77777777" w:rsidR="001C15B9" w:rsidRPr="00D702D7" w:rsidRDefault="001C15B9" w:rsidP="001C15B9"/>
    <w:p w14:paraId="79AE0047" w14:textId="77777777" w:rsidR="001C15B9" w:rsidRPr="00D702D7" w:rsidRDefault="001C15B9" w:rsidP="001C15B9"/>
    <w:p w14:paraId="72E732D5" w14:textId="77777777" w:rsidR="001C15B9" w:rsidRPr="00D702D7" w:rsidRDefault="001C15B9" w:rsidP="001C15B9"/>
    <w:p w14:paraId="5BFA591D" w14:textId="77777777" w:rsidR="001C15B9" w:rsidRPr="00D702D7" w:rsidRDefault="001C15B9" w:rsidP="001C15B9"/>
    <w:p w14:paraId="6F3968FC" w14:textId="77777777" w:rsidR="001C15B9" w:rsidRPr="00D702D7" w:rsidRDefault="001C15B9" w:rsidP="001C15B9"/>
    <w:p w14:paraId="2764D920" w14:textId="77777777" w:rsidR="00713B42" w:rsidRPr="00D702D7" w:rsidRDefault="00713B42" w:rsidP="00713B42">
      <w:pPr>
        <w:pStyle w:val="Heading2"/>
        <w:jc w:val="both"/>
        <w:rPr>
          <w:color w:val="000000"/>
          <w:sz w:val="24"/>
          <w:szCs w:val="24"/>
        </w:rPr>
      </w:pPr>
    </w:p>
    <w:p w14:paraId="62EA67E1" w14:textId="77777777" w:rsidR="00713B42" w:rsidRPr="00D702D7" w:rsidRDefault="00713B42" w:rsidP="00713B42">
      <w:pPr>
        <w:pStyle w:val="Heading2"/>
        <w:jc w:val="both"/>
        <w:rPr>
          <w:color w:val="000000"/>
          <w:sz w:val="22"/>
          <w:szCs w:val="22"/>
        </w:rPr>
      </w:pPr>
    </w:p>
    <w:p w14:paraId="21E53E98" w14:textId="77777777" w:rsidR="00772E06" w:rsidRDefault="00772E06" w:rsidP="00713B42">
      <w:pPr>
        <w:pStyle w:val="Heading2"/>
        <w:jc w:val="both"/>
        <w:rPr>
          <w:color w:val="000000"/>
          <w:sz w:val="24"/>
          <w:szCs w:val="24"/>
        </w:rPr>
      </w:pPr>
    </w:p>
    <w:p w14:paraId="55A018F9" w14:textId="4E8365CD" w:rsidR="00713B42" w:rsidRPr="00772E06" w:rsidRDefault="00713B42" w:rsidP="00772E06">
      <w:pPr>
        <w:pStyle w:val="Heading2"/>
      </w:pPr>
      <w:r w:rsidRPr="00772E06">
        <w:t xml:space="preserve">Analysis </w:t>
      </w:r>
    </w:p>
    <w:p w14:paraId="5AE46793" w14:textId="77777777" w:rsidR="00772E06" w:rsidRDefault="00772E06" w:rsidP="00713B42">
      <w:pPr>
        <w:widowControl w:val="0"/>
        <w:autoSpaceDE w:val="0"/>
        <w:autoSpaceDN w:val="0"/>
        <w:adjustRightInd w:val="0"/>
        <w:spacing w:after="0"/>
        <w:jc w:val="both"/>
        <w:rPr>
          <w:spacing w:val="1"/>
        </w:rPr>
      </w:pPr>
    </w:p>
    <w:p w14:paraId="79EAFA6B" w14:textId="729F0DE1" w:rsidR="00713B42" w:rsidRPr="00D702D7" w:rsidRDefault="00713B42" w:rsidP="00713B42">
      <w:pPr>
        <w:widowControl w:val="0"/>
        <w:autoSpaceDE w:val="0"/>
        <w:autoSpaceDN w:val="0"/>
        <w:adjustRightInd w:val="0"/>
        <w:spacing w:after="0"/>
        <w:jc w:val="both"/>
        <w:rPr>
          <w:spacing w:val="1"/>
        </w:rPr>
      </w:pPr>
      <w:r w:rsidRPr="00D702D7">
        <w:rPr>
          <w:spacing w:val="1"/>
        </w:rPr>
        <w:t>From the above graphs it is clear to see that aside from local constraints the graphs for both permit authority works, and statutory works are quite consistent. The graphs don’t really suggest that one condition is overly applied above another. To add trend lines for the previous three years on the above graphs would overcomplicate the data. Having said this, any comparison made is likely to show no significant change to the previous years.</w:t>
      </w:r>
    </w:p>
    <w:p w14:paraId="4695E5A3" w14:textId="77777777" w:rsidR="00713B42" w:rsidRPr="00D702D7" w:rsidRDefault="00713B42" w:rsidP="00713B42">
      <w:pPr>
        <w:pStyle w:val="Heading2"/>
        <w:jc w:val="both"/>
        <w:rPr>
          <w:color w:val="000000"/>
          <w:sz w:val="22"/>
          <w:szCs w:val="22"/>
        </w:rPr>
      </w:pPr>
    </w:p>
    <w:p w14:paraId="7F978756" w14:textId="77777777" w:rsidR="00713B42" w:rsidRPr="00D702D7" w:rsidRDefault="00713B42" w:rsidP="00713B42">
      <w:pPr>
        <w:pStyle w:val="Heading2"/>
        <w:jc w:val="both"/>
        <w:rPr>
          <w:color w:val="000000"/>
          <w:sz w:val="22"/>
          <w:szCs w:val="22"/>
        </w:rPr>
      </w:pPr>
    </w:p>
    <w:p w14:paraId="732FE85F" w14:textId="77777777" w:rsidR="00713B42" w:rsidRPr="00D702D7" w:rsidRDefault="00713B42" w:rsidP="00713B42">
      <w:pPr>
        <w:pStyle w:val="Heading2"/>
        <w:jc w:val="both"/>
        <w:rPr>
          <w:color w:val="000000"/>
          <w:sz w:val="22"/>
          <w:szCs w:val="22"/>
        </w:rPr>
      </w:pPr>
    </w:p>
    <w:p w14:paraId="0FF287B7" w14:textId="77777777" w:rsidR="00713B42" w:rsidRPr="00D702D7" w:rsidRDefault="00713B42" w:rsidP="00713B42">
      <w:pPr>
        <w:pStyle w:val="Heading2"/>
        <w:jc w:val="both"/>
        <w:rPr>
          <w:color w:val="000000"/>
          <w:sz w:val="22"/>
          <w:szCs w:val="22"/>
        </w:rPr>
      </w:pPr>
    </w:p>
    <w:p w14:paraId="664D2D0D" w14:textId="77777777" w:rsidR="00713B42" w:rsidRPr="00D702D7" w:rsidRDefault="00713B42" w:rsidP="00713B42">
      <w:pPr>
        <w:pStyle w:val="Heading2"/>
        <w:jc w:val="both"/>
        <w:rPr>
          <w:color w:val="000000"/>
          <w:sz w:val="22"/>
          <w:szCs w:val="22"/>
        </w:rPr>
      </w:pPr>
    </w:p>
    <w:p w14:paraId="39C6470E" w14:textId="77777777" w:rsidR="00713B42" w:rsidRPr="00D702D7" w:rsidRDefault="00713B42" w:rsidP="00713B42">
      <w:pPr>
        <w:pStyle w:val="Heading2"/>
        <w:jc w:val="both"/>
        <w:rPr>
          <w:color w:val="000000"/>
          <w:sz w:val="22"/>
          <w:szCs w:val="22"/>
        </w:rPr>
      </w:pPr>
    </w:p>
    <w:p w14:paraId="06A0BD2E" w14:textId="77777777" w:rsidR="00713B42" w:rsidRPr="00D702D7" w:rsidRDefault="00713B42" w:rsidP="00713B42"/>
    <w:p w14:paraId="3B81AA8F" w14:textId="77777777" w:rsidR="001C15B9" w:rsidRPr="00D702D7" w:rsidRDefault="001C15B9" w:rsidP="00713B42"/>
    <w:p w14:paraId="54B6105C" w14:textId="77777777" w:rsidR="001C15B9" w:rsidRPr="00D702D7" w:rsidRDefault="001C15B9" w:rsidP="00713B42"/>
    <w:p w14:paraId="43E3EC95" w14:textId="77777777" w:rsidR="001C15B9" w:rsidRPr="00D702D7" w:rsidRDefault="001C15B9" w:rsidP="00713B42"/>
    <w:p w14:paraId="567BA4E7" w14:textId="77777777" w:rsidR="001C15B9" w:rsidRPr="00D702D7" w:rsidRDefault="001C15B9" w:rsidP="00713B42"/>
    <w:p w14:paraId="14AC86F5" w14:textId="77777777" w:rsidR="001C15B9" w:rsidRPr="00D702D7" w:rsidRDefault="001C15B9" w:rsidP="00713B42"/>
    <w:p w14:paraId="3C54820D" w14:textId="77777777" w:rsidR="00713B42" w:rsidRPr="00D702D7" w:rsidRDefault="00713B42" w:rsidP="00772E06">
      <w:pPr>
        <w:pStyle w:val="Heading1"/>
      </w:pPr>
      <w:r w:rsidRPr="00D702D7">
        <w:lastRenderedPageBreak/>
        <w:t>KPI 4</w:t>
      </w:r>
      <w:bookmarkEnd w:id="4"/>
    </w:p>
    <w:p w14:paraId="5345438E" w14:textId="77777777" w:rsidR="001C15B9" w:rsidRPr="00D702D7" w:rsidRDefault="001C15B9" w:rsidP="001C15B9"/>
    <w:p w14:paraId="08601A55" w14:textId="77777777" w:rsidR="00772E06" w:rsidRDefault="00713B42" w:rsidP="00772E06">
      <w:pPr>
        <w:pStyle w:val="Heading2"/>
      </w:pPr>
      <w:r w:rsidRPr="00D702D7">
        <w:t>Indicator</w:t>
      </w:r>
    </w:p>
    <w:p w14:paraId="5FD14E7F" w14:textId="7A722771" w:rsidR="00713B42" w:rsidRPr="00D702D7" w:rsidRDefault="00713B42" w:rsidP="00713B42">
      <w:pPr>
        <w:widowControl w:val="0"/>
        <w:autoSpaceDE w:val="0"/>
        <w:autoSpaceDN w:val="0"/>
        <w:adjustRightInd w:val="0"/>
        <w:spacing w:after="0"/>
        <w:jc w:val="both"/>
        <w:rPr>
          <w:spacing w:val="1"/>
        </w:rPr>
      </w:pPr>
      <w:r w:rsidRPr="00D702D7">
        <w:rPr>
          <w:spacing w:val="1"/>
        </w:rPr>
        <w:t>The number of occurrences of reducing the application period (early starts).</w:t>
      </w:r>
    </w:p>
    <w:p w14:paraId="7BBD3859" w14:textId="77777777" w:rsidR="00713B42" w:rsidRPr="00D702D7" w:rsidRDefault="00713B42" w:rsidP="00713B42">
      <w:pPr>
        <w:widowControl w:val="0"/>
        <w:autoSpaceDE w:val="0"/>
        <w:autoSpaceDN w:val="0"/>
        <w:adjustRightInd w:val="0"/>
        <w:spacing w:after="0" w:line="240" w:lineRule="exact"/>
        <w:rPr>
          <w:color w:val="000000" w:themeColor="text1"/>
        </w:rPr>
      </w:pPr>
    </w:p>
    <w:p w14:paraId="2527A2D9" w14:textId="77777777" w:rsidR="00713B42" w:rsidRPr="00D702D7" w:rsidRDefault="00713B42" w:rsidP="00772E06">
      <w:pPr>
        <w:pStyle w:val="Heading2"/>
      </w:pPr>
      <w:r w:rsidRPr="00D702D7">
        <w:t>Results</w:t>
      </w:r>
    </w:p>
    <w:p w14:paraId="7C9F23B0" w14:textId="77777777" w:rsidR="00713B42" w:rsidRPr="00D702D7" w:rsidRDefault="00713B42" w:rsidP="00713B42">
      <w:pPr>
        <w:widowControl w:val="0"/>
        <w:autoSpaceDE w:val="0"/>
        <w:autoSpaceDN w:val="0"/>
        <w:adjustRightInd w:val="0"/>
        <w:spacing w:after="0" w:line="240" w:lineRule="exact"/>
        <w:rPr>
          <w:color w:val="000000" w:themeColor="text1"/>
        </w:rPr>
      </w:pPr>
    </w:p>
    <w:p w14:paraId="0029145F"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The charts below show the number of early starts agreed for each category of works in relation to highway authority works for road purposes and works by statutory undertakers in </w:t>
      </w:r>
      <w:proofErr w:type="gramStart"/>
      <w:r w:rsidRPr="00D702D7">
        <w:rPr>
          <w:spacing w:val="1"/>
        </w:rPr>
        <w:t>2019/2020, and</w:t>
      </w:r>
      <w:proofErr w:type="gramEnd"/>
      <w:r w:rsidRPr="00D702D7">
        <w:rPr>
          <w:spacing w:val="1"/>
        </w:rPr>
        <w:t xml:space="preserve"> provide a comparison with the total number of early starts agreed for the same periods in the previous year. A summary of the data is shown in Appendix 1.</w:t>
      </w:r>
    </w:p>
    <w:p w14:paraId="42FF36AF" w14:textId="77777777" w:rsidR="00713B42" w:rsidRPr="00D702D7" w:rsidRDefault="00713B42" w:rsidP="00713B42"/>
    <w:p w14:paraId="53E1BDED" w14:textId="77777777" w:rsidR="00713B42" w:rsidRPr="00D702D7" w:rsidRDefault="00713B42" w:rsidP="00713B42">
      <w:pPr>
        <w:tabs>
          <w:tab w:val="left" w:pos="2880"/>
        </w:tabs>
      </w:pPr>
      <w:r w:rsidRPr="00D702D7">
        <w:rPr>
          <w:b/>
          <w:sz w:val="18"/>
          <w:szCs w:val="18"/>
        </w:rPr>
        <w:t>Early Start Agreements – Permit Authority Works</w:t>
      </w:r>
    </w:p>
    <w:p w14:paraId="164019F9" w14:textId="77777777" w:rsidR="00713B42" w:rsidRPr="00D702D7" w:rsidRDefault="00713B42" w:rsidP="00713B42">
      <w:pPr>
        <w:tabs>
          <w:tab w:val="left" w:pos="2880"/>
        </w:tabs>
        <w:rPr>
          <w:color w:val="FF0000"/>
        </w:rPr>
      </w:pPr>
      <w:r w:rsidRPr="00D702D7">
        <w:rPr>
          <w:noProof/>
        </w:rPr>
        <w:drawing>
          <wp:inline distT="0" distB="0" distL="0" distR="0" wp14:anchorId="5F7F720D" wp14:editId="72C779D0">
            <wp:extent cx="6217920" cy="5970905"/>
            <wp:effectExtent l="0" t="0" r="11430" b="10795"/>
            <wp:docPr id="1" name="Chart 1" descr="Early Start Agreements – Permit Authority Works">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311603" w14:textId="77777777" w:rsidR="00713B42" w:rsidRPr="00D702D7" w:rsidRDefault="00713B42" w:rsidP="00713B42">
      <w:pPr>
        <w:tabs>
          <w:tab w:val="left" w:pos="2880"/>
        </w:tabs>
        <w:rPr>
          <w:b/>
          <w:color w:val="FF0000"/>
          <w:sz w:val="18"/>
          <w:szCs w:val="18"/>
        </w:rPr>
      </w:pPr>
    </w:p>
    <w:p w14:paraId="086071CB" w14:textId="4A242290" w:rsidR="00713B42" w:rsidRPr="00D702D7" w:rsidRDefault="00713B42" w:rsidP="00713B42">
      <w:pPr>
        <w:tabs>
          <w:tab w:val="left" w:pos="2880"/>
        </w:tabs>
        <w:rPr>
          <w:color w:val="FF0000"/>
        </w:rPr>
      </w:pPr>
      <w:r w:rsidRPr="00D702D7">
        <w:rPr>
          <w:b/>
          <w:sz w:val="18"/>
          <w:szCs w:val="18"/>
        </w:rPr>
        <w:t>Early Start Agreements – Utility Works</w:t>
      </w:r>
      <w:r w:rsidRPr="00D702D7">
        <w:rPr>
          <w:noProof/>
          <w:color w:val="FF0000"/>
        </w:rPr>
        <w:drawing>
          <wp:anchor distT="0" distB="0" distL="114300" distR="114300" simplePos="0" relativeHeight="251663360" behindDoc="0" locked="0" layoutInCell="1" allowOverlap="1" wp14:anchorId="446388B2" wp14:editId="6F49E8A1">
            <wp:simplePos x="0" y="0"/>
            <wp:positionH relativeFrom="column">
              <wp:posOffset>-675861</wp:posOffset>
            </wp:positionH>
            <wp:positionV relativeFrom="paragraph">
              <wp:posOffset>397316</wp:posOffset>
            </wp:positionV>
            <wp:extent cx="7059930" cy="3481070"/>
            <wp:effectExtent l="0" t="0" r="7620" b="5080"/>
            <wp:wrapNone/>
            <wp:docPr id="18" name="Picture 18" descr="A graph with different colored bars an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aph with different colored bars and lin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59930" cy="3481070"/>
                    </a:xfrm>
                    <a:prstGeom prst="rect">
                      <a:avLst/>
                    </a:prstGeom>
                    <a:noFill/>
                  </pic:spPr>
                </pic:pic>
              </a:graphicData>
            </a:graphic>
            <wp14:sizeRelH relativeFrom="page">
              <wp14:pctWidth>0</wp14:pctWidth>
            </wp14:sizeRelH>
            <wp14:sizeRelV relativeFrom="page">
              <wp14:pctHeight>0</wp14:pctHeight>
            </wp14:sizeRelV>
          </wp:anchor>
        </w:drawing>
      </w:r>
    </w:p>
    <w:p w14:paraId="76FA385B" w14:textId="77777777" w:rsidR="00713B42" w:rsidRPr="00D702D7" w:rsidRDefault="00713B42" w:rsidP="00713B42">
      <w:pPr>
        <w:tabs>
          <w:tab w:val="left" w:pos="2880"/>
        </w:tabs>
        <w:rPr>
          <w:color w:val="FF0000"/>
        </w:rPr>
      </w:pPr>
    </w:p>
    <w:p w14:paraId="7851036D" w14:textId="77777777" w:rsidR="00713B42" w:rsidRPr="00D702D7" w:rsidRDefault="00713B42" w:rsidP="00713B42">
      <w:pPr>
        <w:tabs>
          <w:tab w:val="left" w:pos="2880"/>
        </w:tabs>
        <w:rPr>
          <w:color w:val="FF0000"/>
        </w:rPr>
      </w:pPr>
    </w:p>
    <w:p w14:paraId="56FD5CEA" w14:textId="77777777" w:rsidR="00713B42" w:rsidRPr="00D702D7" w:rsidRDefault="00713B42" w:rsidP="00713B42">
      <w:pPr>
        <w:tabs>
          <w:tab w:val="left" w:pos="2880"/>
        </w:tabs>
        <w:rPr>
          <w:color w:val="FF0000"/>
        </w:rPr>
      </w:pPr>
    </w:p>
    <w:p w14:paraId="50E261A3" w14:textId="77777777" w:rsidR="00713B42" w:rsidRPr="00D702D7" w:rsidRDefault="00713B42" w:rsidP="00713B42">
      <w:pPr>
        <w:tabs>
          <w:tab w:val="left" w:pos="2880"/>
        </w:tabs>
        <w:rPr>
          <w:color w:val="FF0000"/>
        </w:rPr>
      </w:pPr>
    </w:p>
    <w:p w14:paraId="17C881E2" w14:textId="77777777" w:rsidR="00713B42" w:rsidRPr="00D702D7" w:rsidRDefault="00713B42" w:rsidP="00713B42">
      <w:pPr>
        <w:widowControl w:val="0"/>
        <w:autoSpaceDE w:val="0"/>
        <w:autoSpaceDN w:val="0"/>
        <w:adjustRightInd w:val="0"/>
        <w:spacing w:after="0"/>
        <w:jc w:val="both"/>
        <w:rPr>
          <w:color w:val="FF0000"/>
          <w:spacing w:val="1"/>
        </w:rPr>
      </w:pPr>
    </w:p>
    <w:p w14:paraId="022B8283" w14:textId="77777777" w:rsidR="00713B42" w:rsidRPr="00D702D7" w:rsidRDefault="00713B42" w:rsidP="00713B42">
      <w:pPr>
        <w:widowControl w:val="0"/>
        <w:autoSpaceDE w:val="0"/>
        <w:autoSpaceDN w:val="0"/>
        <w:adjustRightInd w:val="0"/>
        <w:spacing w:after="0"/>
        <w:jc w:val="both"/>
        <w:rPr>
          <w:color w:val="FF0000"/>
          <w:spacing w:val="1"/>
        </w:rPr>
      </w:pPr>
    </w:p>
    <w:p w14:paraId="5A3A9309" w14:textId="77777777" w:rsidR="00713B42" w:rsidRPr="00D702D7" w:rsidRDefault="00713B42" w:rsidP="00713B42">
      <w:pPr>
        <w:widowControl w:val="0"/>
        <w:autoSpaceDE w:val="0"/>
        <w:autoSpaceDN w:val="0"/>
        <w:adjustRightInd w:val="0"/>
        <w:spacing w:after="0"/>
        <w:jc w:val="both"/>
        <w:rPr>
          <w:color w:val="FF0000"/>
          <w:spacing w:val="1"/>
        </w:rPr>
      </w:pPr>
    </w:p>
    <w:p w14:paraId="1427AA00" w14:textId="77777777" w:rsidR="00713B42" w:rsidRPr="00D702D7" w:rsidRDefault="00713B42" w:rsidP="00713B42">
      <w:pPr>
        <w:widowControl w:val="0"/>
        <w:autoSpaceDE w:val="0"/>
        <w:autoSpaceDN w:val="0"/>
        <w:adjustRightInd w:val="0"/>
        <w:spacing w:after="0"/>
        <w:jc w:val="both"/>
        <w:rPr>
          <w:color w:val="FF0000"/>
          <w:spacing w:val="1"/>
        </w:rPr>
      </w:pPr>
    </w:p>
    <w:p w14:paraId="50B1716E" w14:textId="77777777" w:rsidR="00713B42" w:rsidRPr="00D702D7" w:rsidRDefault="00713B42" w:rsidP="00713B42">
      <w:pPr>
        <w:widowControl w:val="0"/>
        <w:autoSpaceDE w:val="0"/>
        <w:autoSpaceDN w:val="0"/>
        <w:adjustRightInd w:val="0"/>
        <w:spacing w:after="0"/>
        <w:jc w:val="both"/>
        <w:rPr>
          <w:color w:val="FF0000"/>
          <w:spacing w:val="1"/>
        </w:rPr>
      </w:pPr>
    </w:p>
    <w:p w14:paraId="425961FA" w14:textId="77777777" w:rsidR="00713B42" w:rsidRPr="00D702D7" w:rsidRDefault="00713B42" w:rsidP="00713B42">
      <w:pPr>
        <w:widowControl w:val="0"/>
        <w:autoSpaceDE w:val="0"/>
        <w:autoSpaceDN w:val="0"/>
        <w:adjustRightInd w:val="0"/>
        <w:spacing w:after="0"/>
        <w:jc w:val="both"/>
        <w:rPr>
          <w:color w:val="FF0000"/>
          <w:spacing w:val="1"/>
        </w:rPr>
      </w:pPr>
    </w:p>
    <w:p w14:paraId="7A108590" w14:textId="77777777" w:rsidR="00713B42" w:rsidRPr="00D702D7" w:rsidRDefault="00713B42" w:rsidP="00713B42">
      <w:pPr>
        <w:widowControl w:val="0"/>
        <w:autoSpaceDE w:val="0"/>
        <w:autoSpaceDN w:val="0"/>
        <w:adjustRightInd w:val="0"/>
        <w:spacing w:after="0"/>
        <w:jc w:val="both"/>
        <w:rPr>
          <w:color w:val="FF0000"/>
          <w:spacing w:val="1"/>
        </w:rPr>
      </w:pPr>
    </w:p>
    <w:p w14:paraId="66E0EC08" w14:textId="77777777" w:rsidR="00713B42" w:rsidRPr="00D702D7" w:rsidRDefault="00713B42" w:rsidP="00713B42">
      <w:pPr>
        <w:widowControl w:val="0"/>
        <w:autoSpaceDE w:val="0"/>
        <w:autoSpaceDN w:val="0"/>
        <w:adjustRightInd w:val="0"/>
        <w:spacing w:after="0"/>
        <w:jc w:val="both"/>
        <w:rPr>
          <w:color w:val="FF0000"/>
          <w:spacing w:val="1"/>
        </w:rPr>
      </w:pPr>
    </w:p>
    <w:p w14:paraId="5DCBDF86" w14:textId="77777777" w:rsidR="00713B42" w:rsidRPr="00D702D7" w:rsidRDefault="00713B42" w:rsidP="00713B42">
      <w:pPr>
        <w:widowControl w:val="0"/>
        <w:autoSpaceDE w:val="0"/>
        <w:autoSpaceDN w:val="0"/>
        <w:adjustRightInd w:val="0"/>
        <w:spacing w:after="0"/>
        <w:jc w:val="both"/>
        <w:rPr>
          <w:color w:val="FF0000"/>
          <w:spacing w:val="1"/>
        </w:rPr>
      </w:pPr>
    </w:p>
    <w:p w14:paraId="714AF1BE" w14:textId="77777777" w:rsidR="00713B42" w:rsidRPr="00D702D7" w:rsidRDefault="00713B42" w:rsidP="00713B42">
      <w:pPr>
        <w:widowControl w:val="0"/>
        <w:autoSpaceDE w:val="0"/>
        <w:autoSpaceDN w:val="0"/>
        <w:adjustRightInd w:val="0"/>
        <w:spacing w:after="0"/>
        <w:jc w:val="both"/>
        <w:rPr>
          <w:color w:val="FF0000"/>
          <w:spacing w:val="1"/>
        </w:rPr>
      </w:pPr>
    </w:p>
    <w:p w14:paraId="6328EC99" w14:textId="77777777" w:rsidR="00713B42" w:rsidRPr="00D702D7" w:rsidRDefault="00713B42" w:rsidP="00713B42">
      <w:pPr>
        <w:widowControl w:val="0"/>
        <w:autoSpaceDE w:val="0"/>
        <w:autoSpaceDN w:val="0"/>
        <w:adjustRightInd w:val="0"/>
        <w:spacing w:after="0"/>
        <w:jc w:val="both"/>
        <w:rPr>
          <w:color w:val="FF0000"/>
          <w:spacing w:val="1"/>
        </w:rPr>
      </w:pPr>
    </w:p>
    <w:p w14:paraId="34099D0C" w14:textId="77777777" w:rsidR="00713B42" w:rsidRPr="00D702D7" w:rsidRDefault="00713B42" w:rsidP="00713B42">
      <w:pPr>
        <w:widowControl w:val="0"/>
        <w:autoSpaceDE w:val="0"/>
        <w:autoSpaceDN w:val="0"/>
        <w:adjustRightInd w:val="0"/>
        <w:spacing w:after="0"/>
        <w:jc w:val="both"/>
        <w:rPr>
          <w:color w:val="FF0000"/>
          <w:spacing w:val="1"/>
        </w:rPr>
      </w:pPr>
    </w:p>
    <w:p w14:paraId="6FDAABAD" w14:textId="77777777" w:rsidR="00713B42" w:rsidRPr="00D702D7" w:rsidRDefault="00713B42" w:rsidP="00713B42">
      <w:pPr>
        <w:widowControl w:val="0"/>
        <w:autoSpaceDE w:val="0"/>
        <w:autoSpaceDN w:val="0"/>
        <w:adjustRightInd w:val="0"/>
        <w:spacing w:after="0"/>
        <w:jc w:val="both"/>
        <w:rPr>
          <w:color w:val="FF0000"/>
          <w:spacing w:val="1"/>
        </w:rPr>
      </w:pPr>
    </w:p>
    <w:p w14:paraId="32F8EF47" w14:textId="77777777" w:rsidR="00713B42" w:rsidRPr="00D702D7" w:rsidRDefault="00713B42" w:rsidP="00713B42">
      <w:pPr>
        <w:widowControl w:val="0"/>
        <w:autoSpaceDE w:val="0"/>
        <w:autoSpaceDN w:val="0"/>
        <w:adjustRightInd w:val="0"/>
        <w:spacing w:after="0"/>
        <w:jc w:val="both"/>
        <w:rPr>
          <w:color w:val="FF0000"/>
          <w:spacing w:val="1"/>
        </w:rPr>
      </w:pPr>
    </w:p>
    <w:p w14:paraId="13005222" w14:textId="77777777" w:rsidR="00713B42" w:rsidRPr="00D702D7" w:rsidRDefault="00713B42" w:rsidP="00713B42">
      <w:pPr>
        <w:widowControl w:val="0"/>
        <w:autoSpaceDE w:val="0"/>
        <w:autoSpaceDN w:val="0"/>
        <w:adjustRightInd w:val="0"/>
        <w:spacing w:after="0"/>
        <w:jc w:val="both"/>
        <w:rPr>
          <w:color w:val="FF0000"/>
          <w:spacing w:val="1"/>
        </w:rPr>
      </w:pPr>
    </w:p>
    <w:p w14:paraId="5DD82456" w14:textId="77777777" w:rsidR="00713B42" w:rsidRPr="00D702D7" w:rsidRDefault="00713B42" w:rsidP="00713B42">
      <w:pPr>
        <w:widowControl w:val="0"/>
        <w:autoSpaceDE w:val="0"/>
        <w:autoSpaceDN w:val="0"/>
        <w:adjustRightInd w:val="0"/>
        <w:spacing w:after="0"/>
        <w:jc w:val="both"/>
        <w:rPr>
          <w:spacing w:val="1"/>
        </w:rPr>
      </w:pPr>
    </w:p>
    <w:p w14:paraId="47F6CD1C" w14:textId="77777777" w:rsidR="00713B42" w:rsidRPr="00D702D7" w:rsidRDefault="00713B42" w:rsidP="00772E06">
      <w:pPr>
        <w:pStyle w:val="Heading2"/>
      </w:pPr>
      <w:r w:rsidRPr="00D702D7">
        <w:t>Analysis</w:t>
      </w:r>
    </w:p>
    <w:p w14:paraId="62278B27" w14:textId="77777777" w:rsidR="00713B42" w:rsidRPr="00D702D7" w:rsidRDefault="00713B42" w:rsidP="00713B42">
      <w:pPr>
        <w:widowControl w:val="0"/>
        <w:autoSpaceDE w:val="0"/>
        <w:autoSpaceDN w:val="0"/>
        <w:adjustRightInd w:val="0"/>
        <w:spacing w:after="0"/>
        <w:jc w:val="both"/>
        <w:rPr>
          <w:color w:val="FF0000"/>
          <w:spacing w:val="42"/>
        </w:rPr>
      </w:pPr>
    </w:p>
    <w:p w14:paraId="22124B29"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This KPI was in relation to the number of times promoters were allowed by LBTH to start their works without having to comply with the minimum permit application lead-in period, commonly known as an early start agreement. </w:t>
      </w:r>
    </w:p>
    <w:p w14:paraId="32DA1E44" w14:textId="77777777" w:rsidR="00713B42" w:rsidRPr="00D702D7" w:rsidRDefault="00713B42" w:rsidP="00713B42">
      <w:pPr>
        <w:widowControl w:val="0"/>
        <w:autoSpaceDE w:val="0"/>
        <w:autoSpaceDN w:val="0"/>
        <w:adjustRightInd w:val="0"/>
        <w:spacing w:after="0"/>
        <w:jc w:val="both"/>
        <w:rPr>
          <w:spacing w:val="1"/>
        </w:rPr>
      </w:pPr>
    </w:p>
    <w:p w14:paraId="74C7DD48"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The black lines show the total amount of early starts 2018/19 the </w:t>
      </w:r>
      <w:proofErr w:type="spellStart"/>
      <w:r w:rsidRPr="00D702D7">
        <w:rPr>
          <w:spacing w:val="1"/>
        </w:rPr>
        <w:t>colored</w:t>
      </w:r>
      <w:proofErr w:type="spellEnd"/>
      <w:r w:rsidRPr="00D702D7">
        <w:rPr>
          <w:spacing w:val="1"/>
        </w:rPr>
        <w:t xml:space="preserve"> information shows the number of early starts in 19/20 broken down into major, minor and standard works. In November 2019 there was 3 early starts agreement and in 2019/20 there was 0. The highest number of early starts in 2018/19 was in January and highest number of early starts in the second graph was in October this is likely due to the embargo period the highways enforce during the Christmas period</w:t>
      </w:r>
    </w:p>
    <w:p w14:paraId="32811768" w14:textId="77777777" w:rsidR="00713B42" w:rsidRPr="00D702D7" w:rsidRDefault="00713B42" w:rsidP="00713B42">
      <w:pPr>
        <w:widowControl w:val="0"/>
        <w:autoSpaceDE w:val="0"/>
        <w:autoSpaceDN w:val="0"/>
        <w:adjustRightInd w:val="0"/>
        <w:spacing w:after="0"/>
        <w:jc w:val="both"/>
        <w:rPr>
          <w:spacing w:val="1"/>
        </w:rPr>
      </w:pPr>
    </w:p>
    <w:p w14:paraId="1D6BBB30" w14:textId="77777777" w:rsidR="00713B42" w:rsidRPr="00D702D7" w:rsidRDefault="00713B42" w:rsidP="00713B42">
      <w:pPr>
        <w:widowControl w:val="0"/>
        <w:autoSpaceDE w:val="0"/>
        <w:autoSpaceDN w:val="0"/>
        <w:adjustRightInd w:val="0"/>
        <w:spacing w:after="0"/>
        <w:jc w:val="both"/>
        <w:rPr>
          <w:spacing w:val="1"/>
        </w:rPr>
      </w:pPr>
      <w:proofErr w:type="spellStart"/>
      <w:r w:rsidRPr="00D702D7">
        <w:rPr>
          <w:spacing w:val="1"/>
        </w:rPr>
        <w:t>LoPS</w:t>
      </w:r>
      <w:proofErr w:type="spellEnd"/>
      <w:r w:rsidRPr="00D702D7">
        <w:rPr>
          <w:spacing w:val="1"/>
        </w:rPr>
        <w:t xml:space="preserve"> provides a framework for LBTH to treat all activities and activity promoters covered by the scheme on an equal basis. The above data shows that largely to be the case. Early start requests are considered individually on their own merits by LBTH and are never refused without a valid reason.</w:t>
      </w:r>
    </w:p>
    <w:p w14:paraId="48F8E213" w14:textId="77777777" w:rsidR="00713B42" w:rsidRPr="00D702D7" w:rsidRDefault="00713B42" w:rsidP="00713B42">
      <w:pPr>
        <w:widowControl w:val="0"/>
        <w:autoSpaceDE w:val="0"/>
        <w:autoSpaceDN w:val="0"/>
        <w:adjustRightInd w:val="0"/>
        <w:spacing w:after="0"/>
        <w:jc w:val="both"/>
        <w:rPr>
          <w:spacing w:val="1"/>
        </w:rPr>
      </w:pPr>
    </w:p>
    <w:p w14:paraId="0F05D13E"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For permit authority works we see there is a significant decrease in the number of early start agreements when compared to the previous financial year. This is likely to be due to several reasons. Since we have had more training sessions and better internal proactive discussions among network coordinators. This has led to more duration challenges as well effective better working process put in place. The significant increase in permit applications has also led to a vast amount of works on the network hence the number of early starts from 2017 onwards has decreased </w:t>
      </w:r>
      <w:r w:rsidRPr="00D702D7">
        <w:rPr>
          <w:spacing w:val="1"/>
        </w:rPr>
        <w:lastRenderedPageBreak/>
        <w:t>drastically.</w:t>
      </w:r>
    </w:p>
    <w:p w14:paraId="6D38DEEF" w14:textId="77777777" w:rsidR="00713B42" w:rsidRPr="00D702D7" w:rsidRDefault="00713B42" w:rsidP="00713B42">
      <w:pPr>
        <w:widowControl w:val="0"/>
        <w:autoSpaceDE w:val="0"/>
        <w:autoSpaceDN w:val="0"/>
        <w:adjustRightInd w:val="0"/>
        <w:spacing w:after="0"/>
        <w:jc w:val="both"/>
        <w:rPr>
          <w:spacing w:val="1"/>
        </w:rPr>
      </w:pPr>
    </w:p>
    <w:p w14:paraId="39CD657E"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From both permit authority and utility works we see that a significant decrease in early start requests from October to December. This is very much likely to be due to Tower Hamlets operating an embargo period leading up to Christmas. </w:t>
      </w:r>
    </w:p>
    <w:p w14:paraId="17BB778E" w14:textId="77777777" w:rsidR="00713B42" w:rsidRPr="00D702D7" w:rsidRDefault="00713B42" w:rsidP="00713B42">
      <w:pPr>
        <w:widowControl w:val="0"/>
        <w:autoSpaceDE w:val="0"/>
        <w:autoSpaceDN w:val="0"/>
        <w:adjustRightInd w:val="0"/>
        <w:spacing w:after="0"/>
        <w:jc w:val="both"/>
      </w:pPr>
    </w:p>
    <w:p w14:paraId="0DE641D4" w14:textId="77777777" w:rsidR="00713B42" w:rsidRPr="00D702D7" w:rsidRDefault="00713B42" w:rsidP="00713B42">
      <w:pPr>
        <w:widowControl w:val="0"/>
        <w:autoSpaceDE w:val="0"/>
        <w:autoSpaceDN w:val="0"/>
        <w:adjustRightInd w:val="0"/>
        <w:spacing w:after="0" w:line="240" w:lineRule="exact"/>
      </w:pPr>
    </w:p>
    <w:p w14:paraId="5578212E" w14:textId="77777777" w:rsidR="00713B42" w:rsidRPr="00D702D7" w:rsidRDefault="00713B42" w:rsidP="00772E06">
      <w:pPr>
        <w:pStyle w:val="Heading1"/>
      </w:pPr>
      <w:bookmarkStart w:id="5" w:name="_Toc357523427"/>
      <w:r w:rsidRPr="00D702D7">
        <w:t>KPI 5</w:t>
      </w:r>
      <w:bookmarkEnd w:id="5"/>
    </w:p>
    <w:p w14:paraId="7C9DC044" w14:textId="77777777" w:rsidR="00713B42" w:rsidRPr="00D702D7" w:rsidRDefault="00713B42" w:rsidP="00713B42">
      <w:pPr>
        <w:widowControl w:val="0"/>
        <w:autoSpaceDE w:val="0"/>
        <w:autoSpaceDN w:val="0"/>
        <w:adjustRightInd w:val="0"/>
        <w:spacing w:after="0" w:line="240" w:lineRule="exact"/>
      </w:pPr>
    </w:p>
    <w:p w14:paraId="4AE5F9BF" w14:textId="77777777" w:rsidR="00713B42" w:rsidRPr="00D702D7" w:rsidRDefault="00713B42" w:rsidP="00772E06">
      <w:pPr>
        <w:pStyle w:val="Heading2"/>
      </w:pPr>
      <w:r w:rsidRPr="00D702D7">
        <w:t>Indicator</w:t>
      </w:r>
    </w:p>
    <w:p w14:paraId="73AAF6C4" w14:textId="77777777" w:rsidR="00713B42" w:rsidRPr="00D702D7" w:rsidRDefault="00713B42" w:rsidP="00713B42">
      <w:pPr>
        <w:widowControl w:val="0"/>
        <w:autoSpaceDE w:val="0"/>
        <w:autoSpaceDN w:val="0"/>
        <w:adjustRightInd w:val="0"/>
        <w:spacing w:after="0"/>
        <w:jc w:val="both"/>
        <w:rPr>
          <w:spacing w:val="2"/>
        </w:rPr>
      </w:pPr>
    </w:p>
    <w:p w14:paraId="00C9AA01"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The number of agreements to work in Section 58 and Section 58A restrictions. (Details of Section 58 and 58A restrictions will be provided as required under Section 8.3 of the TMA Code of Practice for Permits.)</w:t>
      </w:r>
    </w:p>
    <w:p w14:paraId="538B91F3" w14:textId="77777777" w:rsidR="00713B42" w:rsidRPr="00D702D7" w:rsidRDefault="00713B42" w:rsidP="00713B42">
      <w:pPr>
        <w:widowControl w:val="0"/>
        <w:autoSpaceDE w:val="0"/>
        <w:autoSpaceDN w:val="0"/>
        <w:adjustRightInd w:val="0"/>
        <w:spacing w:after="0" w:line="240" w:lineRule="exact"/>
      </w:pPr>
    </w:p>
    <w:p w14:paraId="2C6AE9DA" w14:textId="77777777" w:rsidR="00713B42" w:rsidRPr="00D702D7" w:rsidRDefault="00713B42" w:rsidP="00713B42">
      <w:pPr>
        <w:widowControl w:val="0"/>
        <w:autoSpaceDE w:val="0"/>
        <w:autoSpaceDN w:val="0"/>
        <w:adjustRightInd w:val="0"/>
        <w:spacing w:after="0"/>
        <w:jc w:val="both"/>
        <w:rPr>
          <w:b/>
          <w:bCs/>
          <w:color w:val="000000" w:themeColor="text1"/>
        </w:rPr>
      </w:pPr>
      <w:r w:rsidRPr="00D702D7">
        <w:rPr>
          <w:b/>
          <w:bCs/>
          <w:color w:val="000000" w:themeColor="text1"/>
        </w:rPr>
        <w:t>3.4.2 Results</w:t>
      </w:r>
    </w:p>
    <w:p w14:paraId="1C9A1595" w14:textId="77777777" w:rsidR="00713B42" w:rsidRPr="00D702D7" w:rsidRDefault="00713B42" w:rsidP="00713B42">
      <w:pPr>
        <w:widowControl w:val="0"/>
        <w:autoSpaceDE w:val="0"/>
        <w:autoSpaceDN w:val="0"/>
        <w:adjustRightInd w:val="0"/>
        <w:spacing w:after="0" w:line="240" w:lineRule="exact"/>
      </w:pPr>
    </w:p>
    <w:p w14:paraId="7E79646B" w14:textId="233D895C" w:rsidR="00713B42" w:rsidRPr="00D702D7" w:rsidRDefault="00713B42" w:rsidP="00713B42">
      <w:pPr>
        <w:widowControl w:val="0"/>
        <w:autoSpaceDE w:val="0"/>
        <w:autoSpaceDN w:val="0"/>
        <w:adjustRightInd w:val="0"/>
        <w:spacing w:after="0"/>
        <w:jc w:val="both"/>
        <w:rPr>
          <w:spacing w:val="1"/>
        </w:rPr>
      </w:pPr>
      <w:r w:rsidRPr="00D702D7">
        <w:rPr>
          <w:spacing w:val="1"/>
        </w:rPr>
        <w:t xml:space="preserve">Data collected from Permitting software - </w:t>
      </w:r>
      <w:proofErr w:type="spellStart"/>
      <w:r w:rsidRPr="00D702D7">
        <w:rPr>
          <w:spacing w:val="1"/>
        </w:rPr>
        <w:t>Mayrise</w:t>
      </w:r>
      <w:proofErr w:type="spellEnd"/>
      <w:r w:rsidRPr="00D702D7">
        <w:rPr>
          <w:spacing w:val="1"/>
        </w:rPr>
        <w:t xml:space="preserve"> Section 58. </w:t>
      </w:r>
    </w:p>
    <w:p w14:paraId="7E5EFCAA" w14:textId="77777777" w:rsidR="00713B42" w:rsidRDefault="00713B42" w:rsidP="00713B42"/>
    <w:tbl>
      <w:tblPr>
        <w:tblpPr w:leftFromText="180" w:rightFromText="180" w:vertAnchor="page" w:horzAnchor="margin" w:tblpY="6886"/>
        <w:tblW w:w="4320" w:type="dxa"/>
        <w:tblLook w:val="04A0" w:firstRow="1" w:lastRow="0" w:firstColumn="1" w:lastColumn="0" w:noHBand="0" w:noVBand="1"/>
      </w:tblPr>
      <w:tblGrid>
        <w:gridCol w:w="2160"/>
        <w:gridCol w:w="2160"/>
      </w:tblGrid>
      <w:tr w:rsidR="00772E06" w:rsidRPr="00D702D7" w14:paraId="5B3DA93A" w14:textId="77777777" w:rsidTr="00772E06">
        <w:trPr>
          <w:trHeight w:val="300"/>
        </w:trPr>
        <w:tc>
          <w:tcPr>
            <w:tcW w:w="2160" w:type="dxa"/>
            <w:tcBorders>
              <w:top w:val="single" w:sz="4" w:space="0" w:color="auto"/>
              <w:left w:val="single" w:sz="4" w:space="0" w:color="auto"/>
              <w:bottom w:val="single" w:sz="4" w:space="0" w:color="auto"/>
              <w:right w:val="single" w:sz="4" w:space="0" w:color="auto"/>
            </w:tcBorders>
            <w:noWrap/>
            <w:vAlign w:val="bottom"/>
            <w:hideMark/>
          </w:tcPr>
          <w:p w14:paraId="044A2673" w14:textId="77777777" w:rsidR="00772E06" w:rsidRPr="00D702D7" w:rsidRDefault="00772E06" w:rsidP="00772E06">
            <w:pPr>
              <w:spacing w:after="0"/>
              <w:rPr>
                <w:color w:val="000000"/>
              </w:rPr>
            </w:pPr>
            <w:r w:rsidRPr="00D702D7">
              <w:rPr>
                <w:color w:val="000000"/>
              </w:rPr>
              <w:t>Financial year</w:t>
            </w:r>
          </w:p>
        </w:tc>
        <w:tc>
          <w:tcPr>
            <w:tcW w:w="2160" w:type="dxa"/>
            <w:tcBorders>
              <w:top w:val="single" w:sz="4" w:space="0" w:color="auto"/>
              <w:left w:val="nil"/>
              <w:bottom w:val="single" w:sz="4" w:space="0" w:color="auto"/>
              <w:right w:val="single" w:sz="4" w:space="0" w:color="auto"/>
            </w:tcBorders>
            <w:noWrap/>
            <w:vAlign w:val="bottom"/>
            <w:hideMark/>
          </w:tcPr>
          <w:p w14:paraId="2BB1B370" w14:textId="77777777" w:rsidR="00772E06" w:rsidRPr="00D702D7" w:rsidRDefault="00772E06" w:rsidP="00772E06">
            <w:pPr>
              <w:spacing w:after="0"/>
              <w:rPr>
                <w:color w:val="000000"/>
              </w:rPr>
            </w:pPr>
            <w:r w:rsidRPr="00D702D7">
              <w:rPr>
                <w:color w:val="000000"/>
              </w:rPr>
              <w:t>Section 58</w:t>
            </w:r>
          </w:p>
        </w:tc>
      </w:tr>
      <w:tr w:rsidR="00772E06" w:rsidRPr="00D702D7" w14:paraId="4BE6C26D" w14:textId="77777777" w:rsidTr="00772E06">
        <w:trPr>
          <w:trHeight w:val="300"/>
        </w:trPr>
        <w:tc>
          <w:tcPr>
            <w:tcW w:w="2160" w:type="dxa"/>
            <w:tcBorders>
              <w:top w:val="nil"/>
              <w:left w:val="single" w:sz="4" w:space="0" w:color="auto"/>
              <w:bottom w:val="single" w:sz="4" w:space="0" w:color="auto"/>
              <w:right w:val="single" w:sz="4" w:space="0" w:color="auto"/>
            </w:tcBorders>
            <w:noWrap/>
            <w:vAlign w:val="bottom"/>
            <w:hideMark/>
          </w:tcPr>
          <w:p w14:paraId="6791F23B" w14:textId="77777777" w:rsidR="00772E06" w:rsidRPr="00D702D7" w:rsidRDefault="00772E06" w:rsidP="00772E06">
            <w:pPr>
              <w:spacing w:after="0"/>
              <w:rPr>
                <w:color w:val="000000"/>
              </w:rPr>
            </w:pPr>
            <w:r w:rsidRPr="00D702D7">
              <w:rPr>
                <w:color w:val="000000"/>
              </w:rPr>
              <w:t>2017-18</w:t>
            </w:r>
          </w:p>
        </w:tc>
        <w:tc>
          <w:tcPr>
            <w:tcW w:w="2160" w:type="dxa"/>
            <w:tcBorders>
              <w:top w:val="nil"/>
              <w:left w:val="nil"/>
              <w:bottom w:val="single" w:sz="4" w:space="0" w:color="auto"/>
              <w:right w:val="single" w:sz="4" w:space="0" w:color="auto"/>
            </w:tcBorders>
            <w:noWrap/>
            <w:vAlign w:val="bottom"/>
            <w:hideMark/>
          </w:tcPr>
          <w:p w14:paraId="6506AB4E" w14:textId="77777777" w:rsidR="00772E06" w:rsidRPr="00D702D7" w:rsidRDefault="00772E06" w:rsidP="00772E06">
            <w:pPr>
              <w:spacing w:after="0"/>
              <w:jc w:val="right"/>
              <w:rPr>
                <w:color w:val="000000"/>
              </w:rPr>
            </w:pPr>
            <w:r w:rsidRPr="00D702D7">
              <w:rPr>
                <w:color w:val="000000"/>
              </w:rPr>
              <w:t>4</w:t>
            </w:r>
          </w:p>
        </w:tc>
      </w:tr>
      <w:tr w:rsidR="00772E06" w:rsidRPr="00D702D7" w14:paraId="696645F6" w14:textId="77777777" w:rsidTr="00772E06">
        <w:trPr>
          <w:trHeight w:val="300"/>
        </w:trPr>
        <w:tc>
          <w:tcPr>
            <w:tcW w:w="2160" w:type="dxa"/>
            <w:tcBorders>
              <w:top w:val="nil"/>
              <w:left w:val="single" w:sz="4" w:space="0" w:color="auto"/>
              <w:bottom w:val="single" w:sz="4" w:space="0" w:color="auto"/>
              <w:right w:val="single" w:sz="4" w:space="0" w:color="auto"/>
            </w:tcBorders>
            <w:noWrap/>
            <w:vAlign w:val="bottom"/>
            <w:hideMark/>
          </w:tcPr>
          <w:p w14:paraId="6EBDA96F" w14:textId="77777777" w:rsidR="00772E06" w:rsidRPr="00D702D7" w:rsidRDefault="00772E06" w:rsidP="00772E06">
            <w:pPr>
              <w:spacing w:after="0"/>
              <w:rPr>
                <w:color w:val="000000"/>
              </w:rPr>
            </w:pPr>
            <w:r w:rsidRPr="00D702D7">
              <w:rPr>
                <w:color w:val="000000"/>
              </w:rPr>
              <w:t>2018-19</w:t>
            </w:r>
          </w:p>
        </w:tc>
        <w:tc>
          <w:tcPr>
            <w:tcW w:w="2160" w:type="dxa"/>
            <w:tcBorders>
              <w:top w:val="nil"/>
              <w:left w:val="nil"/>
              <w:bottom w:val="single" w:sz="4" w:space="0" w:color="auto"/>
              <w:right w:val="single" w:sz="4" w:space="0" w:color="auto"/>
            </w:tcBorders>
            <w:noWrap/>
            <w:vAlign w:val="bottom"/>
            <w:hideMark/>
          </w:tcPr>
          <w:p w14:paraId="7D19FF5B" w14:textId="77777777" w:rsidR="00772E06" w:rsidRPr="00D702D7" w:rsidRDefault="00772E06" w:rsidP="00772E06">
            <w:pPr>
              <w:spacing w:after="0"/>
              <w:jc w:val="right"/>
              <w:rPr>
                <w:color w:val="000000"/>
              </w:rPr>
            </w:pPr>
            <w:r w:rsidRPr="00D702D7">
              <w:rPr>
                <w:color w:val="000000"/>
              </w:rPr>
              <w:t>5</w:t>
            </w:r>
          </w:p>
        </w:tc>
      </w:tr>
      <w:tr w:rsidR="00772E06" w:rsidRPr="00D702D7" w14:paraId="3A5F1BFD" w14:textId="77777777" w:rsidTr="00772E06">
        <w:trPr>
          <w:trHeight w:val="300"/>
        </w:trPr>
        <w:tc>
          <w:tcPr>
            <w:tcW w:w="2160" w:type="dxa"/>
            <w:tcBorders>
              <w:top w:val="nil"/>
              <w:left w:val="single" w:sz="4" w:space="0" w:color="auto"/>
              <w:bottom w:val="single" w:sz="4" w:space="0" w:color="auto"/>
              <w:right w:val="single" w:sz="4" w:space="0" w:color="auto"/>
            </w:tcBorders>
            <w:noWrap/>
            <w:vAlign w:val="bottom"/>
            <w:hideMark/>
          </w:tcPr>
          <w:p w14:paraId="1396CA9B" w14:textId="77777777" w:rsidR="00772E06" w:rsidRPr="00D702D7" w:rsidRDefault="00772E06" w:rsidP="00772E06">
            <w:pPr>
              <w:spacing w:after="0"/>
              <w:rPr>
                <w:color w:val="000000"/>
              </w:rPr>
            </w:pPr>
            <w:r w:rsidRPr="00D702D7">
              <w:rPr>
                <w:color w:val="000000"/>
              </w:rPr>
              <w:t>2019-2020</w:t>
            </w:r>
          </w:p>
        </w:tc>
        <w:tc>
          <w:tcPr>
            <w:tcW w:w="2160" w:type="dxa"/>
            <w:tcBorders>
              <w:top w:val="nil"/>
              <w:left w:val="nil"/>
              <w:bottom w:val="single" w:sz="4" w:space="0" w:color="auto"/>
              <w:right w:val="single" w:sz="4" w:space="0" w:color="auto"/>
            </w:tcBorders>
            <w:noWrap/>
            <w:vAlign w:val="bottom"/>
            <w:hideMark/>
          </w:tcPr>
          <w:p w14:paraId="1AE766CA" w14:textId="77777777" w:rsidR="00772E06" w:rsidRPr="00D702D7" w:rsidRDefault="00772E06" w:rsidP="00772E06">
            <w:pPr>
              <w:spacing w:after="0"/>
              <w:jc w:val="right"/>
              <w:rPr>
                <w:color w:val="000000"/>
              </w:rPr>
            </w:pPr>
            <w:r w:rsidRPr="00D702D7">
              <w:rPr>
                <w:color w:val="000000"/>
              </w:rPr>
              <w:t>12</w:t>
            </w:r>
          </w:p>
        </w:tc>
      </w:tr>
    </w:tbl>
    <w:p w14:paraId="2CEA3133" w14:textId="77777777" w:rsidR="00772E06" w:rsidRPr="00D702D7" w:rsidRDefault="00772E06" w:rsidP="00713B42"/>
    <w:p w14:paraId="1D100BE2" w14:textId="77777777" w:rsidR="00713B42" w:rsidRPr="00D702D7" w:rsidRDefault="00713B42" w:rsidP="00713B42"/>
    <w:p w14:paraId="0BA495FA" w14:textId="77777777" w:rsidR="00713B42" w:rsidRPr="00D702D7" w:rsidRDefault="00713B42" w:rsidP="00713B42"/>
    <w:p w14:paraId="441A4620" w14:textId="77777777" w:rsidR="00713B42" w:rsidRPr="00D702D7" w:rsidRDefault="00713B42" w:rsidP="00713B42"/>
    <w:p w14:paraId="3F011D35" w14:textId="77777777" w:rsidR="00713B42" w:rsidRPr="0092637E" w:rsidRDefault="00713B42" w:rsidP="0092637E">
      <w:pPr>
        <w:pStyle w:val="Heading2"/>
      </w:pPr>
      <w:r w:rsidRPr="0092637E">
        <w:t>OM 3 - Number of Section 74 overruns</w:t>
      </w:r>
    </w:p>
    <w:p w14:paraId="28CA3D17" w14:textId="77777777" w:rsidR="00713B42" w:rsidRPr="00D702D7" w:rsidRDefault="00713B42" w:rsidP="00713B42">
      <w:pPr>
        <w:widowControl w:val="0"/>
        <w:autoSpaceDE w:val="0"/>
        <w:autoSpaceDN w:val="0"/>
        <w:adjustRightInd w:val="0"/>
        <w:spacing w:after="0"/>
        <w:jc w:val="both"/>
        <w:rPr>
          <w:b/>
          <w:bCs/>
          <w:color w:val="000000" w:themeColor="text1"/>
        </w:rPr>
      </w:pPr>
      <w:r w:rsidRPr="00D702D7">
        <w:rPr>
          <w:b/>
          <w:bCs/>
          <w:color w:val="000000" w:themeColor="text1"/>
        </w:rPr>
        <w:t>4.3.1 Indicator</w:t>
      </w:r>
    </w:p>
    <w:p w14:paraId="71967617" w14:textId="77777777" w:rsidR="00713B42" w:rsidRPr="00D702D7" w:rsidRDefault="00713B42" w:rsidP="00713B42">
      <w:pPr>
        <w:widowControl w:val="0"/>
        <w:autoSpaceDE w:val="0"/>
        <w:autoSpaceDN w:val="0"/>
        <w:adjustRightInd w:val="0"/>
        <w:spacing w:after="0"/>
        <w:jc w:val="both"/>
        <w:rPr>
          <w:spacing w:val="2"/>
        </w:rPr>
      </w:pPr>
    </w:p>
    <w:p w14:paraId="343D4F49"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The number of section 74 overruns over the past three financial years.</w:t>
      </w:r>
    </w:p>
    <w:p w14:paraId="2F1771F9" w14:textId="77777777" w:rsidR="00713B42" w:rsidRPr="00D702D7" w:rsidRDefault="00713B42" w:rsidP="00713B42">
      <w:pPr>
        <w:widowControl w:val="0"/>
        <w:autoSpaceDE w:val="0"/>
        <w:autoSpaceDN w:val="0"/>
        <w:adjustRightInd w:val="0"/>
        <w:spacing w:after="0"/>
        <w:jc w:val="both"/>
        <w:rPr>
          <w:spacing w:val="2"/>
        </w:rPr>
      </w:pPr>
    </w:p>
    <w:p w14:paraId="317C17C1" w14:textId="77777777" w:rsidR="00713B42" w:rsidRPr="00D702D7" w:rsidRDefault="00713B42" w:rsidP="00713B42">
      <w:pPr>
        <w:widowControl w:val="0"/>
        <w:autoSpaceDE w:val="0"/>
        <w:autoSpaceDN w:val="0"/>
        <w:adjustRightInd w:val="0"/>
        <w:spacing w:after="0"/>
        <w:jc w:val="both"/>
        <w:rPr>
          <w:b/>
          <w:bCs/>
          <w:color w:val="000000" w:themeColor="text1"/>
        </w:rPr>
      </w:pPr>
      <w:r w:rsidRPr="00D702D7">
        <w:rPr>
          <w:b/>
          <w:bCs/>
          <w:color w:val="000000" w:themeColor="text1"/>
        </w:rPr>
        <w:t>4.3.2 Results</w:t>
      </w:r>
    </w:p>
    <w:p w14:paraId="00A806BB" w14:textId="77777777" w:rsidR="00713B42" w:rsidRPr="00D702D7" w:rsidRDefault="00713B42" w:rsidP="00713B42">
      <w:pPr>
        <w:widowControl w:val="0"/>
        <w:autoSpaceDE w:val="0"/>
        <w:autoSpaceDN w:val="0"/>
        <w:adjustRightInd w:val="0"/>
        <w:spacing w:after="0"/>
        <w:jc w:val="both"/>
        <w:rPr>
          <w:spacing w:val="2"/>
        </w:rPr>
      </w:pPr>
    </w:p>
    <w:p w14:paraId="4916EF94"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The measure for this OM is the number of works where an actual over-run was </w:t>
      </w:r>
      <w:proofErr w:type="gramStart"/>
      <w:r w:rsidRPr="00D702D7">
        <w:rPr>
          <w:spacing w:val="1"/>
        </w:rPr>
        <w:t>identified  on</w:t>
      </w:r>
      <w:proofErr w:type="gramEnd"/>
      <w:r w:rsidRPr="00D702D7">
        <w:rPr>
          <w:spacing w:val="1"/>
        </w:rPr>
        <w:t xml:space="preserve">  </w:t>
      </w:r>
      <w:proofErr w:type="gramStart"/>
      <w:r w:rsidRPr="00D702D7">
        <w:rPr>
          <w:spacing w:val="1"/>
        </w:rPr>
        <w:t>site  by</w:t>
      </w:r>
      <w:proofErr w:type="gramEnd"/>
      <w:r w:rsidRPr="00D702D7">
        <w:rPr>
          <w:spacing w:val="1"/>
        </w:rPr>
        <w:t xml:space="preserve">  </w:t>
      </w:r>
      <w:proofErr w:type="gramStart"/>
      <w:r w:rsidRPr="00D702D7">
        <w:rPr>
          <w:spacing w:val="1"/>
        </w:rPr>
        <w:t>the  permit</w:t>
      </w:r>
      <w:proofErr w:type="gramEnd"/>
      <w:r w:rsidRPr="00D702D7">
        <w:rPr>
          <w:spacing w:val="1"/>
        </w:rPr>
        <w:t xml:space="preserve"> </w:t>
      </w:r>
      <w:proofErr w:type="gramStart"/>
      <w:r w:rsidRPr="00D702D7">
        <w:rPr>
          <w:spacing w:val="1"/>
        </w:rPr>
        <w:t>authority  rather</w:t>
      </w:r>
      <w:proofErr w:type="gramEnd"/>
      <w:r w:rsidRPr="00D702D7">
        <w:rPr>
          <w:spacing w:val="1"/>
        </w:rPr>
        <w:t xml:space="preserve">  </w:t>
      </w:r>
      <w:proofErr w:type="gramStart"/>
      <w:r w:rsidRPr="00D702D7">
        <w:rPr>
          <w:spacing w:val="1"/>
        </w:rPr>
        <w:t>than  any</w:t>
      </w:r>
      <w:proofErr w:type="gramEnd"/>
      <w:r w:rsidRPr="00D702D7">
        <w:rPr>
          <w:spacing w:val="1"/>
        </w:rPr>
        <w:t xml:space="preserve">  system </w:t>
      </w:r>
      <w:proofErr w:type="gramStart"/>
      <w:r w:rsidRPr="00D702D7">
        <w:rPr>
          <w:spacing w:val="1"/>
        </w:rPr>
        <w:t>generated  over</w:t>
      </w:r>
      <w:proofErr w:type="gramEnd"/>
      <w:r w:rsidRPr="00D702D7">
        <w:rPr>
          <w:spacing w:val="1"/>
        </w:rPr>
        <w:t xml:space="preserve">-runs   indicated   </w:t>
      </w:r>
      <w:proofErr w:type="gramStart"/>
      <w:r w:rsidRPr="00D702D7">
        <w:rPr>
          <w:spacing w:val="1"/>
        </w:rPr>
        <w:t>within  the</w:t>
      </w:r>
      <w:proofErr w:type="gramEnd"/>
      <w:r w:rsidRPr="00D702D7">
        <w:rPr>
          <w:spacing w:val="1"/>
        </w:rPr>
        <w:t xml:space="preserve">  </w:t>
      </w:r>
      <w:proofErr w:type="gramStart"/>
      <w:r w:rsidRPr="00D702D7">
        <w:rPr>
          <w:spacing w:val="1"/>
        </w:rPr>
        <w:t>street  works</w:t>
      </w:r>
      <w:proofErr w:type="gramEnd"/>
      <w:r w:rsidRPr="00D702D7">
        <w:rPr>
          <w:spacing w:val="1"/>
        </w:rPr>
        <w:t xml:space="preserve">  register. The data is collated by Tower Hamlets outside of the </w:t>
      </w:r>
      <w:proofErr w:type="spellStart"/>
      <w:r w:rsidRPr="00D702D7">
        <w:rPr>
          <w:spacing w:val="1"/>
        </w:rPr>
        <w:t>EToN</w:t>
      </w:r>
      <w:proofErr w:type="spellEnd"/>
      <w:r w:rsidRPr="00D702D7">
        <w:rPr>
          <w:spacing w:val="1"/>
        </w:rPr>
        <w:t xml:space="preserve"> system and a summary of the data is shown in Appendix 1.</w:t>
      </w:r>
    </w:p>
    <w:p w14:paraId="0FF1CAB9" w14:textId="77777777" w:rsidR="00713B42" w:rsidRPr="00D702D7" w:rsidRDefault="00713B42" w:rsidP="00713B42">
      <w:pPr>
        <w:widowControl w:val="0"/>
        <w:autoSpaceDE w:val="0"/>
        <w:autoSpaceDN w:val="0"/>
        <w:adjustRightInd w:val="0"/>
        <w:spacing w:after="0"/>
        <w:jc w:val="both"/>
      </w:pPr>
    </w:p>
    <w:p w14:paraId="49FAE4DC" w14:textId="77777777" w:rsidR="00713B42" w:rsidRPr="00D702D7" w:rsidRDefault="00713B42" w:rsidP="00713B42">
      <w:pPr>
        <w:widowControl w:val="0"/>
        <w:autoSpaceDE w:val="0"/>
        <w:autoSpaceDN w:val="0"/>
        <w:adjustRightInd w:val="0"/>
        <w:spacing w:after="0"/>
        <w:jc w:val="both"/>
        <w:rPr>
          <w:spacing w:val="28"/>
        </w:rPr>
      </w:pPr>
      <w:r w:rsidRPr="00D702D7">
        <w:rPr>
          <w:spacing w:val="1"/>
        </w:rPr>
        <w:t>The chart below shows the number of overrun works in Tower Hamlets and provides a comparison</w:t>
      </w:r>
      <w:r w:rsidRPr="00D702D7">
        <w:t xml:space="preserve"> </w:t>
      </w:r>
      <w:r w:rsidRPr="00D702D7">
        <w:rPr>
          <w:spacing w:val="1"/>
        </w:rPr>
        <w:t>with overrun works for the same periods in previous financial years.</w:t>
      </w:r>
    </w:p>
    <w:p w14:paraId="392ABAF7" w14:textId="77777777" w:rsidR="00713B42" w:rsidRPr="00D702D7" w:rsidRDefault="00713B42" w:rsidP="00713B42">
      <w:pPr>
        <w:widowControl w:val="0"/>
        <w:autoSpaceDE w:val="0"/>
        <w:autoSpaceDN w:val="0"/>
        <w:adjustRightInd w:val="0"/>
        <w:spacing w:after="0"/>
        <w:jc w:val="both"/>
        <w:rPr>
          <w:spacing w:val="28"/>
        </w:rPr>
      </w:pPr>
    </w:p>
    <w:p w14:paraId="375376EA" w14:textId="77777777" w:rsidR="00713B42" w:rsidRPr="00D702D7" w:rsidRDefault="00713B42" w:rsidP="00713B42">
      <w:r w:rsidRPr="00D702D7">
        <w:rPr>
          <w:noProof/>
        </w:rPr>
        <w:lastRenderedPageBreak/>
        <mc:AlternateContent>
          <mc:Choice Requires="cx2">
            <w:drawing>
              <wp:inline distT="0" distB="0" distL="0" distR="0" wp14:anchorId="7DC7E731" wp14:editId="60085526">
                <wp:extent cx="4572000" cy="2743200"/>
                <wp:effectExtent l="0" t="0" r="0" b="0"/>
                <wp:docPr id="2105746240" name="Chart 2105746240" descr="S74 overrun works">
                  <a:extLst xmlns:a="http://schemas.openxmlformats.org/drawingml/2006/main">
                    <a:ext uri="{FF2B5EF4-FFF2-40B4-BE49-F238E27FC236}">
                      <a16:creationId xmlns:a16="http://schemas.microsoft.com/office/drawing/2014/main" id="{83F4E439-4262-4496-996F-C47E7B51133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8"/>
                  </a:graphicData>
                </a:graphic>
              </wp:inline>
            </w:drawing>
          </mc:Choice>
          <mc:Fallback>
            <w:drawing>
              <wp:inline distT="0" distB="0" distL="0" distR="0" wp14:anchorId="7DC7E731" wp14:editId="60085526">
                <wp:extent cx="4572000" cy="2743200"/>
                <wp:effectExtent l="0" t="0" r="0" b="0"/>
                <wp:docPr id="2105746240" name="Chart 2105746240" descr="S74 overrun works">
                  <a:extLst xmlns:a="http://schemas.openxmlformats.org/drawingml/2006/main">
                    <a:ext uri="{FF2B5EF4-FFF2-40B4-BE49-F238E27FC236}">
                      <a16:creationId xmlns:a16="http://schemas.microsoft.com/office/drawing/2014/main" id="{83F4E439-4262-4496-996F-C47E7B51133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105746240" name="Chart 2105746240" descr="S74 overrun works">
                          <a:extLst>
                            <a:ext uri="{FF2B5EF4-FFF2-40B4-BE49-F238E27FC236}">
                              <a16:creationId xmlns:a16="http://schemas.microsoft.com/office/drawing/2014/main" id="{83F4E439-4262-4496-996F-C47E7B51133A}"/>
                            </a:ext>
                          </a:extLst>
                        </pic:cNvPr>
                        <pic:cNvPicPr>
                          <a:picLocks noGrp="1" noRot="1" noChangeAspect="1" noMove="1" noResize="1" noEditPoints="1" noAdjustHandles="1" noChangeArrowheads="1" noChangeShapeType="1"/>
                        </pic:cNvPicPr>
                      </pic:nvPicPr>
                      <pic:blipFill>
                        <a:blip r:embed="rId19"/>
                        <a:stretch>
                          <a:fillRect/>
                        </a:stretch>
                      </pic:blipFill>
                      <pic:spPr>
                        <a:xfrm>
                          <a:off x="0" y="0"/>
                          <a:ext cx="4572000" cy="2743200"/>
                        </a:xfrm>
                        <a:prstGeom prst="rect">
                          <a:avLst/>
                        </a:prstGeom>
                      </pic:spPr>
                    </pic:pic>
                  </a:graphicData>
                </a:graphic>
              </wp:inline>
            </w:drawing>
          </mc:Fallback>
        </mc:AlternateContent>
      </w:r>
    </w:p>
    <w:p w14:paraId="1805B90A" w14:textId="77777777" w:rsidR="00713B42" w:rsidRPr="00D702D7" w:rsidRDefault="00713B42" w:rsidP="00713B42"/>
    <w:p w14:paraId="2E9879CB"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Although there is an increase in section 74 overruns in the year 2019-20 this is </w:t>
      </w:r>
      <w:proofErr w:type="gramStart"/>
      <w:r w:rsidRPr="00D702D7">
        <w:rPr>
          <w:spacing w:val="1"/>
        </w:rPr>
        <w:t>as a result of</w:t>
      </w:r>
      <w:proofErr w:type="gramEnd"/>
      <w:r w:rsidRPr="00D702D7">
        <w:rPr>
          <w:spacing w:val="1"/>
        </w:rPr>
        <w:t xml:space="preserve"> the large number of permit applications received in comparison to the previous years as indicated at the beginning of the report. </w:t>
      </w:r>
    </w:p>
    <w:p w14:paraId="06910E67" w14:textId="77777777" w:rsidR="001C15B9" w:rsidRPr="00D702D7" w:rsidRDefault="001C15B9" w:rsidP="00713B42">
      <w:bookmarkStart w:id="6" w:name="_Toc357523434"/>
    </w:p>
    <w:p w14:paraId="5F4B2F72" w14:textId="77777777" w:rsidR="00713B42" w:rsidRPr="00D702D7" w:rsidRDefault="00713B42" w:rsidP="00713B42">
      <w:pPr>
        <w:pStyle w:val="Heading2"/>
        <w:jc w:val="both"/>
        <w:rPr>
          <w:color w:val="000000"/>
          <w:sz w:val="24"/>
          <w:szCs w:val="24"/>
        </w:rPr>
      </w:pPr>
    </w:p>
    <w:p w14:paraId="62680699" w14:textId="77777777" w:rsidR="00713B42" w:rsidRPr="00D702D7" w:rsidRDefault="00713B42" w:rsidP="0092637E">
      <w:pPr>
        <w:pStyle w:val="Heading2"/>
      </w:pPr>
      <w:r w:rsidRPr="00D702D7">
        <w:t>OM 6 - Number of collaborative works</w:t>
      </w:r>
      <w:bookmarkEnd w:id="6"/>
    </w:p>
    <w:p w14:paraId="4BD201C9" w14:textId="77777777" w:rsidR="00713B42" w:rsidRPr="00D702D7" w:rsidRDefault="00713B42" w:rsidP="00713B42">
      <w:pPr>
        <w:widowControl w:val="0"/>
        <w:autoSpaceDE w:val="0"/>
        <w:autoSpaceDN w:val="0"/>
        <w:adjustRightInd w:val="0"/>
        <w:spacing w:after="0"/>
        <w:jc w:val="both"/>
        <w:rPr>
          <w:b/>
          <w:bCs/>
          <w:color w:val="000000" w:themeColor="text1"/>
        </w:rPr>
      </w:pPr>
    </w:p>
    <w:p w14:paraId="529B4C91" w14:textId="77777777" w:rsidR="00713B42" w:rsidRPr="00D702D7" w:rsidRDefault="00713B42" w:rsidP="00713B42">
      <w:pPr>
        <w:widowControl w:val="0"/>
        <w:autoSpaceDE w:val="0"/>
        <w:autoSpaceDN w:val="0"/>
        <w:adjustRightInd w:val="0"/>
        <w:spacing w:after="0"/>
        <w:jc w:val="both"/>
        <w:rPr>
          <w:b/>
          <w:bCs/>
          <w:color w:val="000000" w:themeColor="text1"/>
        </w:rPr>
      </w:pPr>
      <w:r w:rsidRPr="00D702D7">
        <w:rPr>
          <w:b/>
          <w:bCs/>
          <w:color w:val="000000" w:themeColor="text1"/>
        </w:rPr>
        <w:t>Indicator</w:t>
      </w:r>
    </w:p>
    <w:p w14:paraId="2AD53AA2" w14:textId="77777777" w:rsidR="00713B42" w:rsidRPr="00D702D7" w:rsidRDefault="00713B42" w:rsidP="00713B42">
      <w:pPr>
        <w:widowControl w:val="0"/>
        <w:autoSpaceDE w:val="0"/>
        <w:autoSpaceDN w:val="0"/>
        <w:adjustRightInd w:val="0"/>
        <w:spacing w:after="0"/>
        <w:jc w:val="both"/>
        <w:rPr>
          <w:spacing w:val="2"/>
        </w:rPr>
      </w:pPr>
    </w:p>
    <w:p w14:paraId="5137182A"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The number of collaborative works and the number of days saved </w:t>
      </w:r>
      <w:proofErr w:type="gramStart"/>
      <w:r w:rsidRPr="00D702D7">
        <w:rPr>
          <w:spacing w:val="1"/>
        </w:rPr>
        <w:t>as a result of</w:t>
      </w:r>
      <w:proofErr w:type="gramEnd"/>
      <w:r w:rsidRPr="00D702D7">
        <w:rPr>
          <w:spacing w:val="1"/>
        </w:rPr>
        <w:t xml:space="preserve"> collaborative works on the Authority Road network</w:t>
      </w:r>
    </w:p>
    <w:p w14:paraId="49A6EFC1" w14:textId="77777777" w:rsidR="00713B42" w:rsidRPr="00D702D7" w:rsidRDefault="00713B42" w:rsidP="00713B42">
      <w:pPr>
        <w:widowControl w:val="0"/>
        <w:autoSpaceDE w:val="0"/>
        <w:autoSpaceDN w:val="0"/>
        <w:adjustRightInd w:val="0"/>
        <w:spacing w:after="0"/>
        <w:jc w:val="both"/>
        <w:rPr>
          <w:spacing w:val="1"/>
        </w:rPr>
      </w:pPr>
    </w:p>
    <w:p w14:paraId="2448998E" w14:textId="77777777" w:rsidR="00713B42" w:rsidRPr="00D702D7" w:rsidRDefault="00713B42" w:rsidP="00713B42">
      <w:pPr>
        <w:widowControl w:val="0"/>
        <w:autoSpaceDE w:val="0"/>
        <w:autoSpaceDN w:val="0"/>
        <w:adjustRightInd w:val="0"/>
        <w:spacing w:after="0"/>
        <w:jc w:val="both"/>
        <w:rPr>
          <w:b/>
          <w:bCs/>
          <w:spacing w:val="1"/>
        </w:rPr>
      </w:pPr>
      <w:r w:rsidRPr="00D702D7">
        <w:rPr>
          <w:b/>
          <w:bCs/>
          <w:spacing w:val="1"/>
        </w:rPr>
        <w:t>Results</w:t>
      </w:r>
    </w:p>
    <w:p w14:paraId="10379948" w14:textId="77777777" w:rsidR="00713B42" w:rsidRPr="00D702D7" w:rsidRDefault="00713B42" w:rsidP="00713B42">
      <w:pPr>
        <w:widowControl w:val="0"/>
        <w:autoSpaceDE w:val="0"/>
        <w:autoSpaceDN w:val="0"/>
        <w:adjustRightInd w:val="0"/>
        <w:spacing w:after="0"/>
        <w:jc w:val="both"/>
        <w:rPr>
          <w:spacing w:val="1"/>
        </w:rPr>
      </w:pPr>
    </w:p>
    <w:p w14:paraId="40001794"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This data was collated by the London Borough of Tower Hamlets outside the </w:t>
      </w:r>
      <w:proofErr w:type="spellStart"/>
      <w:r w:rsidRPr="00D702D7">
        <w:rPr>
          <w:spacing w:val="1"/>
        </w:rPr>
        <w:t>EToN</w:t>
      </w:r>
      <w:proofErr w:type="spellEnd"/>
      <w:r w:rsidRPr="00D702D7">
        <w:rPr>
          <w:spacing w:val="1"/>
        </w:rPr>
        <w:t xml:space="preserve"> </w:t>
      </w:r>
      <w:proofErr w:type="gramStart"/>
      <w:r w:rsidRPr="00D702D7">
        <w:rPr>
          <w:spacing w:val="1"/>
        </w:rPr>
        <w:t>system</w:t>
      </w:r>
      <w:proofErr w:type="gramEnd"/>
      <w:r w:rsidRPr="00D702D7">
        <w:rPr>
          <w:spacing w:val="1"/>
        </w:rPr>
        <w:t xml:space="preserve"> and a summary of the output is shown in Appendix 1.</w:t>
      </w:r>
    </w:p>
    <w:p w14:paraId="5E9559FD" w14:textId="77777777" w:rsidR="00713B42" w:rsidRPr="00D702D7" w:rsidRDefault="00713B42" w:rsidP="00713B42">
      <w:pPr>
        <w:widowControl w:val="0"/>
        <w:autoSpaceDE w:val="0"/>
        <w:autoSpaceDN w:val="0"/>
        <w:adjustRightInd w:val="0"/>
        <w:spacing w:after="0"/>
        <w:jc w:val="both"/>
        <w:rPr>
          <w:spacing w:val="1"/>
        </w:rPr>
      </w:pPr>
    </w:p>
    <w:p w14:paraId="22AA14DB"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The chart below shows the number of collaborative works that took place in the London Borough of Tower Hamlets from financial year 2017 to 2020. </w:t>
      </w:r>
    </w:p>
    <w:p w14:paraId="71EED625" w14:textId="77777777" w:rsidR="00713B42" w:rsidRPr="00D702D7" w:rsidRDefault="00713B42" w:rsidP="00713B42">
      <w:pPr>
        <w:widowControl w:val="0"/>
        <w:autoSpaceDE w:val="0"/>
        <w:autoSpaceDN w:val="0"/>
        <w:adjustRightInd w:val="0"/>
        <w:spacing w:after="0"/>
        <w:jc w:val="both"/>
        <w:rPr>
          <w:spacing w:val="1"/>
        </w:rPr>
      </w:pPr>
    </w:p>
    <w:p w14:paraId="729A394E" w14:textId="77777777" w:rsidR="00713B42" w:rsidRPr="00D702D7" w:rsidRDefault="00713B42" w:rsidP="00713B42">
      <w:r w:rsidRPr="00D702D7">
        <w:rPr>
          <w:noProof/>
        </w:rPr>
        <w:drawing>
          <wp:inline distT="0" distB="0" distL="0" distR="0" wp14:anchorId="28845DBA" wp14:editId="7FE78BC2">
            <wp:extent cx="5969000" cy="1625600"/>
            <wp:effectExtent l="0" t="0" r="12700" b="12700"/>
            <wp:docPr id="5" name="Chart 5" descr="Graph showing 2019/20, 2018/19 and 2017/18">
              <a:extLst xmlns:a="http://schemas.openxmlformats.org/drawingml/2006/main">
                <a:ext uri="{FF2B5EF4-FFF2-40B4-BE49-F238E27FC236}">
                  <a16:creationId xmlns:a16="http://schemas.microsoft.com/office/drawing/2014/main" id="{35C8B78C-C93C-41F9-9DB7-B15B28C24B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1956CE2"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From the data presented we see that the number of times collaborative working takes place in Tower Hamlets is significantly low. Although there is no real consistency in </w:t>
      </w:r>
      <w:r w:rsidRPr="00D702D7">
        <w:rPr>
          <w:spacing w:val="1"/>
        </w:rPr>
        <w:lastRenderedPageBreak/>
        <w:t xml:space="preserve">the data the number of times collaborative working occurs is not </w:t>
      </w:r>
      <w:proofErr w:type="gramStart"/>
      <w:r w:rsidRPr="00D702D7">
        <w:rPr>
          <w:spacing w:val="1"/>
        </w:rPr>
        <w:t>really more</w:t>
      </w:r>
      <w:proofErr w:type="gramEnd"/>
      <w:r w:rsidRPr="00D702D7">
        <w:rPr>
          <w:spacing w:val="1"/>
        </w:rPr>
        <w:t xml:space="preserve"> than 10 times in any given financial year. There is only an exception in the year 2017-18. </w:t>
      </w:r>
    </w:p>
    <w:p w14:paraId="7C7EE434" w14:textId="77777777" w:rsidR="00713B42" w:rsidRPr="00D702D7" w:rsidRDefault="00713B42" w:rsidP="00713B42">
      <w:pPr>
        <w:widowControl w:val="0"/>
        <w:autoSpaceDE w:val="0"/>
        <w:autoSpaceDN w:val="0"/>
        <w:adjustRightInd w:val="0"/>
        <w:spacing w:after="0"/>
        <w:jc w:val="both"/>
        <w:rPr>
          <w:spacing w:val="1"/>
        </w:rPr>
      </w:pPr>
    </w:p>
    <w:p w14:paraId="2B059162"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The low number is due to several reasons. Firstly, collaborative working is most likely to take place in areas where new developments are taking place as opposed to existing street works apparatus put in place. </w:t>
      </w:r>
    </w:p>
    <w:p w14:paraId="0FA7250F" w14:textId="77777777" w:rsidR="00713B42" w:rsidRPr="00D702D7" w:rsidRDefault="00713B42" w:rsidP="00713B42">
      <w:pPr>
        <w:widowControl w:val="0"/>
        <w:autoSpaceDE w:val="0"/>
        <w:autoSpaceDN w:val="0"/>
        <w:adjustRightInd w:val="0"/>
        <w:spacing w:after="0"/>
        <w:jc w:val="both"/>
        <w:rPr>
          <w:spacing w:val="1"/>
        </w:rPr>
      </w:pPr>
    </w:p>
    <w:p w14:paraId="1A457CBB"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Tower Hamlets type of network makes it very difficult to facilitate for collaborative working. Tower Hamlets is a relatively slow speed network with many short side roads where utility companies are reluctant to collaborate. It is different from </w:t>
      </w:r>
      <w:proofErr w:type="gramStart"/>
      <w:r w:rsidRPr="00D702D7">
        <w:rPr>
          <w:spacing w:val="1"/>
        </w:rPr>
        <w:t>High Speed</w:t>
      </w:r>
      <w:proofErr w:type="gramEnd"/>
      <w:r w:rsidRPr="00D702D7">
        <w:rPr>
          <w:spacing w:val="1"/>
        </w:rPr>
        <w:t xml:space="preserve"> networks where lane closures facilitate for easier collaborative working. Having said this Tower Hamlets was able to save working days via other methods. Some examples include duration challenging permits, extension refusal and Permit modification request. </w:t>
      </w:r>
    </w:p>
    <w:p w14:paraId="3C45B566" w14:textId="77777777" w:rsidR="00713B42" w:rsidRPr="00D702D7" w:rsidRDefault="00713B42" w:rsidP="00713B42">
      <w:pPr>
        <w:tabs>
          <w:tab w:val="left" w:pos="1290"/>
        </w:tabs>
      </w:pPr>
    </w:p>
    <w:p w14:paraId="594CE551" w14:textId="77777777" w:rsidR="00713B42" w:rsidRDefault="00713B42" w:rsidP="0092637E">
      <w:pPr>
        <w:pStyle w:val="Heading1"/>
      </w:pPr>
      <w:r w:rsidRPr="00D702D7">
        <w:t>Conclusion</w:t>
      </w:r>
    </w:p>
    <w:p w14:paraId="26597F43" w14:textId="77777777" w:rsidR="0092637E" w:rsidRPr="0092637E" w:rsidRDefault="0092637E" w:rsidP="0092637E"/>
    <w:p w14:paraId="76063767" w14:textId="77777777" w:rsidR="00713B42" w:rsidRPr="00D702D7" w:rsidRDefault="00713B42" w:rsidP="00713B42">
      <w:pPr>
        <w:widowControl w:val="0"/>
        <w:autoSpaceDE w:val="0"/>
        <w:autoSpaceDN w:val="0"/>
        <w:adjustRightInd w:val="0"/>
        <w:spacing w:after="0"/>
        <w:jc w:val="both"/>
        <w:rPr>
          <w:spacing w:val="1"/>
        </w:rPr>
      </w:pPr>
      <w:r w:rsidRPr="00D702D7">
        <w:rPr>
          <w:spacing w:val="1"/>
        </w:rPr>
        <w:t xml:space="preserve">Since operating the London permit scheme, Tower hamlets have improved operational measures through better communication among internal staff as well as work promoters. Better training and collaboration between network coordinators and inspectors ensure more timely responses from work promoters. Improved training has ensured Network coordinators attach appropriate permit model conditions which are closely monitored together with the help of compliance inspectors. The vast increase in permit applications over the three years meant it was essential a better work system was put in place.  </w:t>
      </w:r>
    </w:p>
    <w:p w14:paraId="67886898" w14:textId="77777777" w:rsidR="00713B42" w:rsidRPr="00D702D7" w:rsidRDefault="00713B42" w:rsidP="00713B42">
      <w:pPr>
        <w:widowControl w:val="0"/>
        <w:autoSpaceDE w:val="0"/>
        <w:autoSpaceDN w:val="0"/>
        <w:adjustRightInd w:val="0"/>
        <w:spacing w:after="0"/>
        <w:jc w:val="both"/>
        <w:rPr>
          <w:spacing w:val="1"/>
        </w:rPr>
      </w:pPr>
    </w:p>
    <w:p w14:paraId="77218AEC" w14:textId="77777777" w:rsidR="00713B42" w:rsidRPr="00D702D7" w:rsidRDefault="00713B42" w:rsidP="00713B42">
      <w:pPr>
        <w:tabs>
          <w:tab w:val="left" w:pos="1290"/>
        </w:tabs>
        <w:rPr>
          <w:bCs/>
          <w:spacing w:val="1"/>
          <w:position w:val="-1"/>
        </w:rPr>
      </w:pPr>
      <w:r w:rsidRPr="00D702D7">
        <w:rPr>
          <w:spacing w:val="1"/>
        </w:rPr>
        <w:t xml:space="preserve">One may suggest that a large increase in section 74s being picked up over the past three years show that Tower Hamlets is not monitoring works well enough. However, the results should in fact be more encouraging. The results produced are very largely due to </w:t>
      </w:r>
      <w:proofErr w:type="gramStart"/>
      <w:r w:rsidRPr="00D702D7">
        <w:rPr>
          <w:spacing w:val="1"/>
        </w:rPr>
        <w:t>a number of</w:t>
      </w:r>
      <w:proofErr w:type="gramEnd"/>
      <w:r w:rsidRPr="00D702D7">
        <w:rPr>
          <w:spacing w:val="1"/>
        </w:rPr>
        <w:t xml:space="preserve"> positive factors.  Firstly, Network coordinators are better trained to apply the right duration challenge on works promoter. Through experience, Network coordinators have a better understanding on how long a works promoter should be working on the public highway. Secondly, compliance inspectors are also better trained on how to pick up section 74s through collaboration with the coordinators.  Finally, the vast increase in permit applications over the three years naturally mean that more overruns are likely to be picked up.</w:t>
      </w:r>
      <w:r w:rsidRPr="00D702D7">
        <w:rPr>
          <w:bCs/>
          <w:spacing w:val="1"/>
          <w:position w:val="-1"/>
        </w:rPr>
        <w:t xml:space="preserve"> </w:t>
      </w:r>
    </w:p>
    <w:p w14:paraId="5CDB7BAA" w14:textId="77777777" w:rsidR="00713B42" w:rsidRPr="00D702D7" w:rsidRDefault="00713B42" w:rsidP="00713B42">
      <w:pPr>
        <w:tabs>
          <w:tab w:val="left" w:pos="1290"/>
        </w:tabs>
        <w:rPr>
          <w:spacing w:val="1"/>
        </w:rPr>
      </w:pPr>
      <w:r w:rsidRPr="00D702D7">
        <w:rPr>
          <w:spacing w:val="1"/>
        </w:rPr>
        <w:t xml:space="preserve">From the cost of operating the permit scheme we found that the income that the borough received through permit fees in 2014/15 were insufficient to allow Tower Hamlets to meet its full staffing costs but, by operating in as efficient manner as possible, we have been able to meet the requirements of the scheme for two subsequent years. The benefits of operating through permit scheme allow greater ability to co-ordinate works including collaborative working, having the ability to impose site-specific conditions to reduce disruption. This outweighs the additional costs that Tower Hamlets incurs in running the scheme. </w:t>
      </w:r>
    </w:p>
    <w:p w14:paraId="6B241361" w14:textId="77777777" w:rsidR="00713B42" w:rsidRPr="00D702D7" w:rsidRDefault="00713B42" w:rsidP="00713B42">
      <w:pPr>
        <w:tabs>
          <w:tab w:val="left" w:pos="1290"/>
        </w:tabs>
        <w:rPr>
          <w:spacing w:val="1"/>
        </w:rPr>
      </w:pPr>
      <w:r w:rsidRPr="00D702D7">
        <w:rPr>
          <w:spacing w:val="1"/>
        </w:rPr>
        <w:t xml:space="preserve">Tower hamlets have identified that there is scope for improvement in terms of encouraging more collaborative working. The network management team is in a </w:t>
      </w:r>
      <w:r w:rsidRPr="00D702D7">
        <w:rPr>
          <w:spacing w:val="1"/>
        </w:rPr>
        <w:lastRenderedPageBreak/>
        <w:t xml:space="preserve">better place to facilitate collaborative working through experienced network coordinators as well as between communications among statutory undertakers. </w:t>
      </w:r>
    </w:p>
    <w:p w14:paraId="62085C48" w14:textId="77777777" w:rsidR="00713B42" w:rsidRPr="00D702D7" w:rsidRDefault="00713B42" w:rsidP="00713B42">
      <w:pPr>
        <w:spacing w:line="259" w:lineRule="auto"/>
        <w:rPr>
          <w:bCs/>
          <w:color w:val="FF0000"/>
          <w:spacing w:val="1"/>
          <w:position w:val="-1"/>
        </w:rPr>
      </w:pPr>
      <w:r w:rsidRPr="00D702D7">
        <w:rPr>
          <w:bCs/>
          <w:color w:val="FF0000"/>
          <w:spacing w:val="1"/>
          <w:position w:val="-1"/>
        </w:rPr>
        <w:br w:type="page"/>
      </w:r>
    </w:p>
    <w:p w14:paraId="75C933A8" w14:textId="77777777" w:rsidR="00713B42" w:rsidRPr="00D702D7" w:rsidRDefault="00713B42" w:rsidP="00713B42">
      <w:pPr>
        <w:tabs>
          <w:tab w:val="left" w:pos="1290"/>
        </w:tabs>
        <w:rPr>
          <w:b/>
          <w:bCs/>
          <w:spacing w:val="1"/>
          <w:position w:val="-1"/>
        </w:rPr>
      </w:pPr>
    </w:p>
    <w:p w14:paraId="42CFBDC0" w14:textId="5273EF47" w:rsidR="00713B42" w:rsidRPr="00D702D7" w:rsidRDefault="00713B42" w:rsidP="0092637E">
      <w:pPr>
        <w:pStyle w:val="Heading1"/>
      </w:pPr>
      <w:r w:rsidRPr="00D702D7">
        <w:rPr>
          <w:spacing w:val="1"/>
        </w:rPr>
        <w:t>Gl</w:t>
      </w:r>
      <w:r w:rsidRPr="00D702D7">
        <w:t>os</w:t>
      </w:r>
      <w:r w:rsidRPr="00D702D7">
        <w:rPr>
          <w:spacing w:val="1"/>
        </w:rPr>
        <w:t>s</w:t>
      </w:r>
      <w:r w:rsidRPr="00D702D7">
        <w:rPr>
          <w:spacing w:val="-1"/>
        </w:rPr>
        <w:t>a</w:t>
      </w:r>
      <w:r w:rsidRPr="00D702D7">
        <w:rPr>
          <w:spacing w:val="2"/>
        </w:rPr>
        <w:t>r</w:t>
      </w:r>
      <w:r w:rsidRPr="00D702D7">
        <w:t>y</w:t>
      </w:r>
    </w:p>
    <w:p w14:paraId="36AF4332" w14:textId="77777777" w:rsidR="00713B42" w:rsidRPr="00D702D7" w:rsidRDefault="00713B42" w:rsidP="00713B42">
      <w:pPr>
        <w:widowControl w:val="0"/>
        <w:autoSpaceDE w:val="0"/>
        <w:autoSpaceDN w:val="0"/>
        <w:adjustRightInd w:val="0"/>
        <w:spacing w:before="15" w:after="0" w:line="240" w:lineRule="exact"/>
      </w:pPr>
    </w:p>
    <w:p w14:paraId="7CB1A3D6" w14:textId="77777777" w:rsidR="00713B42" w:rsidRPr="00D702D7" w:rsidRDefault="00713B42" w:rsidP="00713B42">
      <w:pPr>
        <w:widowControl w:val="0"/>
        <w:autoSpaceDE w:val="0"/>
        <w:autoSpaceDN w:val="0"/>
        <w:adjustRightInd w:val="0"/>
        <w:spacing w:before="29" w:after="0"/>
      </w:pPr>
      <w:proofErr w:type="spellStart"/>
      <w:r w:rsidRPr="00D702D7">
        <w:t>EToN</w:t>
      </w:r>
      <w:proofErr w:type="spellEnd"/>
      <w:r w:rsidRPr="00D702D7">
        <w:rPr>
          <w:spacing w:val="9"/>
        </w:rPr>
        <w:t xml:space="preserve"> </w:t>
      </w:r>
      <w:r w:rsidRPr="00D702D7">
        <w:t>s</w:t>
      </w:r>
      <w:r w:rsidRPr="00D702D7">
        <w:rPr>
          <w:spacing w:val="-2"/>
        </w:rPr>
        <w:t>y</w:t>
      </w:r>
      <w:r w:rsidRPr="00D702D7">
        <w:t>st</w:t>
      </w:r>
      <w:r w:rsidRPr="00D702D7">
        <w:rPr>
          <w:spacing w:val="1"/>
        </w:rPr>
        <w:t>e</w:t>
      </w:r>
      <w:r w:rsidRPr="00D702D7">
        <w:t>m</w:t>
      </w:r>
      <w:r w:rsidRPr="00D702D7">
        <w:rPr>
          <w:spacing w:val="22"/>
        </w:rPr>
        <w:t xml:space="preserve"> </w:t>
      </w:r>
      <w:r w:rsidRPr="00D702D7">
        <w:t>–</w:t>
      </w:r>
      <w:r w:rsidRPr="00D702D7">
        <w:rPr>
          <w:spacing w:val="18"/>
        </w:rPr>
        <w:t xml:space="preserve"> </w:t>
      </w:r>
      <w:r w:rsidRPr="00D702D7">
        <w:rPr>
          <w:spacing w:val="2"/>
        </w:rPr>
        <w:t>T</w:t>
      </w:r>
      <w:r w:rsidRPr="00D702D7">
        <w:rPr>
          <w:spacing w:val="-1"/>
        </w:rPr>
        <w:t>h</w:t>
      </w:r>
      <w:r w:rsidRPr="00D702D7">
        <w:t>e</w:t>
      </w:r>
      <w:r w:rsidRPr="00D702D7">
        <w:rPr>
          <w:spacing w:val="20"/>
        </w:rPr>
        <w:t xml:space="preserve"> </w:t>
      </w:r>
      <w:r w:rsidRPr="00D702D7">
        <w:rPr>
          <w:spacing w:val="-2"/>
        </w:rPr>
        <w:t>E</w:t>
      </w:r>
      <w:r w:rsidRPr="00D702D7">
        <w:t>lec</w:t>
      </w:r>
      <w:r w:rsidRPr="00D702D7">
        <w:rPr>
          <w:spacing w:val="1"/>
        </w:rPr>
        <w:t>t</w:t>
      </w:r>
      <w:r w:rsidRPr="00D702D7">
        <w:t>ro</w:t>
      </w:r>
      <w:r w:rsidRPr="00D702D7">
        <w:rPr>
          <w:spacing w:val="1"/>
        </w:rPr>
        <w:t>n</w:t>
      </w:r>
      <w:r w:rsidRPr="00D702D7">
        <w:t>ic</w:t>
      </w:r>
      <w:r w:rsidRPr="00D702D7">
        <w:rPr>
          <w:spacing w:val="17"/>
        </w:rPr>
        <w:t xml:space="preserve"> </w:t>
      </w:r>
      <w:r w:rsidRPr="00D702D7">
        <w:rPr>
          <w:spacing w:val="2"/>
        </w:rPr>
        <w:t>T</w:t>
      </w:r>
      <w:r w:rsidRPr="00D702D7">
        <w:t>ra</w:t>
      </w:r>
      <w:r w:rsidRPr="00D702D7">
        <w:rPr>
          <w:spacing w:val="1"/>
        </w:rPr>
        <w:t>n</w:t>
      </w:r>
      <w:r w:rsidRPr="00D702D7">
        <w:rPr>
          <w:spacing w:val="-2"/>
        </w:rPr>
        <w:t>s</w:t>
      </w:r>
      <w:r w:rsidRPr="00D702D7">
        <w:t>f</w:t>
      </w:r>
      <w:r w:rsidRPr="00D702D7">
        <w:rPr>
          <w:spacing w:val="1"/>
        </w:rPr>
        <w:t>e</w:t>
      </w:r>
      <w:r w:rsidRPr="00D702D7">
        <w:t>r</w:t>
      </w:r>
      <w:r w:rsidRPr="00D702D7">
        <w:rPr>
          <w:spacing w:val="19"/>
        </w:rPr>
        <w:t xml:space="preserve"> </w:t>
      </w:r>
      <w:r w:rsidRPr="00D702D7">
        <w:rPr>
          <w:spacing w:val="-1"/>
        </w:rPr>
        <w:t>o</w:t>
      </w:r>
      <w:r w:rsidRPr="00D702D7">
        <w:t>f</w:t>
      </w:r>
      <w:r w:rsidRPr="00D702D7">
        <w:rPr>
          <w:spacing w:val="22"/>
        </w:rPr>
        <w:t xml:space="preserve"> </w:t>
      </w:r>
      <w:r w:rsidRPr="00D702D7">
        <w:rPr>
          <w:spacing w:val="-3"/>
        </w:rPr>
        <w:t>N</w:t>
      </w:r>
      <w:r w:rsidRPr="00D702D7">
        <w:rPr>
          <w:spacing w:val="1"/>
        </w:rPr>
        <w:t>o</w:t>
      </w:r>
      <w:r w:rsidRPr="00D702D7">
        <w:t>tic</w:t>
      </w:r>
      <w:r w:rsidRPr="00D702D7">
        <w:rPr>
          <w:spacing w:val="1"/>
        </w:rPr>
        <w:t>e</w:t>
      </w:r>
      <w:r w:rsidRPr="00D702D7">
        <w:t>s,</w:t>
      </w:r>
      <w:r w:rsidRPr="00D702D7">
        <w:rPr>
          <w:spacing w:val="20"/>
        </w:rPr>
        <w:t xml:space="preserve"> </w:t>
      </w:r>
      <w:r w:rsidRPr="00D702D7">
        <w:rPr>
          <w:spacing w:val="-2"/>
        </w:rPr>
        <w:t>t</w:t>
      </w:r>
      <w:r w:rsidRPr="00D702D7">
        <w:rPr>
          <w:spacing w:val="1"/>
        </w:rPr>
        <w:t>h</w:t>
      </w:r>
      <w:r w:rsidRPr="00D702D7">
        <w:t>e</w:t>
      </w:r>
      <w:r w:rsidRPr="00D702D7">
        <w:rPr>
          <w:spacing w:val="20"/>
        </w:rPr>
        <w:t xml:space="preserve"> </w:t>
      </w:r>
      <w:r w:rsidRPr="00D702D7">
        <w:rPr>
          <w:spacing w:val="-1"/>
        </w:rPr>
        <w:t>n</w:t>
      </w:r>
      <w:r w:rsidRPr="00D702D7">
        <w:rPr>
          <w:spacing w:val="1"/>
        </w:rPr>
        <w:t>a</w:t>
      </w:r>
      <w:r w:rsidRPr="00D702D7">
        <w:t>ti</w:t>
      </w:r>
      <w:r w:rsidRPr="00D702D7">
        <w:rPr>
          <w:spacing w:val="-1"/>
        </w:rPr>
        <w:t>o</w:t>
      </w:r>
      <w:r w:rsidRPr="00D702D7">
        <w:rPr>
          <w:spacing w:val="1"/>
        </w:rPr>
        <w:t>na</w:t>
      </w:r>
      <w:r w:rsidRPr="00D702D7">
        <w:t>l</w:t>
      </w:r>
      <w:r w:rsidRPr="00D702D7">
        <w:rPr>
          <w:spacing w:val="-1"/>
        </w:rPr>
        <w:t>l</w:t>
      </w:r>
      <w:r w:rsidRPr="00D702D7">
        <w:t>y</w:t>
      </w:r>
      <w:r w:rsidRPr="00D702D7">
        <w:rPr>
          <w:spacing w:val="17"/>
        </w:rPr>
        <w:t xml:space="preserve"> </w:t>
      </w:r>
      <w:r w:rsidRPr="00D702D7">
        <w:rPr>
          <w:spacing w:val="1"/>
        </w:rPr>
        <w:t>a</w:t>
      </w:r>
      <w:r w:rsidRPr="00D702D7">
        <w:rPr>
          <w:spacing w:val="-1"/>
        </w:rPr>
        <w:t>g</w:t>
      </w:r>
      <w:r w:rsidRPr="00D702D7">
        <w:t>re</w:t>
      </w:r>
      <w:r w:rsidRPr="00D702D7">
        <w:rPr>
          <w:spacing w:val="1"/>
        </w:rPr>
        <w:t>e</w:t>
      </w:r>
      <w:r w:rsidRPr="00D702D7">
        <w:t>d</w:t>
      </w:r>
      <w:r w:rsidRPr="00D702D7">
        <w:rPr>
          <w:spacing w:val="20"/>
        </w:rPr>
        <w:t xml:space="preserve"> </w:t>
      </w:r>
      <w:r w:rsidRPr="00D702D7">
        <w:t>f</w:t>
      </w:r>
      <w:r w:rsidRPr="00D702D7">
        <w:rPr>
          <w:spacing w:val="1"/>
        </w:rPr>
        <w:t>o</w:t>
      </w:r>
      <w:r w:rsidRPr="00D702D7">
        <w:t>r</w:t>
      </w:r>
      <w:r w:rsidRPr="00D702D7">
        <w:rPr>
          <w:spacing w:val="-1"/>
        </w:rPr>
        <w:t>m</w:t>
      </w:r>
      <w:r w:rsidRPr="00D702D7">
        <w:rPr>
          <w:spacing w:val="1"/>
        </w:rPr>
        <w:t>a</w:t>
      </w:r>
      <w:r w:rsidRPr="00D702D7">
        <w:t>t</w:t>
      </w:r>
      <w:r w:rsidRPr="00D702D7">
        <w:rPr>
          <w:spacing w:val="18"/>
        </w:rPr>
        <w:t xml:space="preserve"> </w:t>
      </w:r>
      <w:r w:rsidRPr="00D702D7">
        <w:rPr>
          <w:spacing w:val="3"/>
        </w:rPr>
        <w:t>f</w:t>
      </w:r>
      <w:r w:rsidRPr="00D702D7">
        <w:rPr>
          <w:spacing w:val="1"/>
        </w:rPr>
        <w:t>o</w:t>
      </w:r>
      <w:r w:rsidRPr="00D702D7">
        <w:t>r t</w:t>
      </w:r>
      <w:r w:rsidRPr="00D702D7">
        <w:rPr>
          <w:spacing w:val="1"/>
        </w:rPr>
        <w:t>h</w:t>
      </w:r>
      <w:r w:rsidRPr="00D702D7">
        <w:t>e</w:t>
      </w:r>
      <w:r w:rsidRPr="00D702D7">
        <w:rPr>
          <w:spacing w:val="1"/>
        </w:rPr>
        <w:t xml:space="preserve"> t</w:t>
      </w:r>
      <w:r w:rsidRPr="00D702D7">
        <w:t>r</w:t>
      </w:r>
      <w:r w:rsidRPr="00D702D7">
        <w:rPr>
          <w:spacing w:val="-2"/>
        </w:rPr>
        <w:t>a</w:t>
      </w:r>
      <w:r w:rsidRPr="00D702D7">
        <w:rPr>
          <w:spacing w:val="1"/>
        </w:rPr>
        <w:t>n</w:t>
      </w:r>
      <w:r w:rsidRPr="00D702D7">
        <w:rPr>
          <w:spacing w:val="-2"/>
        </w:rPr>
        <w:t>s</w:t>
      </w:r>
      <w:r w:rsidRPr="00D702D7">
        <w:rPr>
          <w:spacing w:val="1"/>
        </w:rPr>
        <w:t>m</w:t>
      </w:r>
      <w:r w:rsidRPr="00D702D7">
        <w:t>iss</w:t>
      </w:r>
      <w:r w:rsidRPr="00D702D7">
        <w:rPr>
          <w:spacing w:val="-1"/>
        </w:rPr>
        <w:t>i</w:t>
      </w:r>
      <w:r w:rsidRPr="00D702D7">
        <w:rPr>
          <w:spacing w:val="1"/>
        </w:rPr>
        <w:t>o</w:t>
      </w:r>
      <w:r w:rsidRPr="00D702D7">
        <w:t>n</w:t>
      </w:r>
      <w:r w:rsidRPr="00D702D7">
        <w:rPr>
          <w:spacing w:val="1"/>
        </w:rPr>
        <w:t xml:space="preserve"> </w:t>
      </w:r>
      <w:r w:rsidRPr="00D702D7">
        <w:rPr>
          <w:spacing w:val="-1"/>
        </w:rPr>
        <w:t>o</w:t>
      </w:r>
      <w:r w:rsidRPr="00D702D7">
        <w:t>f</w:t>
      </w:r>
      <w:r w:rsidRPr="00D702D7">
        <w:rPr>
          <w:spacing w:val="1"/>
        </w:rPr>
        <w:t xml:space="preserve"> </w:t>
      </w:r>
      <w:r w:rsidRPr="00D702D7">
        <w:rPr>
          <w:spacing w:val="-1"/>
        </w:rPr>
        <w:t>n</w:t>
      </w:r>
      <w:r w:rsidRPr="00D702D7">
        <w:rPr>
          <w:spacing w:val="1"/>
        </w:rPr>
        <w:t>o</w:t>
      </w:r>
      <w:r w:rsidRPr="00D702D7">
        <w:rPr>
          <w:spacing w:val="-2"/>
        </w:rPr>
        <w:t>t</w:t>
      </w:r>
      <w:r w:rsidRPr="00D702D7">
        <w:t>ice</w:t>
      </w:r>
      <w:r w:rsidRPr="00D702D7">
        <w:rPr>
          <w:spacing w:val="1"/>
        </w:rPr>
        <w:t xml:space="preserve"> </w:t>
      </w:r>
      <w:r w:rsidRPr="00D702D7">
        <w:t>i</w:t>
      </w:r>
      <w:r w:rsidRPr="00D702D7">
        <w:rPr>
          <w:spacing w:val="-2"/>
        </w:rPr>
        <w:t>n</w:t>
      </w:r>
      <w:r w:rsidRPr="00D702D7">
        <w:rPr>
          <w:spacing w:val="3"/>
        </w:rPr>
        <w:t>f</w:t>
      </w:r>
      <w:r w:rsidRPr="00D702D7">
        <w:rPr>
          <w:spacing w:val="1"/>
        </w:rPr>
        <w:t>o</w:t>
      </w:r>
      <w:r w:rsidRPr="00D702D7">
        <w:rPr>
          <w:spacing w:val="-3"/>
        </w:rPr>
        <w:t>r</w:t>
      </w:r>
      <w:r w:rsidRPr="00D702D7">
        <w:rPr>
          <w:spacing w:val="1"/>
        </w:rPr>
        <w:t>ma</w:t>
      </w:r>
      <w:r w:rsidRPr="00D702D7">
        <w:t>ti</w:t>
      </w:r>
      <w:r w:rsidRPr="00D702D7">
        <w:rPr>
          <w:spacing w:val="-1"/>
        </w:rPr>
        <w:t>o</w:t>
      </w:r>
      <w:r w:rsidRPr="00D702D7">
        <w:rPr>
          <w:spacing w:val="1"/>
        </w:rPr>
        <w:t>n</w:t>
      </w:r>
      <w:r w:rsidRPr="00D702D7">
        <w:t>.</w:t>
      </w:r>
    </w:p>
    <w:p w14:paraId="45E73E4E" w14:textId="77777777" w:rsidR="00713B42" w:rsidRPr="00D702D7" w:rsidRDefault="00713B42" w:rsidP="00713B42">
      <w:pPr>
        <w:widowControl w:val="0"/>
        <w:autoSpaceDE w:val="0"/>
        <w:autoSpaceDN w:val="0"/>
        <w:adjustRightInd w:val="0"/>
        <w:spacing w:after="0" w:line="240" w:lineRule="exact"/>
      </w:pPr>
    </w:p>
    <w:p w14:paraId="534E1006" w14:textId="77777777" w:rsidR="00713B42" w:rsidRPr="00D702D7" w:rsidRDefault="00713B42" w:rsidP="00713B42">
      <w:pPr>
        <w:widowControl w:val="0"/>
        <w:autoSpaceDE w:val="0"/>
        <w:autoSpaceDN w:val="0"/>
        <w:adjustRightInd w:val="0"/>
        <w:spacing w:after="0"/>
      </w:pPr>
      <w:proofErr w:type="spellStart"/>
      <w:r w:rsidRPr="00D702D7">
        <w:t>EToN</w:t>
      </w:r>
      <w:proofErr w:type="spellEnd"/>
      <w:r w:rsidRPr="00D702D7">
        <w:rPr>
          <w:spacing w:val="38"/>
        </w:rPr>
        <w:t xml:space="preserve"> </w:t>
      </w:r>
      <w:r w:rsidRPr="00D702D7">
        <w:rPr>
          <w:spacing w:val="-1"/>
        </w:rPr>
        <w:t>d</w:t>
      </w:r>
      <w:r w:rsidRPr="00D702D7">
        <w:rPr>
          <w:spacing w:val="1"/>
        </w:rPr>
        <w:t>e</w:t>
      </w:r>
      <w:r w:rsidRPr="00D702D7">
        <w:rPr>
          <w:spacing w:val="-2"/>
        </w:rPr>
        <w:t>v</w:t>
      </w:r>
      <w:r w:rsidRPr="00D702D7">
        <w:rPr>
          <w:spacing w:val="1"/>
        </w:rPr>
        <w:t>e</w:t>
      </w:r>
      <w:r w:rsidRPr="00D702D7">
        <w:t>lo</w:t>
      </w:r>
      <w:r w:rsidRPr="00D702D7">
        <w:rPr>
          <w:spacing w:val="1"/>
        </w:rPr>
        <w:t>pe</w:t>
      </w:r>
      <w:r w:rsidRPr="00D702D7">
        <w:t>rs</w:t>
      </w:r>
      <w:r w:rsidRPr="00D702D7">
        <w:rPr>
          <w:spacing w:val="50"/>
        </w:rPr>
        <w:t xml:space="preserve"> </w:t>
      </w:r>
      <w:r w:rsidRPr="00D702D7">
        <w:t>–</w:t>
      </w:r>
      <w:r w:rsidRPr="00D702D7">
        <w:rPr>
          <w:spacing w:val="48"/>
        </w:rPr>
        <w:t xml:space="preserve"> </w:t>
      </w:r>
      <w:r w:rsidRPr="00D702D7">
        <w:t>re</w:t>
      </w:r>
      <w:r w:rsidRPr="00D702D7">
        <w:rPr>
          <w:spacing w:val="1"/>
        </w:rPr>
        <w:t>p</w:t>
      </w:r>
      <w:r w:rsidRPr="00D702D7">
        <w:t>res</w:t>
      </w:r>
      <w:r w:rsidRPr="00D702D7">
        <w:rPr>
          <w:spacing w:val="-1"/>
        </w:rPr>
        <w:t>e</w:t>
      </w:r>
      <w:r w:rsidRPr="00D702D7">
        <w:rPr>
          <w:spacing w:val="1"/>
        </w:rPr>
        <w:t>n</w:t>
      </w:r>
      <w:r w:rsidRPr="00D702D7">
        <w:t>t</w:t>
      </w:r>
      <w:r w:rsidRPr="00D702D7">
        <w:rPr>
          <w:spacing w:val="1"/>
        </w:rPr>
        <w:t>a</w:t>
      </w:r>
      <w:r w:rsidRPr="00D702D7">
        <w:t>ti</w:t>
      </w:r>
      <w:r w:rsidRPr="00D702D7">
        <w:rPr>
          <w:spacing w:val="-2"/>
        </w:rPr>
        <w:t>v</w:t>
      </w:r>
      <w:r w:rsidRPr="00D702D7">
        <w:rPr>
          <w:spacing w:val="1"/>
        </w:rPr>
        <w:t>e</w:t>
      </w:r>
      <w:r w:rsidRPr="00D702D7">
        <w:t>s</w:t>
      </w:r>
      <w:r w:rsidRPr="00D702D7">
        <w:rPr>
          <w:spacing w:val="51"/>
        </w:rPr>
        <w:t xml:space="preserve"> </w:t>
      </w:r>
      <w:r w:rsidRPr="00D702D7">
        <w:rPr>
          <w:spacing w:val="-1"/>
        </w:rPr>
        <w:t>o</w:t>
      </w:r>
      <w:r w:rsidRPr="00D702D7">
        <w:t>f</w:t>
      </w:r>
      <w:r w:rsidRPr="00D702D7">
        <w:rPr>
          <w:spacing w:val="49"/>
        </w:rPr>
        <w:t xml:space="preserve"> </w:t>
      </w:r>
      <w:r w:rsidRPr="00D702D7">
        <w:rPr>
          <w:spacing w:val="-2"/>
        </w:rPr>
        <w:t>t</w:t>
      </w:r>
      <w:r w:rsidRPr="00D702D7">
        <w:rPr>
          <w:spacing w:val="1"/>
        </w:rPr>
        <w:t>h</w:t>
      </w:r>
      <w:r w:rsidRPr="00D702D7">
        <w:t>e</w:t>
      </w:r>
      <w:r w:rsidRPr="00D702D7">
        <w:rPr>
          <w:spacing w:val="48"/>
        </w:rPr>
        <w:t xml:space="preserve"> </w:t>
      </w:r>
      <w:r w:rsidRPr="00D702D7">
        <w:rPr>
          <w:spacing w:val="-1"/>
        </w:rPr>
        <w:t>m</w:t>
      </w:r>
      <w:r w:rsidRPr="00D702D7">
        <w:rPr>
          <w:spacing w:val="1"/>
        </w:rPr>
        <w:t>a</w:t>
      </w:r>
      <w:r w:rsidRPr="00D702D7">
        <w:t>in</w:t>
      </w:r>
      <w:r w:rsidRPr="00D702D7">
        <w:rPr>
          <w:spacing w:val="49"/>
        </w:rPr>
        <w:t xml:space="preserve"> </w:t>
      </w:r>
      <w:r w:rsidRPr="00D702D7">
        <w:rPr>
          <w:spacing w:val="2"/>
        </w:rPr>
        <w:t>s</w:t>
      </w:r>
      <w:r w:rsidRPr="00D702D7">
        <w:rPr>
          <w:spacing w:val="-1"/>
        </w:rPr>
        <w:t>o</w:t>
      </w:r>
      <w:r w:rsidRPr="00D702D7">
        <w:t>f</w:t>
      </w:r>
      <w:r w:rsidRPr="00D702D7">
        <w:rPr>
          <w:spacing w:val="1"/>
        </w:rPr>
        <w:t>t</w:t>
      </w:r>
      <w:r w:rsidRPr="00D702D7">
        <w:rPr>
          <w:spacing w:val="-3"/>
        </w:rPr>
        <w:t>w</w:t>
      </w:r>
      <w:r w:rsidRPr="00D702D7">
        <w:rPr>
          <w:spacing w:val="1"/>
        </w:rPr>
        <w:t>a</w:t>
      </w:r>
      <w:r w:rsidRPr="00D702D7">
        <w:t>re</w:t>
      </w:r>
      <w:r w:rsidRPr="00D702D7">
        <w:rPr>
          <w:spacing w:val="49"/>
        </w:rPr>
        <w:t xml:space="preserve"> </w:t>
      </w:r>
      <w:r w:rsidRPr="00D702D7">
        <w:rPr>
          <w:spacing w:val="1"/>
        </w:rPr>
        <w:t>de</w:t>
      </w:r>
      <w:r w:rsidRPr="00D702D7">
        <w:rPr>
          <w:spacing w:val="-2"/>
        </w:rPr>
        <w:t>v</w:t>
      </w:r>
      <w:r w:rsidRPr="00D702D7">
        <w:rPr>
          <w:spacing w:val="1"/>
        </w:rPr>
        <w:t>e</w:t>
      </w:r>
      <w:r w:rsidRPr="00D702D7">
        <w:t>lo</w:t>
      </w:r>
      <w:r w:rsidRPr="00D702D7">
        <w:rPr>
          <w:spacing w:val="1"/>
        </w:rPr>
        <w:t>pe</w:t>
      </w:r>
      <w:r w:rsidRPr="00D702D7">
        <w:t>rs</w:t>
      </w:r>
      <w:r w:rsidRPr="00D702D7">
        <w:rPr>
          <w:spacing w:val="48"/>
        </w:rPr>
        <w:t xml:space="preserve"> </w:t>
      </w:r>
      <w:r w:rsidRPr="00D702D7">
        <w:t>in</w:t>
      </w:r>
      <w:r w:rsidRPr="00D702D7">
        <w:rPr>
          <w:spacing w:val="-2"/>
        </w:rPr>
        <w:t>v</w:t>
      </w:r>
      <w:r w:rsidRPr="00D702D7">
        <w:rPr>
          <w:spacing w:val="1"/>
        </w:rPr>
        <w:t>o</w:t>
      </w:r>
      <w:r w:rsidRPr="00D702D7">
        <w:t>l</w:t>
      </w:r>
      <w:r w:rsidRPr="00D702D7">
        <w:rPr>
          <w:spacing w:val="-3"/>
        </w:rPr>
        <w:t>v</w:t>
      </w:r>
      <w:r w:rsidRPr="00D702D7">
        <w:rPr>
          <w:spacing w:val="1"/>
        </w:rPr>
        <w:t>e</w:t>
      </w:r>
      <w:r w:rsidRPr="00D702D7">
        <w:t>d</w:t>
      </w:r>
      <w:r w:rsidRPr="00D702D7">
        <w:rPr>
          <w:spacing w:val="50"/>
        </w:rPr>
        <w:t xml:space="preserve"> </w:t>
      </w:r>
      <w:r w:rsidRPr="00D702D7">
        <w:rPr>
          <w:spacing w:val="-3"/>
        </w:rPr>
        <w:t>i</w:t>
      </w:r>
      <w:r w:rsidRPr="00D702D7">
        <w:t>n stre</w:t>
      </w:r>
      <w:r w:rsidRPr="00D702D7">
        <w:rPr>
          <w:spacing w:val="1"/>
        </w:rPr>
        <w:t>e</w:t>
      </w:r>
      <w:r w:rsidRPr="00D702D7">
        <w:t>t</w:t>
      </w:r>
      <w:r w:rsidRPr="00D702D7">
        <w:rPr>
          <w:spacing w:val="1"/>
        </w:rPr>
        <w:t xml:space="preserve"> </w:t>
      </w:r>
      <w:r w:rsidRPr="00D702D7">
        <w:rPr>
          <w:spacing w:val="-3"/>
        </w:rPr>
        <w:t>w</w:t>
      </w:r>
      <w:r w:rsidRPr="00D702D7">
        <w:rPr>
          <w:spacing w:val="1"/>
        </w:rPr>
        <w:t>o</w:t>
      </w:r>
      <w:r w:rsidRPr="00D702D7">
        <w:t>rks a</w:t>
      </w:r>
      <w:r w:rsidRPr="00D702D7">
        <w:rPr>
          <w:spacing w:val="1"/>
        </w:rPr>
        <w:t>n</w:t>
      </w:r>
      <w:r w:rsidRPr="00D702D7">
        <w:t>d</w:t>
      </w:r>
      <w:r w:rsidRPr="00D702D7">
        <w:rPr>
          <w:spacing w:val="-1"/>
        </w:rPr>
        <w:t xml:space="preserve"> </w:t>
      </w:r>
      <w:r w:rsidRPr="00D702D7">
        <w:rPr>
          <w:spacing w:val="1"/>
        </w:rPr>
        <w:t>pa</w:t>
      </w:r>
      <w:r w:rsidRPr="00D702D7">
        <w:t>rti</w:t>
      </w:r>
      <w:r w:rsidRPr="00D702D7">
        <w:rPr>
          <w:spacing w:val="-3"/>
        </w:rPr>
        <w:t>c</w:t>
      </w:r>
      <w:r w:rsidRPr="00D702D7">
        <w:rPr>
          <w:spacing w:val="1"/>
        </w:rPr>
        <w:t>u</w:t>
      </w:r>
      <w:r w:rsidRPr="00D702D7">
        <w:t>lar</w:t>
      </w:r>
      <w:r w:rsidRPr="00D702D7">
        <w:rPr>
          <w:spacing w:val="-1"/>
        </w:rPr>
        <w:t>l</w:t>
      </w:r>
      <w:r w:rsidRPr="00D702D7">
        <w:t>y</w:t>
      </w:r>
      <w:r w:rsidRPr="00D702D7">
        <w:rPr>
          <w:spacing w:val="-2"/>
        </w:rPr>
        <w:t xml:space="preserve"> </w:t>
      </w:r>
      <w:r w:rsidRPr="00D702D7">
        <w:t>in</w:t>
      </w:r>
      <w:r w:rsidRPr="00D702D7">
        <w:rPr>
          <w:spacing w:val="1"/>
        </w:rPr>
        <w:t xml:space="preserve"> </w:t>
      </w:r>
      <w:r w:rsidRPr="00D702D7">
        <w:t>rel</w:t>
      </w:r>
      <w:r w:rsidRPr="00D702D7">
        <w:rPr>
          <w:spacing w:val="1"/>
        </w:rPr>
        <w:t>a</w:t>
      </w:r>
      <w:r w:rsidRPr="00D702D7">
        <w:t>ti</w:t>
      </w:r>
      <w:r w:rsidRPr="00D702D7">
        <w:rPr>
          <w:spacing w:val="1"/>
        </w:rPr>
        <w:t>o</w:t>
      </w:r>
      <w:r w:rsidRPr="00D702D7">
        <w:t>n</w:t>
      </w:r>
      <w:r w:rsidRPr="00D702D7">
        <w:rPr>
          <w:spacing w:val="1"/>
        </w:rPr>
        <w:t xml:space="preserve"> t</w:t>
      </w:r>
      <w:r w:rsidRPr="00D702D7">
        <w:t>o</w:t>
      </w:r>
      <w:r w:rsidRPr="00D702D7">
        <w:rPr>
          <w:spacing w:val="-1"/>
        </w:rPr>
        <w:t xml:space="preserve"> </w:t>
      </w:r>
      <w:r w:rsidRPr="00D702D7">
        <w:rPr>
          <w:spacing w:val="1"/>
        </w:rPr>
        <w:t>t</w:t>
      </w:r>
      <w:r w:rsidRPr="00D702D7">
        <w:rPr>
          <w:spacing w:val="-1"/>
        </w:rPr>
        <w:t>h</w:t>
      </w:r>
      <w:r w:rsidRPr="00D702D7">
        <w:t>e</w:t>
      </w:r>
      <w:r w:rsidRPr="00D702D7">
        <w:rPr>
          <w:spacing w:val="-1"/>
        </w:rPr>
        <w:t xml:space="preserve"> </w:t>
      </w:r>
      <w:proofErr w:type="spellStart"/>
      <w:r w:rsidRPr="00D702D7">
        <w:rPr>
          <w:spacing w:val="5"/>
        </w:rPr>
        <w:t>E</w:t>
      </w:r>
      <w:r w:rsidRPr="00D702D7">
        <w:t>ToN</w:t>
      </w:r>
      <w:proofErr w:type="spellEnd"/>
      <w:r w:rsidRPr="00D702D7">
        <w:rPr>
          <w:spacing w:val="1"/>
        </w:rPr>
        <w:t xml:space="preserve"> </w:t>
      </w:r>
      <w:r w:rsidRPr="00D702D7">
        <w:t>s</w:t>
      </w:r>
      <w:r w:rsidRPr="00D702D7">
        <w:rPr>
          <w:spacing w:val="-2"/>
        </w:rPr>
        <w:t>y</w:t>
      </w:r>
      <w:r w:rsidRPr="00D702D7">
        <w:t>st</w:t>
      </w:r>
      <w:r w:rsidRPr="00D702D7">
        <w:rPr>
          <w:spacing w:val="1"/>
        </w:rPr>
        <w:t>e</w:t>
      </w:r>
      <w:r w:rsidRPr="00D702D7">
        <w:t>m</w:t>
      </w:r>
    </w:p>
    <w:p w14:paraId="74C9A046" w14:textId="77777777" w:rsidR="00713B42" w:rsidRPr="00D702D7" w:rsidRDefault="00713B42" w:rsidP="00713B42">
      <w:pPr>
        <w:widowControl w:val="0"/>
        <w:autoSpaceDE w:val="0"/>
        <w:autoSpaceDN w:val="0"/>
        <w:adjustRightInd w:val="0"/>
        <w:spacing w:after="0" w:line="240" w:lineRule="exact"/>
      </w:pPr>
    </w:p>
    <w:p w14:paraId="7616A56C" w14:textId="77777777" w:rsidR="00713B42" w:rsidRPr="00D702D7" w:rsidRDefault="00713B42" w:rsidP="00713B42">
      <w:pPr>
        <w:widowControl w:val="0"/>
        <w:autoSpaceDE w:val="0"/>
        <w:autoSpaceDN w:val="0"/>
        <w:adjustRightInd w:val="0"/>
        <w:spacing w:after="0"/>
        <w:jc w:val="both"/>
      </w:pPr>
      <w:r w:rsidRPr="00D702D7">
        <w:t>KPI</w:t>
      </w:r>
      <w:r w:rsidRPr="00D702D7">
        <w:rPr>
          <w:spacing w:val="3"/>
        </w:rPr>
        <w:t xml:space="preserve"> </w:t>
      </w:r>
      <w:r w:rsidRPr="00D702D7">
        <w:t>–</w:t>
      </w:r>
      <w:r w:rsidRPr="00D702D7">
        <w:rPr>
          <w:spacing w:val="14"/>
        </w:rPr>
        <w:t xml:space="preserve"> </w:t>
      </w:r>
      <w:r w:rsidRPr="00D702D7">
        <w:t>K</w:t>
      </w:r>
      <w:r w:rsidRPr="00D702D7">
        <w:rPr>
          <w:spacing w:val="1"/>
        </w:rPr>
        <w:t>e</w:t>
      </w:r>
      <w:r w:rsidRPr="00D702D7">
        <w:t>y</w:t>
      </w:r>
      <w:r w:rsidRPr="00D702D7">
        <w:rPr>
          <w:spacing w:val="10"/>
        </w:rPr>
        <w:t xml:space="preserve"> </w:t>
      </w:r>
      <w:r w:rsidRPr="00D702D7">
        <w:t>P</w:t>
      </w:r>
      <w:r w:rsidRPr="00D702D7">
        <w:rPr>
          <w:spacing w:val="1"/>
        </w:rPr>
        <w:t>e</w:t>
      </w:r>
      <w:r w:rsidRPr="00D702D7">
        <w:rPr>
          <w:spacing w:val="-3"/>
        </w:rPr>
        <w:t>r</w:t>
      </w:r>
      <w:r w:rsidRPr="00D702D7">
        <w:rPr>
          <w:spacing w:val="3"/>
        </w:rPr>
        <w:t>f</w:t>
      </w:r>
      <w:r w:rsidRPr="00D702D7">
        <w:rPr>
          <w:spacing w:val="1"/>
        </w:rPr>
        <w:t>o</w:t>
      </w:r>
      <w:r w:rsidRPr="00D702D7">
        <w:rPr>
          <w:spacing w:val="-3"/>
        </w:rPr>
        <w:t>r</w:t>
      </w:r>
      <w:r w:rsidRPr="00D702D7">
        <w:rPr>
          <w:spacing w:val="1"/>
        </w:rPr>
        <w:t>man</w:t>
      </w:r>
      <w:r w:rsidRPr="00D702D7">
        <w:rPr>
          <w:spacing w:val="-2"/>
        </w:rPr>
        <w:t>c</w:t>
      </w:r>
      <w:r w:rsidRPr="00D702D7">
        <w:t>e</w:t>
      </w:r>
      <w:r w:rsidRPr="00D702D7">
        <w:rPr>
          <w:spacing w:val="13"/>
        </w:rPr>
        <w:t xml:space="preserve"> </w:t>
      </w:r>
      <w:r w:rsidRPr="00D702D7">
        <w:t>I</w:t>
      </w:r>
      <w:r w:rsidRPr="00D702D7">
        <w:rPr>
          <w:spacing w:val="1"/>
        </w:rPr>
        <w:t>nd</w:t>
      </w:r>
      <w:r w:rsidRPr="00D702D7">
        <w:t>ic</w:t>
      </w:r>
      <w:r w:rsidRPr="00D702D7">
        <w:rPr>
          <w:spacing w:val="-2"/>
        </w:rPr>
        <w:t>a</w:t>
      </w:r>
      <w:r w:rsidRPr="00D702D7">
        <w:t>t</w:t>
      </w:r>
      <w:r w:rsidRPr="00D702D7">
        <w:rPr>
          <w:spacing w:val="1"/>
        </w:rPr>
        <w:t>o</w:t>
      </w:r>
      <w:r w:rsidRPr="00D702D7">
        <w:t>r</w:t>
      </w:r>
      <w:r w:rsidRPr="00D702D7">
        <w:rPr>
          <w:spacing w:val="12"/>
        </w:rPr>
        <w:t xml:space="preserve"> </w:t>
      </w:r>
      <w:r w:rsidRPr="00D702D7">
        <w:rPr>
          <w:spacing w:val="1"/>
        </w:rPr>
        <w:t>a</w:t>
      </w:r>
      <w:r w:rsidRPr="00D702D7">
        <w:t>s</w:t>
      </w:r>
      <w:r w:rsidRPr="00D702D7">
        <w:rPr>
          <w:spacing w:val="12"/>
        </w:rPr>
        <w:t xml:space="preserve"> </w:t>
      </w:r>
      <w:r w:rsidRPr="00D702D7">
        <w:rPr>
          <w:spacing w:val="1"/>
        </w:rPr>
        <w:t>de</w:t>
      </w:r>
      <w:r w:rsidRPr="00D702D7">
        <w:rPr>
          <w:spacing w:val="-2"/>
        </w:rPr>
        <w:t>v</w:t>
      </w:r>
      <w:r w:rsidRPr="00D702D7">
        <w:rPr>
          <w:spacing w:val="1"/>
        </w:rPr>
        <w:t>e</w:t>
      </w:r>
      <w:r w:rsidRPr="00D702D7">
        <w:t>lo</w:t>
      </w:r>
      <w:r w:rsidRPr="00D702D7">
        <w:rPr>
          <w:spacing w:val="-1"/>
        </w:rPr>
        <w:t>p</w:t>
      </w:r>
      <w:r w:rsidRPr="00D702D7">
        <w:rPr>
          <w:spacing w:val="1"/>
        </w:rPr>
        <w:t>e</w:t>
      </w:r>
      <w:r w:rsidRPr="00D702D7">
        <w:t>d</w:t>
      </w:r>
      <w:r w:rsidRPr="00D702D7">
        <w:rPr>
          <w:spacing w:val="13"/>
        </w:rPr>
        <w:t xml:space="preserve"> </w:t>
      </w:r>
      <w:r w:rsidRPr="00D702D7">
        <w:rPr>
          <w:spacing w:val="1"/>
        </w:rPr>
        <w:t>b</w:t>
      </w:r>
      <w:r w:rsidRPr="00D702D7">
        <w:t>y</w:t>
      </w:r>
      <w:r w:rsidRPr="00D702D7">
        <w:rPr>
          <w:spacing w:val="10"/>
        </w:rPr>
        <w:t xml:space="preserve"> </w:t>
      </w:r>
      <w:r w:rsidRPr="00D702D7">
        <w:t>t</w:t>
      </w:r>
      <w:r w:rsidRPr="00D702D7">
        <w:rPr>
          <w:spacing w:val="1"/>
        </w:rPr>
        <w:t>h</w:t>
      </w:r>
      <w:r w:rsidRPr="00D702D7">
        <w:t>e</w:t>
      </w:r>
      <w:r w:rsidRPr="00D702D7">
        <w:rPr>
          <w:spacing w:val="13"/>
        </w:rPr>
        <w:t xml:space="preserve"> </w:t>
      </w:r>
      <w:r w:rsidRPr="00D702D7">
        <w:rPr>
          <w:spacing w:val="-3"/>
        </w:rPr>
        <w:t>D</w:t>
      </w:r>
      <w:r w:rsidRPr="00D702D7">
        <w:rPr>
          <w:spacing w:val="3"/>
        </w:rPr>
        <w:t>f</w:t>
      </w:r>
      <w:r w:rsidRPr="00D702D7">
        <w:t>T</w:t>
      </w:r>
      <w:r w:rsidRPr="00D702D7">
        <w:rPr>
          <w:spacing w:val="12"/>
        </w:rPr>
        <w:t xml:space="preserve"> </w:t>
      </w:r>
      <w:r w:rsidRPr="00D702D7">
        <w:rPr>
          <w:spacing w:val="1"/>
        </w:rPr>
        <w:t>an</w:t>
      </w:r>
      <w:r w:rsidRPr="00D702D7">
        <w:t>d</w:t>
      </w:r>
      <w:r w:rsidRPr="00D702D7">
        <w:rPr>
          <w:spacing w:val="13"/>
        </w:rPr>
        <w:t xml:space="preserve"> </w:t>
      </w:r>
      <w:r w:rsidRPr="00D702D7">
        <w:rPr>
          <w:spacing w:val="-2"/>
        </w:rPr>
        <w:t>s</w:t>
      </w:r>
      <w:r w:rsidRPr="00D702D7">
        <w:rPr>
          <w:spacing w:val="1"/>
        </w:rPr>
        <w:t>e</w:t>
      </w:r>
      <w:r w:rsidRPr="00D702D7">
        <w:t>t</w:t>
      </w:r>
      <w:r w:rsidRPr="00D702D7">
        <w:rPr>
          <w:spacing w:val="11"/>
        </w:rPr>
        <w:t xml:space="preserve"> </w:t>
      </w:r>
      <w:r w:rsidRPr="00D702D7">
        <w:rPr>
          <w:spacing w:val="1"/>
        </w:rPr>
        <w:t>ou</w:t>
      </w:r>
      <w:r w:rsidRPr="00D702D7">
        <w:t>t</w:t>
      </w:r>
      <w:r w:rsidRPr="00D702D7">
        <w:rPr>
          <w:spacing w:val="13"/>
        </w:rPr>
        <w:t xml:space="preserve"> </w:t>
      </w:r>
      <w:r w:rsidRPr="00D702D7">
        <w:t>in</w:t>
      </w:r>
      <w:r w:rsidRPr="00D702D7">
        <w:rPr>
          <w:spacing w:val="13"/>
        </w:rPr>
        <w:t xml:space="preserve"> </w:t>
      </w:r>
      <w:r w:rsidRPr="00D702D7">
        <w:t>t</w:t>
      </w:r>
      <w:r w:rsidRPr="00D702D7">
        <w:rPr>
          <w:spacing w:val="-1"/>
        </w:rPr>
        <w:t>h</w:t>
      </w:r>
      <w:r w:rsidRPr="00D702D7">
        <w:t>e</w:t>
      </w:r>
      <w:r w:rsidRPr="00D702D7">
        <w:rPr>
          <w:spacing w:val="13"/>
        </w:rPr>
        <w:t xml:space="preserve"> </w:t>
      </w:r>
      <w:r w:rsidRPr="00D702D7">
        <w:t>P</w:t>
      </w:r>
      <w:r w:rsidRPr="00D702D7">
        <w:rPr>
          <w:spacing w:val="1"/>
        </w:rPr>
        <w:t>e</w:t>
      </w:r>
      <w:r w:rsidRPr="00D702D7">
        <w:rPr>
          <w:spacing w:val="-3"/>
        </w:rPr>
        <w:t>r</w:t>
      </w:r>
      <w:r w:rsidRPr="00D702D7">
        <w:rPr>
          <w:spacing w:val="1"/>
        </w:rPr>
        <w:t>m</w:t>
      </w:r>
      <w:r w:rsidRPr="00D702D7">
        <w:t>it</w:t>
      </w:r>
    </w:p>
    <w:p w14:paraId="5DD51426" w14:textId="77777777" w:rsidR="00713B42" w:rsidRPr="00D702D7" w:rsidRDefault="00713B42" w:rsidP="00713B42">
      <w:pPr>
        <w:widowControl w:val="0"/>
        <w:autoSpaceDE w:val="0"/>
        <w:autoSpaceDN w:val="0"/>
        <w:adjustRightInd w:val="0"/>
        <w:spacing w:after="0"/>
        <w:jc w:val="both"/>
      </w:pPr>
      <w:r w:rsidRPr="00D702D7">
        <w:t>Co</w:t>
      </w:r>
      <w:r w:rsidRPr="00D702D7">
        <w:rPr>
          <w:spacing w:val="1"/>
        </w:rPr>
        <w:t>d</w:t>
      </w:r>
      <w:r w:rsidRPr="00D702D7">
        <w:t>e</w:t>
      </w:r>
      <w:r w:rsidRPr="00D702D7">
        <w:rPr>
          <w:spacing w:val="-1"/>
        </w:rPr>
        <w:t xml:space="preserve"> o</w:t>
      </w:r>
      <w:r w:rsidRPr="00D702D7">
        <w:t>f</w:t>
      </w:r>
      <w:r w:rsidRPr="00D702D7">
        <w:rPr>
          <w:spacing w:val="3"/>
        </w:rPr>
        <w:t xml:space="preserve"> </w:t>
      </w:r>
      <w:r w:rsidRPr="00D702D7">
        <w:rPr>
          <w:spacing w:val="1"/>
        </w:rPr>
        <w:t>P</w:t>
      </w:r>
      <w:r w:rsidRPr="00D702D7">
        <w:t>ra</w:t>
      </w:r>
      <w:r w:rsidRPr="00D702D7">
        <w:rPr>
          <w:spacing w:val="-2"/>
        </w:rPr>
        <w:t>c</w:t>
      </w:r>
      <w:r w:rsidRPr="00D702D7">
        <w:t>tice</w:t>
      </w:r>
    </w:p>
    <w:p w14:paraId="5272CFA5" w14:textId="77777777" w:rsidR="00713B42" w:rsidRPr="00D702D7" w:rsidRDefault="00713B42" w:rsidP="00713B42">
      <w:pPr>
        <w:widowControl w:val="0"/>
        <w:autoSpaceDE w:val="0"/>
        <w:autoSpaceDN w:val="0"/>
        <w:adjustRightInd w:val="0"/>
        <w:spacing w:after="0" w:line="240" w:lineRule="exact"/>
      </w:pPr>
    </w:p>
    <w:p w14:paraId="1994BE9E" w14:textId="77777777" w:rsidR="00713B42" w:rsidRPr="00D702D7" w:rsidRDefault="00713B42" w:rsidP="00713B42">
      <w:pPr>
        <w:widowControl w:val="0"/>
        <w:autoSpaceDE w:val="0"/>
        <w:autoSpaceDN w:val="0"/>
        <w:adjustRightInd w:val="0"/>
        <w:spacing w:after="0"/>
        <w:jc w:val="both"/>
      </w:pPr>
      <w:proofErr w:type="spellStart"/>
      <w:r w:rsidRPr="00D702D7">
        <w:rPr>
          <w:spacing w:val="1"/>
        </w:rPr>
        <w:t>Lo</w:t>
      </w:r>
      <w:r w:rsidRPr="00D702D7">
        <w:t>PS</w:t>
      </w:r>
      <w:proofErr w:type="spellEnd"/>
      <w:r w:rsidRPr="00D702D7">
        <w:t xml:space="preserve"> –</w:t>
      </w:r>
      <w:r w:rsidRPr="00D702D7">
        <w:rPr>
          <w:spacing w:val="-1"/>
        </w:rPr>
        <w:t xml:space="preserve"> </w:t>
      </w:r>
      <w:r w:rsidRPr="00D702D7">
        <w:rPr>
          <w:spacing w:val="1"/>
        </w:rPr>
        <w:t>Lo</w:t>
      </w:r>
      <w:r w:rsidRPr="00D702D7">
        <w:rPr>
          <w:spacing w:val="-1"/>
        </w:rPr>
        <w:t>n</w:t>
      </w:r>
      <w:r w:rsidRPr="00D702D7">
        <w:rPr>
          <w:spacing w:val="1"/>
        </w:rPr>
        <w:t>do</w:t>
      </w:r>
      <w:r w:rsidRPr="00D702D7">
        <w:t>n</w:t>
      </w:r>
      <w:r w:rsidRPr="00D702D7">
        <w:rPr>
          <w:spacing w:val="-1"/>
        </w:rPr>
        <w:t xml:space="preserve"> </w:t>
      </w:r>
      <w:r w:rsidRPr="00D702D7">
        <w:rPr>
          <w:spacing w:val="1"/>
        </w:rPr>
        <w:t>Pe</w:t>
      </w:r>
      <w:r w:rsidRPr="00D702D7">
        <w:rPr>
          <w:spacing w:val="-3"/>
        </w:rPr>
        <w:t>r</w:t>
      </w:r>
      <w:r w:rsidRPr="00D702D7">
        <w:rPr>
          <w:spacing w:val="1"/>
        </w:rPr>
        <w:t>m</w:t>
      </w:r>
      <w:r w:rsidRPr="00D702D7">
        <w:t>it</w:t>
      </w:r>
      <w:r w:rsidRPr="00D702D7">
        <w:rPr>
          <w:spacing w:val="-2"/>
        </w:rPr>
        <w:t xml:space="preserve"> </w:t>
      </w:r>
      <w:r w:rsidRPr="00D702D7">
        <w:rPr>
          <w:spacing w:val="1"/>
        </w:rPr>
        <w:t>S</w:t>
      </w:r>
      <w:r w:rsidRPr="00D702D7">
        <w:t>c</w:t>
      </w:r>
      <w:r w:rsidRPr="00D702D7">
        <w:rPr>
          <w:spacing w:val="1"/>
        </w:rPr>
        <w:t>h</w:t>
      </w:r>
      <w:r w:rsidRPr="00D702D7">
        <w:rPr>
          <w:spacing w:val="-1"/>
        </w:rPr>
        <w:t>e</w:t>
      </w:r>
      <w:r w:rsidRPr="00D702D7">
        <w:rPr>
          <w:spacing w:val="1"/>
        </w:rPr>
        <w:t>m</w:t>
      </w:r>
      <w:r w:rsidRPr="00D702D7">
        <w:t>e</w:t>
      </w:r>
      <w:r w:rsidRPr="00D702D7">
        <w:rPr>
          <w:spacing w:val="-3"/>
        </w:rPr>
        <w:t xml:space="preserve"> </w:t>
      </w:r>
      <w:r w:rsidRPr="00D702D7">
        <w:rPr>
          <w:spacing w:val="3"/>
        </w:rPr>
        <w:t>f</w:t>
      </w:r>
      <w:r w:rsidRPr="00D702D7">
        <w:rPr>
          <w:spacing w:val="1"/>
        </w:rPr>
        <w:t>o</w:t>
      </w:r>
      <w:r w:rsidRPr="00D702D7">
        <w:t>r R</w:t>
      </w:r>
      <w:r w:rsidRPr="00D702D7">
        <w:rPr>
          <w:spacing w:val="-2"/>
        </w:rPr>
        <w:t>o</w:t>
      </w:r>
      <w:r w:rsidRPr="00D702D7">
        <w:rPr>
          <w:spacing w:val="1"/>
        </w:rPr>
        <w:t>a</w:t>
      </w:r>
      <w:r w:rsidRPr="00D702D7">
        <w:t>d</w:t>
      </w:r>
      <w:r w:rsidRPr="00D702D7">
        <w:rPr>
          <w:spacing w:val="-6"/>
        </w:rPr>
        <w:t xml:space="preserve"> </w:t>
      </w:r>
      <w:r w:rsidRPr="00D702D7">
        <w:rPr>
          <w:spacing w:val="8"/>
        </w:rPr>
        <w:t>W</w:t>
      </w:r>
      <w:r w:rsidRPr="00D702D7">
        <w:rPr>
          <w:spacing w:val="-1"/>
        </w:rPr>
        <w:t>o</w:t>
      </w:r>
      <w:r w:rsidRPr="00D702D7">
        <w:rPr>
          <w:spacing w:val="-3"/>
        </w:rPr>
        <w:t>r</w:t>
      </w:r>
      <w:r w:rsidRPr="00D702D7">
        <w:t xml:space="preserve">ks </w:t>
      </w:r>
      <w:r w:rsidRPr="00D702D7">
        <w:rPr>
          <w:spacing w:val="1"/>
        </w:rPr>
        <w:t>an</w:t>
      </w:r>
      <w:r w:rsidRPr="00D702D7">
        <w:t>d</w:t>
      </w:r>
      <w:r w:rsidRPr="00D702D7">
        <w:rPr>
          <w:spacing w:val="-1"/>
        </w:rPr>
        <w:t xml:space="preserve"> </w:t>
      </w:r>
      <w:r w:rsidRPr="00D702D7">
        <w:rPr>
          <w:spacing w:val="1"/>
        </w:rPr>
        <w:t>S</w:t>
      </w:r>
      <w:r w:rsidRPr="00D702D7">
        <w:t>tr</w:t>
      </w:r>
      <w:r w:rsidRPr="00D702D7">
        <w:rPr>
          <w:spacing w:val="-2"/>
        </w:rPr>
        <w:t>e</w:t>
      </w:r>
      <w:r w:rsidRPr="00D702D7">
        <w:rPr>
          <w:spacing w:val="1"/>
        </w:rPr>
        <w:t>e</w:t>
      </w:r>
      <w:r w:rsidRPr="00D702D7">
        <w:t>t</w:t>
      </w:r>
      <w:r w:rsidRPr="00D702D7">
        <w:rPr>
          <w:spacing w:val="-6"/>
        </w:rPr>
        <w:t xml:space="preserve"> </w:t>
      </w:r>
      <w:r w:rsidRPr="00D702D7">
        <w:rPr>
          <w:spacing w:val="8"/>
        </w:rPr>
        <w:t>W</w:t>
      </w:r>
      <w:r w:rsidRPr="00D702D7">
        <w:rPr>
          <w:spacing w:val="-1"/>
        </w:rPr>
        <w:t>o</w:t>
      </w:r>
      <w:r w:rsidRPr="00D702D7">
        <w:t>rks</w:t>
      </w:r>
    </w:p>
    <w:p w14:paraId="7A61666C" w14:textId="77777777" w:rsidR="00713B42" w:rsidRPr="00D702D7" w:rsidRDefault="00713B42" w:rsidP="00713B42">
      <w:pPr>
        <w:widowControl w:val="0"/>
        <w:autoSpaceDE w:val="0"/>
        <w:autoSpaceDN w:val="0"/>
        <w:adjustRightInd w:val="0"/>
        <w:spacing w:after="0" w:line="240" w:lineRule="exact"/>
      </w:pPr>
    </w:p>
    <w:p w14:paraId="05A331D4" w14:textId="77777777" w:rsidR="00713B42" w:rsidRPr="00D702D7" w:rsidRDefault="00713B42" w:rsidP="00713B42">
      <w:pPr>
        <w:widowControl w:val="0"/>
        <w:autoSpaceDE w:val="0"/>
        <w:autoSpaceDN w:val="0"/>
        <w:adjustRightInd w:val="0"/>
        <w:spacing w:after="0"/>
        <w:jc w:val="both"/>
      </w:pPr>
      <w:proofErr w:type="gramStart"/>
      <w:r w:rsidRPr="00D702D7">
        <w:t>N</w:t>
      </w:r>
      <w:r w:rsidRPr="00D702D7">
        <w:rPr>
          <w:spacing w:val="-1"/>
        </w:rPr>
        <w:t>M</w:t>
      </w:r>
      <w:r w:rsidRPr="00D702D7">
        <w:t xml:space="preserve">D </w:t>
      </w:r>
      <w:r w:rsidRPr="00D702D7">
        <w:rPr>
          <w:spacing w:val="30"/>
        </w:rPr>
        <w:t xml:space="preserve"> </w:t>
      </w:r>
      <w:r w:rsidRPr="00D702D7">
        <w:t>–</w:t>
      </w:r>
      <w:proofErr w:type="gramEnd"/>
      <w:r w:rsidRPr="00D702D7">
        <w:t xml:space="preserve"> </w:t>
      </w:r>
      <w:r w:rsidRPr="00D702D7">
        <w:rPr>
          <w:spacing w:val="31"/>
        </w:rPr>
        <w:t xml:space="preserve"> </w:t>
      </w:r>
      <w:r w:rsidRPr="00D702D7">
        <w:t>Ne</w:t>
      </w:r>
      <w:r w:rsidRPr="00D702D7">
        <w:rPr>
          <w:spacing w:val="1"/>
        </w:rPr>
        <w:t>t</w:t>
      </w:r>
      <w:r w:rsidRPr="00D702D7">
        <w:rPr>
          <w:spacing w:val="-3"/>
        </w:rPr>
        <w:t>w</w:t>
      </w:r>
      <w:r w:rsidRPr="00D702D7">
        <w:rPr>
          <w:spacing w:val="1"/>
        </w:rPr>
        <w:t>o</w:t>
      </w:r>
      <w:r w:rsidRPr="00D702D7">
        <w:t xml:space="preserve">rk </w:t>
      </w:r>
      <w:proofErr w:type="gramStart"/>
      <w:r w:rsidRPr="00D702D7">
        <w:rPr>
          <w:spacing w:val="29"/>
        </w:rPr>
        <w:t>Management</w:t>
      </w:r>
      <w:r w:rsidRPr="00D702D7">
        <w:t xml:space="preserve"> </w:t>
      </w:r>
      <w:r w:rsidRPr="00D702D7">
        <w:rPr>
          <w:spacing w:val="28"/>
        </w:rPr>
        <w:t xml:space="preserve"> </w:t>
      </w:r>
      <w:r w:rsidRPr="00D702D7">
        <w:t>Du</w:t>
      </w:r>
      <w:r w:rsidRPr="00D702D7">
        <w:rPr>
          <w:spacing w:val="1"/>
        </w:rPr>
        <w:t>t</w:t>
      </w:r>
      <w:r w:rsidRPr="00D702D7">
        <w:rPr>
          <w:spacing w:val="-2"/>
        </w:rPr>
        <w:t>y</w:t>
      </w:r>
      <w:r w:rsidRPr="00D702D7">
        <w:t xml:space="preserve">, </w:t>
      </w:r>
      <w:r w:rsidRPr="00D702D7">
        <w:rPr>
          <w:spacing w:val="30"/>
        </w:rPr>
        <w:t xml:space="preserve"> </w:t>
      </w:r>
      <w:r w:rsidRPr="00D702D7">
        <w:t>a</w:t>
      </w:r>
      <w:proofErr w:type="gramEnd"/>
      <w:r w:rsidRPr="00D702D7">
        <w:t xml:space="preserve"> </w:t>
      </w:r>
      <w:r w:rsidRPr="00D702D7">
        <w:rPr>
          <w:spacing w:val="29"/>
        </w:rPr>
        <w:t xml:space="preserve"> </w:t>
      </w:r>
      <w:proofErr w:type="gramStart"/>
      <w:r w:rsidRPr="00D702D7">
        <w:t>l</w:t>
      </w:r>
      <w:r w:rsidRPr="00D702D7">
        <w:rPr>
          <w:spacing w:val="-2"/>
        </w:rPr>
        <w:t>e</w:t>
      </w:r>
      <w:r w:rsidRPr="00D702D7">
        <w:rPr>
          <w:spacing w:val="-1"/>
        </w:rPr>
        <w:t>g</w:t>
      </w:r>
      <w:r w:rsidRPr="00D702D7">
        <w:rPr>
          <w:spacing w:val="1"/>
        </w:rPr>
        <w:t>a</w:t>
      </w:r>
      <w:r w:rsidRPr="00D702D7">
        <w:t xml:space="preserve">l </w:t>
      </w:r>
      <w:r w:rsidRPr="00D702D7">
        <w:rPr>
          <w:spacing w:val="30"/>
        </w:rPr>
        <w:t xml:space="preserve"> </w:t>
      </w:r>
      <w:r w:rsidRPr="00D702D7">
        <w:rPr>
          <w:spacing w:val="1"/>
        </w:rPr>
        <w:t>ob</w:t>
      </w:r>
      <w:r w:rsidRPr="00D702D7">
        <w:t>l</w:t>
      </w:r>
      <w:r w:rsidRPr="00D702D7">
        <w:rPr>
          <w:spacing w:val="-1"/>
        </w:rPr>
        <w:t>ig</w:t>
      </w:r>
      <w:r w:rsidRPr="00D702D7">
        <w:rPr>
          <w:spacing w:val="1"/>
        </w:rPr>
        <w:t>a</w:t>
      </w:r>
      <w:r w:rsidRPr="00D702D7">
        <w:t>ti</w:t>
      </w:r>
      <w:r w:rsidRPr="00D702D7">
        <w:rPr>
          <w:spacing w:val="1"/>
        </w:rPr>
        <w:t>o</w:t>
      </w:r>
      <w:r w:rsidRPr="00D702D7">
        <w:t>n</w:t>
      </w:r>
      <w:proofErr w:type="gramEnd"/>
      <w:r w:rsidRPr="00D702D7">
        <w:t xml:space="preserve"> </w:t>
      </w:r>
      <w:r w:rsidRPr="00D702D7">
        <w:rPr>
          <w:spacing w:val="31"/>
        </w:rPr>
        <w:t xml:space="preserve"> </w:t>
      </w:r>
      <w:proofErr w:type="gramStart"/>
      <w:r w:rsidRPr="00D702D7">
        <w:t>c</w:t>
      </w:r>
      <w:r w:rsidRPr="00D702D7">
        <w:rPr>
          <w:spacing w:val="-1"/>
        </w:rPr>
        <w:t>re</w:t>
      </w:r>
      <w:r w:rsidRPr="00D702D7">
        <w:rPr>
          <w:spacing w:val="1"/>
        </w:rPr>
        <w:t>a</w:t>
      </w:r>
      <w:r w:rsidRPr="00D702D7">
        <w:t>t</w:t>
      </w:r>
      <w:r w:rsidRPr="00D702D7">
        <w:rPr>
          <w:spacing w:val="-1"/>
        </w:rPr>
        <w:t>e</w:t>
      </w:r>
      <w:r w:rsidRPr="00D702D7">
        <w:t xml:space="preserve">d </w:t>
      </w:r>
      <w:r w:rsidRPr="00D702D7">
        <w:rPr>
          <w:spacing w:val="31"/>
        </w:rPr>
        <w:t xml:space="preserve"> </w:t>
      </w:r>
      <w:r w:rsidRPr="00D702D7">
        <w:rPr>
          <w:spacing w:val="1"/>
        </w:rPr>
        <w:t>b</w:t>
      </w:r>
      <w:r w:rsidRPr="00D702D7">
        <w:t>y</w:t>
      </w:r>
      <w:proofErr w:type="gramEnd"/>
      <w:r w:rsidRPr="00D702D7">
        <w:t xml:space="preserve"> </w:t>
      </w:r>
      <w:r w:rsidRPr="00D702D7">
        <w:rPr>
          <w:spacing w:val="28"/>
        </w:rPr>
        <w:t xml:space="preserve"> </w:t>
      </w:r>
      <w:proofErr w:type="gramStart"/>
      <w:r w:rsidRPr="00D702D7">
        <w:t>t</w:t>
      </w:r>
      <w:r w:rsidRPr="00D702D7">
        <w:rPr>
          <w:spacing w:val="-1"/>
        </w:rPr>
        <w:t>h</w:t>
      </w:r>
      <w:r w:rsidRPr="00D702D7">
        <w:t xml:space="preserve">e </w:t>
      </w:r>
      <w:r w:rsidRPr="00D702D7">
        <w:rPr>
          <w:spacing w:val="28"/>
        </w:rPr>
        <w:t xml:space="preserve"> </w:t>
      </w:r>
      <w:r w:rsidRPr="00D702D7">
        <w:rPr>
          <w:spacing w:val="2"/>
        </w:rPr>
        <w:t>T</w:t>
      </w:r>
      <w:r w:rsidRPr="00D702D7">
        <w:t>r</w:t>
      </w:r>
      <w:r w:rsidRPr="00D702D7">
        <w:rPr>
          <w:spacing w:val="-2"/>
        </w:rPr>
        <w:t>a</w:t>
      </w:r>
      <w:r w:rsidRPr="00D702D7">
        <w:t>f</w:t>
      </w:r>
      <w:r w:rsidRPr="00D702D7">
        <w:rPr>
          <w:spacing w:val="3"/>
        </w:rPr>
        <w:t>f</w:t>
      </w:r>
      <w:r w:rsidRPr="00D702D7">
        <w:rPr>
          <w:spacing w:val="-3"/>
        </w:rPr>
        <w:t>i</w:t>
      </w:r>
      <w:r w:rsidRPr="00D702D7">
        <w:t>c</w:t>
      </w:r>
      <w:proofErr w:type="gramEnd"/>
      <w:r w:rsidRPr="00D702D7">
        <w:t xml:space="preserve"> </w:t>
      </w:r>
      <w:r w:rsidRPr="00D702D7">
        <w:rPr>
          <w:spacing w:val="-1"/>
        </w:rPr>
        <w:t>M</w:t>
      </w:r>
      <w:r w:rsidRPr="00D702D7">
        <w:rPr>
          <w:spacing w:val="1"/>
        </w:rPr>
        <w:t>ana</w:t>
      </w:r>
      <w:r w:rsidRPr="00D702D7">
        <w:rPr>
          <w:spacing w:val="-1"/>
        </w:rPr>
        <w:t>g</w:t>
      </w:r>
      <w:r w:rsidRPr="00D702D7">
        <w:rPr>
          <w:spacing w:val="1"/>
        </w:rPr>
        <w:t>e</w:t>
      </w:r>
      <w:r w:rsidRPr="00D702D7">
        <w:rPr>
          <w:spacing w:val="-1"/>
        </w:rPr>
        <w:t>m</w:t>
      </w:r>
      <w:r w:rsidRPr="00D702D7">
        <w:rPr>
          <w:spacing w:val="1"/>
        </w:rPr>
        <w:t>en</w:t>
      </w:r>
      <w:r w:rsidRPr="00D702D7">
        <w:t>t</w:t>
      </w:r>
      <w:r w:rsidRPr="00D702D7">
        <w:rPr>
          <w:spacing w:val="20"/>
        </w:rPr>
        <w:t xml:space="preserve"> </w:t>
      </w:r>
      <w:r w:rsidRPr="00D702D7">
        <w:t>Act</w:t>
      </w:r>
      <w:r w:rsidRPr="00D702D7">
        <w:rPr>
          <w:spacing w:val="23"/>
        </w:rPr>
        <w:t xml:space="preserve"> </w:t>
      </w:r>
      <w:r w:rsidRPr="00D702D7">
        <w:rPr>
          <w:spacing w:val="-1"/>
        </w:rPr>
        <w:t>2</w:t>
      </w:r>
      <w:r w:rsidRPr="00D702D7">
        <w:rPr>
          <w:spacing w:val="1"/>
        </w:rPr>
        <w:t>0</w:t>
      </w:r>
      <w:r w:rsidRPr="00D702D7">
        <w:rPr>
          <w:spacing w:val="-1"/>
        </w:rPr>
        <w:t>0</w:t>
      </w:r>
      <w:r w:rsidRPr="00D702D7">
        <w:t>4</w:t>
      </w:r>
      <w:r w:rsidRPr="00D702D7">
        <w:rPr>
          <w:spacing w:val="20"/>
        </w:rPr>
        <w:t xml:space="preserve"> </w:t>
      </w:r>
      <w:r w:rsidRPr="00D702D7">
        <w:rPr>
          <w:spacing w:val="3"/>
        </w:rPr>
        <w:t>f</w:t>
      </w:r>
      <w:r w:rsidRPr="00D702D7">
        <w:rPr>
          <w:spacing w:val="1"/>
        </w:rPr>
        <w:t>o</w:t>
      </w:r>
      <w:r w:rsidRPr="00D702D7">
        <w:t>r</w:t>
      </w:r>
      <w:r w:rsidRPr="00D702D7">
        <w:rPr>
          <w:spacing w:val="21"/>
        </w:rPr>
        <w:t xml:space="preserve"> </w:t>
      </w:r>
      <w:r w:rsidRPr="00D702D7">
        <w:rPr>
          <w:spacing w:val="1"/>
        </w:rPr>
        <w:t>h</w:t>
      </w:r>
      <w:r w:rsidRPr="00D702D7">
        <w:t>i</w:t>
      </w:r>
      <w:r w:rsidRPr="00D702D7">
        <w:rPr>
          <w:spacing w:val="-2"/>
        </w:rPr>
        <w:t>g</w:t>
      </w:r>
      <w:r w:rsidRPr="00D702D7">
        <w:rPr>
          <w:spacing w:val="1"/>
        </w:rPr>
        <w:t>h</w:t>
      </w:r>
      <w:r w:rsidRPr="00D702D7">
        <w:rPr>
          <w:spacing w:val="-3"/>
        </w:rPr>
        <w:t>w</w:t>
      </w:r>
      <w:r w:rsidRPr="00D702D7">
        <w:rPr>
          <w:spacing w:val="1"/>
        </w:rPr>
        <w:t>a</w:t>
      </w:r>
      <w:r w:rsidRPr="00D702D7">
        <w:t>y</w:t>
      </w:r>
      <w:r w:rsidRPr="00D702D7">
        <w:rPr>
          <w:spacing w:val="20"/>
        </w:rPr>
        <w:t xml:space="preserve"> </w:t>
      </w:r>
      <w:r w:rsidRPr="00D702D7">
        <w:rPr>
          <w:spacing w:val="1"/>
        </w:rPr>
        <w:t>au</w:t>
      </w:r>
      <w:r w:rsidRPr="00D702D7">
        <w:t>t</w:t>
      </w:r>
      <w:r w:rsidRPr="00D702D7">
        <w:rPr>
          <w:spacing w:val="1"/>
        </w:rPr>
        <w:t>ho</w:t>
      </w:r>
      <w:r w:rsidRPr="00D702D7">
        <w:t>r</w:t>
      </w:r>
      <w:r w:rsidRPr="00D702D7">
        <w:rPr>
          <w:spacing w:val="-1"/>
        </w:rPr>
        <w:t>i</w:t>
      </w:r>
      <w:r w:rsidRPr="00D702D7">
        <w:t>ti</w:t>
      </w:r>
      <w:r w:rsidRPr="00D702D7">
        <w:rPr>
          <w:spacing w:val="1"/>
        </w:rPr>
        <w:t>e</w:t>
      </w:r>
      <w:r w:rsidRPr="00D702D7">
        <w:t>s</w:t>
      </w:r>
      <w:r w:rsidRPr="00D702D7">
        <w:rPr>
          <w:spacing w:val="22"/>
        </w:rPr>
        <w:t xml:space="preserve"> </w:t>
      </w:r>
      <w:r w:rsidRPr="00D702D7">
        <w:t>to</w:t>
      </w:r>
      <w:r w:rsidRPr="00D702D7">
        <w:rPr>
          <w:spacing w:val="23"/>
        </w:rPr>
        <w:t xml:space="preserve"> </w:t>
      </w:r>
      <w:r w:rsidRPr="00D702D7">
        <w:t>s</w:t>
      </w:r>
      <w:r w:rsidRPr="00D702D7">
        <w:rPr>
          <w:spacing w:val="1"/>
        </w:rPr>
        <w:t>e</w:t>
      </w:r>
      <w:r w:rsidRPr="00D702D7">
        <w:rPr>
          <w:spacing w:val="-2"/>
        </w:rPr>
        <w:t>c</w:t>
      </w:r>
      <w:r w:rsidRPr="00D702D7">
        <w:rPr>
          <w:spacing w:val="1"/>
        </w:rPr>
        <w:t>u</w:t>
      </w:r>
      <w:r w:rsidRPr="00D702D7">
        <w:t>re</w:t>
      </w:r>
      <w:r w:rsidRPr="00D702D7">
        <w:rPr>
          <w:spacing w:val="22"/>
        </w:rPr>
        <w:t xml:space="preserve"> </w:t>
      </w:r>
      <w:r w:rsidRPr="00D702D7">
        <w:t>t</w:t>
      </w:r>
      <w:r w:rsidRPr="00D702D7">
        <w:rPr>
          <w:spacing w:val="-1"/>
        </w:rPr>
        <w:t>h</w:t>
      </w:r>
      <w:r w:rsidRPr="00D702D7">
        <w:t>e</w:t>
      </w:r>
      <w:r w:rsidRPr="00D702D7">
        <w:rPr>
          <w:spacing w:val="23"/>
        </w:rPr>
        <w:t xml:space="preserve"> </w:t>
      </w:r>
      <w:r w:rsidRPr="00D702D7">
        <w:rPr>
          <w:spacing w:val="1"/>
        </w:rPr>
        <w:t>e</w:t>
      </w:r>
      <w:r w:rsidRPr="00D702D7">
        <w:rPr>
          <w:spacing w:val="-2"/>
        </w:rPr>
        <w:t>x</w:t>
      </w:r>
      <w:r w:rsidRPr="00D702D7">
        <w:rPr>
          <w:spacing w:val="1"/>
        </w:rPr>
        <w:t>p</w:t>
      </w:r>
      <w:r w:rsidRPr="00D702D7">
        <w:rPr>
          <w:spacing w:val="-1"/>
        </w:rPr>
        <w:t>e</w:t>
      </w:r>
      <w:r w:rsidRPr="00D702D7">
        <w:rPr>
          <w:spacing w:val="1"/>
        </w:rPr>
        <w:t>d</w:t>
      </w:r>
      <w:r w:rsidRPr="00D702D7">
        <w:t>itio</w:t>
      </w:r>
      <w:r w:rsidRPr="00D702D7">
        <w:rPr>
          <w:spacing w:val="1"/>
        </w:rPr>
        <w:t>u</w:t>
      </w:r>
      <w:r w:rsidRPr="00D702D7">
        <w:t>s</w:t>
      </w:r>
      <w:r w:rsidRPr="00D702D7">
        <w:rPr>
          <w:spacing w:val="20"/>
        </w:rPr>
        <w:t xml:space="preserve"> </w:t>
      </w:r>
      <w:r w:rsidRPr="00D702D7">
        <w:rPr>
          <w:spacing w:val="1"/>
        </w:rPr>
        <w:t>mo</w:t>
      </w:r>
      <w:r w:rsidRPr="00D702D7">
        <w:rPr>
          <w:spacing w:val="-2"/>
        </w:rPr>
        <w:t>v</w:t>
      </w:r>
      <w:r w:rsidRPr="00D702D7">
        <w:rPr>
          <w:spacing w:val="1"/>
        </w:rPr>
        <w:t>em</w:t>
      </w:r>
      <w:r w:rsidRPr="00D702D7">
        <w:rPr>
          <w:spacing w:val="-1"/>
        </w:rPr>
        <w:t>e</w:t>
      </w:r>
      <w:r w:rsidRPr="00D702D7">
        <w:rPr>
          <w:spacing w:val="1"/>
        </w:rPr>
        <w:t>n</w:t>
      </w:r>
      <w:r w:rsidRPr="00D702D7">
        <w:t xml:space="preserve">t </w:t>
      </w:r>
      <w:r w:rsidRPr="00D702D7">
        <w:rPr>
          <w:spacing w:val="-1"/>
        </w:rPr>
        <w:t>o</w:t>
      </w:r>
      <w:r w:rsidRPr="00D702D7">
        <w:t>f</w:t>
      </w:r>
      <w:r w:rsidRPr="00D702D7">
        <w:rPr>
          <w:spacing w:val="3"/>
        </w:rPr>
        <w:t xml:space="preserve"> </w:t>
      </w:r>
      <w:r w:rsidRPr="00D702D7">
        <w:rPr>
          <w:spacing w:val="1"/>
        </w:rPr>
        <w:t>t</w:t>
      </w:r>
      <w:r w:rsidRPr="00D702D7">
        <w:t>r</w:t>
      </w:r>
      <w:r w:rsidRPr="00D702D7">
        <w:rPr>
          <w:spacing w:val="-2"/>
        </w:rPr>
        <w:t>a</w:t>
      </w:r>
      <w:r w:rsidRPr="00D702D7">
        <w:t>f</w:t>
      </w:r>
      <w:r w:rsidRPr="00D702D7">
        <w:rPr>
          <w:spacing w:val="3"/>
        </w:rPr>
        <w:t>f</w:t>
      </w:r>
      <w:r w:rsidRPr="00D702D7">
        <w:t>ic</w:t>
      </w:r>
    </w:p>
    <w:p w14:paraId="60BB3767" w14:textId="77777777" w:rsidR="00713B42" w:rsidRPr="00D702D7" w:rsidRDefault="00713B42" w:rsidP="00713B42">
      <w:pPr>
        <w:widowControl w:val="0"/>
        <w:autoSpaceDE w:val="0"/>
        <w:autoSpaceDN w:val="0"/>
        <w:adjustRightInd w:val="0"/>
        <w:spacing w:before="20" w:after="0" w:line="220" w:lineRule="exact"/>
      </w:pPr>
    </w:p>
    <w:p w14:paraId="09495CC3" w14:textId="77777777" w:rsidR="00713B42" w:rsidRPr="00D702D7" w:rsidRDefault="00713B42" w:rsidP="00713B42">
      <w:pPr>
        <w:widowControl w:val="0"/>
        <w:autoSpaceDE w:val="0"/>
        <w:autoSpaceDN w:val="0"/>
        <w:adjustRightInd w:val="0"/>
        <w:spacing w:after="0"/>
        <w:jc w:val="both"/>
      </w:pPr>
      <w:r w:rsidRPr="00D702D7">
        <w:t>OM</w:t>
      </w:r>
      <w:r w:rsidRPr="00D702D7">
        <w:rPr>
          <w:spacing w:val="-11"/>
        </w:rPr>
        <w:t xml:space="preserve"> </w:t>
      </w:r>
      <w:r w:rsidRPr="00D702D7">
        <w:t>–</w:t>
      </w:r>
      <w:r w:rsidRPr="00D702D7">
        <w:rPr>
          <w:spacing w:val="2"/>
        </w:rPr>
        <w:t xml:space="preserve"> </w:t>
      </w:r>
      <w:r w:rsidRPr="00D702D7">
        <w:t>O</w:t>
      </w:r>
      <w:r w:rsidRPr="00D702D7">
        <w:rPr>
          <w:spacing w:val="1"/>
        </w:rPr>
        <w:t>b</w:t>
      </w:r>
      <w:r w:rsidRPr="00D702D7">
        <w:t>je</w:t>
      </w:r>
      <w:r w:rsidRPr="00D702D7">
        <w:rPr>
          <w:spacing w:val="-2"/>
        </w:rPr>
        <w:t>c</w:t>
      </w:r>
      <w:r w:rsidRPr="00D702D7">
        <w:t>ti</w:t>
      </w:r>
      <w:r w:rsidRPr="00D702D7">
        <w:rPr>
          <w:spacing w:val="-2"/>
        </w:rPr>
        <w:t>v</w:t>
      </w:r>
      <w:r w:rsidRPr="00D702D7">
        <w:t>e</w:t>
      </w:r>
      <w:r w:rsidRPr="00D702D7">
        <w:rPr>
          <w:spacing w:val="1"/>
        </w:rPr>
        <w:t xml:space="preserve"> </w:t>
      </w:r>
      <w:r w:rsidRPr="00D702D7">
        <w:t>Me</w:t>
      </w:r>
      <w:r w:rsidRPr="00D702D7">
        <w:rPr>
          <w:spacing w:val="1"/>
        </w:rPr>
        <w:t>a</w:t>
      </w:r>
      <w:r w:rsidRPr="00D702D7">
        <w:t>s</w:t>
      </w:r>
      <w:r w:rsidRPr="00D702D7">
        <w:rPr>
          <w:spacing w:val="-1"/>
        </w:rPr>
        <w:t>u</w:t>
      </w:r>
      <w:r w:rsidRPr="00D702D7">
        <w:t>re</w:t>
      </w:r>
    </w:p>
    <w:p w14:paraId="5E785F5B" w14:textId="77777777" w:rsidR="00713B42" w:rsidRPr="00D702D7" w:rsidRDefault="00713B42" w:rsidP="00713B42">
      <w:pPr>
        <w:widowControl w:val="0"/>
        <w:autoSpaceDE w:val="0"/>
        <w:autoSpaceDN w:val="0"/>
        <w:adjustRightInd w:val="0"/>
        <w:spacing w:after="0" w:line="240" w:lineRule="exact"/>
      </w:pPr>
    </w:p>
    <w:p w14:paraId="4AEF20F1" w14:textId="77777777" w:rsidR="00713B42" w:rsidRPr="00D702D7" w:rsidRDefault="00713B42" w:rsidP="00713B42">
      <w:pPr>
        <w:widowControl w:val="0"/>
        <w:autoSpaceDE w:val="0"/>
        <w:autoSpaceDN w:val="0"/>
        <w:adjustRightInd w:val="0"/>
        <w:spacing w:after="0"/>
        <w:jc w:val="both"/>
      </w:pPr>
      <w:r w:rsidRPr="00D702D7">
        <w:t>PAN</w:t>
      </w:r>
      <w:r w:rsidRPr="00D702D7">
        <w:rPr>
          <w:spacing w:val="-11"/>
        </w:rPr>
        <w:t xml:space="preserve"> </w:t>
      </w:r>
      <w:r w:rsidRPr="00D702D7">
        <w:t>–</w:t>
      </w:r>
      <w:r w:rsidRPr="00D702D7">
        <w:rPr>
          <w:spacing w:val="2"/>
        </w:rPr>
        <w:t xml:space="preserve"> </w:t>
      </w:r>
      <w:r w:rsidRPr="00D702D7">
        <w:rPr>
          <w:spacing w:val="-2"/>
        </w:rPr>
        <w:t>P</w:t>
      </w:r>
      <w:r w:rsidRPr="00D702D7">
        <w:rPr>
          <w:spacing w:val="1"/>
        </w:rPr>
        <w:t>e</w:t>
      </w:r>
      <w:r w:rsidRPr="00D702D7">
        <w:t>r</w:t>
      </w:r>
      <w:r w:rsidRPr="00D702D7">
        <w:rPr>
          <w:spacing w:val="1"/>
        </w:rPr>
        <w:t>m</w:t>
      </w:r>
      <w:r w:rsidRPr="00D702D7">
        <w:t>it</w:t>
      </w:r>
      <w:r w:rsidRPr="00D702D7">
        <w:rPr>
          <w:spacing w:val="-2"/>
        </w:rPr>
        <w:t xml:space="preserve"> </w:t>
      </w:r>
      <w:r w:rsidRPr="00D702D7">
        <w:t>A</w:t>
      </w:r>
      <w:r w:rsidRPr="00D702D7">
        <w:rPr>
          <w:spacing w:val="1"/>
        </w:rPr>
        <w:t>d</w:t>
      </w:r>
      <w:r w:rsidRPr="00D702D7">
        <w:rPr>
          <w:spacing w:val="-2"/>
        </w:rPr>
        <w:t>v</w:t>
      </w:r>
      <w:r w:rsidRPr="00D702D7">
        <w:t>ice</w:t>
      </w:r>
      <w:r w:rsidRPr="00D702D7">
        <w:rPr>
          <w:spacing w:val="1"/>
        </w:rPr>
        <w:t xml:space="preserve"> </w:t>
      </w:r>
      <w:r w:rsidRPr="00D702D7">
        <w:t>N</w:t>
      </w:r>
      <w:r w:rsidRPr="00D702D7">
        <w:rPr>
          <w:spacing w:val="1"/>
        </w:rPr>
        <w:t>o</w:t>
      </w:r>
      <w:r w:rsidRPr="00D702D7">
        <w:t>te</w:t>
      </w:r>
    </w:p>
    <w:p w14:paraId="52CF9331" w14:textId="77777777" w:rsidR="00713B42" w:rsidRPr="00D702D7" w:rsidRDefault="00713B42" w:rsidP="00713B42">
      <w:pPr>
        <w:widowControl w:val="0"/>
        <w:autoSpaceDE w:val="0"/>
        <w:autoSpaceDN w:val="0"/>
        <w:adjustRightInd w:val="0"/>
        <w:spacing w:after="0" w:line="240" w:lineRule="exact"/>
      </w:pPr>
    </w:p>
    <w:p w14:paraId="004EB03F" w14:textId="77777777" w:rsidR="00713B42" w:rsidRPr="00D702D7" w:rsidRDefault="00713B42" w:rsidP="00713B42">
      <w:pPr>
        <w:widowControl w:val="0"/>
        <w:autoSpaceDE w:val="0"/>
        <w:autoSpaceDN w:val="0"/>
        <w:adjustRightInd w:val="0"/>
        <w:spacing w:after="0"/>
        <w:jc w:val="both"/>
      </w:pPr>
      <w:r w:rsidRPr="00D702D7">
        <w:t>PIN</w:t>
      </w:r>
      <w:r w:rsidRPr="00D702D7">
        <w:rPr>
          <w:spacing w:val="-10"/>
        </w:rPr>
        <w:t xml:space="preserve"> </w:t>
      </w:r>
      <w:r w:rsidRPr="00D702D7">
        <w:t>–</w:t>
      </w:r>
      <w:r w:rsidRPr="00D702D7">
        <w:rPr>
          <w:spacing w:val="2"/>
        </w:rPr>
        <w:t xml:space="preserve"> </w:t>
      </w:r>
      <w:r w:rsidRPr="00D702D7">
        <w:rPr>
          <w:spacing w:val="-2"/>
        </w:rPr>
        <w:t>P</w:t>
      </w:r>
      <w:r w:rsidRPr="00D702D7">
        <w:rPr>
          <w:spacing w:val="1"/>
        </w:rPr>
        <w:t>e</w:t>
      </w:r>
      <w:r w:rsidRPr="00D702D7">
        <w:t>r</w:t>
      </w:r>
      <w:r w:rsidRPr="00D702D7">
        <w:rPr>
          <w:spacing w:val="1"/>
        </w:rPr>
        <w:t>m</w:t>
      </w:r>
      <w:r w:rsidRPr="00D702D7">
        <w:t>it</w:t>
      </w:r>
      <w:r w:rsidRPr="00D702D7">
        <w:rPr>
          <w:spacing w:val="-2"/>
        </w:rPr>
        <w:t xml:space="preserve"> </w:t>
      </w:r>
      <w:r w:rsidRPr="00D702D7">
        <w:t>I</w:t>
      </w:r>
      <w:r w:rsidRPr="00D702D7">
        <w:rPr>
          <w:spacing w:val="-1"/>
        </w:rPr>
        <w:t>n</w:t>
      </w:r>
      <w:r w:rsidRPr="00D702D7">
        <w:t>f</w:t>
      </w:r>
      <w:r w:rsidRPr="00D702D7">
        <w:rPr>
          <w:spacing w:val="1"/>
        </w:rPr>
        <w:t>o</w:t>
      </w:r>
      <w:r w:rsidRPr="00D702D7">
        <w:t>r</w:t>
      </w:r>
      <w:r w:rsidRPr="00D702D7">
        <w:rPr>
          <w:spacing w:val="1"/>
        </w:rPr>
        <w:t>m</w:t>
      </w:r>
      <w:r w:rsidRPr="00D702D7">
        <w:rPr>
          <w:spacing w:val="-1"/>
        </w:rPr>
        <w:t>a</w:t>
      </w:r>
      <w:r w:rsidRPr="00D702D7">
        <w:t>ti</w:t>
      </w:r>
      <w:r w:rsidRPr="00D702D7">
        <w:rPr>
          <w:spacing w:val="1"/>
        </w:rPr>
        <w:t>o</w:t>
      </w:r>
      <w:r w:rsidRPr="00D702D7">
        <w:t>n</w:t>
      </w:r>
      <w:r w:rsidRPr="00D702D7">
        <w:rPr>
          <w:spacing w:val="1"/>
        </w:rPr>
        <w:t xml:space="preserve"> </w:t>
      </w:r>
      <w:r w:rsidRPr="00D702D7">
        <w:t>N</w:t>
      </w:r>
      <w:r w:rsidRPr="00D702D7">
        <w:rPr>
          <w:spacing w:val="1"/>
        </w:rPr>
        <w:t>o</w:t>
      </w:r>
      <w:r w:rsidRPr="00D702D7">
        <w:rPr>
          <w:spacing w:val="-2"/>
        </w:rPr>
        <w:t>t</w:t>
      </w:r>
      <w:r w:rsidRPr="00D702D7">
        <w:t>e</w:t>
      </w:r>
    </w:p>
    <w:p w14:paraId="65CC1483" w14:textId="77777777" w:rsidR="00713B42" w:rsidRPr="00D702D7" w:rsidRDefault="00713B42" w:rsidP="00713B42">
      <w:pPr>
        <w:widowControl w:val="0"/>
        <w:autoSpaceDE w:val="0"/>
        <w:autoSpaceDN w:val="0"/>
        <w:adjustRightInd w:val="0"/>
        <w:spacing w:after="0" w:line="240" w:lineRule="exact"/>
      </w:pPr>
    </w:p>
    <w:p w14:paraId="613BC533" w14:textId="77777777" w:rsidR="00713B42" w:rsidRPr="00D702D7" w:rsidRDefault="00713B42" w:rsidP="00713B42">
      <w:pPr>
        <w:widowControl w:val="0"/>
        <w:autoSpaceDE w:val="0"/>
        <w:autoSpaceDN w:val="0"/>
        <w:adjustRightInd w:val="0"/>
        <w:spacing w:after="0"/>
        <w:jc w:val="both"/>
      </w:pPr>
      <w:r w:rsidRPr="00D702D7">
        <w:t>TfL</w:t>
      </w:r>
      <w:r w:rsidRPr="00D702D7">
        <w:rPr>
          <w:spacing w:val="-9"/>
        </w:rPr>
        <w:t xml:space="preserve"> </w:t>
      </w:r>
      <w:r w:rsidRPr="00D702D7">
        <w:t>–</w:t>
      </w:r>
      <w:r w:rsidRPr="00D702D7">
        <w:rPr>
          <w:spacing w:val="-1"/>
        </w:rPr>
        <w:t xml:space="preserve"> </w:t>
      </w:r>
      <w:r w:rsidRPr="00D702D7">
        <w:rPr>
          <w:spacing w:val="2"/>
        </w:rPr>
        <w:t>T</w:t>
      </w:r>
      <w:r w:rsidRPr="00D702D7">
        <w:t>r</w:t>
      </w:r>
      <w:r w:rsidRPr="00D702D7">
        <w:rPr>
          <w:spacing w:val="-2"/>
        </w:rPr>
        <w:t>a</w:t>
      </w:r>
      <w:r w:rsidRPr="00D702D7">
        <w:rPr>
          <w:spacing w:val="1"/>
        </w:rPr>
        <w:t>n</w:t>
      </w:r>
      <w:r w:rsidRPr="00D702D7">
        <w:t>s</w:t>
      </w:r>
      <w:r w:rsidRPr="00D702D7">
        <w:rPr>
          <w:spacing w:val="1"/>
        </w:rPr>
        <w:t>po</w:t>
      </w:r>
      <w:r w:rsidRPr="00D702D7">
        <w:t>rt</w:t>
      </w:r>
      <w:r w:rsidRPr="00D702D7">
        <w:rPr>
          <w:spacing w:val="-4"/>
        </w:rPr>
        <w:t xml:space="preserve"> </w:t>
      </w:r>
      <w:r w:rsidRPr="00D702D7">
        <w:rPr>
          <w:spacing w:val="3"/>
        </w:rPr>
        <w:t>f</w:t>
      </w:r>
      <w:r w:rsidRPr="00D702D7">
        <w:rPr>
          <w:spacing w:val="1"/>
        </w:rPr>
        <w:t>o</w:t>
      </w:r>
      <w:r w:rsidRPr="00D702D7">
        <w:t>r</w:t>
      </w:r>
      <w:r w:rsidRPr="00D702D7">
        <w:rPr>
          <w:spacing w:val="1"/>
        </w:rPr>
        <w:t xml:space="preserve"> </w:t>
      </w:r>
      <w:r w:rsidRPr="00D702D7">
        <w:rPr>
          <w:spacing w:val="-1"/>
        </w:rPr>
        <w:t>L</w:t>
      </w:r>
      <w:r w:rsidRPr="00D702D7">
        <w:rPr>
          <w:spacing w:val="1"/>
        </w:rPr>
        <w:t>o</w:t>
      </w:r>
      <w:r w:rsidRPr="00D702D7">
        <w:rPr>
          <w:spacing w:val="-1"/>
        </w:rPr>
        <w:t>n</w:t>
      </w:r>
      <w:r w:rsidRPr="00D702D7">
        <w:rPr>
          <w:spacing w:val="1"/>
        </w:rPr>
        <w:t>do</w:t>
      </w:r>
      <w:r w:rsidRPr="00D702D7">
        <w:t>n</w:t>
      </w:r>
    </w:p>
    <w:p w14:paraId="4D09150F" w14:textId="77777777" w:rsidR="00713B42" w:rsidRPr="00D702D7" w:rsidRDefault="00713B42" w:rsidP="00713B42">
      <w:pPr>
        <w:widowControl w:val="0"/>
        <w:autoSpaceDE w:val="0"/>
        <w:autoSpaceDN w:val="0"/>
        <w:adjustRightInd w:val="0"/>
        <w:spacing w:after="0" w:line="240" w:lineRule="exact"/>
      </w:pPr>
    </w:p>
    <w:p w14:paraId="7079D0FD" w14:textId="77777777" w:rsidR="00713B42" w:rsidRPr="00D702D7" w:rsidRDefault="00713B42" w:rsidP="00713B42">
      <w:pPr>
        <w:widowControl w:val="0"/>
        <w:autoSpaceDE w:val="0"/>
        <w:autoSpaceDN w:val="0"/>
        <w:adjustRightInd w:val="0"/>
        <w:spacing w:after="0"/>
        <w:jc w:val="both"/>
      </w:pPr>
      <w:r w:rsidRPr="00D702D7">
        <w:rPr>
          <w:spacing w:val="2"/>
        </w:rPr>
        <w:t>T</w:t>
      </w:r>
      <w:r w:rsidRPr="00D702D7">
        <w:rPr>
          <w:spacing w:val="-1"/>
        </w:rPr>
        <w:t>M</w:t>
      </w:r>
      <w:r w:rsidRPr="00D702D7">
        <w:t>A</w:t>
      </w:r>
      <w:r w:rsidRPr="00D702D7">
        <w:rPr>
          <w:spacing w:val="2"/>
        </w:rPr>
        <w:t xml:space="preserve"> </w:t>
      </w:r>
      <w:r w:rsidRPr="00D702D7">
        <w:t>–</w:t>
      </w:r>
      <w:r w:rsidRPr="00D702D7">
        <w:rPr>
          <w:spacing w:val="-3"/>
        </w:rPr>
        <w:t xml:space="preserve"> </w:t>
      </w:r>
      <w:r w:rsidRPr="00D702D7">
        <w:rPr>
          <w:spacing w:val="2"/>
        </w:rPr>
        <w:t>T</w:t>
      </w:r>
      <w:r w:rsidRPr="00D702D7">
        <w:t>r</w:t>
      </w:r>
      <w:r w:rsidRPr="00D702D7">
        <w:rPr>
          <w:spacing w:val="-2"/>
        </w:rPr>
        <w:t>a</w:t>
      </w:r>
      <w:r w:rsidRPr="00D702D7">
        <w:t>f</w:t>
      </w:r>
      <w:r w:rsidRPr="00D702D7">
        <w:rPr>
          <w:spacing w:val="3"/>
        </w:rPr>
        <w:t>f</w:t>
      </w:r>
      <w:r w:rsidRPr="00D702D7">
        <w:t>ic M</w:t>
      </w:r>
      <w:r w:rsidRPr="00D702D7">
        <w:rPr>
          <w:spacing w:val="-2"/>
        </w:rPr>
        <w:t>a</w:t>
      </w:r>
      <w:r w:rsidRPr="00D702D7">
        <w:rPr>
          <w:spacing w:val="1"/>
        </w:rPr>
        <w:t>na</w:t>
      </w:r>
      <w:r w:rsidRPr="00D702D7">
        <w:rPr>
          <w:spacing w:val="-1"/>
        </w:rPr>
        <w:t>ge</w:t>
      </w:r>
      <w:r w:rsidRPr="00D702D7">
        <w:rPr>
          <w:spacing w:val="1"/>
        </w:rPr>
        <w:t>me</w:t>
      </w:r>
      <w:r w:rsidRPr="00D702D7">
        <w:rPr>
          <w:spacing w:val="-1"/>
        </w:rPr>
        <w:t>n</w:t>
      </w:r>
      <w:r w:rsidRPr="00D702D7">
        <w:t>t</w:t>
      </w:r>
      <w:r w:rsidRPr="00D702D7">
        <w:rPr>
          <w:spacing w:val="1"/>
        </w:rPr>
        <w:t xml:space="preserve"> </w:t>
      </w:r>
      <w:r w:rsidRPr="00D702D7">
        <w:t>Act</w:t>
      </w:r>
      <w:r w:rsidRPr="00D702D7">
        <w:rPr>
          <w:spacing w:val="-2"/>
        </w:rPr>
        <w:t xml:space="preserve"> </w:t>
      </w:r>
      <w:r w:rsidRPr="00D702D7">
        <w:rPr>
          <w:spacing w:val="1"/>
        </w:rPr>
        <w:t>2</w:t>
      </w:r>
      <w:r w:rsidRPr="00D702D7">
        <w:rPr>
          <w:spacing w:val="-1"/>
        </w:rPr>
        <w:t>0</w:t>
      </w:r>
      <w:r w:rsidRPr="00D702D7">
        <w:rPr>
          <w:spacing w:val="1"/>
        </w:rPr>
        <w:t>0</w:t>
      </w:r>
      <w:r w:rsidRPr="00D702D7">
        <w:t>4</w:t>
      </w:r>
    </w:p>
    <w:p w14:paraId="0C53735F" w14:textId="77777777" w:rsidR="00713B42" w:rsidRPr="00D702D7" w:rsidRDefault="00713B42" w:rsidP="00713B42">
      <w:pPr>
        <w:widowControl w:val="0"/>
        <w:autoSpaceDE w:val="0"/>
        <w:autoSpaceDN w:val="0"/>
        <w:adjustRightInd w:val="0"/>
        <w:spacing w:after="0" w:line="240" w:lineRule="exact"/>
      </w:pPr>
    </w:p>
    <w:p w14:paraId="787DC7EB" w14:textId="77777777" w:rsidR="00713B42" w:rsidRPr="00D702D7" w:rsidRDefault="00713B42" w:rsidP="00713B42">
      <w:pPr>
        <w:widowControl w:val="0"/>
        <w:autoSpaceDE w:val="0"/>
        <w:autoSpaceDN w:val="0"/>
        <w:adjustRightInd w:val="0"/>
        <w:spacing w:after="0"/>
        <w:jc w:val="both"/>
        <w:rPr>
          <w:position w:val="-1"/>
        </w:rPr>
      </w:pPr>
      <w:r w:rsidRPr="00D702D7">
        <w:t>S</w:t>
      </w:r>
      <w:r w:rsidRPr="00D702D7">
        <w:rPr>
          <w:spacing w:val="1"/>
        </w:rPr>
        <w:t>a</w:t>
      </w:r>
      <w:r w:rsidRPr="00D702D7">
        <w:rPr>
          <w:spacing w:val="-1"/>
        </w:rPr>
        <w:t>m</w:t>
      </w:r>
      <w:r w:rsidRPr="00D702D7">
        <w:rPr>
          <w:spacing w:val="1"/>
        </w:rPr>
        <w:t>p</w:t>
      </w:r>
      <w:r w:rsidRPr="00D702D7">
        <w:t>le</w:t>
      </w:r>
      <w:r w:rsidRPr="00D702D7">
        <w:rPr>
          <w:spacing w:val="6"/>
        </w:rPr>
        <w:t xml:space="preserve"> (Category) </w:t>
      </w:r>
      <w:r w:rsidRPr="00D702D7">
        <w:t>A</w:t>
      </w:r>
      <w:r w:rsidRPr="00D702D7">
        <w:rPr>
          <w:spacing w:val="7"/>
        </w:rPr>
        <w:t xml:space="preserve"> </w:t>
      </w:r>
      <w:r w:rsidRPr="00D702D7">
        <w:t>–</w:t>
      </w:r>
      <w:r w:rsidRPr="00D702D7">
        <w:rPr>
          <w:spacing w:val="6"/>
        </w:rPr>
        <w:t xml:space="preserve"> </w:t>
      </w:r>
      <w:r w:rsidRPr="00D702D7">
        <w:t>An</w:t>
      </w:r>
      <w:r w:rsidRPr="00D702D7">
        <w:rPr>
          <w:spacing w:val="6"/>
        </w:rPr>
        <w:t xml:space="preserve"> </w:t>
      </w:r>
      <w:r w:rsidRPr="00D702D7">
        <w:t>ins</w:t>
      </w:r>
      <w:r w:rsidRPr="00D702D7">
        <w:rPr>
          <w:spacing w:val="-1"/>
        </w:rPr>
        <w:t>p</w:t>
      </w:r>
      <w:r w:rsidRPr="00D702D7">
        <w:rPr>
          <w:spacing w:val="1"/>
        </w:rPr>
        <w:t>e</w:t>
      </w:r>
      <w:r w:rsidRPr="00D702D7">
        <w:t>c</w:t>
      </w:r>
      <w:r w:rsidRPr="00D702D7">
        <w:rPr>
          <w:spacing w:val="-2"/>
        </w:rPr>
        <w:t>t</w:t>
      </w:r>
      <w:r w:rsidRPr="00D702D7">
        <w:t>ion</w:t>
      </w:r>
      <w:r w:rsidRPr="00D702D7">
        <w:rPr>
          <w:spacing w:val="6"/>
        </w:rPr>
        <w:t xml:space="preserve"> </w:t>
      </w:r>
      <w:r w:rsidRPr="00D702D7">
        <w:rPr>
          <w:spacing w:val="1"/>
        </w:rPr>
        <w:t>un</w:t>
      </w:r>
      <w:r w:rsidRPr="00D702D7">
        <w:rPr>
          <w:spacing w:val="-1"/>
        </w:rPr>
        <w:t>d</w:t>
      </w:r>
      <w:r w:rsidRPr="00D702D7">
        <w:rPr>
          <w:spacing w:val="1"/>
        </w:rPr>
        <w:t>e</w:t>
      </w:r>
      <w:r w:rsidRPr="00D702D7">
        <w:t>rtak</w:t>
      </w:r>
      <w:r w:rsidRPr="00D702D7">
        <w:rPr>
          <w:spacing w:val="-1"/>
        </w:rPr>
        <w:t>e</w:t>
      </w:r>
      <w:r w:rsidRPr="00D702D7">
        <w:t>n</w:t>
      </w:r>
      <w:r w:rsidRPr="00D702D7">
        <w:rPr>
          <w:spacing w:val="6"/>
        </w:rPr>
        <w:t xml:space="preserve"> </w:t>
      </w:r>
      <w:r w:rsidRPr="00D702D7">
        <w:rPr>
          <w:spacing w:val="1"/>
        </w:rPr>
        <w:t>du</w:t>
      </w:r>
      <w:r w:rsidRPr="00D702D7">
        <w:t>r</w:t>
      </w:r>
      <w:r w:rsidRPr="00D702D7">
        <w:rPr>
          <w:spacing w:val="-1"/>
        </w:rPr>
        <w:t>i</w:t>
      </w:r>
      <w:r w:rsidRPr="00D702D7">
        <w:rPr>
          <w:spacing w:val="1"/>
        </w:rPr>
        <w:t>n</w:t>
      </w:r>
      <w:r w:rsidRPr="00D702D7">
        <w:t>g</w:t>
      </w:r>
      <w:r w:rsidRPr="00D702D7">
        <w:rPr>
          <w:spacing w:val="4"/>
        </w:rPr>
        <w:t xml:space="preserve"> </w:t>
      </w:r>
      <w:r w:rsidRPr="00D702D7">
        <w:t>t</w:t>
      </w:r>
      <w:r w:rsidRPr="00D702D7">
        <w:rPr>
          <w:spacing w:val="1"/>
        </w:rPr>
        <w:t>h</w:t>
      </w:r>
      <w:r w:rsidRPr="00D702D7">
        <w:t>e</w:t>
      </w:r>
      <w:r w:rsidRPr="00D702D7">
        <w:rPr>
          <w:spacing w:val="6"/>
        </w:rPr>
        <w:t xml:space="preserve"> </w:t>
      </w:r>
      <w:r w:rsidRPr="00D702D7">
        <w:rPr>
          <w:spacing w:val="1"/>
        </w:rPr>
        <w:t>p</w:t>
      </w:r>
      <w:r w:rsidRPr="00D702D7">
        <w:t>ro</w:t>
      </w:r>
      <w:r w:rsidRPr="00D702D7">
        <w:rPr>
          <w:spacing w:val="-1"/>
        </w:rPr>
        <w:t>g</w:t>
      </w:r>
      <w:r w:rsidRPr="00D702D7">
        <w:t>ress</w:t>
      </w:r>
      <w:r w:rsidRPr="00D702D7">
        <w:rPr>
          <w:spacing w:val="6"/>
        </w:rPr>
        <w:t xml:space="preserve"> </w:t>
      </w:r>
      <w:r w:rsidRPr="00D702D7">
        <w:rPr>
          <w:spacing w:val="-1"/>
        </w:rPr>
        <w:t>o</w:t>
      </w:r>
      <w:r w:rsidRPr="00D702D7">
        <w:t>f</w:t>
      </w:r>
      <w:r w:rsidRPr="00D702D7">
        <w:rPr>
          <w:spacing w:val="8"/>
        </w:rPr>
        <w:t xml:space="preserve"> </w:t>
      </w:r>
      <w:r w:rsidRPr="00D702D7">
        <w:t>t</w:t>
      </w:r>
      <w:r w:rsidRPr="00D702D7">
        <w:rPr>
          <w:spacing w:val="1"/>
        </w:rPr>
        <w:t>h</w:t>
      </w:r>
      <w:r w:rsidRPr="00D702D7">
        <w:t>e</w:t>
      </w:r>
      <w:r w:rsidRPr="00D702D7">
        <w:rPr>
          <w:spacing w:val="6"/>
        </w:rPr>
        <w:t xml:space="preserve"> </w:t>
      </w:r>
      <w:r w:rsidRPr="00D702D7">
        <w:rPr>
          <w:spacing w:val="-3"/>
        </w:rPr>
        <w:t>w</w:t>
      </w:r>
      <w:r w:rsidRPr="00D702D7">
        <w:rPr>
          <w:spacing w:val="1"/>
        </w:rPr>
        <w:t>o</w:t>
      </w:r>
      <w:r w:rsidRPr="00D702D7">
        <w:t>rks</w:t>
      </w:r>
      <w:r w:rsidRPr="00D702D7">
        <w:rPr>
          <w:spacing w:val="5"/>
        </w:rPr>
        <w:t xml:space="preserve"> </w:t>
      </w:r>
      <w:r w:rsidRPr="00D702D7">
        <w:rPr>
          <w:spacing w:val="1"/>
        </w:rPr>
        <w:t>a</w:t>
      </w:r>
      <w:r w:rsidRPr="00D702D7">
        <w:t>s</w:t>
      </w:r>
      <w:r w:rsidRPr="00D702D7">
        <w:rPr>
          <w:spacing w:val="5"/>
        </w:rPr>
        <w:t xml:space="preserve"> </w:t>
      </w:r>
      <w:r w:rsidRPr="00D702D7">
        <w:rPr>
          <w:spacing w:val="1"/>
        </w:rPr>
        <w:t>de</w:t>
      </w:r>
      <w:r w:rsidRPr="00D702D7">
        <w:rPr>
          <w:spacing w:val="3"/>
        </w:rPr>
        <w:t>f</w:t>
      </w:r>
      <w:r w:rsidRPr="00D702D7">
        <w:t>i</w:t>
      </w:r>
      <w:r w:rsidRPr="00D702D7">
        <w:rPr>
          <w:spacing w:val="-2"/>
        </w:rPr>
        <w:t>n</w:t>
      </w:r>
      <w:r w:rsidRPr="00D702D7">
        <w:rPr>
          <w:spacing w:val="1"/>
        </w:rPr>
        <w:t>e</w:t>
      </w:r>
      <w:r w:rsidRPr="00D702D7">
        <w:t>d</w:t>
      </w:r>
      <w:r w:rsidRPr="00D702D7">
        <w:rPr>
          <w:spacing w:val="6"/>
        </w:rPr>
        <w:t xml:space="preserve"> </w:t>
      </w:r>
      <w:r w:rsidRPr="00D702D7">
        <w:t xml:space="preserve">in </w:t>
      </w:r>
      <w:r w:rsidRPr="00D702D7">
        <w:rPr>
          <w:position w:val="-1"/>
        </w:rPr>
        <w:t>S</w:t>
      </w:r>
      <w:r w:rsidRPr="00D702D7">
        <w:rPr>
          <w:spacing w:val="1"/>
          <w:position w:val="-1"/>
        </w:rPr>
        <w:t>e</w:t>
      </w:r>
      <w:r w:rsidRPr="00D702D7">
        <w:rPr>
          <w:position w:val="-1"/>
        </w:rPr>
        <w:t>cti</w:t>
      </w:r>
      <w:r w:rsidRPr="00D702D7">
        <w:rPr>
          <w:spacing w:val="1"/>
          <w:position w:val="-1"/>
        </w:rPr>
        <w:t>o</w:t>
      </w:r>
      <w:r w:rsidRPr="00D702D7">
        <w:rPr>
          <w:position w:val="-1"/>
        </w:rPr>
        <w:t>n</w:t>
      </w:r>
      <w:r w:rsidRPr="00D702D7">
        <w:rPr>
          <w:spacing w:val="-1"/>
          <w:position w:val="-1"/>
        </w:rPr>
        <w:t xml:space="preserve"> </w:t>
      </w:r>
      <w:r w:rsidRPr="00D702D7">
        <w:rPr>
          <w:spacing w:val="1"/>
          <w:position w:val="-1"/>
        </w:rPr>
        <w:t>2</w:t>
      </w:r>
      <w:r w:rsidRPr="00D702D7">
        <w:rPr>
          <w:spacing w:val="-2"/>
          <w:position w:val="-1"/>
        </w:rPr>
        <w:t>.</w:t>
      </w:r>
      <w:r w:rsidRPr="00D702D7">
        <w:rPr>
          <w:spacing w:val="1"/>
          <w:position w:val="-1"/>
        </w:rPr>
        <w:t>3</w:t>
      </w:r>
      <w:r w:rsidRPr="00D702D7">
        <w:rPr>
          <w:position w:val="-1"/>
        </w:rPr>
        <w:t xml:space="preserve">.1 </w:t>
      </w:r>
      <w:r w:rsidRPr="00D702D7">
        <w:rPr>
          <w:spacing w:val="-1"/>
          <w:position w:val="-1"/>
        </w:rPr>
        <w:t>o</w:t>
      </w:r>
      <w:r w:rsidRPr="00D702D7">
        <w:rPr>
          <w:position w:val="-1"/>
        </w:rPr>
        <w:t>f</w:t>
      </w:r>
      <w:r w:rsidRPr="00D702D7">
        <w:rPr>
          <w:spacing w:val="1"/>
          <w:position w:val="-1"/>
        </w:rPr>
        <w:t xml:space="preserve"> </w:t>
      </w:r>
      <w:r w:rsidRPr="00D702D7">
        <w:rPr>
          <w:position w:val="-1"/>
        </w:rPr>
        <w:t>The</w:t>
      </w:r>
      <w:r w:rsidRPr="00D702D7">
        <w:rPr>
          <w:spacing w:val="2"/>
          <w:position w:val="-1"/>
        </w:rPr>
        <w:t xml:space="preserve"> </w:t>
      </w:r>
      <w:r w:rsidRPr="00D702D7">
        <w:rPr>
          <w:spacing w:val="-2"/>
          <w:position w:val="-1"/>
        </w:rPr>
        <w:t>C</w:t>
      </w:r>
      <w:r w:rsidRPr="00D702D7">
        <w:rPr>
          <w:spacing w:val="1"/>
          <w:position w:val="-1"/>
        </w:rPr>
        <w:t>od</w:t>
      </w:r>
      <w:r w:rsidRPr="00D702D7">
        <w:rPr>
          <w:position w:val="-1"/>
        </w:rPr>
        <w:t>e</w:t>
      </w:r>
      <w:r w:rsidRPr="00D702D7">
        <w:rPr>
          <w:spacing w:val="-1"/>
          <w:position w:val="-1"/>
        </w:rPr>
        <w:t xml:space="preserve"> o</w:t>
      </w:r>
      <w:r w:rsidRPr="00D702D7">
        <w:rPr>
          <w:position w:val="-1"/>
        </w:rPr>
        <w:t>f</w:t>
      </w:r>
      <w:r w:rsidRPr="00D702D7">
        <w:rPr>
          <w:spacing w:val="3"/>
          <w:position w:val="-1"/>
        </w:rPr>
        <w:t xml:space="preserve"> </w:t>
      </w:r>
      <w:r w:rsidRPr="00D702D7">
        <w:rPr>
          <w:spacing w:val="1"/>
          <w:position w:val="-1"/>
        </w:rPr>
        <w:t>P</w:t>
      </w:r>
      <w:r w:rsidRPr="00D702D7">
        <w:rPr>
          <w:spacing w:val="-3"/>
          <w:position w:val="-1"/>
        </w:rPr>
        <w:t>r</w:t>
      </w:r>
      <w:r w:rsidRPr="00D702D7">
        <w:rPr>
          <w:spacing w:val="1"/>
          <w:position w:val="-1"/>
        </w:rPr>
        <w:t>a</w:t>
      </w:r>
      <w:r w:rsidRPr="00D702D7">
        <w:rPr>
          <w:position w:val="-1"/>
        </w:rPr>
        <w:t>ctice</w:t>
      </w:r>
      <w:r w:rsidRPr="00D702D7">
        <w:rPr>
          <w:spacing w:val="-1"/>
          <w:position w:val="-1"/>
        </w:rPr>
        <w:t xml:space="preserve"> </w:t>
      </w:r>
      <w:r w:rsidRPr="00D702D7">
        <w:rPr>
          <w:position w:val="-1"/>
        </w:rPr>
        <w:t>f</w:t>
      </w:r>
      <w:r w:rsidRPr="00D702D7">
        <w:rPr>
          <w:spacing w:val="1"/>
          <w:position w:val="-1"/>
        </w:rPr>
        <w:t>o</w:t>
      </w:r>
      <w:r w:rsidRPr="00D702D7">
        <w:rPr>
          <w:position w:val="-1"/>
        </w:rPr>
        <w:t>r I</w:t>
      </w:r>
      <w:r w:rsidRPr="00D702D7">
        <w:rPr>
          <w:spacing w:val="1"/>
          <w:position w:val="-1"/>
        </w:rPr>
        <w:t>n</w:t>
      </w:r>
      <w:r w:rsidRPr="00D702D7">
        <w:rPr>
          <w:spacing w:val="-2"/>
          <w:position w:val="-1"/>
        </w:rPr>
        <w:t>s</w:t>
      </w:r>
      <w:r w:rsidRPr="00D702D7">
        <w:rPr>
          <w:spacing w:val="1"/>
          <w:position w:val="-1"/>
        </w:rPr>
        <w:t>pe</w:t>
      </w:r>
      <w:r w:rsidRPr="00D702D7">
        <w:rPr>
          <w:position w:val="-1"/>
        </w:rPr>
        <w:t>cti</w:t>
      </w:r>
      <w:r w:rsidRPr="00D702D7">
        <w:rPr>
          <w:spacing w:val="-1"/>
          <w:position w:val="-1"/>
        </w:rPr>
        <w:t>o</w:t>
      </w:r>
      <w:r w:rsidRPr="00D702D7">
        <w:rPr>
          <w:spacing w:val="1"/>
          <w:position w:val="-1"/>
        </w:rPr>
        <w:t>n</w:t>
      </w:r>
      <w:r w:rsidRPr="00D702D7">
        <w:rPr>
          <w:position w:val="-1"/>
        </w:rPr>
        <w:t xml:space="preserve">s </w:t>
      </w:r>
      <w:r w:rsidRPr="00D702D7">
        <w:rPr>
          <w:spacing w:val="1"/>
          <w:position w:val="-1"/>
        </w:rPr>
        <w:t>2</w:t>
      </w:r>
      <w:r w:rsidRPr="00D702D7">
        <w:rPr>
          <w:spacing w:val="-1"/>
          <w:position w:val="-1"/>
        </w:rPr>
        <w:t>0</w:t>
      </w:r>
      <w:r w:rsidRPr="00D702D7">
        <w:rPr>
          <w:spacing w:val="1"/>
          <w:position w:val="-1"/>
        </w:rPr>
        <w:t>0</w:t>
      </w:r>
      <w:r w:rsidRPr="00D702D7">
        <w:rPr>
          <w:position w:val="-1"/>
        </w:rPr>
        <w:t>2</w:t>
      </w:r>
    </w:p>
    <w:p w14:paraId="0C6B7C5C" w14:textId="77777777" w:rsidR="00713B42" w:rsidRPr="00D702D7" w:rsidRDefault="00713B42" w:rsidP="00713B42">
      <w:pPr>
        <w:ind w:firstLine="720"/>
      </w:pPr>
    </w:p>
    <w:p w14:paraId="128E7DD0" w14:textId="77777777" w:rsidR="00713B42" w:rsidRPr="00D702D7" w:rsidRDefault="00713B42" w:rsidP="0092637E">
      <w:pPr>
        <w:pStyle w:val="Heading1"/>
      </w:pPr>
      <w:r w:rsidRPr="00D702D7">
        <w:t>Appendices</w:t>
      </w:r>
    </w:p>
    <w:p w14:paraId="7F7D445D" w14:textId="77777777" w:rsidR="00713B42" w:rsidRPr="00D702D7" w:rsidRDefault="00713B42" w:rsidP="00713B42">
      <w:r w:rsidRPr="00D702D7">
        <w:t xml:space="preserve">Available upon request – contact </w:t>
      </w:r>
      <w:hyperlink r:id="rId21" w:history="1">
        <w:r w:rsidRPr="00D702D7">
          <w:rPr>
            <w:rStyle w:val="Hyperlink"/>
          </w:rPr>
          <w:t>streetworks@towerhamlets.gov.uk</w:t>
        </w:r>
      </w:hyperlink>
      <w:r w:rsidRPr="00D702D7">
        <w:t xml:space="preserve"> </w:t>
      </w:r>
    </w:p>
    <w:p w14:paraId="03B49FA5" w14:textId="77777777" w:rsidR="00713B42" w:rsidRPr="00D702D7" w:rsidRDefault="00713B42" w:rsidP="00713B42">
      <w:r w:rsidRPr="00D702D7">
        <w:t xml:space="preserve">For further details </w:t>
      </w:r>
      <w:proofErr w:type="gramStart"/>
      <w:r w:rsidRPr="00D702D7">
        <w:t>contact;</w:t>
      </w:r>
      <w:proofErr w:type="gramEnd"/>
    </w:p>
    <w:p w14:paraId="435D3A28" w14:textId="77777777" w:rsidR="00713B42" w:rsidRPr="00D702D7" w:rsidRDefault="00713B42" w:rsidP="00713B42">
      <w:pPr>
        <w:spacing w:after="0"/>
      </w:pPr>
      <w:r w:rsidRPr="00D702D7">
        <w:t>Ashraf Ali</w:t>
      </w:r>
    </w:p>
    <w:p w14:paraId="6A8CF9BA" w14:textId="77777777" w:rsidR="00713B42" w:rsidRPr="00D702D7" w:rsidRDefault="00713B42" w:rsidP="00713B42">
      <w:pPr>
        <w:spacing w:after="0"/>
      </w:pPr>
      <w:r w:rsidRPr="00D702D7">
        <w:t>Network Operations Manager</w:t>
      </w:r>
    </w:p>
    <w:p w14:paraId="3D5555AC" w14:textId="77777777" w:rsidR="00713B42" w:rsidRPr="00D702D7" w:rsidRDefault="00713B42" w:rsidP="00713B42">
      <w:pPr>
        <w:spacing w:after="0"/>
      </w:pPr>
    </w:p>
    <w:p w14:paraId="0DC4800E" w14:textId="77777777" w:rsidR="00713B42" w:rsidRPr="00D702D7" w:rsidRDefault="00713B42" w:rsidP="00713B42">
      <w:pPr>
        <w:spacing w:after="0"/>
      </w:pPr>
      <w:r w:rsidRPr="00D702D7">
        <w:t>London Borough of Tower Hamlets</w:t>
      </w:r>
    </w:p>
    <w:p w14:paraId="46714106" w14:textId="77777777" w:rsidR="00713B42" w:rsidRPr="00D702D7" w:rsidRDefault="00713B42" w:rsidP="00713B42">
      <w:pPr>
        <w:spacing w:after="0"/>
      </w:pPr>
      <w:r w:rsidRPr="00D702D7">
        <w:t>Network Management Team</w:t>
      </w:r>
    </w:p>
    <w:p w14:paraId="01D855E8" w14:textId="77777777" w:rsidR="00713B42" w:rsidRPr="00D702D7" w:rsidRDefault="00713B42" w:rsidP="00713B42">
      <w:pPr>
        <w:spacing w:after="0"/>
      </w:pPr>
      <w:r w:rsidRPr="00D702D7">
        <w:t>Room 1.7, John Onslow House</w:t>
      </w:r>
    </w:p>
    <w:p w14:paraId="5D792C09" w14:textId="417264C4" w:rsidR="008158A3" w:rsidRPr="00D702D7" w:rsidRDefault="00713B42" w:rsidP="00713B42">
      <w:pPr>
        <w:spacing w:after="0"/>
        <w:sectPr w:rsidR="008158A3" w:rsidRPr="00D702D7">
          <w:headerReference w:type="default" r:id="rId22"/>
          <w:footerReference w:type="default" r:id="rId23"/>
          <w:pgSz w:w="11906" w:h="16838"/>
          <w:pgMar w:top="1440" w:right="1440" w:bottom="1440" w:left="1440" w:header="708" w:footer="708" w:gutter="0"/>
          <w:cols w:space="708"/>
          <w:docGrid w:linePitch="360"/>
        </w:sectPr>
      </w:pPr>
      <w:r w:rsidRPr="00D702D7">
        <w:t>1 Ewart Place London, E3 5EQ</w:t>
      </w:r>
    </w:p>
    <w:p w14:paraId="3D2BE8DC" w14:textId="3581B931" w:rsidR="00101F8B" w:rsidRPr="00D702D7" w:rsidRDefault="00101F8B" w:rsidP="00713B42">
      <w:pPr>
        <w:pStyle w:val="Heading1"/>
      </w:pPr>
    </w:p>
    <w:sectPr w:rsidR="00101F8B" w:rsidRPr="00D702D7" w:rsidSect="00DC0596">
      <w:head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5047C" w14:textId="77777777" w:rsidR="00CE5987" w:rsidRDefault="00CE5987" w:rsidP="00101F8B">
      <w:r>
        <w:separator/>
      </w:r>
    </w:p>
    <w:p w14:paraId="63A9E73B" w14:textId="77777777" w:rsidR="00CE5987" w:rsidRDefault="00CE5987" w:rsidP="00101F8B"/>
    <w:p w14:paraId="0818A8A4" w14:textId="77777777" w:rsidR="00CE5987" w:rsidRDefault="00CE5987" w:rsidP="00101F8B"/>
    <w:p w14:paraId="350A45C4" w14:textId="77777777" w:rsidR="00CE5987" w:rsidRDefault="00CE5987" w:rsidP="00101F8B"/>
    <w:p w14:paraId="66232DCB" w14:textId="77777777" w:rsidR="00CE5987" w:rsidRDefault="00CE5987" w:rsidP="00101F8B"/>
    <w:p w14:paraId="6EA0AA6C" w14:textId="77777777" w:rsidR="00CE5987" w:rsidRDefault="00CE5987" w:rsidP="00101F8B"/>
  </w:endnote>
  <w:endnote w:type="continuationSeparator" w:id="0">
    <w:p w14:paraId="16652960" w14:textId="77777777" w:rsidR="00CE5987" w:rsidRDefault="00CE5987" w:rsidP="00101F8B">
      <w:r>
        <w:continuationSeparator/>
      </w:r>
    </w:p>
    <w:p w14:paraId="41F10491" w14:textId="77777777" w:rsidR="00CE5987" w:rsidRDefault="00CE5987" w:rsidP="00101F8B"/>
    <w:p w14:paraId="56490D76" w14:textId="77777777" w:rsidR="00CE5987" w:rsidRDefault="00CE5987" w:rsidP="00101F8B"/>
    <w:p w14:paraId="4B963917" w14:textId="77777777" w:rsidR="00CE5987" w:rsidRDefault="00CE5987" w:rsidP="00101F8B"/>
    <w:p w14:paraId="5D18FD4C" w14:textId="77777777" w:rsidR="00CE5987" w:rsidRDefault="00CE5987" w:rsidP="00101F8B"/>
    <w:p w14:paraId="22BA3390" w14:textId="77777777" w:rsidR="00CE5987" w:rsidRDefault="00CE5987" w:rsidP="00101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C13B" w14:textId="25A2541A" w:rsidR="007B40D8" w:rsidRPr="00CC4CE1" w:rsidRDefault="007B40D8" w:rsidP="00BE6FB3">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rsidRPr="00CC4CE1">
      <w:t>2</w:t>
    </w:r>
    <w:r w:rsidRPr="00CC4CE1">
      <w:fldChar w:fldCharType="end"/>
    </w:r>
    <w:r w:rsidRPr="00CC4CE1">
      <w:t xml:space="preserve"> of </w:t>
    </w:r>
    <w:fldSimple w:instr=" NUMPAGES  \* Arabic  \* MERGEFORMAT ">
      <w:r w:rsidRPr="00CC4CE1">
        <w:t>5</w:t>
      </w:r>
    </w:fldSimple>
  </w:p>
  <w:p w14:paraId="0B17A5A9" w14:textId="041C599D" w:rsidR="00114878" w:rsidRPr="00CC4CE1" w:rsidRDefault="00114878" w:rsidP="007C4F08">
    <w:pPr>
      <w:pStyle w:val="Headersfooter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578F7" w14:textId="77777777" w:rsidR="00CE5987" w:rsidRDefault="00CE5987" w:rsidP="00101F8B">
      <w:r>
        <w:separator/>
      </w:r>
    </w:p>
    <w:p w14:paraId="0EDE8AC7" w14:textId="77777777" w:rsidR="00CE5987" w:rsidRDefault="00CE5987" w:rsidP="00101F8B"/>
    <w:p w14:paraId="0A7EAF1E" w14:textId="77777777" w:rsidR="00CE5987" w:rsidRDefault="00CE5987" w:rsidP="00101F8B"/>
    <w:p w14:paraId="3910B591" w14:textId="77777777" w:rsidR="00CE5987" w:rsidRDefault="00CE5987" w:rsidP="00101F8B"/>
    <w:p w14:paraId="511240D5" w14:textId="77777777" w:rsidR="00CE5987" w:rsidRDefault="00CE5987" w:rsidP="00101F8B"/>
    <w:p w14:paraId="444E1E52" w14:textId="77777777" w:rsidR="00CE5987" w:rsidRDefault="00CE5987" w:rsidP="00101F8B"/>
  </w:footnote>
  <w:footnote w:type="continuationSeparator" w:id="0">
    <w:p w14:paraId="5BDD8F37" w14:textId="77777777" w:rsidR="00CE5987" w:rsidRDefault="00CE5987" w:rsidP="00101F8B">
      <w:r>
        <w:continuationSeparator/>
      </w:r>
    </w:p>
    <w:p w14:paraId="5DCC099F" w14:textId="77777777" w:rsidR="00CE5987" w:rsidRDefault="00CE5987" w:rsidP="00101F8B"/>
    <w:p w14:paraId="7799EE07" w14:textId="77777777" w:rsidR="00CE5987" w:rsidRDefault="00CE5987" w:rsidP="00101F8B"/>
    <w:p w14:paraId="674D7781" w14:textId="77777777" w:rsidR="00CE5987" w:rsidRDefault="00CE5987" w:rsidP="00101F8B"/>
    <w:p w14:paraId="21EE7E89" w14:textId="77777777" w:rsidR="00CE5987" w:rsidRDefault="00CE5987" w:rsidP="00101F8B"/>
    <w:p w14:paraId="55790C1C" w14:textId="77777777" w:rsidR="00CE5987" w:rsidRDefault="00CE5987" w:rsidP="00101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9089" w14:textId="4FE65EB4" w:rsidR="00DC0596" w:rsidRDefault="00DC0596" w:rsidP="00101F8B">
    <w:pPr>
      <w:pStyle w:val="Header"/>
    </w:pPr>
    <w:r>
      <w:rPr>
        <w:noProof/>
      </w:rPr>
      <w:drawing>
        <wp:anchor distT="0" distB="0" distL="114300" distR="114300" simplePos="0" relativeHeight="251664384" behindDoc="1" locked="0" layoutInCell="1" allowOverlap="1" wp14:anchorId="01959EBB" wp14:editId="49EF8BC1">
          <wp:simplePos x="0" y="0"/>
          <wp:positionH relativeFrom="page">
            <wp:align>right</wp:align>
          </wp:positionH>
          <wp:positionV relativeFrom="paragraph">
            <wp:posOffset>-449580</wp:posOffset>
          </wp:positionV>
          <wp:extent cx="7553325" cy="10681335"/>
          <wp:effectExtent l="0" t="0" r="9525"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1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01989174"/>
      <w:placeholder>
        <w:docPart w:val="F93A0AF8D98D43EBA26FD45CB20064F5"/>
      </w:placeholder>
      <w:dataBinding w:prefixMappings="xmlns:ns0='http://purl.org/dc/elements/1.1/' xmlns:ns1='http://schemas.openxmlformats.org/package/2006/metadata/core-properties' " w:xpath="/ns1:coreProperties[1]/ns0:title[1]" w:storeItemID="{6C3C8BC8-F283-45AE-878A-BAB7291924A1}"/>
      <w:text/>
    </w:sdtPr>
    <w:sdtContent>
      <w:p w14:paraId="6F70D5F0" w14:textId="2BBD28BB" w:rsidR="00114878" w:rsidRPr="007B40D8" w:rsidRDefault="001E2C88" w:rsidP="007C4F08">
        <w:pPr>
          <w:pStyle w:val="Headersfooters"/>
        </w:pPr>
        <w:r>
          <w:t>London permit scheme evaluation report 2017-20</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DE95" w14:textId="77777777" w:rsidR="00DC0596" w:rsidRDefault="00DC0596" w:rsidP="00101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92E"/>
    <w:multiLevelType w:val="multilevel"/>
    <w:tmpl w:val="554CA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62CA0"/>
    <w:multiLevelType w:val="hybridMultilevel"/>
    <w:tmpl w:val="9A7400FC"/>
    <w:lvl w:ilvl="0" w:tplc="33FEE4F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108B562C"/>
    <w:multiLevelType w:val="multilevel"/>
    <w:tmpl w:val="46581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13C28"/>
    <w:multiLevelType w:val="multilevel"/>
    <w:tmpl w:val="FC2A7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77FB0"/>
    <w:multiLevelType w:val="hybridMultilevel"/>
    <w:tmpl w:val="66C02E52"/>
    <w:lvl w:ilvl="0" w:tplc="6F6E513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43B61"/>
    <w:multiLevelType w:val="hybridMultilevel"/>
    <w:tmpl w:val="94864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100B25"/>
    <w:multiLevelType w:val="hybridMultilevel"/>
    <w:tmpl w:val="5B56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6047E4"/>
    <w:multiLevelType w:val="multilevel"/>
    <w:tmpl w:val="5EE4D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127003"/>
    <w:multiLevelType w:val="multilevel"/>
    <w:tmpl w:val="E45AC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73AC5"/>
    <w:multiLevelType w:val="hybridMultilevel"/>
    <w:tmpl w:val="1FE2905E"/>
    <w:lvl w:ilvl="0" w:tplc="0809000F">
      <w:start w:val="1"/>
      <w:numFmt w:val="decimal"/>
      <w:lvlText w:val="%1."/>
      <w:lvlJc w:val="left"/>
      <w:pPr>
        <w:ind w:left="785" w:hanging="360"/>
      </w:p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42AF7738"/>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6125CCC"/>
    <w:multiLevelType w:val="hybridMultilevel"/>
    <w:tmpl w:val="C2BA0EF4"/>
    <w:lvl w:ilvl="0" w:tplc="B330A5BE">
      <w:start w:val="1"/>
      <w:numFmt w:val="decimal"/>
      <w:lvlText w:val="%1)"/>
      <w:lvlJc w:val="left"/>
      <w:pPr>
        <w:ind w:left="720" w:hanging="360"/>
      </w:pPr>
      <w:rPr>
        <w:rFonts w:cs="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1E24CA"/>
    <w:multiLevelType w:val="hybridMultilevel"/>
    <w:tmpl w:val="80F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DD5E7E"/>
    <w:multiLevelType w:val="multilevel"/>
    <w:tmpl w:val="85F48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C7528F"/>
    <w:multiLevelType w:val="hybridMultilevel"/>
    <w:tmpl w:val="7D6A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E0B8C"/>
    <w:multiLevelType w:val="multilevel"/>
    <w:tmpl w:val="44AE1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1267DB"/>
    <w:multiLevelType w:val="hybridMultilevel"/>
    <w:tmpl w:val="06449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7800629">
    <w:abstractNumId w:val="10"/>
  </w:num>
  <w:num w:numId="2" w16cid:durableId="1394424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8047003">
    <w:abstractNumId w:val="7"/>
  </w:num>
  <w:num w:numId="4" w16cid:durableId="126049035">
    <w:abstractNumId w:val="15"/>
  </w:num>
  <w:num w:numId="5" w16cid:durableId="1868063507">
    <w:abstractNumId w:val="3"/>
  </w:num>
  <w:num w:numId="6" w16cid:durableId="387195376">
    <w:abstractNumId w:val="8"/>
  </w:num>
  <w:num w:numId="7" w16cid:durableId="628976916">
    <w:abstractNumId w:val="13"/>
  </w:num>
  <w:num w:numId="8" w16cid:durableId="1908688467">
    <w:abstractNumId w:val="0"/>
  </w:num>
  <w:num w:numId="9" w16cid:durableId="1756197855">
    <w:abstractNumId w:val="2"/>
  </w:num>
  <w:num w:numId="10" w16cid:durableId="1512911340">
    <w:abstractNumId w:val="10"/>
    <w:lvlOverride w:ilvl="0">
      <w:startOverride w:val="1"/>
    </w:lvlOverride>
  </w:num>
  <w:num w:numId="11" w16cid:durableId="2055343459">
    <w:abstractNumId w:val="16"/>
  </w:num>
  <w:num w:numId="12" w16cid:durableId="272633522">
    <w:abstractNumId w:val="4"/>
  </w:num>
  <w:num w:numId="13" w16cid:durableId="1511676159">
    <w:abstractNumId w:val="1"/>
  </w:num>
  <w:num w:numId="14" w16cid:durableId="1692291634">
    <w:abstractNumId w:val="6"/>
  </w:num>
  <w:num w:numId="15" w16cid:durableId="421604409">
    <w:abstractNumId w:val="10"/>
    <w:lvlOverride w:ilvl="0">
      <w:startOverride w:val="5"/>
    </w:lvlOverride>
  </w:num>
  <w:num w:numId="16" w16cid:durableId="255749449">
    <w:abstractNumId w:val="12"/>
  </w:num>
  <w:num w:numId="17" w16cid:durableId="967593013">
    <w:abstractNumId w:val="11"/>
  </w:num>
  <w:num w:numId="18" w16cid:durableId="1953899302">
    <w:abstractNumId w:val="5"/>
  </w:num>
  <w:num w:numId="19" w16cid:durableId="7397192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70438"/>
    <w:rsid w:val="00080CA2"/>
    <w:rsid w:val="000A7B46"/>
    <w:rsid w:val="00101F8B"/>
    <w:rsid w:val="00114878"/>
    <w:rsid w:val="001357FA"/>
    <w:rsid w:val="001702A6"/>
    <w:rsid w:val="00173D7C"/>
    <w:rsid w:val="001C15B9"/>
    <w:rsid w:val="001E2C88"/>
    <w:rsid w:val="00284556"/>
    <w:rsid w:val="00297396"/>
    <w:rsid w:val="002F1F23"/>
    <w:rsid w:val="004369A3"/>
    <w:rsid w:val="00522854"/>
    <w:rsid w:val="00534043"/>
    <w:rsid w:val="005C35F7"/>
    <w:rsid w:val="005E57A5"/>
    <w:rsid w:val="005F24B4"/>
    <w:rsid w:val="006A6700"/>
    <w:rsid w:val="00713B42"/>
    <w:rsid w:val="00772E06"/>
    <w:rsid w:val="00774185"/>
    <w:rsid w:val="007B40D8"/>
    <w:rsid w:val="007C4F08"/>
    <w:rsid w:val="007D5374"/>
    <w:rsid w:val="007E480F"/>
    <w:rsid w:val="008158A3"/>
    <w:rsid w:val="00817B85"/>
    <w:rsid w:val="00880FFC"/>
    <w:rsid w:val="008B70E7"/>
    <w:rsid w:val="0092637E"/>
    <w:rsid w:val="00AA79F3"/>
    <w:rsid w:val="00B03FC7"/>
    <w:rsid w:val="00B82BA0"/>
    <w:rsid w:val="00BA63ED"/>
    <w:rsid w:val="00BB0BD7"/>
    <w:rsid w:val="00BE6FB3"/>
    <w:rsid w:val="00C967EF"/>
    <w:rsid w:val="00CA241A"/>
    <w:rsid w:val="00CC2E8D"/>
    <w:rsid w:val="00CC4CE1"/>
    <w:rsid w:val="00CE5987"/>
    <w:rsid w:val="00D702D7"/>
    <w:rsid w:val="00D82CA3"/>
    <w:rsid w:val="00DC0596"/>
    <w:rsid w:val="00E056E4"/>
    <w:rsid w:val="00F27FAC"/>
    <w:rsid w:val="00F50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7938D679-5EC0-4E09-AD93-A9599C8B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qFormat/>
    <w:rsid w:val="00BE6FB3"/>
    <w:pPr>
      <w:spacing w:after="0"/>
      <w:outlineLvl w:val="0"/>
    </w:pPr>
    <w:rPr>
      <w:b/>
      <w:bCs/>
      <w:color w:val="0062AE"/>
      <w:sz w:val="36"/>
      <w:szCs w:val="36"/>
    </w:rPr>
  </w:style>
  <w:style w:type="paragraph" w:styleId="Heading2">
    <w:name w:val="heading 2"/>
    <w:basedOn w:val="Normal"/>
    <w:next w:val="Normal"/>
    <w:link w:val="Heading2Char"/>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qFormat/>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713B42"/>
    <w:pPr>
      <w:spacing w:after="200" w:line="276" w:lineRule="auto"/>
      <w:ind w:left="720"/>
      <w:contextualSpacing/>
    </w:pPr>
    <w:rPr>
      <w:rFonts w:ascii="Calibri" w:eastAsia="Calibri" w:hAnsi="Calibri" w:cs="Times New Roman"/>
      <w:sz w:val="22"/>
      <w:szCs w:val="22"/>
      <w:lang w:eastAsia="en-US"/>
    </w:rPr>
  </w:style>
  <w:style w:type="paragraph" w:styleId="BalloonText">
    <w:name w:val="Balloon Text"/>
    <w:basedOn w:val="Normal"/>
    <w:link w:val="BalloonTextChar"/>
    <w:uiPriority w:val="99"/>
    <w:semiHidden/>
    <w:unhideWhenUsed/>
    <w:rsid w:val="00713B42"/>
    <w:pPr>
      <w:spacing w:after="0"/>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uiPriority w:val="99"/>
    <w:semiHidden/>
    <w:rsid w:val="00713B42"/>
    <w:rPr>
      <w:rFonts w:ascii="Tahoma" w:eastAsia="Times New Roman" w:hAnsi="Tahoma" w:cs="Tahoma"/>
      <w:sz w:val="16"/>
      <w:szCs w:val="16"/>
      <w:lang w:val="en-US"/>
    </w:rPr>
  </w:style>
  <w:style w:type="paragraph" w:customStyle="1" w:styleId="Default">
    <w:name w:val="Default"/>
    <w:rsid w:val="00713B42"/>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713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13B42"/>
    <w:rPr>
      <w:b/>
      <w:bCs/>
    </w:rPr>
  </w:style>
  <w:style w:type="paragraph" w:styleId="NormalWeb">
    <w:name w:val="Normal (Web)"/>
    <w:basedOn w:val="Normal"/>
    <w:uiPriority w:val="99"/>
    <w:semiHidden/>
    <w:unhideWhenUsed/>
    <w:rsid w:val="00713B4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owerhamlets.gov.uk/lgnl/community_and_living/Liveable_Streets.aspx" TargetMode="External"/><Relationship Id="rId18" Type="http://schemas.microsoft.com/office/2014/relationships/chartEx" Target="charts/chartEx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streetworks@towerhamlets.gov.uk"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hart" Target="charts/chart2.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Ruhul\AppData\Local\Temp\Temp1_KPI%20Stuff%20(2)%20(1).zip\KPI%20Stuff\KPI%202%202016_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uhul\AppData\Local\Temp\Temp1_KPI%20Stuff%20(2)%20(1).zip\KPI%20Stuff\KPI%202%202016_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towerhamlets2.sharepoint.com/sites/Team_HighwaysTransportation/Shared%20Documents/Network%20Management/Management/Group/KPI%20Data/Permitting%20reports%20&amp;%20KPI/LOPS%20report%202014-17/Raw%20Data%20LOPS%202014_2017/FINAL%20RUHUL%20KPI%202017/Ruhuls%252"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1" i="0" u="none" strike="noStrike" baseline="0">
                <a:effectLst/>
              </a:rPr>
              <a:t>Percentage of times conditions applied – Permit Authority Works</a:t>
            </a:r>
            <a:endParaRPr lang="en-GB"/>
          </a:p>
        </c:rich>
      </c:tx>
      <c:layout>
        <c:manualLayout>
          <c:xMode val="edge"/>
          <c:yMode val="edge"/>
          <c:x val="0.13433407470091008"/>
          <c:y val="2.4217843107089413E-2"/>
        </c:manualLayout>
      </c:layout>
      <c:overlay val="0"/>
      <c:spPr>
        <a:noFill/>
        <a:ln>
          <a:noFill/>
        </a:ln>
        <a:effectLst/>
      </c:spPr>
    </c:title>
    <c:autoTitleDeleted val="0"/>
    <c:plotArea>
      <c:layout/>
      <c:barChart>
        <c:barDir val="col"/>
        <c:grouping val="percentStacked"/>
        <c:varyColors val="0"/>
        <c:ser>
          <c:idx val="0"/>
          <c:order val="0"/>
          <c:tx>
            <c:strRef>
              <c:f>'[KPI 2 2016_17.xlsx]PA - Percentage'!$C$4</c:f>
              <c:strCache>
                <c:ptCount val="1"/>
                <c:pt idx="0">
                  <c:v>Date Constraint</c:v>
                </c:pt>
              </c:strCache>
            </c:strRef>
          </c:tx>
          <c:spPr>
            <a:solidFill>
              <a:schemeClr val="accent1"/>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Percentage'!$D$4:$O$4</c:f>
              <c:numCache>
                <c:formatCode>#,##0</c:formatCode>
                <c:ptCount val="12"/>
                <c:pt idx="0">
                  <c:v>24</c:v>
                </c:pt>
                <c:pt idx="1">
                  <c:v>50</c:v>
                </c:pt>
                <c:pt idx="2">
                  <c:v>64</c:v>
                </c:pt>
                <c:pt idx="3">
                  <c:v>43</c:v>
                </c:pt>
                <c:pt idx="4">
                  <c:v>21</c:v>
                </c:pt>
                <c:pt idx="5">
                  <c:v>30</c:v>
                </c:pt>
                <c:pt idx="6">
                  <c:v>16</c:v>
                </c:pt>
                <c:pt idx="7">
                  <c:v>35</c:v>
                </c:pt>
                <c:pt idx="8">
                  <c:v>14</c:v>
                </c:pt>
                <c:pt idx="9">
                  <c:v>13</c:v>
                </c:pt>
                <c:pt idx="10">
                  <c:v>4</c:v>
                </c:pt>
                <c:pt idx="11">
                  <c:v>10</c:v>
                </c:pt>
              </c:numCache>
            </c:numRef>
          </c:val>
          <c:extLst>
            <c:ext xmlns:c16="http://schemas.microsoft.com/office/drawing/2014/chart" uri="{C3380CC4-5D6E-409C-BE32-E72D297353CC}">
              <c16:uniqueId val="{00000000-FDD0-4ED1-B5CD-6028DEC3FA88}"/>
            </c:ext>
          </c:extLst>
        </c:ser>
        <c:ser>
          <c:idx val="1"/>
          <c:order val="1"/>
          <c:tx>
            <c:strRef>
              <c:f>'[KPI 2 2016_17.xlsx]PA - Percentage'!$C$5</c:f>
              <c:strCache>
                <c:ptCount val="1"/>
                <c:pt idx="0">
                  <c:v>Time constrant</c:v>
                </c:pt>
              </c:strCache>
            </c:strRef>
          </c:tx>
          <c:spPr>
            <a:solidFill>
              <a:schemeClr val="accent2"/>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Percentage'!$D$5:$O$5</c:f>
              <c:numCache>
                <c:formatCode>#,##0</c:formatCode>
                <c:ptCount val="12"/>
                <c:pt idx="0">
                  <c:v>24</c:v>
                </c:pt>
                <c:pt idx="1">
                  <c:v>51</c:v>
                </c:pt>
                <c:pt idx="2">
                  <c:v>64</c:v>
                </c:pt>
                <c:pt idx="3">
                  <c:v>43</c:v>
                </c:pt>
                <c:pt idx="4">
                  <c:v>21</c:v>
                </c:pt>
                <c:pt idx="5">
                  <c:v>30</c:v>
                </c:pt>
                <c:pt idx="6">
                  <c:v>16</c:v>
                </c:pt>
                <c:pt idx="7">
                  <c:v>36</c:v>
                </c:pt>
                <c:pt idx="8">
                  <c:v>14</c:v>
                </c:pt>
                <c:pt idx="9">
                  <c:v>15</c:v>
                </c:pt>
                <c:pt idx="10">
                  <c:v>5</c:v>
                </c:pt>
                <c:pt idx="11">
                  <c:v>23</c:v>
                </c:pt>
              </c:numCache>
            </c:numRef>
          </c:val>
          <c:extLst>
            <c:ext xmlns:c16="http://schemas.microsoft.com/office/drawing/2014/chart" uri="{C3380CC4-5D6E-409C-BE32-E72D297353CC}">
              <c16:uniqueId val="{00000001-FDD0-4ED1-B5CD-6028DEC3FA88}"/>
            </c:ext>
          </c:extLst>
        </c:ser>
        <c:ser>
          <c:idx val="2"/>
          <c:order val="2"/>
          <c:tx>
            <c:strRef>
              <c:f>'[KPI 2 2016_17.xlsx]PA - Percentage'!$C$6</c:f>
              <c:strCache>
                <c:ptCount val="1"/>
                <c:pt idx="0">
                  <c:v>Out of Hours Work</c:v>
                </c:pt>
              </c:strCache>
            </c:strRef>
          </c:tx>
          <c:spPr>
            <a:solidFill>
              <a:schemeClr val="accent3"/>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Percentage'!$D$6:$O$6</c:f>
              <c:numCache>
                <c:formatCode>#,##0</c:formatCode>
                <c:ptCount val="12"/>
                <c:pt idx="0">
                  <c:v>1</c:v>
                </c:pt>
                <c:pt idx="1">
                  <c:v>9</c:v>
                </c:pt>
                <c:pt idx="2">
                  <c:v>4</c:v>
                </c:pt>
                <c:pt idx="3">
                  <c:v>2</c:v>
                </c:pt>
                <c:pt idx="4">
                  <c:v>0</c:v>
                </c:pt>
                <c:pt idx="5">
                  <c:v>0</c:v>
                </c:pt>
                <c:pt idx="6">
                  <c:v>0</c:v>
                </c:pt>
                <c:pt idx="7">
                  <c:v>3</c:v>
                </c:pt>
                <c:pt idx="8">
                  <c:v>0</c:v>
                </c:pt>
                <c:pt idx="9">
                  <c:v>3</c:v>
                </c:pt>
                <c:pt idx="10">
                  <c:v>1</c:v>
                </c:pt>
                <c:pt idx="11">
                  <c:v>1</c:v>
                </c:pt>
              </c:numCache>
            </c:numRef>
          </c:val>
          <c:extLst>
            <c:ext xmlns:c16="http://schemas.microsoft.com/office/drawing/2014/chart" uri="{C3380CC4-5D6E-409C-BE32-E72D297353CC}">
              <c16:uniqueId val="{00000002-FDD0-4ED1-B5CD-6028DEC3FA88}"/>
            </c:ext>
          </c:extLst>
        </c:ser>
        <c:ser>
          <c:idx val="3"/>
          <c:order val="3"/>
          <c:tx>
            <c:strRef>
              <c:f>'[KPI 2 2016_17.xlsx]PA - Percentage'!$C$7</c:f>
              <c:strCache>
                <c:ptCount val="1"/>
                <c:pt idx="0">
                  <c:v>Material and Plant Storage</c:v>
                </c:pt>
              </c:strCache>
            </c:strRef>
          </c:tx>
          <c:spPr>
            <a:solidFill>
              <a:schemeClr val="accent4"/>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Percentage'!$D$7:$O$7</c:f>
              <c:numCache>
                <c:formatCode>#,##0</c:formatCode>
                <c:ptCount val="12"/>
                <c:pt idx="0">
                  <c:v>30</c:v>
                </c:pt>
                <c:pt idx="1">
                  <c:v>57</c:v>
                </c:pt>
                <c:pt idx="2">
                  <c:v>60</c:v>
                </c:pt>
                <c:pt idx="3">
                  <c:v>41</c:v>
                </c:pt>
                <c:pt idx="4">
                  <c:v>24</c:v>
                </c:pt>
                <c:pt idx="5">
                  <c:v>35</c:v>
                </c:pt>
                <c:pt idx="6">
                  <c:v>20</c:v>
                </c:pt>
                <c:pt idx="7">
                  <c:v>33</c:v>
                </c:pt>
                <c:pt idx="8">
                  <c:v>11</c:v>
                </c:pt>
                <c:pt idx="9">
                  <c:v>25</c:v>
                </c:pt>
                <c:pt idx="10">
                  <c:v>13</c:v>
                </c:pt>
                <c:pt idx="11">
                  <c:v>22</c:v>
                </c:pt>
              </c:numCache>
            </c:numRef>
          </c:val>
          <c:extLst>
            <c:ext xmlns:c16="http://schemas.microsoft.com/office/drawing/2014/chart" uri="{C3380CC4-5D6E-409C-BE32-E72D297353CC}">
              <c16:uniqueId val="{00000003-FDD0-4ED1-B5CD-6028DEC3FA88}"/>
            </c:ext>
          </c:extLst>
        </c:ser>
        <c:ser>
          <c:idx val="4"/>
          <c:order val="4"/>
          <c:tx>
            <c:strRef>
              <c:f>'[KPI 2 2016_17.xlsx]PA - Percentage'!$C$8</c:f>
              <c:strCache>
                <c:ptCount val="1"/>
                <c:pt idx="0">
                  <c:v>Road Occupation Dimensions</c:v>
                </c:pt>
              </c:strCache>
            </c:strRef>
          </c:tx>
          <c:spPr>
            <a:solidFill>
              <a:schemeClr val="accent5"/>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Percentage'!$D$8:$O$8</c:f>
              <c:numCache>
                <c:formatCode>#,##0</c:formatCode>
                <c:ptCount val="12"/>
                <c:pt idx="0">
                  <c:v>12</c:v>
                </c:pt>
                <c:pt idx="1">
                  <c:v>21</c:v>
                </c:pt>
                <c:pt idx="2">
                  <c:v>13</c:v>
                </c:pt>
                <c:pt idx="3">
                  <c:v>7</c:v>
                </c:pt>
                <c:pt idx="4">
                  <c:v>3</c:v>
                </c:pt>
                <c:pt idx="5">
                  <c:v>7</c:v>
                </c:pt>
                <c:pt idx="6">
                  <c:v>8</c:v>
                </c:pt>
                <c:pt idx="7">
                  <c:v>25</c:v>
                </c:pt>
                <c:pt idx="8">
                  <c:v>12</c:v>
                </c:pt>
                <c:pt idx="9">
                  <c:v>16</c:v>
                </c:pt>
                <c:pt idx="10">
                  <c:v>15</c:v>
                </c:pt>
                <c:pt idx="11">
                  <c:v>25</c:v>
                </c:pt>
              </c:numCache>
            </c:numRef>
          </c:val>
          <c:extLst>
            <c:ext xmlns:c16="http://schemas.microsoft.com/office/drawing/2014/chart" uri="{C3380CC4-5D6E-409C-BE32-E72D297353CC}">
              <c16:uniqueId val="{00000004-FDD0-4ED1-B5CD-6028DEC3FA88}"/>
            </c:ext>
          </c:extLst>
        </c:ser>
        <c:ser>
          <c:idx val="5"/>
          <c:order val="5"/>
          <c:tx>
            <c:strRef>
              <c:f>'[KPI 2 2016_17.xlsx]PA - Percentage'!$C$9</c:f>
              <c:strCache>
                <c:ptCount val="1"/>
                <c:pt idx="0">
                  <c:v>Traffic Space Dimensions</c:v>
                </c:pt>
              </c:strCache>
            </c:strRef>
          </c:tx>
          <c:spPr>
            <a:solidFill>
              <a:schemeClr val="accent6"/>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Percentage'!$D$9:$O$9</c:f>
              <c:numCache>
                <c:formatCode>#,##0</c:formatCode>
                <c:ptCount val="12"/>
                <c:pt idx="0">
                  <c:v>17</c:v>
                </c:pt>
                <c:pt idx="1">
                  <c:v>49</c:v>
                </c:pt>
                <c:pt idx="2">
                  <c:v>64</c:v>
                </c:pt>
                <c:pt idx="3">
                  <c:v>40</c:v>
                </c:pt>
                <c:pt idx="4">
                  <c:v>20</c:v>
                </c:pt>
                <c:pt idx="5">
                  <c:v>29</c:v>
                </c:pt>
                <c:pt idx="6">
                  <c:v>15</c:v>
                </c:pt>
                <c:pt idx="7">
                  <c:v>34</c:v>
                </c:pt>
                <c:pt idx="8">
                  <c:v>12</c:v>
                </c:pt>
                <c:pt idx="9">
                  <c:v>13</c:v>
                </c:pt>
                <c:pt idx="10">
                  <c:v>4</c:v>
                </c:pt>
                <c:pt idx="11">
                  <c:v>10</c:v>
                </c:pt>
              </c:numCache>
            </c:numRef>
          </c:val>
          <c:extLst>
            <c:ext xmlns:c16="http://schemas.microsoft.com/office/drawing/2014/chart" uri="{C3380CC4-5D6E-409C-BE32-E72D297353CC}">
              <c16:uniqueId val="{00000005-FDD0-4ED1-B5CD-6028DEC3FA88}"/>
            </c:ext>
          </c:extLst>
        </c:ser>
        <c:ser>
          <c:idx val="6"/>
          <c:order val="6"/>
          <c:tx>
            <c:strRef>
              <c:f>'[KPI 2 2016_17.xlsx]PA - Percentage'!$C$10</c:f>
              <c:strCache>
                <c:ptCount val="1"/>
                <c:pt idx="0">
                  <c:v>Road closure</c:v>
                </c:pt>
              </c:strCache>
            </c:strRef>
          </c:tx>
          <c:spPr>
            <a:solidFill>
              <a:schemeClr val="accent1">
                <a:lumMod val="60000"/>
              </a:schemeClr>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Percentage'!$D$10:$O$10</c:f>
              <c:numCache>
                <c:formatCode>#,##0</c:formatCode>
                <c:ptCount val="12"/>
                <c:pt idx="0">
                  <c:v>1</c:v>
                </c:pt>
                <c:pt idx="1">
                  <c:v>4</c:v>
                </c:pt>
                <c:pt idx="2">
                  <c:v>1</c:v>
                </c:pt>
                <c:pt idx="3">
                  <c:v>2</c:v>
                </c:pt>
                <c:pt idx="4">
                  <c:v>2</c:v>
                </c:pt>
                <c:pt idx="5">
                  <c:v>1</c:v>
                </c:pt>
                <c:pt idx="6">
                  <c:v>1</c:v>
                </c:pt>
                <c:pt idx="7">
                  <c:v>2</c:v>
                </c:pt>
                <c:pt idx="8">
                  <c:v>2</c:v>
                </c:pt>
                <c:pt idx="9">
                  <c:v>5</c:v>
                </c:pt>
                <c:pt idx="10">
                  <c:v>0</c:v>
                </c:pt>
                <c:pt idx="11">
                  <c:v>1</c:v>
                </c:pt>
              </c:numCache>
            </c:numRef>
          </c:val>
          <c:extLst>
            <c:ext xmlns:c16="http://schemas.microsoft.com/office/drawing/2014/chart" uri="{C3380CC4-5D6E-409C-BE32-E72D297353CC}">
              <c16:uniqueId val="{00000006-FDD0-4ED1-B5CD-6028DEC3FA88}"/>
            </c:ext>
          </c:extLst>
        </c:ser>
        <c:ser>
          <c:idx val="7"/>
          <c:order val="7"/>
          <c:tx>
            <c:strRef>
              <c:f>'[KPI 2 2016_17.xlsx]PA - Percentage'!$C$11</c:f>
              <c:strCache>
                <c:ptCount val="1"/>
                <c:pt idx="0">
                  <c:v>Light Signals</c:v>
                </c:pt>
              </c:strCache>
            </c:strRef>
          </c:tx>
          <c:spPr>
            <a:solidFill>
              <a:schemeClr val="accent2">
                <a:lumMod val="60000"/>
              </a:schemeClr>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Percentage'!$D$11:$O$11</c:f>
              <c:numCache>
                <c:formatCode>#,##0</c:formatCode>
                <c:ptCount val="12"/>
                <c:pt idx="0">
                  <c:v>3</c:v>
                </c:pt>
                <c:pt idx="1">
                  <c:v>5</c:v>
                </c:pt>
                <c:pt idx="2">
                  <c:v>2</c:v>
                </c:pt>
                <c:pt idx="3">
                  <c:v>0</c:v>
                </c:pt>
                <c:pt idx="4">
                  <c:v>1</c:v>
                </c:pt>
                <c:pt idx="5">
                  <c:v>0</c:v>
                </c:pt>
                <c:pt idx="6">
                  <c:v>3</c:v>
                </c:pt>
                <c:pt idx="7">
                  <c:v>0</c:v>
                </c:pt>
                <c:pt idx="8">
                  <c:v>1</c:v>
                </c:pt>
                <c:pt idx="9">
                  <c:v>5</c:v>
                </c:pt>
                <c:pt idx="10">
                  <c:v>0</c:v>
                </c:pt>
                <c:pt idx="11">
                  <c:v>2</c:v>
                </c:pt>
              </c:numCache>
            </c:numRef>
          </c:val>
          <c:extLst>
            <c:ext xmlns:c16="http://schemas.microsoft.com/office/drawing/2014/chart" uri="{C3380CC4-5D6E-409C-BE32-E72D297353CC}">
              <c16:uniqueId val="{00000007-FDD0-4ED1-B5CD-6028DEC3FA88}"/>
            </c:ext>
          </c:extLst>
        </c:ser>
        <c:ser>
          <c:idx val="8"/>
          <c:order val="8"/>
          <c:tx>
            <c:strRef>
              <c:f>'[KPI 2 2016_17.xlsx]PA - Percentage'!$C$12</c:f>
              <c:strCache>
                <c:ptCount val="1"/>
                <c:pt idx="0">
                  <c:v>Traffic Management Changes</c:v>
                </c:pt>
              </c:strCache>
            </c:strRef>
          </c:tx>
          <c:spPr>
            <a:solidFill>
              <a:schemeClr val="accent3">
                <a:lumMod val="60000"/>
              </a:schemeClr>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Percentage'!$D$12:$O$12</c:f>
              <c:numCache>
                <c:formatCode>#,##0</c:formatCode>
                <c:ptCount val="12"/>
                <c:pt idx="0">
                  <c:v>0</c:v>
                </c:pt>
                <c:pt idx="1">
                  <c:v>4</c:v>
                </c:pt>
                <c:pt idx="2">
                  <c:v>5</c:v>
                </c:pt>
                <c:pt idx="3">
                  <c:v>2</c:v>
                </c:pt>
                <c:pt idx="4">
                  <c:v>3</c:v>
                </c:pt>
                <c:pt idx="5">
                  <c:v>1</c:v>
                </c:pt>
                <c:pt idx="6">
                  <c:v>3</c:v>
                </c:pt>
                <c:pt idx="7">
                  <c:v>1</c:v>
                </c:pt>
                <c:pt idx="8">
                  <c:v>0</c:v>
                </c:pt>
                <c:pt idx="9">
                  <c:v>3</c:v>
                </c:pt>
                <c:pt idx="10">
                  <c:v>2</c:v>
                </c:pt>
                <c:pt idx="11">
                  <c:v>1</c:v>
                </c:pt>
              </c:numCache>
            </c:numRef>
          </c:val>
          <c:extLst>
            <c:ext xmlns:c16="http://schemas.microsoft.com/office/drawing/2014/chart" uri="{C3380CC4-5D6E-409C-BE32-E72D297353CC}">
              <c16:uniqueId val="{00000008-FDD0-4ED1-B5CD-6028DEC3FA88}"/>
            </c:ext>
          </c:extLst>
        </c:ser>
        <c:ser>
          <c:idx val="9"/>
          <c:order val="9"/>
          <c:tx>
            <c:strRef>
              <c:f>'[KPI 2 2016_17.xlsx]PA - Percentage'!$C$13</c:f>
              <c:strCache>
                <c:ptCount val="1"/>
                <c:pt idx="0">
                  <c:v>Work Methodology</c:v>
                </c:pt>
              </c:strCache>
            </c:strRef>
          </c:tx>
          <c:spPr>
            <a:solidFill>
              <a:schemeClr val="accent4">
                <a:lumMod val="60000"/>
              </a:schemeClr>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Percentage'!$D$13:$O$13</c:f>
              <c:numCache>
                <c:formatCode>#,##0</c:formatCode>
                <c:ptCount val="12"/>
                <c:pt idx="0">
                  <c:v>3</c:v>
                </c:pt>
                <c:pt idx="1">
                  <c:v>2</c:v>
                </c:pt>
                <c:pt idx="2">
                  <c:v>0</c:v>
                </c:pt>
                <c:pt idx="3">
                  <c:v>1</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9-FDD0-4ED1-B5CD-6028DEC3FA88}"/>
            </c:ext>
          </c:extLst>
        </c:ser>
        <c:ser>
          <c:idx val="10"/>
          <c:order val="10"/>
          <c:tx>
            <c:strRef>
              <c:f>'[KPI 2 2016_17.xlsx]PA - Percentage'!$C$14</c:f>
              <c:strCache>
                <c:ptCount val="1"/>
                <c:pt idx="0">
                  <c:v>Consultation and Publicity</c:v>
                </c:pt>
              </c:strCache>
            </c:strRef>
          </c:tx>
          <c:spPr>
            <a:solidFill>
              <a:schemeClr val="accent5">
                <a:lumMod val="60000"/>
              </a:schemeClr>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Percentage'!$D$14:$O$14</c:f>
              <c:numCache>
                <c:formatCode>#,##0</c:formatCode>
                <c:ptCount val="12"/>
                <c:pt idx="0">
                  <c:v>1</c:v>
                </c:pt>
                <c:pt idx="1">
                  <c:v>3</c:v>
                </c:pt>
                <c:pt idx="2">
                  <c:v>15</c:v>
                </c:pt>
                <c:pt idx="3">
                  <c:v>8</c:v>
                </c:pt>
                <c:pt idx="4">
                  <c:v>2</c:v>
                </c:pt>
                <c:pt idx="5">
                  <c:v>1</c:v>
                </c:pt>
                <c:pt idx="6">
                  <c:v>3</c:v>
                </c:pt>
                <c:pt idx="7">
                  <c:v>3</c:v>
                </c:pt>
                <c:pt idx="8">
                  <c:v>1</c:v>
                </c:pt>
                <c:pt idx="9">
                  <c:v>6</c:v>
                </c:pt>
                <c:pt idx="10">
                  <c:v>2</c:v>
                </c:pt>
                <c:pt idx="11">
                  <c:v>3</c:v>
                </c:pt>
              </c:numCache>
            </c:numRef>
          </c:val>
          <c:extLst>
            <c:ext xmlns:c16="http://schemas.microsoft.com/office/drawing/2014/chart" uri="{C3380CC4-5D6E-409C-BE32-E72D297353CC}">
              <c16:uniqueId val="{0000000A-FDD0-4ED1-B5CD-6028DEC3FA88}"/>
            </c:ext>
          </c:extLst>
        </c:ser>
        <c:ser>
          <c:idx val="11"/>
          <c:order val="11"/>
          <c:tx>
            <c:strRef>
              <c:f>'[KPI 2 2016_17.xlsx]PA - Percentage'!$C$15</c:f>
              <c:strCache>
                <c:ptCount val="1"/>
                <c:pt idx="0">
                  <c:v>Environmental </c:v>
                </c:pt>
              </c:strCache>
            </c:strRef>
          </c:tx>
          <c:spPr>
            <a:solidFill>
              <a:schemeClr val="accent6">
                <a:lumMod val="60000"/>
              </a:schemeClr>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Percentage'!$D$15:$O$15</c:f>
              <c:numCache>
                <c:formatCode>#,##0</c:formatCode>
                <c:ptCount val="12"/>
                <c:pt idx="0">
                  <c:v>17</c:v>
                </c:pt>
                <c:pt idx="1">
                  <c:v>34</c:v>
                </c:pt>
                <c:pt idx="2">
                  <c:v>46</c:v>
                </c:pt>
                <c:pt idx="3">
                  <c:v>30</c:v>
                </c:pt>
                <c:pt idx="4">
                  <c:v>18</c:v>
                </c:pt>
                <c:pt idx="5">
                  <c:v>28</c:v>
                </c:pt>
                <c:pt idx="6">
                  <c:v>12</c:v>
                </c:pt>
                <c:pt idx="7">
                  <c:v>15</c:v>
                </c:pt>
                <c:pt idx="8">
                  <c:v>4</c:v>
                </c:pt>
                <c:pt idx="9">
                  <c:v>7</c:v>
                </c:pt>
                <c:pt idx="10">
                  <c:v>0</c:v>
                </c:pt>
                <c:pt idx="11">
                  <c:v>3</c:v>
                </c:pt>
              </c:numCache>
            </c:numRef>
          </c:val>
          <c:extLst>
            <c:ext xmlns:c16="http://schemas.microsoft.com/office/drawing/2014/chart" uri="{C3380CC4-5D6E-409C-BE32-E72D297353CC}">
              <c16:uniqueId val="{0000000B-FDD0-4ED1-B5CD-6028DEC3FA88}"/>
            </c:ext>
          </c:extLst>
        </c:ser>
        <c:ser>
          <c:idx val="12"/>
          <c:order val="12"/>
          <c:tx>
            <c:strRef>
              <c:f>'[KPI 2 2016_17.xlsx]PA - Percentage'!$C$16</c:f>
              <c:strCache>
                <c:ptCount val="1"/>
                <c:pt idx="0">
                  <c:v>Local</c:v>
                </c:pt>
              </c:strCache>
            </c:strRef>
          </c:tx>
          <c:spPr>
            <a:solidFill>
              <a:schemeClr val="accent1">
                <a:lumMod val="80000"/>
                <a:lumOff val="20000"/>
              </a:schemeClr>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Percentage'!$D$16:$O$16</c:f>
              <c:numCache>
                <c:formatCode>#,##0</c:formatCode>
                <c:ptCount val="12"/>
                <c:pt idx="0">
                  <c:v>93</c:v>
                </c:pt>
                <c:pt idx="1">
                  <c:v>110</c:v>
                </c:pt>
                <c:pt idx="2">
                  <c:v>180</c:v>
                </c:pt>
                <c:pt idx="3">
                  <c:v>145</c:v>
                </c:pt>
                <c:pt idx="4">
                  <c:v>312</c:v>
                </c:pt>
                <c:pt idx="5">
                  <c:v>219</c:v>
                </c:pt>
                <c:pt idx="6">
                  <c:v>97</c:v>
                </c:pt>
                <c:pt idx="7">
                  <c:v>144</c:v>
                </c:pt>
                <c:pt idx="8">
                  <c:v>67</c:v>
                </c:pt>
                <c:pt idx="9">
                  <c:v>114</c:v>
                </c:pt>
                <c:pt idx="10">
                  <c:v>65</c:v>
                </c:pt>
                <c:pt idx="11">
                  <c:v>96</c:v>
                </c:pt>
              </c:numCache>
            </c:numRef>
          </c:val>
          <c:extLst>
            <c:ext xmlns:c16="http://schemas.microsoft.com/office/drawing/2014/chart" uri="{C3380CC4-5D6E-409C-BE32-E72D297353CC}">
              <c16:uniqueId val="{0000000C-FDD0-4ED1-B5CD-6028DEC3FA88}"/>
            </c:ext>
          </c:extLst>
        </c:ser>
        <c:dLbls>
          <c:showLegendKey val="0"/>
          <c:showVal val="0"/>
          <c:showCatName val="0"/>
          <c:showSerName val="0"/>
          <c:showPercent val="0"/>
          <c:showBubbleSize val="0"/>
        </c:dLbls>
        <c:gapWidth val="150"/>
        <c:overlap val="100"/>
        <c:axId val="143856768"/>
        <c:axId val="143858304"/>
      </c:barChart>
      <c:dateAx>
        <c:axId val="143856768"/>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858304"/>
        <c:crosses val="autoZero"/>
        <c:auto val="1"/>
        <c:lblOffset val="100"/>
        <c:baseTimeUnit val="months"/>
      </c:dateAx>
      <c:valAx>
        <c:axId val="143858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856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1" i="0" u="none" strike="noStrike" baseline="0">
                <a:effectLst/>
              </a:rPr>
              <a:t>Percentage of times conditions applied –SU Works</a:t>
            </a:r>
            <a:endParaRPr lang="en-GB"/>
          </a:p>
        </c:rich>
      </c:tx>
      <c:layout>
        <c:manualLayout>
          <c:xMode val="edge"/>
          <c:yMode val="edge"/>
          <c:x val="0.17968807508433057"/>
          <c:y val="1.51320099072123E-2"/>
        </c:manualLayout>
      </c:layout>
      <c:overlay val="0"/>
      <c:spPr>
        <a:noFill/>
        <a:ln>
          <a:noFill/>
        </a:ln>
        <a:effectLst/>
      </c:spPr>
    </c:title>
    <c:autoTitleDeleted val="0"/>
    <c:plotArea>
      <c:layout/>
      <c:barChart>
        <c:barDir val="col"/>
        <c:grouping val="percentStacked"/>
        <c:varyColors val="0"/>
        <c:ser>
          <c:idx val="0"/>
          <c:order val="0"/>
          <c:tx>
            <c:strRef>
              <c:f>'[KPI 2 2016_17.xlsx]PA - Percentage'!$C$4</c:f>
              <c:strCache>
                <c:ptCount val="1"/>
                <c:pt idx="0">
                  <c:v>Date Constraint</c:v>
                </c:pt>
              </c:strCache>
            </c:strRef>
          </c:tx>
          <c:spPr>
            <a:solidFill>
              <a:schemeClr val="accent1"/>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Percentage'!$D$4:$O$4</c:f>
              <c:numCache>
                <c:formatCode>#,##0</c:formatCode>
                <c:ptCount val="12"/>
                <c:pt idx="0">
                  <c:v>143</c:v>
                </c:pt>
                <c:pt idx="1">
                  <c:v>129</c:v>
                </c:pt>
                <c:pt idx="2">
                  <c:v>139</c:v>
                </c:pt>
                <c:pt idx="3">
                  <c:v>126</c:v>
                </c:pt>
                <c:pt idx="4">
                  <c:v>75</c:v>
                </c:pt>
                <c:pt idx="5">
                  <c:v>94</c:v>
                </c:pt>
                <c:pt idx="6">
                  <c:v>105</c:v>
                </c:pt>
                <c:pt idx="7">
                  <c:v>102</c:v>
                </c:pt>
                <c:pt idx="8">
                  <c:v>83</c:v>
                </c:pt>
                <c:pt idx="9">
                  <c:v>88</c:v>
                </c:pt>
                <c:pt idx="10">
                  <c:v>94</c:v>
                </c:pt>
                <c:pt idx="11">
                  <c:v>76</c:v>
                </c:pt>
              </c:numCache>
            </c:numRef>
          </c:val>
          <c:extLst>
            <c:ext xmlns:c16="http://schemas.microsoft.com/office/drawing/2014/chart" uri="{C3380CC4-5D6E-409C-BE32-E72D297353CC}">
              <c16:uniqueId val="{00000000-4F00-40C2-A60F-0D7A505F53E6}"/>
            </c:ext>
          </c:extLst>
        </c:ser>
        <c:ser>
          <c:idx val="1"/>
          <c:order val="1"/>
          <c:tx>
            <c:strRef>
              <c:f>'[KPI 2 2016_17.xlsx]PA - Percentage'!$C$5</c:f>
              <c:strCache>
                <c:ptCount val="1"/>
                <c:pt idx="0">
                  <c:v>Time constrant</c:v>
                </c:pt>
              </c:strCache>
            </c:strRef>
          </c:tx>
          <c:spPr>
            <a:solidFill>
              <a:schemeClr val="accent2"/>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Percentage'!$D$5:$O$5</c:f>
              <c:numCache>
                <c:formatCode>#,##0</c:formatCode>
                <c:ptCount val="12"/>
                <c:pt idx="0">
                  <c:v>207</c:v>
                </c:pt>
                <c:pt idx="1">
                  <c:v>173</c:v>
                </c:pt>
                <c:pt idx="2">
                  <c:v>185</c:v>
                </c:pt>
                <c:pt idx="3">
                  <c:v>182</c:v>
                </c:pt>
                <c:pt idx="4">
                  <c:v>166</c:v>
                </c:pt>
                <c:pt idx="5">
                  <c:v>201</c:v>
                </c:pt>
                <c:pt idx="6">
                  <c:v>204</c:v>
                </c:pt>
                <c:pt idx="7">
                  <c:v>184</c:v>
                </c:pt>
                <c:pt idx="8">
                  <c:v>125</c:v>
                </c:pt>
                <c:pt idx="9">
                  <c:v>177</c:v>
                </c:pt>
                <c:pt idx="10">
                  <c:v>214</c:v>
                </c:pt>
                <c:pt idx="11">
                  <c:v>191</c:v>
                </c:pt>
              </c:numCache>
            </c:numRef>
          </c:val>
          <c:extLst>
            <c:ext xmlns:c16="http://schemas.microsoft.com/office/drawing/2014/chart" uri="{C3380CC4-5D6E-409C-BE32-E72D297353CC}">
              <c16:uniqueId val="{00000001-4F00-40C2-A60F-0D7A505F53E6}"/>
            </c:ext>
          </c:extLst>
        </c:ser>
        <c:ser>
          <c:idx val="2"/>
          <c:order val="2"/>
          <c:tx>
            <c:strRef>
              <c:f>'[KPI 2 2016_17.xlsx]PA - Percentage'!$C$6</c:f>
              <c:strCache>
                <c:ptCount val="1"/>
                <c:pt idx="0">
                  <c:v>Out of Hours Work</c:v>
                </c:pt>
              </c:strCache>
            </c:strRef>
          </c:tx>
          <c:spPr>
            <a:solidFill>
              <a:schemeClr val="accent3"/>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Percentage'!$D$6:$O$6</c:f>
              <c:numCache>
                <c:formatCode>#,##0</c:formatCode>
                <c:ptCount val="12"/>
                <c:pt idx="0">
                  <c:v>11</c:v>
                </c:pt>
                <c:pt idx="1">
                  <c:v>10</c:v>
                </c:pt>
                <c:pt idx="2">
                  <c:v>13</c:v>
                </c:pt>
                <c:pt idx="3">
                  <c:v>7</c:v>
                </c:pt>
                <c:pt idx="4">
                  <c:v>5</c:v>
                </c:pt>
                <c:pt idx="5">
                  <c:v>13</c:v>
                </c:pt>
                <c:pt idx="6">
                  <c:v>20</c:v>
                </c:pt>
                <c:pt idx="7">
                  <c:v>13</c:v>
                </c:pt>
                <c:pt idx="8">
                  <c:v>8</c:v>
                </c:pt>
                <c:pt idx="9">
                  <c:v>10</c:v>
                </c:pt>
                <c:pt idx="10">
                  <c:v>12</c:v>
                </c:pt>
                <c:pt idx="11">
                  <c:v>13</c:v>
                </c:pt>
              </c:numCache>
            </c:numRef>
          </c:val>
          <c:extLst>
            <c:ext xmlns:c16="http://schemas.microsoft.com/office/drawing/2014/chart" uri="{C3380CC4-5D6E-409C-BE32-E72D297353CC}">
              <c16:uniqueId val="{00000002-4F00-40C2-A60F-0D7A505F53E6}"/>
            </c:ext>
          </c:extLst>
        </c:ser>
        <c:ser>
          <c:idx val="3"/>
          <c:order val="3"/>
          <c:tx>
            <c:strRef>
              <c:f>'[KPI 2 2016_17.xlsx]PA - Percentage'!$C$7</c:f>
              <c:strCache>
                <c:ptCount val="1"/>
                <c:pt idx="0">
                  <c:v>Material and Plant Storage</c:v>
                </c:pt>
              </c:strCache>
            </c:strRef>
          </c:tx>
          <c:spPr>
            <a:solidFill>
              <a:schemeClr val="accent4"/>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Percentage'!$D$7:$O$7</c:f>
              <c:numCache>
                <c:formatCode>#,##0</c:formatCode>
                <c:ptCount val="12"/>
                <c:pt idx="0">
                  <c:v>131</c:v>
                </c:pt>
                <c:pt idx="1">
                  <c:v>120</c:v>
                </c:pt>
                <c:pt idx="2">
                  <c:v>126</c:v>
                </c:pt>
                <c:pt idx="3">
                  <c:v>141</c:v>
                </c:pt>
                <c:pt idx="4">
                  <c:v>77</c:v>
                </c:pt>
                <c:pt idx="5">
                  <c:v>87</c:v>
                </c:pt>
                <c:pt idx="6">
                  <c:v>96</c:v>
                </c:pt>
                <c:pt idx="7">
                  <c:v>112</c:v>
                </c:pt>
                <c:pt idx="8">
                  <c:v>64</c:v>
                </c:pt>
                <c:pt idx="9">
                  <c:v>100</c:v>
                </c:pt>
                <c:pt idx="10">
                  <c:v>84</c:v>
                </c:pt>
                <c:pt idx="11">
                  <c:v>68</c:v>
                </c:pt>
              </c:numCache>
            </c:numRef>
          </c:val>
          <c:extLst>
            <c:ext xmlns:c16="http://schemas.microsoft.com/office/drawing/2014/chart" uri="{C3380CC4-5D6E-409C-BE32-E72D297353CC}">
              <c16:uniqueId val="{00000003-4F00-40C2-A60F-0D7A505F53E6}"/>
            </c:ext>
          </c:extLst>
        </c:ser>
        <c:ser>
          <c:idx val="4"/>
          <c:order val="4"/>
          <c:tx>
            <c:strRef>
              <c:f>'[KPI 2 2016_17.xlsx]PA - Percentage'!$C$8</c:f>
              <c:strCache>
                <c:ptCount val="1"/>
                <c:pt idx="0">
                  <c:v>Road Occupation Dimensions</c:v>
                </c:pt>
              </c:strCache>
            </c:strRef>
          </c:tx>
          <c:spPr>
            <a:solidFill>
              <a:schemeClr val="accent5"/>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Percentage'!$D$8:$O$8</c:f>
              <c:numCache>
                <c:formatCode>#,##0</c:formatCode>
                <c:ptCount val="12"/>
                <c:pt idx="0">
                  <c:v>131</c:v>
                </c:pt>
                <c:pt idx="1">
                  <c:v>134</c:v>
                </c:pt>
                <c:pt idx="2">
                  <c:v>148</c:v>
                </c:pt>
                <c:pt idx="3">
                  <c:v>137</c:v>
                </c:pt>
                <c:pt idx="4">
                  <c:v>115</c:v>
                </c:pt>
                <c:pt idx="5">
                  <c:v>141</c:v>
                </c:pt>
                <c:pt idx="6">
                  <c:v>122</c:v>
                </c:pt>
                <c:pt idx="7">
                  <c:v>145</c:v>
                </c:pt>
                <c:pt idx="8">
                  <c:v>108</c:v>
                </c:pt>
                <c:pt idx="9">
                  <c:v>153</c:v>
                </c:pt>
                <c:pt idx="10">
                  <c:v>178</c:v>
                </c:pt>
                <c:pt idx="11">
                  <c:v>138</c:v>
                </c:pt>
              </c:numCache>
            </c:numRef>
          </c:val>
          <c:extLst>
            <c:ext xmlns:c16="http://schemas.microsoft.com/office/drawing/2014/chart" uri="{C3380CC4-5D6E-409C-BE32-E72D297353CC}">
              <c16:uniqueId val="{00000004-4F00-40C2-A60F-0D7A505F53E6}"/>
            </c:ext>
          </c:extLst>
        </c:ser>
        <c:ser>
          <c:idx val="5"/>
          <c:order val="5"/>
          <c:tx>
            <c:strRef>
              <c:f>'[KPI 2 2016_17.xlsx]PA - Percentage'!$C$9</c:f>
              <c:strCache>
                <c:ptCount val="1"/>
                <c:pt idx="0">
                  <c:v>Traffic Space Dimensions</c:v>
                </c:pt>
              </c:strCache>
            </c:strRef>
          </c:tx>
          <c:spPr>
            <a:solidFill>
              <a:schemeClr val="accent6"/>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Percentage'!$D$9:$O$9</c:f>
              <c:numCache>
                <c:formatCode>#,##0</c:formatCode>
                <c:ptCount val="12"/>
                <c:pt idx="0">
                  <c:v>257</c:v>
                </c:pt>
                <c:pt idx="1">
                  <c:v>262</c:v>
                </c:pt>
                <c:pt idx="2">
                  <c:v>274</c:v>
                </c:pt>
                <c:pt idx="3">
                  <c:v>260</c:v>
                </c:pt>
                <c:pt idx="4">
                  <c:v>251</c:v>
                </c:pt>
                <c:pt idx="5">
                  <c:v>280</c:v>
                </c:pt>
                <c:pt idx="6">
                  <c:v>254</c:v>
                </c:pt>
                <c:pt idx="7">
                  <c:v>241</c:v>
                </c:pt>
                <c:pt idx="8">
                  <c:v>182</c:v>
                </c:pt>
                <c:pt idx="9">
                  <c:v>252</c:v>
                </c:pt>
                <c:pt idx="10">
                  <c:v>281</c:v>
                </c:pt>
                <c:pt idx="11">
                  <c:v>263</c:v>
                </c:pt>
              </c:numCache>
            </c:numRef>
          </c:val>
          <c:extLst>
            <c:ext xmlns:c16="http://schemas.microsoft.com/office/drawing/2014/chart" uri="{C3380CC4-5D6E-409C-BE32-E72D297353CC}">
              <c16:uniqueId val="{00000005-4F00-40C2-A60F-0D7A505F53E6}"/>
            </c:ext>
          </c:extLst>
        </c:ser>
        <c:ser>
          <c:idx val="6"/>
          <c:order val="6"/>
          <c:tx>
            <c:strRef>
              <c:f>'[KPI 2 2016_17.xlsx]PA - Percentage'!$C$10</c:f>
              <c:strCache>
                <c:ptCount val="1"/>
                <c:pt idx="0">
                  <c:v>Road closure</c:v>
                </c:pt>
              </c:strCache>
            </c:strRef>
          </c:tx>
          <c:spPr>
            <a:solidFill>
              <a:schemeClr val="accent1">
                <a:lumMod val="60000"/>
              </a:schemeClr>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Percentage'!$D$10:$O$10</c:f>
              <c:numCache>
                <c:formatCode>#,##0</c:formatCode>
                <c:ptCount val="12"/>
                <c:pt idx="0">
                  <c:v>6</c:v>
                </c:pt>
                <c:pt idx="1">
                  <c:v>5</c:v>
                </c:pt>
                <c:pt idx="2">
                  <c:v>10</c:v>
                </c:pt>
                <c:pt idx="3">
                  <c:v>2</c:v>
                </c:pt>
                <c:pt idx="4">
                  <c:v>5</c:v>
                </c:pt>
                <c:pt idx="5">
                  <c:v>9</c:v>
                </c:pt>
                <c:pt idx="6">
                  <c:v>10</c:v>
                </c:pt>
                <c:pt idx="7">
                  <c:v>9</c:v>
                </c:pt>
                <c:pt idx="8">
                  <c:v>11</c:v>
                </c:pt>
                <c:pt idx="9">
                  <c:v>11</c:v>
                </c:pt>
                <c:pt idx="10">
                  <c:v>11</c:v>
                </c:pt>
                <c:pt idx="11">
                  <c:v>6</c:v>
                </c:pt>
              </c:numCache>
            </c:numRef>
          </c:val>
          <c:extLst>
            <c:ext xmlns:c16="http://schemas.microsoft.com/office/drawing/2014/chart" uri="{C3380CC4-5D6E-409C-BE32-E72D297353CC}">
              <c16:uniqueId val="{00000006-4F00-40C2-A60F-0D7A505F53E6}"/>
            </c:ext>
          </c:extLst>
        </c:ser>
        <c:ser>
          <c:idx val="7"/>
          <c:order val="7"/>
          <c:tx>
            <c:strRef>
              <c:f>'[KPI 2 2016_17.xlsx]PA - Percentage'!$C$11</c:f>
              <c:strCache>
                <c:ptCount val="1"/>
                <c:pt idx="0">
                  <c:v>Light Signals</c:v>
                </c:pt>
              </c:strCache>
            </c:strRef>
          </c:tx>
          <c:spPr>
            <a:solidFill>
              <a:schemeClr val="accent2">
                <a:lumMod val="60000"/>
              </a:schemeClr>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Percentage'!$D$11:$O$11</c:f>
              <c:numCache>
                <c:formatCode>#,##0</c:formatCode>
                <c:ptCount val="12"/>
                <c:pt idx="0">
                  <c:v>11</c:v>
                </c:pt>
                <c:pt idx="1">
                  <c:v>23</c:v>
                </c:pt>
                <c:pt idx="2">
                  <c:v>13</c:v>
                </c:pt>
                <c:pt idx="3">
                  <c:v>10</c:v>
                </c:pt>
                <c:pt idx="4">
                  <c:v>17</c:v>
                </c:pt>
                <c:pt idx="5">
                  <c:v>12</c:v>
                </c:pt>
                <c:pt idx="6">
                  <c:v>15</c:v>
                </c:pt>
                <c:pt idx="7">
                  <c:v>21</c:v>
                </c:pt>
                <c:pt idx="8">
                  <c:v>11</c:v>
                </c:pt>
                <c:pt idx="9">
                  <c:v>19</c:v>
                </c:pt>
                <c:pt idx="10">
                  <c:v>22</c:v>
                </c:pt>
                <c:pt idx="11">
                  <c:v>30</c:v>
                </c:pt>
              </c:numCache>
            </c:numRef>
          </c:val>
          <c:extLst>
            <c:ext xmlns:c16="http://schemas.microsoft.com/office/drawing/2014/chart" uri="{C3380CC4-5D6E-409C-BE32-E72D297353CC}">
              <c16:uniqueId val="{00000007-4F00-40C2-A60F-0D7A505F53E6}"/>
            </c:ext>
          </c:extLst>
        </c:ser>
        <c:ser>
          <c:idx val="8"/>
          <c:order val="8"/>
          <c:tx>
            <c:strRef>
              <c:f>'[KPI 2 2016_17.xlsx]PA - Percentage'!$C$12</c:f>
              <c:strCache>
                <c:ptCount val="1"/>
                <c:pt idx="0">
                  <c:v>Traffic Management Changes</c:v>
                </c:pt>
              </c:strCache>
            </c:strRef>
          </c:tx>
          <c:spPr>
            <a:solidFill>
              <a:schemeClr val="accent3">
                <a:lumMod val="60000"/>
              </a:schemeClr>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Percentage'!$D$12:$O$12</c:f>
              <c:numCache>
                <c:formatCode>#,##0</c:formatCode>
                <c:ptCount val="12"/>
                <c:pt idx="0">
                  <c:v>14</c:v>
                </c:pt>
                <c:pt idx="1">
                  <c:v>25</c:v>
                </c:pt>
                <c:pt idx="2">
                  <c:v>17</c:v>
                </c:pt>
                <c:pt idx="3">
                  <c:v>8</c:v>
                </c:pt>
                <c:pt idx="4">
                  <c:v>11</c:v>
                </c:pt>
                <c:pt idx="5">
                  <c:v>10</c:v>
                </c:pt>
                <c:pt idx="6">
                  <c:v>17</c:v>
                </c:pt>
                <c:pt idx="7">
                  <c:v>7</c:v>
                </c:pt>
                <c:pt idx="8">
                  <c:v>3</c:v>
                </c:pt>
                <c:pt idx="9">
                  <c:v>21</c:v>
                </c:pt>
                <c:pt idx="10">
                  <c:v>22</c:v>
                </c:pt>
                <c:pt idx="11">
                  <c:v>20</c:v>
                </c:pt>
              </c:numCache>
            </c:numRef>
          </c:val>
          <c:extLst>
            <c:ext xmlns:c16="http://schemas.microsoft.com/office/drawing/2014/chart" uri="{C3380CC4-5D6E-409C-BE32-E72D297353CC}">
              <c16:uniqueId val="{00000008-4F00-40C2-A60F-0D7A505F53E6}"/>
            </c:ext>
          </c:extLst>
        </c:ser>
        <c:ser>
          <c:idx val="9"/>
          <c:order val="9"/>
          <c:tx>
            <c:strRef>
              <c:f>'[KPI 2 2016_17.xlsx]PA - Percentage'!$C$13</c:f>
              <c:strCache>
                <c:ptCount val="1"/>
                <c:pt idx="0">
                  <c:v>Work Methodology</c:v>
                </c:pt>
              </c:strCache>
            </c:strRef>
          </c:tx>
          <c:spPr>
            <a:solidFill>
              <a:schemeClr val="accent4">
                <a:lumMod val="60000"/>
              </a:schemeClr>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Percentage'!$D$13:$O$13</c:f>
              <c:numCache>
                <c:formatCode>#,##0</c:formatCode>
                <c:ptCount val="12"/>
                <c:pt idx="0">
                  <c:v>27</c:v>
                </c:pt>
                <c:pt idx="1">
                  <c:v>35</c:v>
                </c:pt>
                <c:pt idx="2">
                  <c:v>31</c:v>
                </c:pt>
                <c:pt idx="3">
                  <c:v>28</c:v>
                </c:pt>
                <c:pt idx="4">
                  <c:v>21</c:v>
                </c:pt>
                <c:pt idx="5">
                  <c:v>20</c:v>
                </c:pt>
                <c:pt idx="6">
                  <c:v>26</c:v>
                </c:pt>
                <c:pt idx="7">
                  <c:v>36</c:v>
                </c:pt>
                <c:pt idx="8">
                  <c:v>28</c:v>
                </c:pt>
                <c:pt idx="9">
                  <c:v>30</c:v>
                </c:pt>
                <c:pt idx="10">
                  <c:v>54</c:v>
                </c:pt>
                <c:pt idx="11">
                  <c:v>32</c:v>
                </c:pt>
              </c:numCache>
            </c:numRef>
          </c:val>
          <c:extLst>
            <c:ext xmlns:c16="http://schemas.microsoft.com/office/drawing/2014/chart" uri="{C3380CC4-5D6E-409C-BE32-E72D297353CC}">
              <c16:uniqueId val="{00000009-4F00-40C2-A60F-0D7A505F53E6}"/>
            </c:ext>
          </c:extLst>
        </c:ser>
        <c:ser>
          <c:idx val="10"/>
          <c:order val="10"/>
          <c:tx>
            <c:strRef>
              <c:f>'[KPI 2 2016_17.xlsx]PA - Percentage'!$C$14</c:f>
              <c:strCache>
                <c:ptCount val="1"/>
                <c:pt idx="0">
                  <c:v>Consultation and Publicity</c:v>
                </c:pt>
              </c:strCache>
            </c:strRef>
          </c:tx>
          <c:spPr>
            <a:solidFill>
              <a:schemeClr val="accent5">
                <a:lumMod val="60000"/>
              </a:schemeClr>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Percentage'!$D$14:$O$14</c:f>
              <c:numCache>
                <c:formatCode>#,##0</c:formatCode>
                <c:ptCount val="12"/>
                <c:pt idx="0">
                  <c:v>57</c:v>
                </c:pt>
                <c:pt idx="1">
                  <c:v>60</c:v>
                </c:pt>
                <c:pt idx="2">
                  <c:v>46</c:v>
                </c:pt>
                <c:pt idx="3">
                  <c:v>63</c:v>
                </c:pt>
                <c:pt idx="4">
                  <c:v>32</c:v>
                </c:pt>
                <c:pt idx="5">
                  <c:v>45</c:v>
                </c:pt>
                <c:pt idx="6">
                  <c:v>51</c:v>
                </c:pt>
                <c:pt idx="7">
                  <c:v>46</c:v>
                </c:pt>
                <c:pt idx="8">
                  <c:v>25</c:v>
                </c:pt>
                <c:pt idx="9">
                  <c:v>41</c:v>
                </c:pt>
                <c:pt idx="10">
                  <c:v>42</c:v>
                </c:pt>
                <c:pt idx="11">
                  <c:v>33</c:v>
                </c:pt>
              </c:numCache>
            </c:numRef>
          </c:val>
          <c:extLst>
            <c:ext xmlns:c16="http://schemas.microsoft.com/office/drawing/2014/chart" uri="{C3380CC4-5D6E-409C-BE32-E72D297353CC}">
              <c16:uniqueId val="{0000000A-4F00-40C2-A60F-0D7A505F53E6}"/>
            </c:ext>
          </c:extLst>
        </c:ser>
        <c:ser>
          <c:idx val="11"/>
          <c:order val="11"/>
          <c:tx>
            <c:strRef>
              <c:f>'[KPI 2 2016_17.xlsx]PA - Percentage'!$C$15</c:f>
              <c:strCache>
                <c:ptCount val="1"/>
                <c:pt idx="0">
                  <c:v>Environmental </c:v>
                </c:pt>
              </c:strCache>
            </c:strRef>
          </c:tx>
          <c:spPr>
            <a:solidFill>
              <a:schemeClr val="accent6">
                <a:lumMod val="60000"/>
              </a:schemeClr>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Percentage'!$D$15:$O$15</c:f>
              <c:numCache>
                <c:formatCode>#,##0</c:formatCode>
                <c:ptCount val="12"/>
                <c:pt idx="0">
                  <c:v>0</c:v>
                </c:pt>
                <c:pt idx="1">
                  <c:v>1</c:v>
                </c:pt>
                <c:pt idx="2">
                  <c:v>6</c:v>
                </c:pt>
                <c:pt idx="3">
                  <c:v>1</c:v>
                </c:pt>
                <c:pt idx="4">
                  <c:v>4</c:v>
                </c:pt>
                <c:pt idx="5">
                  <c:v>4</c:v>
                </c:pt>
                <c:pt idx="6">
                  <c:v>4</c:v>
                </c:pt>
                <c:pt idx="7">
                  <c:v>5</c:v>
                </c:pt>
                <c:pt idx="8">
                  <c:v>1</c:v>
                </c:pt>
                <c:pt idx="9">
                  <c:v>1</c:v>
                </c:pt>
                <c:pt idx="10">
                  <c:v>3</c:v>
                </c:pt>
                <c:pt idx="11">
                  <c:v>3</c:v>
                </c:pt>
              </c:numCache>
            </c:numRef>
          </c:val>
          <c:extLst>
            <c:ext xmlns:c16="http://schemas.microsoft.com/office/drawing/2014/chart" uri="{C3380CC4-5D6E-409C-BE32-E72D297353CC}">
              <c16:uniqueId val="{0000000B-4F00-40C2-A60F-0D7A505F53E6}"/>
            </c:ext>
          </c:extLst>
        </c:ser>
        <c:ser>
          <c:idx val="12"/>
          <c:order val="12"/>
          <c:tx>
            <c:strRef>
              <c:f>'[KPI 2 2016_17.xlsx]PA - Percentage'!$C$16</c:f>
              <c:strCache>
                <c:ptCount val="1"/>
                <c:pt idx="0">
                  <c:v>Local</c:v>
                </c:pt>
              </c:strCache>
            </c:strRef>
          </c:tx>
          <c:spPr>
            <a:solidFill>
              <a:schemeClr val="accent1">
                <a:lumMod val="80000"/>
                <a:lumOff val="20000"/>
              </a:schemeClr>
            </a:solidFill>
            <a:ln>
              <a:noFill/>
            </a:ln>
            <a:effectLst/>
          </c:spPr>
          <c:invertIfNegative val="0"/>
          <c:cat>
            <c:numRef>
              <c:f>'[KPI 2 2016_17.xlsx]PA - Percentage'!$D$3:$O$3</c:f>
              <c:numCache>
                <c:formatCode>mmm\-yy</c:formatCode>
                <c:ptCount val="12"/>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numCache>
            </c:numRef>
          </c:cat>
          <c:val>
            <c:numRef>
              <c:f>'[KPI 2 2016_17.xlsx]PA - Percentage'!$D$16:$O$16</c:f>
              <c:numCache>
                <c:formatCode>#,##0</c:formatCode>
                <c:ptCount val="12"/>
                <c:pt idx="0">
                  <c:v>29</c:v>
                </c:pt>
                <c:pt idx="1">
                  <c:v>36</c:v>
                </c:pt>
                <c:pt idx="2">
                  <c:v>37</c:v>
                </c:pt>
                <c:pt idx="3">
                  <c:v>25</c:v>
                </c:pt>
                <c:pt idx="4">
                  <c:v>8</c:v>
                </c:pt>
                <c:pt idx="5">
                  <c:v>5</c:v>
                </c:pt>
                <c:pt idx="6">
                  <c:v>3</c:v>
                </c:pt>
                <c:pt idx="7">
                  <c:v>5</c:v>
                </c:pt>
                <c:pt idx="8">
                  <c:v>6</c:v>
                </c:pt>
                <c:pt idx="9">
                  <c:v>9</c:v>
                </c:pt>
                <c:pt idx="10">
                  <c:v>10</c:v>
                </c:pt>
                <c:pt idx="11">
                  <c:v>5</c:v>
                </c:pt>
              </c:numCache>
            </c:numRef>
          </c:val>
          <c:extLst>
            <c:ext xmlns:c16="http://schemas.microsoft.com/office/drawing/2014/chart" uri="{C3380CC4-5D6E-409C-BE32-E72D297353CC}">
              <c16:uniqueId val="{0000000C-4F00-40C2-A60F-0D7A505F53E6}"/>
            </c:ext>
          </c:extLst>
        </c:ser>
        <c:dLbls>
          <c:showLegendKey val="0"/>
          <c:showVal val="0"/>
          <c:showCatName val="0"/>
          <c:showSerName val="0"/>
          <c:showPercent val="0"/>
          <c:showBubbleSize val="0"/>
        </c:dLbls>
        <c:gapWidth val="150"/>
        <c:overlap val="100"/>
        <c:axId val="144978304"/>
        <c:axId val="144979840"/>
      </c:barChart>
      <c:dateAx>
        <c:axId val="144978304"/>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979840"/>
        <c:crosses val="autoZero"/>
        <c:auto val="1"/>
        <c:lblOffset val="100"/>
        <c:baseTimeUnit val="months"/>
      </c:dateAx>
      <c:valAx>
        <c:axId val="144979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978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55074365704287E-2"/>
          <c:y val="5.1400554097404488E-2"/>
          <c:w val="0.65265091863517055"/>
          <c:h val="0.74530475357247006"/>
        </c:manualLayout>
      </c:layout>
      <c:barChart>
        <c:barDir val="col"/>
        <c:grouping val="stacked"/>
        <c:varyColors val="0"/>
        <c:ser>
          <c:idx val="0"/>
          <c:order val="0"/>
          <c:tx>
            <c:strRef>
              <c:f>'[KPI 4 Data Final.xlsx]Sheet1'!$B$12</c:f>
              <c:strCache>
                <c:ptCount val="1"/>
                <c:pt idx="0">
                  <c:v>Major Works</c:v>
                </c:pt>
              </c:strCache>
            </c:strRef>
          </c:tx>
          <c:invertIfNegative val="0"/>
          <c:cat>
            <c:numRef>
              <c:f>'[KPI 4 Data Final.xlsx]Sheet1'!$C$11:$N$11</c:f>
              <c:numCache>
                <c:formatCode>mmm\-yy</c:formatCode>
                <c:ptCount val="12"/>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numCache>
            </c:numRef>
          </c:cat>
          <c:val>
            <c:numRef>
              <c:f>'[KPI 4 Data Final.xlsx]Sheet1'!$C$12:$N$12</c:f>
              <c:numCache>
                <c:formatCode>General</c:formatCode>
                <c:ptCount val="12"/>
                <c:pt idx="0">
                  <c:v>1</c:v>
                </c:pt>
                <c:pt idx="1">
                  <c:v>1</c:v>
                </c:pt>
                <c:pt idx="2">
                  <c:v>0</c:v>
                </c:pt>
                <c:pt idx="3">
                  <c:v>0</c:v>
                </c:pt>
                <c:pt idx="4">
                  <c:v>1</c:v>
                </c:pt>
                <c:pt idx="5">
                  <c:v>1</c:v>
                </c:pt>
                <c:pt idx="6">
                  <c:v>0</c:v>
                </c:pt>
                <c:pt idx="7">
                  <c:v>0</c:v>
                </c:pt>
                <c:pt idx="8">
                  <c:v>0</c:v>
                </c:pt>
                <c:pt idx="9">
                  <c:v>0</c:v>
                </c:pt>
                <c:pt idx="10">
                  <c:v>0</c:v>
                </c:pt>
                <c:pt idx="11">
                  <c:v>0</c:v>
                </c:pt>
              </c:numCache>
            </c:numRef>
          </c:val>
          <c:extLst>
            <c:ext xmlns:c16="http://schemas.microsoft.com/office/drawing/2014/chart" uri="{C3380CC4-5D6E-409C-BE32-E72D297353CC}">
              <c16:uniqueId val="{00000000-CC4C-4C4D-9282-0DBAD3B4D941}"/>
            </c:ext>
          </c:extLst>
        </c:ser>
        <c:ser>
          <c:idx val="1"/>
          <c:order val="1"/>
          <c:tx>
            <c:strRef>
              <c:f>'[KPI 4 Data Final.xlsx]Sheet1'!$B$13</c:f>
              <c:strCache>
                <c:ptCount val="1"/>
                <c:pt idx="0">
                  <c:v>Standard Works</c:v>
                </c:pt>
              </c:strCache>
            </c:strRef>
          </c:tx>
          <c:invertIfNegative val="0"/>
          <c:cat>
            <c:numRef>
              <c:f>'[KPI 4 Data Final.xlsx]Sheet1'!$C$11:$N$11</c:f>
              <c:numCache>
                <c:formatCode>mmm\-yy</c:formatCode>
                <c:ptCount val="12"/>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numCache>
            </c:numRef>
          </c:cat>
          <c:val>
            <c:numRef>
              <c:f>'[KPI 4 Data Final.xlsx]Sheet1'!$C$13:$N$13</c:f>
              <c:numCache>
                <c:formatCode>General</c:formatCode>
                <c:ptCount val="12"/>
                <c:pt idx="0">
                  <c:v>0</c:v>
                </c:pt>
                <c:pt idx="1">
                  <c:v>0</c:v>
                </c:pt>
                <c:pt idx="2">
                  <c:v>0</c:v>
                </c:pt>
                <c:pt idx="3">
                  <c:v>0</c:v>
                </c:pt>
                <c:pt idx="4">
                  <c:v>0</c:v>
                </c:pt>
                <c:pt idx="5">
                  <c:v>1</c:v>
                </c:pt>
                <c:pt idx="6">
                  <c:v>0</c:v>
                </c:pt>
                <c:pt idx="7">
                  <c:v>0</c:v>
                </c:pt>
                <c:pt idx="8">
                  <c:v>0</c:v>
                </c:pt>
                <c:pt idx="9">
                  <c:v>0</c:v>
                </c:pt>
                <c:pt idx="10">
                  <c:v>0</c:v>
                </c:pt>
                <c:pt idx="11">
                  <c:v>0</c:v>
                </c:pt>
              </c:numCache>
            </c:numRef>
          </c:val>
          <c:extLst>
            <c:ext xmlns:c16="http://schemas.microsoft.com/office/drawing/2014/chart" uri="{C3380CC4-5D6E-409C-BE32-E72D297353CC}">
              <c16:uniqueId val="{00000001-CC4C-4C4D-9282-0DBAD3B4D941}"/>
            </c:ext>
          </c:extLst>
        </c:ser>
        <c:ser>
          <c:idx val="2"/>
          <c:order val="2"/>
          <c:tx>
            <c:strRef>
              <c:f>'[KPI 4 Data Final.xlsx]Sheet1'!$B$14</c:f>
              <c:strCache>
                <c:ptCount val="1"/>
                <c:pt idx="0">
                  <c:v>Minor Works</c:v>
                </c:pt>
              </c:strCache>
            </c:strRef>
          </c:tx>
          <c:invertIfNegative val="0"/>
          <c:cat>
            <c:numRef>
              <c:f>'[KPI 4 Data Final.xlsx]Sheet1'!$C$11:$N$11</c:f>
              <c:numCache>
                <c:formatCode>mmm\-yy</c:formatCode>
                <c:ptCount val="12"/>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numCache>
            </c:numRef>
          </c:cat>
          <c:val>
            <c:numRef>
              <c:f>'[KPI 4 Data Final.xlsx]Sheet1'!$C$14:$N$14</c:f>
              <c:numCache>
                <c:formatCode>General</c:formatCode>
                <c:ptCount val="12"/>
                <c:pt idx="0">
                  <c:v>0</c:v>
                </c:pt>
                <c:pt idx="1">
                  <c:v>0</c:v>
                </c:pt>
                <c:pt idx="2">
                  <c:v>1</c:v>
                </c:pt>
                <c:pt idx="3">
                  <c:v>0</c:v>
                </c:pt>
                <c:pt idx="4">
                  <c:v>0</c:v>
                </c:pt>
                <c:pt idx="5">
                  <c:v>0</c:v>
                </c:pt>
                <c:pt idx="6">
                  <c:v>0</c:v>
                </c:pt>
                <c:pt idx="7">
                  <c:v>0</c:v>
                </c:pt>
                <c:pt idx="8">
                  <c:v>0</c:v>
                </c:pt>
                <c:pt idx="9">
                  <c:v>0</c:v>
                </c:pt>
                <c:pt idx="10">
                  <c:v>0</c:v>
                </c:pt>
                <c:pt idx="11">
                  <c:v>1</c:v>
                </c:pt>
              </c:numCache>
            </c:numRef>
          </c:val>
          <c:extLst>
            <c:ext xmlns:c16="http://schemas.microsoft.com/office/drawing/2014/chart" uri="{C3380CC4-5D6E-409C-BE32-E72D297353CC}">
              <c16:uniqueId val="{00000002-CC4C-4C4D-9282-0DBAD3B4D941}"/>
            </c:ext>
          </c:extLst>
        </c:ser>
        <c:dLbls>
          <c:showLegendKey val="0"/>
          <c:showVal val="0"/>
          <c:showCatName val="0"/>
          <c:showSerName val="0"/>
          <c:showPercent val="0"/>
          <c:showBubbleSize val="0"/>
        </c:dLbls>
        <c:gapWidth val="150"/>
        <c:overlap val="100"/>
        <c:axId val="29287552"/>
        <c:axId val="29289856"/>
      </c:barChart>
      <c:lineChart>
        <c:grouping val="stacked"/>
        <c:varyColors val="0"/>
        <c:ser>
          <c:idx val="3"/>
          <c:order val="3"/>
          <c:tx>
            <c:strRef>
              <c:f>'[KPI 4 Data Final.xlsx]Sheet1'!$B$16</c:f>
              <c:strCache>
                <c:ptCount val="1"/>
                <c:pt idx="0">
                  <c:v>Total (2018-2019 data)</c:v>
                </c:pt>
              </c:strCache>
            </c:strRef>
          </c:tx>
          <c:spPr>
            <a:ln w="19050">
              <a:solidFill>
                <a:schemeClr val="tx1"/>
              </a:solidFill>
            </a:ln>
          </c:spPr>
          <c:marker>
            <c:symbol val="none"/>
          </c:marker>
          <c:val>
            <c:numRef>
              <c:f>'[KPI 4 Data Final.xlsx]Sheet1'!$C$16:$N$16</c:f>
              <c:numCache>
                <c:formatCode>General</c:formatCode>
                <c:ptCount val="12"/>
                <c:pt idx="0">
                  <c:v>0</c:v>
                </c:pt>
                <c:pt idx="1">
                  <c:v>0</c:v>
                </c:pt>
                <c:pt idx="2">
                  <c:v>0</c:v>
                </c:pt>
                <c:pt idx="3">
                  <c:v>1</c:v>
                </c:pt>
                <c:pt idx="4">
                  <c:v>0</c:v>
                </c:pt>
                <c:pt idx="5">
                  <c:v>0</c:v>
                </c:pt>
                <c:pt idx="6">
                  <c:v>1</c:v>
                </c:pt>
                <c:pt idx="7">
                  <c:v>3</c:v>
                </c:pt>
                <c:pt idx="8">
                  <c:v>0</c:v>
                </c:pt>
                <c:pt idx="9">
                  <c:v>6</c:v>
                </c:pt>
                <c:pt idx="10">
                  <c:v>2</c:v>
                </c:pt>
                <c:pt idx="11">
                  <c:v>0</c:v>
                </c:pt>
              </c:numCache>
            </c:numRef>
          </c:val>
          <c:smooth val="0"/>
          <c:extLst>
            <c:ext xmlns:c16="http://schemas.microsoft.com/office/drawing/2014/chart" uri="{C3380CC4-5D6E-409C-BE32-E72D297353CC}">
              <c16:uniqueId val="{00000003-CC4C-4C4D-9282-0DBAD3B4D941}"/>
            </c:ext>
          </c:extLst>
        </c:ser>
        <c:dLbls>
          <c:showLegendKey val="0"/>
          <c:showVal val="0"/>
          <c:showCatName val="0"/>
          <c:showSerName val="0"/>
          <c:showPercent val="0"/>
          <c:showBubbleSize val="0"/>
        </c:dLbls>
        <c:marker val="1"/>
        <c:smooth val="0"/>
        <c:axId val="29287552"/>
        <c:axId val="29289856"/>
      </c:lineChart>
      <c:dateAx>
        <c:axId val="29287552"/>
        <c:scaling>
          <c:orientation val="minMax"/>
        </c:scaling>
        <c:delete val="0"/>
        <c:axPos val="b"/>
        <c:numFmt formatCode="mmm\-yy" sourceLinked="1"/>
        <c:majorTickMark val="out"/>
        <c:minorTickMark val="none"/>
        <c:tickLblPos val="nextTo"/>
        <c:crossAx val="29289856"/>
        <c:crosses val="autoZero"/>
        <c:auto val="1"/>
        <c:lblOffset val="100"/>
        <c:baseTimeUnit val="months"/>
      </c:dateAx>
      <c:valAx>
        <c:axId val="29289856"/>
        <c:scaling>
          <c:orientation val="minMax"/>
        </c:scaling>
        <c:delete val="0"/>
        <c:axPos val="l"/>
        <c:majorGridlines/>
        <c:numFmt formatCode="General" sourceLinked="1"/>
        <c:majorTickMark val="out"/>
        <c:minorTickMark val="none"/>
        <c:tickLblPos val="nextTo"/>
        <c:crossAx val="2928755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Sheet1!$D$7:$F$7</c:f>
              <c:strCache>
                <c:ptCount val="3"/>
                <c:pt idx="0">
                  <c:v>2017/18</c:v>
                </c:pt>
                <c:pt idx="1">
                  <c:v>2018/19</c:v>
                </c:pt>
                <c:pt idx="2">
                  <c:v>2019/20</c:v>
                </c:pt>
              </c:strCache>
            </c:strRef>
          </c:cat>
          <c:val>
            <c:numRef>
              <c:f>Sheet1!$D$8:$F$8</c:f>
              <c:numCache>
                <c:formatCode>General</c:formatCode>
                <c:ptCount val="3"/>
                <c:pt idx="0">
                  <c:v>14</c:v>
                </c:pt>
                <c:pt idx="1">
                  <c:v>10</c:v>
                </c:pt>
                <c:pt idx="2">
                  <c:v>10</c:v>
                </c:pt>
              </c:numCache>
            </c:numRef>
          </c:val>
          <c:extLst>
            <c:ext xmlns:c16="http://schemas.microsoft.com/office/drawing/2014/chart" uri="{C3380CC4-5D6E-409C-BE32-E72D297353CC}">
              <c16:uniqueId val="{00000000-1D3C-4C09-86DF-BC6AF0529345}"/>
            </c:ext>
          </c:extLst>
        </c:ser>
        <c:dLbls>
          <c:showLegendKey val="0"/>
          <c:showVal val="0"/>
          <c:showCatName val="0"/>
          <c:showSerName val="0"/>
          <c:showPercent val="0"/>
          <c:showBubbleSize val="0"/>
        </c:dLbls>
        <c:gapWidth val="182"/>
        <c:axId val="1431259648"/>
        <c:axId val="1431260064"/>
      </c:barChart>
      <c:catAx>
        <c:axId val="1431259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1260064"/>
        <c:crosses val="autoZero"/>
        <c:auto val="1"/>
        <c:lblAlgn val="ctr"/>
        <c:lblOffset val="100"/>
        <c:noMultiLvlLbl val="0"/>
      </c:catAx>
      <c:valAx>
        <c:axId val="1431260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1259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Sheet1!$D$7:$F$7</cx:f>
        <cx:lvl ptCount="3">
          <cx:pt idx="0">2017/18</cx:pt>
          <cx:pt idx="1">2018/19</cx:pt>
          <cx:pt idx="2">2019/20</cx:pt>
        </cx:lvl>
      </cx:strDim>
      <cx:numDim type="val">
        <cx:f dir="row">Sheet1!$D$8:$F$8</cx:f>
        <cx:lvl ptCount="3" formatCode="General">
          <cx:pt idx="0">69</cx:pt>
          <cx:pt idx="1">59</cx:pt>
          <cx:pt idx="2">83</cx:pt>
        </cx:lvl>
      </cx:numDim>
    </cx:data>
  </cx:chartData>
  <cx:chart>
    <cx:title pos="t" align="ctr" overlay="0">
      <cx:tx>
        <cx:txData>
          <cx:v>S74 Overrun Works</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S74 Overrun Works</a:t>
          </a:r>
        </a:p>
      </cx:txPr>
    </cx:title>
    <cx:plotArea>
      <cx:plotAreaRegion>
        <cx:series layoutId="funnel" uniqueId="{9636F6C3-190A-438E-AA5E-D3E5F3028D23}">
          <cx:dataLabels>
            <cx:visibility seriesName="0" categoryName="0" value="1"/>
          </cx:dataLabels>
          <cx:dataId val="0"/>
        </cx:series>
      </cx:plotAreaRegion>
      <cx:axis id="0">
        <cx:catScaling gapWidth="0.0599999987"/>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3A0AF8D98D43EBA26FD45CB20064F5"/>
        <w:category>
          <w:name w:val="General"/>
          <w:gallery w:val="placeholder"/>
        </w:category>
        <w:types>
          <w:type w:val="bbPlcHdr"/>
        </w:types>
        <w:behaviors>
          <w:behavior w:val="content"/>
        </w:behaviors>
        <w:guid w:val="{EFBF4279-CCCF-4E9B-AE34-27AAB02CC924}"/>
      </w:docPartPr>
      <w:docPartBody>
        <w:p w:rsidR="00D107AD" w:rsidRDefault="00417A06" w:rsidP="00417A06">
          <w:pPr>
            <w:pStyle w:val="F93A0AF8D98D43EBA26FD45CB20064F5"/>
          </w:pPr>
          <w:r w:rsidRPr="00973D2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12321D"/>
    <w:rsid w:val="003873F8"/>
    <w:rsid w:val="00417A06"/>
    <w:rsid w:val="00522854"/>
    <w:rsid w:val="00817B85"/>
    <w:rsid w:val="00B71B9C"/>
    <w:rsid w:val="00CA241A"/>
    <w:rsid w:val="00CC2E8D"/>
    <w:rsid w:val="00D107AD"/>
    <w:rsid w:val="00FF1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B9C"/>
    <w:rPr>
      <w:color w:val="808080"/>
    </w:rPr>
  </w:style>
  <w:style w:type="paragraph" w:customStyle="1" w:styleId="F93A0AF8D98D43EBA26FD45CB20064F5">
    <w:name w:val="F93A0AF8D98D43EBA26FD45CB20064F5"/>
    <w:rsid w:val="00417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2020-04-01T00:00:00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BB513BD579BF4FAC6B5580372F2F7E" ma:contentTypeVersion="13" ma:contentTypeDescription="Create a new document." ma:contentTypeScope="" ma:versionID="55413226cba683ef6b5ed64a23670ee2">
  <xsd:schema xmlns:xsd="http://www.w3.org/2001/XMLSchema" xmlns:xs="http://www.w3.org/2001/XMLSchema" xmlns:p="http://schemas.microsoft.com/office/2006/metadata/properties" xmlns:ns3="46c37b34-2409-4c5e-90c0-b948f1353365" xmlns:ns4="2a4cc58a-d66d-45cf-b590-f56250971858" targetNamespace="http://schemas.microsoft.com/office/2006/metadata/properties" ma:root="true" ma:fieldsID="80054715bc255f450e23c14427ee8ce3" ns3:_="" ns4:_="">
    <xsd:import namespace="46c37b34-2409-4c5e-90c0-b948f1353365"/>
    <xsd:import namespace="2a4cc58a-d66d-45cf-b590-f562509718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37b34-2409-4c5e-90c0-b948f13533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cc58a-d66d-45cf-b590-f562509718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3.xml><?xml version="1.0" encoding="utf-8"?>
<ds:datastoreItem xmlns:ds="http://schemas.openxmlformats.org/officeDocument/2006/customXml" ds:itemID="{25B2718B-8237-4547-B3A0-40513FA9F590}">
  <ds:schemaRefs>
    <ds:schemaRef ds:uri="http://schemas.openxmlformats.org/officeDocument/2006/bibliography"/>
  </ds:schemaRefs>
</ds:datastoreItem>
</file>

<file path=customXml/itemProps4.xml><?xml version="1.0" encoding="utf-8"?>
<ds:datastoreItem xmlns:ds="http://schemas.openxmlformats.org/officeDocument/2006/customXml" ds:itemID="{C9177C3D-6E6A-4A41-8B15-783BA149D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37b34-2409-4c5e-90c0-b948f1353365"/>
    <ds:schemaRef ds:uri="2a4cc58a-d66d-45cf-b590-f56250971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4384</Words>
  <Characters>23237</Characters>
  <Application>Microsoft Office Word</Application>
  <DocSecurity>0</DocSecurity>
  <Lines>860</Lines>
  <Paragraphs>324</Paragraphs>
  <ScaleCrop>false</ScaleCrop>
  <HeadingPairs>
    <vt:vector size="2" baseType="variant">
      <vt:variant>
        <vt:lpstr>Title</vt:lpstr>
      </vt:variant>
      <vt:variant>
        <vt:i4>1</vt:i4>
      </vt:variant>
    </vt:vector>
  </HeadingPairs>
  <TitlesOfParts>
    <vt:vector size="1" baseType="lpstr">
      <vt:lpstr>London Borough of Tower Hamlets LoPS Evaluation Report 2017-2020</vt:lpstr>
    </vt:vector>
  </TitlesOfParts>
  <Company>Tower Hamlets</Company>
  <LinksUpToDate>false</LinksUpToDate>
  <CharactersWithSpaces>27297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permit scheme evaluation report 2017-20</dc:title>
  <dc:subject>
  </dc:subject>
  <dc:creator>Souheb Khan</dc:creator>
  <cp:keywords>
  </cp:keywords>
  <dc:description>
  </dc:description>
  <cp:lastModifiedBy>Phillip Nduoyo</cp:lastModifiedBy>
  <cp:revision>11</cp:revision>
  <dcterms:created xsi:type="dcterms:W3CDTF">2025-10-27T16:38:00Z</dcterms:created>
  <dcterms:modified xsi:type="dcterms:W3CDTF">2025-10-27T16:52:00Z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0x01010047BB513BD579BF4FAC6B5580372F2F7E</vt:lpwstr>
  </property>
</Properties>
</file>