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7DF82909" w:rsidR="00AA79F3" w:rsidRPr="007C4F08" w:rsidRDefault="00FA7F18" w:rsidP="007C4F08">
      <w:pPr>
        <w:pStyle w:val="Title"/>
      </w:pPr>
      <w:sdt>
        <w:sdtPr>
          <w:rPr>
            <w:szCs w:val="36"/>
          </w:r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sidR="009F6A14" w:rsidRPr="009F6A14">
            <w:rPr>
              <w:szCs w:val="36"/>
            </w:rPr>
            <w:t>Resolving issues with School Census returns</w:t>
          </w:r>
        </w:sdtContent>
      </w:sdt>
    </w:p>
    <w:p w14:paraId="4B137493" w14:textId="05BD409E" w:rsidR="00CC4CE1" w:rsidRPr="00BE6FB3" w:rsidRDefault="004C2342" w:rsidP="00AA79F3">
      <w:pPr>
        <w:pStyle w:val="Subtitle"/>
        <w:rPr>
          <w:szCs w:val="28"/>
        </w:rPr>
      </w:pPr>
      <w:r>
        <w:rPr>
          <w:szCs w:val="28"/>
        </w:rPr>
        <w:t>S</w:t>
      </w:r>
      <w:r w:rsidR="005C5F24">
        <w:rPr>
          <w:szCs w:val="28"/>
        </w:rPr>
        <w:t>ummer</w:t>
      </w:r>
      <w:r w:rsidR="009F6A14">
        <w:rPr>
          <w:szCs w:val="28"/>
        </w:rPr>
        <w:t xml:space="preserve"> School Census 202</w:t>
      </w:r>
      <w:r w:rsidR="00E20279">
        <w:rPr>
          <w:szCs w:val="28"/>
        </w:rPr>
        <w:t>3</w:t>
      </w:r>
    </w:p>
    <w:p w14:paraId="47651AF4" w14:textId="77777777" w:rsidR="00070438" w:rsidRPr="00070438" w:rsidRDefault="00070438" w:rsidP="00070438"/>
    <w:sdt>
      <w:sdtPr>
        <w:alias w:val="Publish Date"/>
        <w:tag w:val=""/>
        <w:id w:val="1260947853"/>
        <w:placeholder>
          <w:docPart w:val="D5D8574D89F448F1BFD367AD467FF069"/>
        </w:placeholder>
        <w:dataBinding w:prefixMappings="xmlns:ns0='http://schemas.microsoft.com/office/2006/coverPageProps' " w:xpath="/ns0:CoverPageProperties[1]/ns0:PublishDate[1]" w:storeItemID="{55AF091B-3C7A-41E3-B477-F2FDAA23CFDA}"/>
        <w:date w:fullDate="2023-05-18T00:00:00Z">
          <w:dateFormat w:val="dd/MM/yyyy"/>
          <w:lid w:val="en-GB"/>
          <w:storeMappedDataAs w:val="dateTime"/>
          <w:calendar w:val="gregorian"/>
        </w:date>
      </w:sdtPr>
      <w:sdtEndPr/>
      <w:sdtContent>
        <w:p w14:paraId="491545AC" w14:textId="53E62C3B" w:rsidR="00CC4CE1" w:rsidRPr="00CC4CE1" w:rsidRDefault="005C5F24" w:rsidP="00101F8B">
          <w:r>
            <w:t>18</w:t>
          </w:r>
          <w:r w:rsidR="00130B96">
            <w:t>/</w:t>
          </w:r>
          <w:r>
            <w:t>05</w:t>
          </w:r>
          <w:r w:rsidR="00130B96">
            <w:t>/202</w:t>
          </w:r>
          <w:r w:rsidR="00E20279">
            <w:t>3</w:t>
          </w:r>
        </w:p>
      </w:sdtContent>
    </w:sdt>
    <w:p w14:paraId="16189B94" w14:textId="77777777" w:rsidR="00CC4CE1" w:rsidRDefault="00CC4CE1" w:rsidP="00101F8B"/>
    <w:p w14:paraId="6A186196" w14:textId="77777777" w:rsidR="00CC4CE1" w:rsidRDefault="00CC4CE1" w:rsidP="00101F8B"/>
    <w:p w14:paraId="3F4EFDBD" w14:textId="0DF42411" w:rsidR="00CC4CE1" w:rsidRDefault="00CC4CE1" w:rsidP="00534043">
      <w:pPr>
        <w:pStyle w:val="NoSpacing"/>
        <w:sectPr w:rsidR="00CC4CE1" w:rsidSect="007B40D8">
          <w:headerReference w:type="default" r:id="rId11"/>
          <w:pgSz w:w="11906" w:h="16838"/>
          <w:pgMar w:top="3544" w:right="1440" w:bottom="1440" w:left="1440" w:header="708" w:footer="708" w:gutter="0"/>
          <w:cols w:space="708"/>
          <w:docGrid w:linePitch="360"/>
        </w:sectPr>
      </w:pPr>
    </w:p>
    <w:sdt>
      <w:sdtPr>
        <w:rPr>
          <w:rFonts w:ascii="Arial" w:eastAsiaTheme="minorEastAsia" w:hAnsi="Arial" w:cs="Arial"/>
          <w:color w:val="auto"/>
          <w:sz w:val="24"/>
          <w:szCs w:val="24"/>
          <w:lang w:val="en-GB" w:eastAsia="en-GB"/>
        </w:rPr>
        <w:id w:val="554049780"/>
        <w:docPartObj>
          <w:docPartGallery w:val="Table of Contents"/>
          <w:docPartUnique/>
        </w:docPartObj>
      </w:sdtPr>
      <w:sdtEndPr>
        <w:rPr>
          <w:b/>
          <w:bCs/>
          <w:noProof/>
        </w:rPr>
      </w:sdtEndPr>
      <w:sdtContent>
        <w:p w14:paraId="2B65EE64" w14:textId="29C7BD51" w:rsidR="00101F8B" w:rsidRPr="00C967EF" w:rsidRDefault="00101F8B" w:rsidP="00BE6FB3">
          <w:pPr>
            <w:pStyle w:val="TOCHeading"/>
            <w:spacing w:before="0" w:line="240" w:lineRule="auto"/>
            <w:rPr>
              <w:rStyle w:val="Heading1Char"/>
            </w:rPr>
          </w:pPr>
          <w:r w:rsidRPr="00C967EF">
            <w:rPr>
              <w:rStyle w:val="Heading1Char"/>
            </w:rPr>
            <w:t>Table of Contents</w:t>
          </w:r>
        </w:p>
        <w:p w14:paraId="6EB68764" w14:textId="77777777" w:rsidR="00101F8B" w:rsidRPr="00101F8B" w:rsidRDefault="00101F8B" w:rsidP="00101F8B">
          <w:pPr>
            <w:rPr>
              <w:lang w:val="en-US"/>
            </w:rPr>
          </w:pPr>
        </w:p>
        <w:p w14:paraId="773063F1" w14:textId="77455720" w:rsidR="00637707" w:rsidRDefault="00101F8B">
          <w:pPr>
            <w:pStyle w:val="TOC1"/>
            <w:tabs>
              <w:tab w:val="right" w:leader="dot" w:pos="9016"/>
            </w:tabs>
            <w:rPr>
              <w:rFonts w:asciiTheme="minorHAnsi" w:hAnsiTheme="minorHAnsi" w:cstheme="minorBidi"/>
              <w:noProof/>
              <w:sz w:val="22"/>
              <w:szCs w:val="22"/>
            </w:rPr>
          </w:pPr>
          <w:r>
            <w:fldChar w:fldCharType="begin"/>
          </w:r>
          <w:r>
            <w:instrText xml:space="preserve"> TOC \o "1-3" \h \z \u </w:instrText>
          </w:r>
          <w:r>
            <w:fldChar w:fldCharType="separate"/>
          </w:r>
          <w:hyperlink w:anchor="_Toc52274974" w:history="1">
            <w:r w:rsidR="00637707" w:rsidRPr="008C2026">
              <w:rPr>
                <w:rStyle w:val="Hyperlink"/>
                <w:noProof/>
              </w:rPr>
              <w:t>Tips to avoid the most common issues experienced by schools</w:t>
            </w:r>
            <w:r w:rsidR="00637707">
              <w:rPr>
                <w:noProof/>
                <w:webHidden/>
              </w:rPr>
              <w:tab/>
            </w:r>
            <w:r w:rsidR="00637707">
              <w:rPr>
                <w:noProof/>
                <w:webHidden/>
              </w:rPr>
              <w:fldChar w:fldCharType="begin"/>
            </w:r>
            <w:r w:rsidR="00637707">
              <w:rPr>
                <w:noProof/>
                <w:webHidden/>
              </w:rPr>
              <w:instrText xml:space="preserve"> PAGEREF _Toc52274974 \h </w:instrText>
            </w:r>
            <w:r w:rsidR="00637707">
              <w:rPr>
                <w:noProof/>
                <w:webHidden/>
              </w:rPr>
            </w:r>
            <w:r w:rsidR="00637707">
              <w:rPr>
                <w:noProof/>
                <w:webHidden/>
              </w:rPr>
              <w:fldChar w:fldCharType="separate"/>
            </w:r>
            <w:r w:rsidR="00734C94">
              <w:rPr>
                <w:noProof/>
                <w:webHidden/>
              </w:rPr>
              <w:t>3</w:t>
            </w:r>
            <w:r w:rsidR="00637707">
              <w:rPr>
                <w:noProof/>
                <w:webHidden/>
              </w:rPr>
              <w:fldChar w:fldCharType="end"/>
            </w:r>
          </w:hyperlink>
        </w:p>
        <w:p w14:paraId="16770386" w14:textId="21DC1158" w:rsidR="00637707" w:rsidRDefault="00FA7F18">
          <w:pPr>
            <w:pStyle w:val="TOC2"/>
            <w:tabs>
              <w:tab w:val="right" w:leader="dot" w:pos="9016"/>
            </w:tabs>
            <w:rPr>
              <w:rFonts w:asciiTheme="minorHAnsi" w:hAnsiTheme="minorHAnsi" w:cstheme="minorBidi"/>
              <w:noProof/>
              <w:sz w:val="22"/>
              <w:szCs w:val="22"/>
            </w:rPr>
          </w:pPr>
          <w:hyperlink w:anchor="_Toc52274975" w:history="1">
            <w:r w:rsidR="00637707" w:rsidRPr="008C2026">
              <w:rPr>
                <w:rStyle w:val="Hyperlink"/>
                <w:noProof/>
              </w:rPr>
              <w:t>Overview</w:t>
            </w:r>
            <w:r w:rsidR="00637707">
              <w:rPr>
                <w:noProof/>
                <w:webHidden/>
              </w:rPr>
              <w:tab/>
            </w:r>
            <w:r w:rsidR="00637707">
              <w:rPr>
                <w:noProof/>
                <w:webHidden/>
              </w:rPr>
              <w:fldChar w:fldCharType="begin"/>
            </w:r>
            <w:r w:rsidR="00637707">
              <w:rPr>
                <w:noProof/>
                <w:webHidden/>
              </w:rPr>
              <w:instrText xml:space="preserve"> PAGEREF _Toc52274975 \h </w:instrText>
            </w:r>
            <w:r w:rsidR="00637707">
              <w:rPr>
                <w:noProof/>
                <w:webHidden/>
              </w:rPr>
            </w:r>
            <w:r w:rsidR="00637707">
              <w:rPr>
                <w:noProof/>
                <w:webHidden/>
              </w:rPr>
              <w:fldChar w:fldCharType="separate"/>
            </w:r>
            <w:r w:rsidR="00734C94">
              <w:rPr>
                <w:noProof/>
                <w:webHidden/>
              </w:rPr>
              <w:t>3</w:t>
            </w:r>
            <w:r w:rsidR="00637707">
              <w:rPr>
                <w:noProof/>
                <w:webHidden/>
              </w:rPr>
              <w:fldChar w:fldCharType="end"/>
            </w:r>
          </w:hyperlink>
        </w:p>
        <w:p w14:paraId="6ECEDF9A" w14:textId="0B2B78F5" w:rsidR="00637707" w:rsidRDefault="00FA7F18">
          <w:pPr>
            <w:pStyle w:val="TOC2"/>
            <w:tabs>
              <w:tab w:val="right" w:leader="dot" w:pos="9016"/>
            </w:tabs>
            <w:rPr>
              <w:rFonts w:asciiTheme="minorHAnsi" w:hAnsiTheme="minorHAnsi" w:cstheme="minorBidi"/>
              <w:noProof/>
              <w:sz w:val="22"/>
              <w:szCs w:val="22"/>
            </w:rPr>
          </w:pPr>
          <w:hyperlink w:anchor="_Toc52274976" w:history="1">
            <w:r w:rsidR="00637707" w:rsidRPr="008C2026">
              <w:rPr>
                <w:rStyle w:val="Hyperlink"/>
                <w:noProof/>
              </w:rPr>
              <w:t>Resolving all errors</w:t>
            </w:r>
            <w:r w:rsidR="00637707">
              <w:rPr>
                <w:noProof/>
                <w:webHidden/>
              </w:rPr>
              <w:tab/>
            </w:r>
            <w:r w:rsidR="00637707">
              <w:rPr>
                <w:noProof/>
                <w:webHidden/>
              </w:rPr>
              <w:fldChar w:fldCharType="begin"/>
            </w:r>
            <w:r w:rsidR="00637707">
              <w:rPr>
                <w:noProof/>
                <w:webHidden/>
              </w:rPr>
              <w:instrText xml:space="preserve"> PAGEREF _Toc52274976 \h </w:instrText>
            </w:r>
            <w:r w:rsidR="00637707">
              <w:rPr>
                <w:noProof/>
                <w:webHidden/>
              </w:rPr>
            </w:r>
            <w:r w:rsidR="00637707">
              <w:rPr>
                <w:noProof/>
                <w:webHidden/>
              </w:rPr>
              <w:fldChar w:fldCharType="separate"/>
            </w:r>
            <w:r w:rsidR="00734C94">
              <w:rPr>
                <w:noProof/>
                <w:webHidden/>
              </w:rPr>
              <w:t>3</w:t>
            </w:r>
            <w:r w:rsidR="00637707">
              <w:rPr>
                <w:noProof/>
                <w:webHidden/>
              </w:rPr>
              <w:fldChar w:fldCharType="end"/>
            </w:r>
          </w:hyperlink>
        </w:p>
        <w:p w14:paraId="1165126E" w14:textId="364B9D12" w:rsidR="00637707" w:rsidRDefault="00FA7F18">
          <w:pPr>
            <w:pStyle w:val="TOC2"/>
            <w:tabs>
              <w:tab w:val="right" w:leader="dot" w:pos="9016"/>
            </w:tabs>
            <w:rPr>
              <w:rFonts w:asciiTheme="minorHAnsi" w:hAnsiTheme="minorHAnsi" w:cstheme="minorBidi"/>
              <w:noProof/>
              <w:sz w:val="22"/>
              <w:szCs w:val="22"/>
            </w:rPr>
          </w:pPr>
          <w:hyperlink w:anchor="_Toc52274977" w:history="1">
            <w:r w:rsidR="00637707" w:rsidRPr="008C2026">
              <w:rPr>
                <w:rStyle w:val="Hyperlink"/>
                <w:noProof/>
              </w:rPr>
              <w:t>Return level notes</w:t>
            </w:r>
            <w:r w:rsidR="00637707">
              <w:rPr>
                <w:noProof/>
                <w:webHidden/>
              </w:rPr>
              <w:tab/>
            </w:r>
            <w:r w:rsidR="00637707">
              <w:rPr>
                <w:noProof/>
                <w:webHidden/>
              </w:rPr>
              <w:fldChar w:fldCharType="begin"/>
            </w:r>
            <w:r w:rsidR="00637707">
              <w:rPr>
                <w:noProof/>
                <w:webHidden/>
              </w:rPr>
              <w:instrText xml:space="preserve"> PAGEREF _Toc52274977 \h </w:instrText>
            </w:r>
            <w:r w:rsidR="00637707">
              <w:rPr>
                <w:noProof/>
                <w:webHidden/>
              </w:rPr>
            </w:r>
            <w:r w:rsidR="00637707">
              <w:rPr>
                <w:noProof/>
                <w:webHidden/>
              </w:rPr>
              <w:fldChar w:fldCharType="separate"/>
            </w:r>
            <w:r w:rsidR="00734C94">
              <w:rPr>
                <w:noProof/>
                <w:webHidden/>
              </w:rPr>
              <w:t>3</w:t>
            </w:r>
            <w:r w:rsidR="00637707">
              <w:rPr>
                <w:noProof/>
                <w:webHidden/>
              </w:rPr>
              <w:fldChar w:fldCharType="end"/>
            </w:r>
          </w:hyperlink>
        </w:p>
        <w:p w14:paraId="6D80C69F" w14:textId="5737CBBE" w:rsidR="00637707" w:rsidRDefault="00FA7F18">
          <w:pPr>
            <w:pStyle w:val="TOC2"/>
            <w:tabs>
              <w:tab w:val="right" w:leader="dot" w:pos="9016"/>
            </w:tabs>
            <w:rPr>
              <w:rFonts w:asciiTheme="minorHAnsi" w:hAnsiTheme="minorHAnsi" w:cstheme="minorBidi"/>
              <w:noProof/>
              <w:sz w:val="22"/>
              <w:szCs w:val="22"/>
            </w:rPr>
          </w:pPr>
          <w:hyperlink w:anchor="_Toc52274978" w:history="1">
            <w:r w:rsidR="00637707" w:rsidRPr="008C2026">
              <w:rPr>
                <w:rStyle w:val="Hyperlink"/>
                <w:noProof/>
              </w:rPr>
              <w:t>School summary</w:t>
            </w:r>
            <w:r w:rsidR="00637707">
              <w:rPr>
                <w:noProof/>
                <w:webHidden/>
              </w:rPr>
              <w:tab/>
            </w:r>
            <w:r w:rsidR="00637707">
              <w:rPr>
                <w:noProof/>
                <w:webHidden/>
              </w:rPr>
              <w:fldChar w:fldCharType="begin"/>
            </w:r>
            <w:r w:rsidR="00637707">
              <w:rPr>
                <w:noProof/>
                <w:webHidden/>
              </w:rPr>
              <w:instrText xml:space="preserve"> PAGEREF _Toc52274978 \h </w:instrText>
            </w:r>
            <w:r w:rsidR="00637707">
              <w:rPr>
                <w:noProof/>
                <w:webHidden/>
              </w:rPr>
            </w:r>
            <w:r w:rsidR="00637707">
              <w:rPr>
                <w:noProof/>
                <w:webHidden/>
              </w:rPr>
              <w:fldChar w:fldCharType="separate"/>
            </w:r>
            <w:r w:rsidR="00734C94">
              <w:rPr>
                <w:noProof/>
                <w:webHidden/>
              </w:rPr>
              <w:t>3</w:t>
            </w:r>
            <w:r w:rsidR="00637707">
              <w:rPr>
                <w:noProof/>
                <w:webHidden/>
              </w:rPr>
              <w:fldChar w:fldCharType="end"/>
            </w:r>
          </w:hyperlink>
        </w:p>
        <w:p w14:paraId="0050B89A" w14:textId="3F4317D7" w:rsidR="00637707" w:rsidRDefault="00FA7F18">
          <w:pPr>
            <w:pStyle w:val="TOC2"/>
            <w:tabs>
              <w:tab w:val="right" w:leader="dot" w:pos="9016"/>
            </w:tabs>
            <w:rPr>
              <w:rFonts w:asciiTheme="minorHAnsi" w:hAnsiTheme="minorHAnsi" w:cstheme="minorBidi"/>
              <w:noProof/>
              <w:sz w:val="22"/>
              <w:szCs w:val="22"/>
            </w:rPr>
          </w:pPr>
          <w:hyperlink w:anchor="_Toc52274979" w:history="1">
            <w:r w:rsidR="00637707" w:rsidRPr="008C2026">
              <w:rPr>
                <w:rStyle w:val="Hyperlink"/>
                <w:noProof/>
              </w:rPr>
              <w:t>Submitting the return</w:t>
            </w:r>
            <w:r w:rsidR="00637707">
              <w:rPr>
                <w:noProof/>
                <w:webHidden/>
              </w:rPr>
              <w:tab/>
            </w:r>
            <w:r w:rsidR="00637707">
              <w:rPr>
                <w:noProof/>
                <w:webHidden/>
              </w:rPr>
              <w:fldChar w:fldCharType="begin"/>
            </w:r>
            <w:r w:rsidR="00637707">
              <w:rPr>
                <w:noProof/>
                <w:webHidden/>
              </w:rPr>
              <w:instrText xml:space="preserve"> PAGEREF _Toc52274979 \h </w:instrText>
            </w:r>
            <w:r w:rsidR="00637707">
              <w:rPr>
                <w:noProof/>
                <w:webHidden/>
              </w:rPr>
            </w:r>
            <w:r w:rsidR="00637707">
              <w:rPr>
                <w:noProof/>
                <w:webHidden/>
              </w:rPr>
              <w:fldChar w:fldCharType="separate"/>
            </w:r>
            <w:r w:rsidR="00734C94">
              <w:rPr>
                <w:noProof/>
                <w:webHidden/>
              </w:rPr>
              <w:t>3</w:t>
            </w:r>
            <w:r w:rsidR="00637707">
              <w:rPr>
                <w:noProof/>
                <w:webHidden/>
              </w:rPr>
              <w:fldChar w:fldCharType="end"/>
            </w:r>
          </w:hyperlink>
        </w:p>
        <w:p w14:paraId="33C6A2B8" w14:textId="08A7271D" w:rsidR="00637707" w:rsidRDefault="00FA7F18">
          <w:pPr>
            <w:pStyle w:val="TOC2"/>
            <w:tabs>
              <w:tab w:val="right" w:leader="dot" w:pos="9016"/>
            </w:tabs>
            <w:rPr>
              <w:rFonts w:asciiTheme="minorHAnsi" w:hAnsiTheme="minorHAnsi" w:cstheme="minorBidi"/>
              <w:noProof/>
              <w:sz w:val="22"/>
              <w:szCs w:val="22"/>
            </w:rPr>
          </w:pPr>
          <w:hyperlink w:anchor="_Toc52274980" w:history="1">
            <w:r w:rsidR="00637707" w:rsidRPr="008C2026">
              <w:rPr>
                <w:rStyle w:val="Hyperlink"/>
                <w:noProof/>
              </w:rPr>
              <w:t>Running COLLECT reports</w:t>
            </w:r>
            <w:r w:rsidR="00637707">
              <w:rPr>
                <w:noProof/>
                <w:webHidden/>
              </w:rPr>
              <w:tab/>
            </w:r>
            <w:r w:rsidR="00637707">
              <w:rPr>
                <w:noProof/>
                <w:webHidden/>
              </w:rPr>
              <w:fldChar w:fldCharType="begin"/>
            </w:r>
            <w:r w:rsidR="00637707">
              <w:rPr>
                <w:noProof/>
                <w:webHidden/>
              </w:rPr>
              <w:instrText xml:space="preserve"> PAGEREF _Toc52274980 \h </w:instrText>
            </w:r>
            <w:r w:rsidR="00637707">
              <w:rPr>
                <w:noProof/>
                <w:webHidden/>
              </w:rPr>
            </w:r>
            <w:r w:rsidR="00637707">
              <w:rPr>
                <w:noProof/>
                <w:webHidden/>
              </w:rPr>
              <w:fldChar w:fldCharType="separate"/>
            </w:r>
            <w:r w:rsidR="00734C94">
              <w:rPr>
                <w:noProof/>
                <w:webHidden/>
              </w:rPr>
              <w:t>3</w:t>
            </w:r>
            <w:r w:rsidR="00637707">
              <w:rPr>
                <w:noProof/>
                <w:webHidden/>
              </w:rPr>
              <w:fldChar w:fldCharType="end"/>
            </w:r>
          </w:hyperlink>
        </w:p>
        <w:p w14:paraId="665D3E37" w14:textId="45B5CCC0" w:rsidR="00637707" w:rsidRDefault="00FA7F18">
          <w:pPr>
            <w:pStyle w:val="TOC1"/>
            <w:tabs>
              <w:tab w:val="right" w:leader="dot" w:pos="9016"/>
            </w:tabs>
            <w:rPr>
              <w:rFonts w:asciiTheme="minorHAnsi" w:hAnsiTheme="minorHAnsi" w:cstheme="minorBidi"/>
              <w:noProof/>
              <w:sz w:val="22"/>
              <w:szCs w:val="22"/>
            </w:rPr>
          </w:pPr>
          <w:hyperlink w:anchor="_Toc52274981" w:history="1">
            <w:r w:rsidR="00637707" w:rsidRPr="008C2026">
              <w:rPr>
                <w:rStyle w:val="Hyperlink"/>
                <w:noProof/>
              </w:rPr>
              <w:t>Adding notes to errors and queries in your return</w:t>
            </w:r>
            <w:r w:rsidR="00637707">
              <w:rPr>
                <w:noProof/>
                <w:webHidden/>
              </w:rPr>
              <w:tab/>
            </w:r>
            <w:r w:rsidR="00637707">
              <w:rPr>
                <w:noProof/>
                <w:webHidden/>
              </w:rPr>
              <w:fldChar w:fldCharType="begin"/>
            </w:r>
            <w:r w:rsidR="00637707">
              <w:rPr>
                <w:noProof/>
                <w:webHidden/>
              </w:rPr>
              <w:instrText xml:space="preserve"> PAGEREF _Toc52274981 \h </w:instrText>
            </w:r>
            <w:r w:rsidR="00637707">
              <w:rPr>
                <w:noProof/>
                <w:webHidden/>
              </w:rPr>
            </w:r>
            <w:r w:rsidR="00637707">
              <w:rPr>
                <w:noProof/>
                <w:webHidden/>
              </w:rPr>
              <w:fldChar w:fldCharType="separate"/>
            </w:r>
            <w:r w:rsidR="00734C94">
              <w:rPr>
                <w:noProof/>
                <w:webHidden/>
              </w:rPr>
              <w:t>4</w:t>
            </w:r>
            <w:r w:rsidR="00637707">
              <w:rPr>
                <w:noProof/>
                <w:webHidden/>
              </w:rPr>
              <w:fldChar w:fldCharType="end"/>
            </w:r>
          </w:hyperlink>
        </w:p>
        <w:p w14:paraId="2228B640" w14:textId="4F57B477" w:rsidR="00637707" w:rsidRDefault="00FA7F18">
          <w:pPr>
            <w:pStyle w:val="TOC2"/>
            <w:tabs>
              <w:tab w:val="right" w:leader="dot" w:pos="9016"/>
            </w:tabs>
            <w:rPr>
              <w:rFonts w:asciiTheme="minorHAnsi" w:hAnsiTheme="minorHAnsi" w:cstheme="minorBidi"/>
              <w:noProof/>
              <w:sz w:val="22"/>
              <w:szCs w:val="22"/>
            </w:rPr>
          </w:pPr>
          <w:hyperlink w:anchor="_Toc52274982" w:history="1">
            <w:r w:rsidR="00637707" w:rsidRPr="008C2026">
              <w:rPr>
                <w:rStyle w:val="Hyperlink"/>
                <w:noProof/>
              </w:rPr>
              <w:t>Reviewing the errors and queries in your return</w:t>
            </w:r>
            <w:r w:rsidR="00637707">
              <w:rPr>
                <w:noProof/>
                <w:webHidden/>
              </w:rPr>
              <w:tab/>
            </w:r>
            <w:r w:rsidR="00637707">
              <w:rPr>
                <w:noProof/>
                <w:webHidden/>
              </w:rPr>
              <w:fldChar w:fldCharType="begin"/>
            </w:r>
            <w:r w:rsidR="00637707">
              <w:rPr>
                <w:noProof/>
                <w:webHidden/>
              </w:rPr>
              <w:instrText xml:space="preserve"> PAGEREF _Toc52274982 \h </w:instrText>
            </w:r>
            <w:r w:rsidR="00637707">
              <w:rPr>
                <w:noProof/>
                <w:webHidden/>
              </w:rPr>
            </w:r>
            <w:r w:rsidR="00637707">
              <w:rPr>
                <w:noProof/>
                <w:webHidden/>
              </w:rPr>
              <w:fldChar w:fldCharType="separate"/>
            </w:r>
            <w:r w:rsidR="00734C94">
              <w:rPr>
                <w:noProof/>
                <w:webHidden/>
              </w:rPr>
              <w:t>4</w:t>
            </w:r>
            <w:r w:rsidR="00637707">
              <w:rPr>
                <w:noProof/>
                <w:webHidden/>
              </w:rPr>
              <w:fldChar w:fldCharType="end"/>
            </w:r>
          </w:hyperlink>
        </w:p>
        <w:p w14:paraId="0EE468CE" w14:textId="5BBB8207" w:rsidR="00637707" w:rsidRDefault="00FA7F18">
          <w:pPr>
            <w:pStyle w:val="TOC1"/>
            <w:tabs>
              <w:tab w:val="right" w:leader="dot" w:pos="9016"/>
            </w:tabs>
            <w:rPr>
              <w:rFonts w:asciiTheme="minorHAnsi" w:hAnsiTheme="minorHAnsi" w:cstheme="minorBidi"/>
              <w:noProof/>
              <w:sz w:val="22"/>
              <w:szCs w:val="22"/>
            </w:rPr>
          </w:pPr>
          <w:hyperlink w:anchor="_Toc52274983" w:history="1">
            <w:r w:rsidR="00637707" w:rsidRPr="008C2026">
              <w:rPr>
                <w:rStyle w:val="Hyperlink"/>
                <w:noProof/>
              </w:rPr>
              <w:t>Requirements for notes for common queries</w:t>
            </w:r>
            <w:r w:rsidR="00637707">
              <w:rPr>
                <w:noProof/>
                <w:webHidden/>
              </w:rPr>
              <w:tab/>
            </w:r>
            <w:r w:rsidR="00637707">
              <w:rPr>
                <w:noProof/>
                <w:webHidden/>
              </w:rPr>
              <w:fldChar w:fldCharType="begin"/>
            </w:r>
            <w:r w:rsidR="00637707">
              <w:rPr>
                <w:noProof/>
                <w:webHidden/>
              </w:rPr>
              <w:instrText xml:space="preserve"> PAGEREF _Toc52274983 \h </w:instrText>
            </w:r>
            <w:r w:rsidR="00637707">
              <w:rPr>
                <w:noProof/>
                <w:webHidden/>
              </w:rPr>
            </w:r>
            <w:r w:rsidR="00637707">
              <w:rPr>
                <w:noProof/>
                <w:webHidden/>
              </w:rPr>
              <w:fldChar w:fldCharType="separate"/>
            </w:r>
            <w:r w:rsidR="00734C94">
              <w:rPr>
                <w:noProof/>
                <w:webHidden/>
              </w:rPr>
              <w:t>5</w:t>
            </w:r>
            <w:r w:rsidR="00637707">
              <w:rPr>
                <w:noProof/>
                <w:webHidden/>
              </w:rPr>
              <w:fldChar w:fldCharType="end"/>
            </w:r>
          </w:hyperlink>
        </w:p>
        <w:p w14:paraId="6B95591C" w14:textId="7495C937" w:rsidR="00637707" w:rsidRDefault="00FA7F18">
          <w:pPr>
            <w:pStyle w:val="TOC2"/>
            <w:tabs>
              <w:tab w:val="right" w:leader="dot" w:pos="9016"/>
            </w:tabs>
            <w:rPr>
              <w:rFonts w:asciiTheme="minorHAnsi" w:hAnsiTheme="minorHAnsi" w:cstheme="minorBidi"/>
              <w:noProof/>
              <w:sz w:val="22"/>
              <w:szCs w:val="22"/>
            </w:rPr>
          </w:pPr>
          <w:hyperlink w:anchor="_Toc52274984" w:history="1">
            <w:r w:rsidR="00637707" w:rsidRPr="008C2026">
              <w:rPr>
                <w:rStyle w:val="Hyperlink"/>
                <w:noProof/>
              </w:rPr>
              <w:t>‘Admission appeals’ and ‘no classes’ type queries</w:t>
            </w:r>
            <w:r w:rsidR="00637707">
              <w:rPr>
                <w:noProof/>
                <w:webHidden/>
              </w:rPr>
              <w:tab/>
            </w:r>
            <w:r w:rsidR="00637707">
              <w:rPr>
                <w:noProof/>
                <w:webHidden/>
              </w:rPr>
              <w:fldChar w:fldCharType="begin"/>
            </w:r>
            <w:r w:rsidR="00637707">
              <w:rPr>
                <w:noProof/>
                <w:webHidden/>
              </w:rPr>
              <w:instrText xml:space="preserve"> PAGEREF _Toc52274984 \h </w:instrText>
            </w:r>
            <w:r w:rsidR="00637707">
              <w:rPr>
                <w:noProof/>
                <w:webHidden/>
              </w:rPr>
            </w:r>
            <w:r w:rsidR="00637707">
              <w:rPr>
                <w:noProof/>
                <w:webHidden/>
              </w:rPr>
              <w:fldChar w:fldCharType="separate"/>
            </w:r>
            <w:r w:rsidR="00734C94">
              <w:rPr>
                <w:noProof/>
                <w:webHidden/>
              </w:rPr>
              <w:t>5</w:t>
            </w:r>
            <w:r w:rsidR="00637707">
              <w:rPr>
                <w:noProof/>
                <w:webHidden/>
              </w:rPr>
              <w:fldChar w:fldCharType="end"/>
            </w:r>
          </w:hyperlink>
        </w:p>
        <w:p w14:paraId="5B8882CD" w14:textId="2F0AB34E" w:rsidR="00637707" w:rsidRDefault="00FA7F18">
          <w:pPr>
            <w:pStyle w:val="TOC2"/>
            <w:tabs>
              <w:tab w:val="right" w:leader="dot" w:pos="9016"/>
            </w:tabs>
            <w:rPr>
              <w:rFonts w:asciiTheme="minorHAnsi" w:hAnsiTheme="minorHAnsi" w:cstheme="minorBidi"/>
              <w:noProof/>
              <w:sz w:val="22"/>
              <w:szCs w:val="22"/>
            </w:rPr>
          </w:pPr>
          <w:hyperlink w:anchor="_Toc52274985" w:history="1">
            <w:r w:rsidR="00637707" w:rsidRPr="008C2026">
              <w:rPr>
                <w:rStyle w:val="Hyperlink"/>
                <w:noProof/>
              </w:rPr>
              <w:t>Queries relating to percentages above or below a threshold</w:t>
            </w:r>
            <w:r w:rsidR="00637707">
              <w:rPr>
                <w:noProof/>
                <w:webHidden/>
              </w:rPr>
              <w:tab/>
            </w:r>
            <w:r w:rsidR="00637707">
              <w:rPr>
                <w:noProof/>
                <w:webHidden/>
              </w:rPr>
              <w:fldChar w:fldCharType="begin"/>
            </w:r>
            <w:r w:rsidR="00637707">
              <w:rPr>
                <w:noProof/>
                <w:webHidden/>
              </w:rPr>
              <w:instrText xml:space="preserve"> PAGEREF _Toc52274985 \h </w:instrText>
            </w:r>
            <w:r w:rsidR="00637707">
              <w:rPr>
                <w:noProof/>
                <w:webHidden/>
              </w:rPr>
            </w:r>
            <w:r w:rsidR="00637707">
              <w:rPr>
                <w:noProof/>
                <w:webHidden/>
              </w:rPr>
              <w:fldChar w:fldCharType="separate"/>
            </w:r>
            <w:r w:rsidR="00734C94">
              <w:rPr>
                <w:noProof/>
                <w:webHidden/>
              </w:rPr>
              <w:t>5</w:t>
            </w:r>
            <w:r w:rsidR="00637707">
              <w:rPr>
                <w:noProof/>
                <w:webHidden/>
              </w:rPr>
              <w:fldChar w:fldCharType="end"/>
            </w:r>
          </w:hyperlink>
        </w:p>
        <w:p w14:paraId="1F0EE797" w14:textId="7888EE37" w:rsidR="00637707" w:rsidRDefault="00FA7F18">
          <w:pPr>
            <w:pStyle w:val="TOC2"/>
            <w:tabs>
              <w:tab w:val="right" w:leader="dot" w:pos="9016"/>
            </w:tabs>
            <w:rPr>
              <w:rFonts w:asciiTheme="minorHAnsi" w:hAnsiTheme="minorHAnsi" w:cstheme="minorBidi"/>
              <w:noProof/>
              <w:sz w:val="22"/>
              <w:szCs w:val="22"/>
            </w:rPr>
          </w:pPr>
          <w:hyperlink w:anchor="_Toc52274986" w:history="1">
            <w:r w:rsidR="00637707" w:rsidRPr="008C2026">
              <w:rPr>
                <w:rStyle w:val="Hyperlink"/>
                <w:noProof/>
              </w:rPr>
              <w:t>Pupil’s NC Actual year group not corresponding to their age</w:t>
            </w:r>
            <w:r w:rsidR="00637707">
              <w:rPr>
                <w:noProof/>
                <w:webHidden/>
              </w:rPr>
              <w:tab/>
            </w:r>
            <w:r w:rsidR="00637707">
              <w:rPr>
                <w:noProof/>
                <w:webHidden/>
              </w:rPr>
              <w:fldChar w:fldCharType="begin"/>
            </w:r>
            <w:r w:rsidR="00637707">
              <w:rPr>
                <w:noProof/>
                <w:webHidden/>
              </w:rPr>
              <w:instrText xml:space="preserve"> PAGEREF _Toc52274986 \h </w:instrText>
            </w:r>
            <w:r w:rsidR="00637707">
              <w:rPr>
                <w:noProof/>
                <w:webHidden/>
              </w:rPr>
            </w:r>
            <w:r w:rsidR="00637707">
              <w:rPr>
                <w:noProof/>
                <w:webHidden/>
              </w:rPr>
              <w:fldChar w:fldCharType="separate"/>
            </w:r>
            <w:r w:rsidR="00734C94">
              <w:rPr>
                <w:noProof/>
                <w:webHidden/>
              </w:rPr>
              <w:t>5</w:t>
            </w:r>
            <w:r w:rsidR="00637707">
              <w:rPr>
                <w:noProof/>
                <w:webHidden/>
              </w:rPr>
              <w:fldChar w:fldCharType="end"/>
            </w:r>
          </w:hyperlink>
        </w:p>
        <w:p w14:paraId="00772E5A" w14:textId="19D73BAA" w:rsidR="00101F8B" w:rsidRDefault="00101F8B">
          <w:r>
            <w:rPr>
              <w:b/>
              <w:bCs/>
              <w:noProof/>
            </w:rPr>
            <w:fldChar w:fldCharType="end"/>
          </w:r>
        </w:p>
      </w:sdtContent>
    </w:sdt>
    <w:p w14:paraId="489D826F" w14:textId="77777777" w:rsidR="00DC0596" w:rsidRDefault="00DC0596" w:rsidP="007C4F08">
      <w:pPr>
        <w:pStyle w:val="Title"/>
      </w:pPr>
    </w:p>
    <w:p w14:paraId="5D792C09" w14:textId="470291BB" w:rsidR="008158A3" w:rsidRPr="008158A3" w:rsidRDefault="008158A3" w:rsidP="00101F8B">
      <w:pPr>
        <w:sectPr w:rsidR="008158A3" w:rsidRPr="008158A3">
          <w:headerReference w:type="default" r:id="rId12"/>
          <w:footerReference w:type="default" r:id="rId13"/>
          <w:pgSz w:w="11906" w:h="16838"/>
          <w:pgMar w:top="1440" w:right="1440" w:bottom="1440" w:left="1440" w:header="708" w:footer="708" w:gutter="0"/>
          <w:cols w:space="708"/>
          <w:docGrid w:linePitch="360"/>
        </w:sectPr>
      </w:pPr>
    </w:p>
    <w:p w14:paraId="6A6EEBC4" w14:textId="2489FF73" w:rsidR="00CC4CE1" w:rsidRPr="00BE6FB3" w:rsidRDefault="0081252F" w:rsidP="00BE6FB3">
      <w:pPr>
        <w:pStyle w:val="Heading1"/>
      </w:pPr>
      <w:bookmarkStart w:id="0" w:name="_Toc52274974"/>
      <w:r>
        <w:lastRenderedPageBreak/>
        <w:t>Tips to avoid the m</w:t>
      </w:r>
      <w:r w:rsidR="009F6A14">
        <w:t xml:space="preserve">ost common issues experienced by </w:t>
      </w:r>
      <w:proofErr w:type="gramStart"/>
      <w:r w:rsidR="009F6A14">
        <w:t>schools</w:t>
      </w:r>
      <w:bookmarkEnd w:id="0"/>
      <w:proofErr w:type="gramEnd"/>
    </w:p>
    <w:p w14:paraId="4B3C0891" w14:textId="3D47E2CB" w:rsidR="005E57A5" w:rsidRDefault="005E57A5" w:rsidP="00BE6FB3">
      <w:pPr>
        <w:pStyle w:val="Heading2"/>
      </w:pPr>
    </w:p>
    <w:p w14:paraId="66448E7C" w14:textId="4A1C58A0" w:rsidR="008158A3" w:rsidRDefault="009F6A14" w:rsidP="00BE6FB3">
      <w:pPr>
        <w:pStyle w:val="Heading2"/>
      </w:pPr>
      <w:bookmarkStart w:id="1" w:name="_Toc52274975"/>
      <w:r>
        <w:t>Overview</w:t>
      </w:r>
      <w:bookmarkEnd w:id="1"/>
    </w:p>
    <w:p w14:paraId="61CBECC9" w14:textId="4ACF3CB4" w:rsidR="007D5262" w:rsidRPr="008F440F" w:rsidRDefault="00907A5C" w:rsidP="008F440F">
      <w:r>
        <w:t xml:space="preserve">This section sets out the </w:t>
      </w:r>
      <w:r w:rsidR="00FF27A6">
        <w:t xml:space="preserve">key steps that schools should take to avoid the most common issues </w:t>
      </w:r>
      <w:r w:rsidR="00A41D3E">
        <w:t>with School Census returns.</w:t>
      </w:r>
    </w:p>
    <w:p w14:paraId="11DA556A" w14:textId="0F5ADEE1" w:rsidR="00AE55C9" w:rsidRDefault="00AE55C9" w:rsidP="003D2D4D">
      <w:pPr>
        <w:pStyle w:val="Heading2"/>
      </w:pPr>
      <w:bookmarkStart w:id="2" w:name="_Toc52274976"/>
      <w:r>
        <w:t>Resolving all errors</w:t>
      </w:r>
      <w:bookmarkEnd w:id="2"/>
    </w:p>
    <w:p w14:paraId="544AA2EC" w14:textId="4C4D9DE7" w:rsidR="00AE55C9" w:rsidRDefault="00926FE5" w:rsidP="00AE55C9">
      <w:r>
        <w:t xml:space="preserve">Once a school’s return is shown as </w:t>
      </w:r>
      <w:r w:rsidR="000E1DF9">
        <w:t>“</w:t>
      </w:r>
      <w:r>
        <w:t>loaded and validated</w:t>
      </w:r>
      <w:r w:rsidR="000E1DF9">
        <w:t>”</w:t>
      </w:r>
      <w:r>
        <w:t xml:space="preserve"> the school should use the ‘All Errors’ list in COLLECT to review </w:t>
      </w:r>
      <w:r w:rsidR="00FA7F97">
        <w:t>all</w:t>
      </w:r>
      <w:r w:rsidR="00E64A51">
        <w:t xml:space="preserve"> </w:t>
      </w:r>
      <w:r w:rsidR="006214F7">
        <w:t xml:space="preserve">the </w:t>
      </w:r>
      <w:r w:rsidR="00E64A51">
        <w:t xml:space="preserve">errors and queries </w:t>
      </w:r>
      <w:r w:rsidR="006214F7">
        <w:t>which</w:t>
      </w:r>
      <w:r w:rsidR="00E64A51">
        <w:t xml:space="preserve"> have been generated. This step needs to be done even if </w:t>
      </w:r>
      <w:r w:rsidR="007A2E19">
        <w:t xml:space="preserve">your </w:t>
      </w:r>
      <w:r w:rsidR="006214F7">
        <w:t>Management Information System (</w:t>
      </w:r>
      <w:r w:rsidR="007A2E19">
        <w:t>MIS</w:t>
      </w:r>
      <w:r w:rsidR="006214F7">
        <w:t>)</w:t>
      </w:r>
      <w:r w:rsidR="007A2E19">
        <w:t xml:space="preserve"> did not show any errors or queries, see the separate section on this </w:t>
      </w:r>
      <w:r w:rsidR="002E27EA">
        <w:t>with</w:t>
      </w:r>
      <w:r w:rsidR="007A2E19">
        <w:t>in this guidance.</w:t>
      </w:r>
    </w:p>
    <w:p w14:paraId="1D621F1E" w14:textId="311CF289" w:rsidR="007A2E19" w:rsidRPr="00AE55C9" w:rsidRDefault="007A2E19" w:rsidP="00AE55C9">
      <w:r>
        <w:t>Schools must fix</w:t>
      </w:r>
      <w:r w:rsidR="006214F7">
        <w:t>,</w:t>
      </w:r>
      <w:r>
        <w:t xml:space="preserve"> </w:t>
      </w:r>
      <w:r w:rsidR="006214F7">
        <w:t xml:space="preserve">in their MIS, any </w:t>
      </w:r>
      <w:r>
        <w:t xml:space="preserve">data issues </w:t>
      </w:r>
      <w:r w:rsidR="00E32D5D">
        <w:t xml:space="preserve">identified </w:t>
      </w:r>
      <w:r w:rsidR="006214F7">
        <w:t>in th</w:t>
      </w:r>
      <w:r w:rsidR="002E27EA">
        <w:t>at</w:t>
      </w:r>
      <w:r w:rsidR="006214F7">
        <w:t xml:space="preserve"> </w:t>
      </w:r>
      <w:r w:rsidR="002E27EA">
        <w:t>l</w:t>
      </w:r>
      <w:r w:rsidR="006214F7">
        <w:t xml:space="preserve">ist, </w:t>
      </w:r>
      <w:r>
        <w:t xml:space="preserve">then regenerate </w:t>
      </w:r>
      <w:r w:rsidR="008031E1">
        <w:t xml:space="preserve">their return. This corrected version then needs to be </w:t>
      </w:r>
      <w:r w:rsidR="00E32D5D">
        <w:t>uploaded into COLLECT.</w:t>
      </w:r>
    </w:p>
    <w:p w14:paraId="51E9D897" w14:textId="4F26781A" w:rsidR="003D2D4D" w:rsidRDefault="006E0348" w:rsidP="003D2D4D">
      <w:pPr>
        <w:pStyle w:val="Heading2"/>
      </w:pPr>
      <w:bookmarkStart w:id="3" w:name="_Toc52274977"/>
      <w:r>
        <w:t xml:space="preserve">Return level </w:t>
      </w:r>
      <w:proofErr w:type="gramStart"/>
      <w:r>
        <w:t>notes</w:t>
      </w:r>
      <w:bookmarkEnd w:id="3"/>
      <w:proofErr w:type="gramEnd"/>
    </w:p>
    <w:p w14:paraId="32FE5A49" w14:textId="0BCA04B5" w:rsidR="0017461D" w:rsidRDefault="005631E4" w:rsidP="005631E4">
      <w:r>
        <w:t xml:space="preserve">Once all errors have been fixed, and queries </w:t>
      </w:r>
      <w:r w:rsidR="00F55817">
        <w:t>have been</w:t>
      </w:r>
      <w:r>
        <w:t xml:space="preserve"> fixed where necessary, </w:t>
      </w:r>
      <w:r w:rsidR="00FA7F97">
        <w:t>seen in the COLLECT ‘All Errors</w:t>
      </w:r>
      <w:r w:rsidR="006B559F">
        <w:t xml:space="preserve"> list</w:t>
      </w:r>
      <w:r w:rsidR="00FA7F97">
        <w:t>’</w:t>
      </w:r>
      <w:r w:rsidR="006B559F">
        <w:t>,</w:t>
      </w:r>
      <w:r w:rsidR="00FA7F97">
        <w:t xml:space="preserve"> </w:t>
      </w:r>
      <w:r>
        <w:t>schools must load an adequate ‘return-level’ note</w:t>
      </w:r>
      <w:r w:rsidR="00F55817">
        <w:t>.</w:t>
      </w:r>
      <w:r>
        <w:t xml:space="preserve"> </w:t>
      </w:r>
      <w:r w:rsidR="0094023A">
        <w:t xml:space="preserve">This should </w:t>
      </w:r>
      <w:r w:rsidR="006B559F">
        <w:t xml:space="preserve">be one note that </w:t>
      </w:r>
      <w:r w:rsidR="003B67CE">
        <w:t>explain</w:t>
      </w:r>
      <w:r w:rsidR="006B559F">
        <w:t>s</w:t>
      </w:r>
      <w:r w:rsidR="0094023A">
        <w:t xml:space="preserve"> </w:t>
      </w:r>
      <w:r w:rsidR="00E63613">
        <w:t>all</w:t>
      </w:r>
      <w:r w:rsidR="0094023A">
        <w:t xml:space="preserve"> the </w:t>
      </w:r>
      <w:r w:rsidR="00594CC7">
        <w:t xml:space="preserve">remaining </w:t>
      </w:r>
      <w:r w:rsidR="0094023A">
        <w:t>unresolvable queries</w:t>
      </w:r>
      <w:r w:rsidR="003B67CE">
        <w:t xml:space="preserve"> as shown on the ‘All Errors list’</w:t>
      </w:r>
      <w:r w:rsidR="0094023A">
        <w:t xml:space="preserve">. </w:t>
      </w:r>
      <w:r w:rsidR="003B3852">
        <w:t xml:space="preserve">The explanation for each </w:t>
      </w:r>
      <w:r w:rsidR="003233B8">
        <w:t>unresolvable query should start on a new line, please</w:t>
      </w:r>
      <w:r w:rsidR="00ED6AA2">
        <w:t xml:space="preserve"> ensure you</w:t>
      </w:r>
      <w:r w:rsidR="003233B8">
        <w:t xml:space="preserve"> include the </w:t>
      </w:r>
      <w:r w:rsidR="006B559F">
        <w:t>query</w:t>
      </w:r>
      <w:r w:rsidR="003233B8">
        <w:t xml:space="preserve"> code at the beginning of the line.</w:t>
      </w:r>
      <w:r>
        <w:t xml:space="preserve"> </w:t>
      </w:r>
    </w:p>
    <w:p w14:paraId="60DBBE3E" w14:textId="0E316051" w:rsidR="005631E4" w:rsidRDefault="00312059" w:rsidP="005631E4">
      <w:r>
        <w:t>If you re</w:t>
      </w:r>
      <w:r w:rsidR="00894A4E">
        <w:t>upload</w:t>
      </w:r>
      <w:r>
        <w:t xml:space="preserve"> your data to COLLECT a</w:t>
      </w:r>
      <w:r w:rsidR="00CC6D10">
        <w:t xml:space="preserve"> new </w:t>
      </w:r>
      <w:r w:rsidR="00180538">
        <w:t>‘</w:t>
      </w:r>
      <w:r w:rsidR="00CC6D10">
        <w:t>return</w:t>
      </w:r>
      <w:r w:rsidR="00180538">
        <w:t>-</w:t>
      </w:r>
      <w:r w:rsidR="00CC6D10">
        <w:t>level</w:t>
      </w:r>
      <w:r w:rsidR="00180538">
        <w:t>’</w:t>
      </w:r>
      <w:r w:rsidR="00CC6D10">
        <w:t xml:space="preserve"> note will need to be </w:t>
      </w:r>
      <w:r>
        <w:t>added.</w:t>
      </w:r>
      <w:r w:rsidR="00CC6D10">
        <w:t xml:space="preserve"> </w:t>
      </w:r>
      <w:r w:rsidR="005631E4">
        <w:t>Old notes can remain</w:t>
      </w:r>
      <w:r w:rsidR="003B3852">
        <w:t>, as</w:t>
      </w:r>
      <w:r w:rsidR="005631E4">
        <w:t xml:space="preserve"> there is no way to delete them.</w:t>
      </w:r>
    </w:p>
    <w:p w14:paraId="04396A4F" w14:textId="11E10BF2" w:rsidR="006E0348" w:rsidRDefault="005631E4" w:rsidP="005631E4">
      <w:r>
        <w:t>When adding the ‘return-level’ note, in C</w:t>
      </w:r>
      <w:r w:rsidR="0037136F">
        <w:t>OLLECT</w:t>
      </w:r>
      <w:r>
        <w:t xml:space="preserve">, </w:t>
      </w:r>
      <w:r w:rsidR="0081252F">
        <w:t>please ensure you</w:t>
      </w:r>
      <w:r>
        <w:t xml:space="preserve"> press the button to </w:t>
      </w:r>
      <w:r w:rsidR="00594CC7">
        <w:t>‘</w:t>
      </w:r>
      <w:r>
        <w:t>Create Note</w:t>
      </w:r>
      <w:r w:rsidR="00594CC7">
        <w:t>’</w:t>
      </w:r>
      <w:r>
        <w:t xml:space="preserve"> to save what </w:t>
      </w:r>
      <w:r w:rsidR="002E27EA">
        <w:t>you have</w:t>
      </w:r>
      <w:r>
        <w:t xml:space="preserve"> typed or pasted in</w:t>
      </w:r>
      <w:r w:rsidR="002E27EA">
        <w:t>to</w:t>
      </w:r>
      <w:r>
        <w:t xml:space="preserve"> the </w:t>
      </w:r>
      <w:r w:rsidR="002E27EA">
        <w:t xml:space="preserve">note </w:t>
      </w:r>
      <w:r>
        <w:t>box.</w:t>
      </w:r>
    </w:p>
    <w:p w14:paraId="5FF2C17C" w14:textId="12FAA036" w:rsidR="006E0348" w:rsidRDefault="001449F6" w:rsidP="001449F6">
      <w:pPr>
        <w:pStyle w:val="Heading2"/>
      </w:pPr>
      <w:bookmarkStart w:id="4" w:name="_Toc52274978"/>
      <w:r>
        <w:t>School summary</w:t>
      </w:r>
      <w:bookmarkEnd w:id="4"/>
    </w:p>
    <w:p w14:paraId="33E0E327" w14:textId="3A0ADA14" w:rsidR="001449F6" w:rsidRDefault="002E067A" w:rsidP="001449F6">
      <w:r>
        <w:t>Once all errors and queries have been resolve</w:t>
      </w:r>
      <w:r w:rsidR="0049233B">
        <w:t>d</w:t>
      </w:r>
      <w:r>
        <w:t xml:space="preserve"> </w:t>
      </w:r>
      <w:r w:rsidR="000E361A">
        <w:t>schools should generate the ‘School Summary</w:t>
      </w:r>
      <w:r w:rsidR="006B559F">
        <w:t>’</w:t>
      </w:r>
      <w:r w:rsidR="000E361A">
        <w:t xml:space="preserve"> report for the </w:t>
      </w:r>
      <w:r w:rsidR="006B559F">
        <w:t>C</w:t>
      </w:r>
      <w:r w:rsidR="000E361A">
        <w:t xml:space="preserve">ensus from their MIS. </w:t>
      </w:r>
      <w:r w:rsidR="00686919">
        <w:t>Schools must check figures shown in all the tables in this report are accurate</w:t>
      </w:r>
      <w:r w:rsidR="00D51578">
        <w:t>,</w:t>
      </w:r>
      <w:r w:rsidR="00686919">
        <w:t xml:space="preserve"> and are as the school would expect</w:t>
      </w:r>
      <w:r w:rsidR="00D51578">
        <w:t>, with the Head Teacher</w:t>
      </w:r>
      <w:r w:rsidR="00C5486A">
        <w:t>,</w:t>
      </w:r>
      <w:r w:rsidR="00D51578">
        <w:t xml:space="preserve"> since school funding can be affected if a school’s Census data is inaccurate or incomplete.</w:t>
      </w:r>
    </w:p>
    <w:p w14:paraId="6C22A45A" w14:textId="3FF3AB65" w:rsidR="00FE7D43" w:rsidRDefault="004A27B1" w:rsidP="004A27B1">
      <w:pPr>
        <w:pStyle w:val="Heading2"/>
      </w:pPr>
      <w:bookmarkStart w:id="5" w:name="_Toc52274979"/>
      <w:r>
        <w:t>Submitting the return</w:t>
      </w:r>
      <w:bookmarkEnd w:id="5"/>
    </w:p>
    <w:p w14:paraId="02031E88" w14:textId="536EF1BB" w:rsidR="004A27B1" w:rsidRDefault="00D832CC" w:rsidP="004A27B1">
      <w:r>
        <w:t xml:space="preserve">Once the </w:t>
      </w:r>
      <w:r w:rsidR="006E1FF5">
        <w:t>retur</w:t>
      </w:r>
      <w:r>
        <w:t xml:space="preserve">n has been signed off schools must </w:t>
      </w:r>
      <w:r w:rsidR="006E1FF5">
        <w:t>use the ‘Submit</w:t>
      </w:r>
      <w:r w:rsidR="007E0205">
        <w:t xml:space="preserve"> Return</w:t>
      </w:r>
      <w:r w:rsidR="006E1FF5">
        <w:t>’ button on COLLECT to submit</w:t>
      </w:r>
      <w:r w:rsidR="007E0205">
        <w:t xml:space="preserve"> their return. Unless this is done </w:t>
      </w:r>
      <w:r w:rsidR="00B45107">
        <w:t xml:space="preserve">to sign off the return, </w:t>
      </w:r>
      <w:r w:rsidR="007E0205">
        <w:t xml:space="preserve">the return </w:t>
      </w:r>
      <w:r w:rsidR="00B45107">
        <w:t>i</w:t>
      </w:r>
      <w:r w:rsidR="007E0205">
        <w:t xml:space="preserve">s not </w:t>
      </w:r>
      <w:r w:rsidR="00B45107">
        <w:t>available</w:t>
      </w:r>
      <w:r w:rsidR="00096C46">
        <w:t xml:space="preserve"> to the LA to approve</w:t>
      </w:r>
      <w:r w:rsidR="00B45107">
        <w:t xml:space="preserve"> for the </w:t>
      </w:r>
      <w:proofErr w:type="gramStart"/>
      <w:r w:rsidR="00B45107">
        <w:t>DfE</w:t>
      </w:r>
      <w:proofErr w:type="gramEnd"/>
      <w:r w:rsidR="00B45107">
        <w:t xml:space="preserve"> and the LA cannot fix any duplicates</w:t>
      </w:r>
      <w:r w:rsidR="00424873">
        <w:t>.</w:t>
      </w:r>
    </w:p>
    <w:p w14:paraId="23111E49" w14:textId="3AD61005" w:rsidR="004A27B1" w:rsidRDefault="004A27B1" w:rsidP="004A27B1">
      <w:pPr>
        <w:pStyle w:val="Heading2"/>
      </w:pPr>
      <w:bookmarkStart w:id="6" w:name="_Toc52274980"/>
      <w:r>
        <w:t>Running COLLECT reports</w:t>
      </w:r>
      <w:bookmarkEnd w:id="6"/>
    </w:p>
    <w:p w14:paraId="41315713" w14:textId="0582DADA" w:rsidR="004A27B1" w:rsidRDefault="00773B03" w:rsidP="004A27B1">
      <w:pPr>
        <w:rPr>
          <w:rStyle w:val="Hyperlink"/>
          <w:color w:val="auto"/>
          <w:u w:val="none"/>
        </w:rPr>
      </w:pPr>
      <w:r>
        <w:t>Most reports on COLLECT only refresh overnight. Therefore</w:t>
      </w:r>
      <w:r w:rsidR="00427793">
        <w:t>,</w:t>
      </w:r>
      <w:r>
        <w:t xml:space="preserve"> schools should run their COLLECT reports </w:t>
      </w:r>
      <w:r w:rsidR="00D7044F">
        <w:t xml:space="preserve">the day after they have </w:t>
      </w:r>
      <w:r w:rsidR="00424873">
        <w:t xml:space="preserve">either </w:t>
      </w:r>
      <w:r w:rsidR="00D7044F">
        <w:t>made changes to their return</w:t>
      </w:r>
      <w:r w:rsidR="00424873">
        <w:t xml:space="preserve"> or uploaded it</w:t>
      </w:r>
      <w:r w:rsidR="00D7044F">
        <w:t xml:space="preserve">. The </w:t>
      </w:r>
      <w:r w:rsidR="00427793">
        <w:t xml:space="preserve">DfE guidance </w:t>
      </w:r>
      <w:hyperlink r:id="rId14" w:history="1">
        <w:r w:rsidR="008D38D3" w:rsidRPr="00630EF3">
          <w:rPr>
            <w:rStyle w:val="Hyperlink"/>
          </w:rPr>
          <w:t>https://www.gov.uk/guidance/complete-the-school-census/check-your-data</w:t>
        </w:r>
      </w:hyperlink>
      <w:r w:rsidR="008D38D3">
        <w:rPr>
          <w:rStyle w:val="Hyperlink"/>
          <w:color w:val="auto"/>
          <w:u w:val="none"/>
        </w:rPr>
        <w:t xml:space="preserve"> explains how to check your data using these reports.</w:t>
      </w:r>
    </w:p>
    <w:p w14:paraId="0143FF97" w14:textId="20C5B88B" w:rsidR="008D38D3" w:rsidRDefault="007A38BA" w:rsidP="004A27B1">
      <w:pPr>
        <w:rPr>
          <w:rStyle w:val="Hyperlink"/>
          <w:color w:val="auto"/>
          <w:u w:val="none"/>
        </w:rPr>
      </w:pPr>
      <w:r>
        <w:rPr>
          <w:rStyle w:val="Hyperlink"/>
          <w:color w:val="auto"/>
          <w:u w:val="none"/>
        </w:rPr>
        <w:t>If there are issues with the figures in your funding reports</w:t>
      </w:r>
      <w:r w:rsidR="00424873">
        <w:rPr>
          <w:rStyle w:val="Hyperlink"/>
          <w:color w:val="auto"/>
          <w:u w:val="none"/>
        </w:rPr>
        <w:t>,</w:t>
      </w:r>
      <w:r>
        <w:rPr>
          <w:rStyle w:val="Hyperlink"/>
          <w:color w:val="auto"/>
          <w:u w:val="none"/>
        </w:rPr>
        <w:t xml:space="preserve"> please check the DfE advice </w:t>
      </w:r>
      <w:r w:rsidR="00650067">
        <w:rPr>
          <w:rStyle w:val="Hyperlink"/>
          <w:color w:val="auto"/>
          <w:u w:val="none"/>
        </w:rPr>
        <w:t xml:space="preserve">about that Collect report and </w:t>
      </w:r>
      <w:r>
        <w:rPr>
          <w:rStyle w:val="Hyperlink"/>
          <w:color w:val="auto"/>
          <w:u w:val="none"/>
        </w:rPr>
        <w:t>for the relevant data item</w:t>
      </w:r>
      <w:r w:rsidR="00424873">
        <w:rPr>
          <w:rStyle w:val="Hyperlink"/>
          <w:color w:val="auto"/>
          <w:u w:val="none"/>
        </w:rPr>
        <w:t>(s)</w:t>
      </w:r>
      <w:r>
        <w:rPr>
          <w:rStyle w:val="Hyperlink"/>
          <w:color w:val="auto"/>
          <w:u w:val="none"/>
        </w:rPr>
        <w:t xml:space="preserve"> first. If </w:t>
      </w:r>
      <w:r w:rsidR="006F3EFD">
        <w:rPr>
          <w:rStyle w:val="Hyperlink"/>
          <w:color w:val="auto"/>
          <w:u w:val="none"/>
        </w:rPr>
        <w:t>this advice does not help you</w:t>
      </w:r>
      <w:r w:rsidR="00424873">
        <w:rPr>
          <w:rStyle w:val="Hyperlink"/>
          <w:color w:val="auto"/>
          <w:u w:val="none"/>
        </w:rPr>
        <w:t xml:space="preserve"> to</w:t>
      </w:r>
      <w:r w:rsidR="006F3EFD">
        <w:rPr>
          <w:rStyle w:val="Hyperlink"/>
          <w:color w:val="auto"/>
          <w:u w:val="none"/>
        </w:rPr>
        <w:t xml:space="preserve"> </w:t>
      </w:r>
      <w:r w:rsidR="00650067">
        <w:rPr>
          <w:rStyle w:val="Hyperlink"/>
          <w:color w:val="auto"/>
          <w:u w:val="none"/>
        </w:rPr>
        <w:t>fix</w:t>
      </w:r>
      <w:r w:rsidR="006F3EFD">
        <w:rPr>
          <w:rStyle w:val="Hyperlink"/>
          <w:color w:val="auto"/>
          <w:u w:val="none"/>
        </w:rPr>
        <w:t xml:space="preserve"> your issue</w:t>
      </w:r>
      <w:r w:rsidR="00466099">
        <w:rPr>
          <w:rStyle w:val="Hyperlink"/>
          <w:color w:val="auto"/>
          <w:u w:val="none"/>
        </w:rPr>
        <w:t>,</w:t>
      </w:r>
      <w:r w:rsidR="006F3EFD">
        <w:rPr>
          <w:rStyle w:val="Hyperlink"/>
          <w:color w:val="auto"/>
          <w:u w:val="none"/>
        </w:rPr>
        <w:t xml:space="preserve"> please contact the LA’s Schools Finance Team.</w:t>
      </w:r>
    </w:p>
    <w:p w14:paraId="7DFE7779" w14:textId="77777777" w:rsidR="00BB055F" w:rsidRPr="00BB055F" w:rsidRDefault="008D5C97" w:rsidP="00BB055F">
      <w:pPr>
        <w:rPr>
          <w:rFonts w:ascii="Segoe UI" w:eastAsia="Times New Roman" w:hAnsi="Segoe UI" w:cs="Segoe UI"/>
          <w:sz w:val="21"/>
          <w:szCs w:val="21"/>
        </w:rPr>
      </w:pPr>
      <w:r>
        <w:lastRenderedPageBreak/>
        <w:t xml:space="preserve">Duplicate pupil and duplicate UPN reports should be run </w:t>
      </w:r>
      <w:r w:rsidR="00F96582" w:rsidRPr="00BB055F">
        <w:rPr>
          <w:rFonts w:eastAsia="Times New Roman"/>
        </w:rPr>
        <w:t xml:space="preserve">on the first workday immediately after the 16 June, please re-run </w:t>
      </w:r>
      <w:proofErr w:type="gramStart"/>
      <w:r w:rsidR="00F96582" w:rsidRPr="00BB055F">
        <w:rPr>
          <w:rFonts w:eastAsia="Times New Roman"/>
        </w:rPr>
        <w:t>these two COLLECT</w:t>
      </w:r>
      <w:proofErr w:type="gramEnd"/>
      <w:r w:rsidR="00F96582" w:rsidRPr="00BB055F">
        <w:rPr>
          <w:rFonts w:eastAsia="Times New Roman"/>
        </w:rPr>
        <w:t xml:space="preserve"> "school duplicates" returns resolving any shown with the other school in your MIS and by editing the appropriate school's existing return in Collect, to be resolved and (so no longer in the COLLECT report) no later than 21 June.</w:t>
      </w:r>
      <w:r w:rsidR="00BB055F" w:rsidRPr="00BB055F">
        <w:rPr>
          <w:rFonts w:eastAsia="Times New Roman"/>
        </w:rPr>
        <w:t xml:space="preserve"> Please re-check both those 'school duplicates' reports, once empty, once a week, for 3 more weeks, to ensure they remain empty.</w:t>
      </w:r>
    </w:p>
    <w:p w14:paraId="250D048D" w14:textId="263A5D63" w:rsidR="00F96582" w:rsidRPr="00F96582" w:rsidRDefault="00F96582" w:rsidP="00F96582">
      <w:pPr>
        <w:rPr>
          <w:rFonts w:ascii="Segoe UI" w:eastAsia="Times New Roman" w:hAnsi="Segoe UI" w:cs="Segoe UI"/>
          <w:sz w:val="21"/>
          <w:szCs w:val="21"/>
        </w:rPr>
      </w:pPr>
    </w:p>
    <w:p w14:paraId="6CAA173C" w14:textId="545AB6AD" w:rsidR="002D540A" w:rsidRPr="008D38D3" w:rsidRDefault="002B160D" w:rsidP="004A27B1">
      <w:r>
        <w:t>This is because additional duplicates will</w:t>
      </w:r>
      <w:r w:rsidR="000D4654">
        <w:t xml:space="preserve"> be identified within COLLECT as other schools </w:t>
      </w:r>
      <w:r w:rsidR="001742D4">
        <w:t>upload</w:t>
      </w:r>
      <w:r>
        <w:t xml:space="preserve"> and make changes to</w:t>
      </w:r>
      <w:r w:rsidR="000D4654">
        <w:t xml:space="preserve"> their returns.</w:t>
      </w:r>
      <w:r>
        <w:t xml:space="preserve"> </w:t>
      </w:r>
      <w:r w:rsidR="00561801">
        <w:t>School</w:t>
      </w:r>
      <w:r w:rsidR="00943843">
        <w:t xml:space="preserve">s need to liaise with </w:t>
      </w:r>
      <w:r w:rsidR="004147AE">
        <w:t xml:space="preserve">the </w:t>
      </w:r>
      <w:r w:rsidR="00514AB4">
        <w:t xml:space="preserve">other school(s) named for each duplicate to </w:t>
      </w:r>
      <w:r w:rsidR="00500E99">
        <w:t xml:space="preserve">agree </w:t>
      </w:r>
      <w:r w:rsidR="00574779">
        <w:t>the situation</w:t>
      </w:r>
      <w:r w:rsidR="00562CA8">
        <w:t>, before making any required changes to their MIS</w:t>
      </w:r>
      <w:r w:rsidR="00574779">
        <w:t>.</w:t>
      </w:r>
      <w:r w:rsidR="00562CA8">
        <w:t xml:space="preserve"> </w:t>
      </w:r>
      <w:r w:rsidR="00F548D6">
        <w:t xml:space="preserve">Unlike other errors we recommend that you contact </w:t>
      </w:r>
      <w:r w:rsidR="005A5019">
        <w:t>Erica Howlett</w:t>
      </w:r>
      <w:r w:rsidR="00832A4D">
        <w:t xml:space="preserve"> (020 7364 </w:t>
      </w:r>
      <w:r w:rsidR="005A5019">
        <w:t>3361</w:t>
      </w:r>
      <w:r w:rsidR="00832A4D">
        <w:t>)</w:t>
      </w:r>
      <w:r w:rsidR="00F548D6">
        <w:t xml:space="preserve"> to </w:t>
      </w:r>
      <w:r w:rsidR="00CD3178">
        <w:t>resolve the</w:t>
      </w:r>
      <w:r w:rsidR="00802F40">
        <w:t xml:space="preserve"> duplicate</w:t>
      </w:r>
      <w:r w:rsidR="00CD3178">
        <w:t xml:space="preserve"> issues in your return on your behalf. This is because creating and uploading a new return to fix duplicate cases can cause additional errors and queries in COLLECT.</w:t>
      </w:r>
      <w:r w:rsidR="00832A4D">
        <w:t xml:space="preserve"> Please ensure you contact </w:t>
      </w:r>
      <w:r w:rsidR="005A5019">
        <w:t xml:space="preserve">Erica </w:t>
      </w:r>
      <w:r w:rsidR="00832A4D">
        <w:t xml:space="preserve">early in </w:t>
      </w:r>
      <w:r w:rsidR="006D722B">
        <w:t xml:space="preserve">June </w:t>
      </w:r>
      <w:r w:rsidR="00832A4D">
        <w:t xml:space="preserve">so there is adequate time for </w:t>
      </w:r>
      <w:r w:rsidR="00903616">
        <w:t>your duplicates to be resolved.</w:t>
      </w:r>
    </w:p>
    <w:p w14:paraId="054272FE" w14:textId="49F60B0A" w:rsidR="007D5262" w:rsidRPr="007D5262" w:rsidRDefault="00815921" w:rsidP="007D5262">
      <w:pPr>
        <w:pStyle w:val="Heading1"/>
      </w:pPr>
      <w:bookmarkStart w:id="7" w:name="_Toc52274981"/>
      <w:r>
        <w:t>Resolving all</w:t>
      </w:r>
      <w:r w:rsidR="007D5262">
        <w:t xml:space="preserve"> </w:t>
      </w:r>
      <w:r w:rsidR="00765D39">
        <w:t>err</w:t>
      </w:r>
      <w:r w:rsidR="003D2D4D">
        <w:t>ors and queries in your return</w:t>
      </w:r>
      <w:bookmarkEnd w:id="7"/>
    </w:p>
    <w:p w14:paraId="08FD1AFC" w14:textId="77777777" w:rsidR="00594CC7" w:rsidRDefault="00594CC7" w:rsidP="009F6A14">
      <w:pPr>
        <w:pStyle w:val="Heading2"/>
      </w:pPr>
    </w:p>
    <w:p w14:paraId="07091612" w14:textId="7238D2D5" w:rsidR="009F6A14" w:rsidRPr="009F6A14" w:rsidRDefault="006D13C2" w:rsidP="009F6A14">
      <w:pPr>
        <w:pStyle w:val="Heading2"/>
      </w:pPr>
      <w:bookmarkStart w:id="8" w:name="_Toc52274982"/>
      <w:r>
        <w:t>Reviewing the e</w:t>
      </w:r>
      <w:r w:rsidR="009F6A14">
        <w:t xml:space="preserve">rrors </w:t>
      </w:r>
      <w:r>
        <w:t>and queries in your return</w:t>
      </w:r>
      <w:bookmarkEnd w:id="8"/>
    </w:p>
    <w:p w14:paraId="41CAA6CF" w14:textId="5F8B6A88" w:rsidR="006D13C2" w:rsidRDefault="006D13C2" w:rsidP="006D13C2">
      <w:pPr>
        <w:spacing w:after="120"/>
      </w:pPr>
      <w:r>
        <w:t xml:space="preserve">The first step is </w:t>
      </w:r>
      <w:proofErr w:type="gramStart"/>
      <w:r>
        <w:t>to</w:t>
      </w:r>
      <w:proofErr w:type="gramEnd"/>
      <w:r>
        <w:t xml:space="preserve"> </w:t>
      </w:r>
      <w:r w:rsidR="006C7C56">
        <w:t>‘</w:t>
      </w:r>
      <w:r>
        <w:t>open</w:t>
      </w:r>
      <w:r w:rsidR="006C7C56">
        <w:t>’</w:t>
      </w:r>
      <w:r>
        <w:t xml:space="preserve"> your return on COLLECT. To do this press the ‘open return’ button, this opens the first screen of the data return which is the ‘return-level’ area of your data return.</w:t>
      </w:r>
    </w:p>
    <w:p w14:paraId="5CD9300E" w14:textId="7AF7C834" w:rsidR="006D13C2" w:rsidRDefault="006D13C2" w:rsidP="006D13C2">
      <w:pPr>
        <w:spacing w:after="120"/>
      </w:pPr>
      <w:r>
        <w:t xml:space="preserve">We recommend you ignore the table which appears to show how many errors (E) and queries (Q) are in the return as these figures often do not give the true total numbers. Instead open the </w:t>
      </w:r>
      <w:r w:rsidR="00FB7ECD">
        <w:t>‘</w:t>
      </w:r>
      <w:r>
        <w:t>All Errors</w:t>
      </w:r>
      <w:r w:rsidR="00FB7ECD">
        <w:t>’</w:t>
      </w:r>
      <w:r>
        <w:t xml:space="preserve"> list which provides an accurate list of all the issues you need to address.</w:t>
      </w:r>
    </w:p>
    <w:p w14:paraId="19A75063" w14:textId="27DDD469" w:rsidR="006D13C2" w:rsidRDefault="006D13C2" w:rsidP="006D13C2">
      <w:pPr>
        <w:spacing w:after="120"/>
      </w:pPr>
      <w:r>
        <w:rPr>
          <w:noProof/>
        </w:rPr>
        <w:drawing>
          <wp:inline distT="0" distB="0" distL="0" distR="0" wp14:anchorId="0B1CFEA3" wp14:editId="3050FE36">
            <wp:extent cx="5243195" cy="1310640"/>
            <wp:effectExtent l="0" t="0" r="0" b="3810"/>
            <wp:docPr id="1" name="Picture 1" descr="Screenshot of COLLECT showing the All Errors button and the Return Level Errors summary table on the first page of Collect (after you press the 'Open Return'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3195" cy="1310640"/>
                    </a:xfrm>
                    <a:prstGeom prst="rect">
                      <a:avLst/>
                    </a:prstGeom>
                    <a:noFill/>
                  </pic:spPr>
                </pic:pic>
              </a:graphicData>
            </a:graphic>
          </wp:inline>
        </w:drawing>
      </w:r>
    </w:p>
    <w:p w14:paraId="371948EB" w14:textId="19FFBA4F" w:rsidR="006D13C2" w:rsidRDefault="006D13C2" w:rsidP="006D13C2">
      <w:pPr>
        <w:spacing w:after="120"/>
      </w:pPr>
      <w:r>
        <w:t xml:space="preserve">Please note that you should always review the </w:t>
      </w:r>
      <w:proofErr w:type="gramStart"/>
      <w:r>
        <w:t>All Errors</w:t>
      </w:r>
      <w:proofErr w:type="gramEnd"/>
      <w:r>
        <w:t xml:space="preserve"> list, even if no errors or queries were shown in your MIS as it is still possible that errors or queries have been generated by COLLECT.</w:t>
      </w:r>
    </w:p>
    <w:p w14:paraId="4CF2A2E4" w14:textId="1EA2E3DC" w:rsidR="006D13C2" w:rsidRDefault="00BE4DD8" w:rsidP="006D13C2">
      <w:pPr>
        <w:spacing w:after="120"/>
      </w:pPr>
      <w:r>
        <w:t xml:space="preserve">You can also view the list of errors in your return through the COLLECT ‘Error’ report, which allows you to print the full list. However, this report does not contain the same level of detail as the ‘All Errors’ table in COLLECT, so we recommend that you use the table to help investigate </w:t>
      </w:r>
      <w:proofErr w:type="gramStart"/>
      <w:r>
        <w:t>errors</w:t>
      </w:r>
      <w:proofErr w:type="gramEnd"/>
      <w:r>
        <w:t xml:space="preserve"> so you more easily find and fix them in your MIS. </w:t>
      </w:r>
    </w:p>
    <w:p w14:paraId="14AEBDDC" w14:textId="7FF643B2" w:rsidR="00BE4DD8" w:rsidRDefault="00BE4DD8" w:rsidP="00BE4DD8">
      <w:pPr>
        <w:spacing w:after="120"/>
      </w:pPr>
      <w:r>
        <w:t>We recommend sorting the errors table by the error code, to get all errors and queries of the same type into a single group within the ‘All Errors’ table. Please note that the table may have multiple pages, only ten errors or queries are shown per page.</w:t>
      </w:r>
    </w:p>
    <w:p w14:paraId="375D0584" w14:textId="42ADB86B" w:rsidR="00BE4DD8" w:rsidRDefault="00BE4DD8" w:rsidP="006D13C2">
      <w:pPr>
        <w:spacing w:after="120"/>
      </w:pPr>
      <w:r>
        <w:lastRenderedPageBreak/>
        <w:t xml:space="preserve">You should use the ‘details’ button (given on relevant lines of the errors table), then click on one of the blue links (which that details button reveals), to view which record is affected by the </w:t>
      </w:r>
      <w:proofErr w:type="gramStart"/>
      <w:r>
        <w:t>particular error</w:t>
      </w:r>
      <w:proofErr w:type="gramEnd"/>
      <w:r>
        <w:t xml:space="preserve"> or query. </w:t>
      </w:r>
    </w:p>
    <w:p w14:paraId="1D88B9D0" w14:textId="642F9372" w:rsidR="00BE4DD8" w:rsidRDefault="00BE4DD8" w:rsidP="006D13C2">
      <w:pPr>
        <w:spacing w:after="120"/>
      </w:pPr>
      <w:r>
        <w:t>To return to the Errors table a</w:t>
      </w:r>
      <w:r w:rsidRPr="00BE4DD8">
        <w:t xml:space="preserve">fter viewing </w:t>
      </w:r>
      <w:r>
        <w:t>an individual record</w:t>
      </w:r>
      <w:r w:rsidRPr="00BE4DD8">
        <w:t xml:space="preserve"> use the </w:t>
      </w:r>
      <w:r>
        <w:t>‘</w:t>
      </w:r>
      <w:r w:rsidRPr="00BE4DD8">
        <w:t>Error</w:t>
      </w:r>
      <w:r>
        <w:t>’</w:t>
      </w:r>
      <w:r w:rsidRPr="00BE4DD8">
        <w:t xml:space="preserve"> button at the top-right of the screen</w:t>
      </w:r>
      <w:r>
        <w:t>. Be aware</w:t>
      </w:r>
      <w:r w:rsidRPr="00BE4DD8">
        <w:t xml:space="preserve"> that your ‘sorting order’ of the errors table might need to be re-applied.  </w:t>
      </w:r>
    </w:p>
    <w:p w14:paraId="1BAAA5D3" w14:textId="45379B71" w:rsidR="006D13C2" w:rsidRDefault="004C61AD" w:rsidP="0050439B">
      <w:pPr>
        <w:pStyle w:val="Heading2"/>
      </w:pPr>
      <w:r>
        <w:t>How to add</w:t>
      </w:r>
      <w:r w:rsidR="0050439B">
        <w:t xml:space="preserve"> a return level note</w:t>
      </w:r>
    </w:p>
    <w:p w14:paraId="66BA9271" w14:textId="47F70EEE" w:rsidR="0050439B" w:rsidRDefault="00815921" w:rsidP="0050439B">
      <w:r>
        <w:t xml:space="preserve">To do this use the ‘open return’ button to open the first screen of the </w:t>
      </w:r>
      <w:r w:rsidRPr="00815921">
        <w:t>data return which is the ‘return-level’ area of your data return.</w:t>
      </w:r>
      <w:r>
        <w:t xml:space="preserve"> A return level note can be added by selecting the pencil symbol button at the top right of the screen. Once a note has been added this will change to a note</w:t>
      </w:r>
      <w:r w:rsidR="00F26D79">
        <w:t xml:space="preserve"> symbol. You can click on this to add a new return level note.</w:t>
      </w:r>
    </w:p>
    <w:p w14:paraId="7315E00E" w14:textId="15E7CDBC" w:rsidR="006D13C2" w:rsidRDefault="003D2D4D" w:rsidP="009A0DAD">
      <w:pPr>
        <w:pStyle w:val="Heading1"/>
        <w:spacing w:after="240"/>
      </w:pPr>
      <w:bookmarkStart w:id="9" w:name="_Toc52274983"/>
      <w:r>
        <w:t>Requirements for notes for c</w:t>
      </w:r>
      <w:r w:rsidR="00765D39">
        <w:t>ommon queries</w:t>
      </w:r>
      <w:bookmarkEnd w:id="9"/>
    </w:p>
    <w:p w14:paraId="50C3F13B" w14:textId="18DB30DE" w:rsidR="00C46858" w:rsidRDefault="00C46858" w:rsidP="009F6A14">
      <w:pPr>
        <w:pStyle w:val="Heading2"/>
      </w:pPr>
      <w:bookmarkStart w:id="10" w:name="_Toc52274984"/>
      <w:r w:rsidRPr="00C46858">
        <w:t>‘Admission appeals’ and ‘no classes’ type queries</w:t>
      </w:r>
      <w:bookmarkEnd w:id="10"/>
      <w:r w:rsidR="002F0642">
        <w:t xml:space="preserve"> (Spring Only)</w:t>
      </w:r>
    </w:p>
    <w:p w14:paraId="52F16901" w14:textId="0AEF786E" w:rsidR="00C46858" w:rsidRDefault="00C46858" w:rsidP="00C46858">
      <w:r>
        <w:t>Notes need to be added when these queries appear, even if the data you have provided is correct</w:t>
      </w:r>
      <w:r w:rsidRPr="00C46858">
        <w:t xml:space="preserve">. </w:t>
      </w:r>
      <w:r w:rsidR="00A41159">
        <w:t>For example, i</w:t>
      </w:r>
      <w:r w:rsidRPr="00C46858">
        <w:t>f you had no appeals, please confirm this by adding a supporting note for</w:t>
      </w:r>
      <w:r w:rsidR="00C54993">
        <w:t xml:space="preserve"> each of</w:t>
      </w:r>
      <w:r w:rsidRPr="00C46858">
        <w:t xml:space="preserve"> th</w:t>
      </w:r>
      <w:r w:rsidR="00D36D4F">
        <w:t>e</w:t>
      </w:r>
      <w:r w:rsidRPr="00C46858">
        <w:t xml:space="preserve"> quer</w:t>
      </w:r>
      <w:r w:rsidR="00C54993">
        <w:t>ies you have remaining</w:t>
      </w:r>
      <w:r w:rsidR="00D36D4F">
        <w:t>, for example</w:t>
      </w:r>
      <w:r w:rsidR="00A41159">
        <w:t>:</w:t>
      </w:r>
    </w:p>
    <w:p w14:paraId="330428B9" w14:textId="69FDB5C0" w:rsidR="00C54993" w:rsidRDefault="00C54993" w:rsidP="00A41159">
      <w:r>
        <w:t>For the three queries</w:t>
      </w:r>
      <w:r w:rsidR="009A0DAD">
        <w:t>:</w:t>
      </w:r>
    </w:p>
    <w:p w14:paraId="0B4C8851" w14:textId="45EDE831" w:rsidR="00C46858" w:rsidRDefault="00C46858" w:rsidP="00C46858">
      <w:r>
        <w:rPr>
          <w:noProof/>
        </w:rPr>
        <w:drawing>
          <wp:inline distT="0" distB="0" distL="0" distR="0" wp14:anchorId="7CBF7B55" wp14:editId="031FC81B">
            <wp:extent cx="6468110" cy="572770"/>
            <wp:effectExtent l="0" t="0" r="8890" b="0"/>
            <wp:docPr id="2" name="Picture 2" descr="Screenshot showing example error messages from COLL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68110" cy="572770"/>
                    </a:xfrm>
                    <a:prstGeom prst="rect">
                      <a:avLst/>
                    </a:prstGeom>
                    <a:noFill/>
                  </pic:spPr>
                </pic:pic>
              </a:graphicData>
            </a:graphic>
          </wp:inline>
        </w:drawing>
      </w:r>
    </w:p>
    <w:p w14:paraId="548D421C" w14:textId="77777777" w:rsidR="002F0642" w:rsidRDefault="002F0642" w:rsidP="002F0642">
      <w:r>
        <w:t>‘564Q – school has checked and confirm, there were no Primary admission appeals.’</w:t>
      </w:r>
    </w:p>
    <w:p w14:paraId="4A2E0590" w14:textId="77777777" w:rsidR="002F0642" w:rsidRDefault="002F0642" w:rsidP="002F0642">
      <w:r>
        <w:t>‘</w:t>
      </w:r>
      <w:r w:rsidRPr="004C49F4">
        <w:t>566Q – checked and confirm, there were no Infant admission appeals.</w:t>
      </w:r>
      <w:r>
        <w:t>’</w:t>
      </w:r>
    </w:p>
    <w:p w14:paraId="62983389" w14:textId="5351A7DB" w:rsidR="002F0642" w:rsidRDefault="002F0642" w:rsidP="00862D37">
      <w:r>
        <w:t>‘</w:t>
      </w:r>
      <w:r w:rsidRPr="004C49F4">
        <w:t xml:space="preserve">1270Q - </w:t>
      </w:r>
      <w:r w:rsidR="00BA4BE7">
        <w:t>w</w:t>
      </w:r>
      <w:r w:rsidRPr="004C49F4">
        <w:t>e have no</w:t>
      </w:r>
      <w:r w:rsidRPr="00C54993">
        <w:rPr>
          <w:i/>
          <w:iCs/>
        </w:rPr>
        <w:t xml:space="preserve"> (add</w:t>
      </w:r>
      <w:r w:rsidR="00BA4BE7">
        <w:rPr>
          <w:i/>
          <w:iCs/>
        </w:rPr>
        <w:t xml:space="preserve"> </w:t>
      </w:r>
      <w:r w:rsidR="00862D37">
        <w:rPr>
          <w:i/>
          <w:iCs/>
        </w:rPr>
        <w:t xml:space="preserve">the </w:t>
      </w:r>
      <w:r w:rsidRPr="00C54993">
        <w:rPr>
          <w:i/>
          <w:iCs/>
        </w:rPr>
        <w:t>year group</w:t>
      </w:r>
      <w:r w:rsidR="00862D37">
        <w:rPr>
          <w:i/>
          <w:iCs/>
        </w:rPr>
        <w:t xml:space="preserve"> in </w:t>
      </w:r>
      <w:r>
        <w:rPr>
          <w:i/>
          <w:iCs/>
        </w:rPr>
        <w:t xml:space="preserve">query detail) </w:t>
      </w:r>
      <w:r w:rsidRPr="004C49F4">
        <w:t>class because</w:t>
      </w:r>
      <w:r w:rsidR="00BA4BE7">
        <w:t xml:space="preserve">… </w:t>
      </w:r>
      <w:r w:rsidR="00BA4BE7" w:rsidRPr="00BA4BE7">
        <w:rPr>
          <w:i/>
          <w:iCs/>
        </w:rPr>
        <w:t>(</w:t>
      </w:r>
      <w:r w:rsidR="00862D37">
        <w:rPr>
          <w:i/>
          <w:iCs/>
        </w:rPr>
        <w:t xml:space="preserve">and </w:t>
      </w:r>
      <w:r w:rsidR="00BA4BE7" w:rsidRPr="00BA4BE7">
        <w:rPr>
          <w:i/>
          <w:iCs/>
        </w:rPr>
        <w:t xml:space="preserve">then </w:t>
      </w:r>
      <w:r w:rsidRPr="00C54993">
        <w:rPr>
          <w:i/>
          <w:iCs/>
        </w:rPr>
        <w:t>add the relevant explanation)</w:t>
      </w:r>
      <w:r>
        <w:t>.</w:t>
      </w:r>
    </w:p>
    <w:p w14:paraId="3D2BE8DC" w14:textId="4B1E300C" w:rsidR="00101F8B" w:rsidRDefault="009F6A14" w:rsidP="009F6A14">
      <w:pPr>
        <w:pStyle w:val="Heading2"/>
      </w:pPr>
      <w:bookmarkStart w:id="11" w:name="_Toc52274985"/>
      <w:r>
        <w:t>Q</w:t>
      </w:r>
      <w:r w:rsidRPr="009F6A14">
        <w:t>uer</w:t>
      </w:r>
      <w:r>
        <w:t>ies relating to percentages</w:t>
      </w:r>
      <w:r w:rsidR="00FF00B3">
        <w:t xml:space="preserve"> above or below a </w:t>
      </w:r>
      <w:proofErr w:type="gramStart"/>
      <w:r w:rsidR="00FF00B3">
        <w:t>threshold</w:t>
      </w:r>
      <w:bookmarkEnd w:id="11"/>
      <w:proofErr w:type="gramEnd"/>
    </w:p>
    <w:p w14:paraId="10CA7171" w14:textId="6976240A" w:rsidR="009F6A14" w:rsidRDefault="00FF00B3" w:rsidP="00130B96">
      <w:pPr>
        <w:spacing w:after="100"/>
      </w:pPr>
      <w:r>
        <w:t xml:space="preserve">COLLECT will </w:t>
      </w:r>
      <w:r w:rsidR="00862D37">
        <w:t xml:space="preserve">often </w:t>
      </w:r>
      <w:r>
        <w:t xml:space="preserve">generate a query where </w:t>
      </w:r>
      <w:r w:rsidR="006F3810">
        <w:t>percentages calculated from the data are above or below an in</w:t>
      </w:r>
      <w:r w:rsidR="00862D37">
        <w:t>-</w:t>
      </w:r>
      <w:r w:rsidR="006F3810">
        <w:t>built threshold, for example where the data suggests an unusually high take up on infant school lunches</w:t>
      </w:r>
      <w:r w:rsidR="0006153C">
        <w:t>.</w:t>
      </w:r>
    </w:p>
    <w:p w14:paraId="7BC61B75" w14:textId="1C37E361" w:rsidR="00651C52" w:rsidRDefault="00196B81" w:rsidP="00A04A96">
      <w:pPr>
        <w:spacing w:after="100"/>
      </w:pPr>
      <w:r>
        <w:rPr>
          <w:noProof/>
        </w:rPr>
        <w:drawing>
          <wp:inline distT="0" distB="0" distL="0" distR="0" wp14:anchorId="5C0814ED" wp14:editId="51AA57BD">
            <wp:extent cx="6328410" cy="664535"/>
            <wp:effectExtent l="0" t="0" r="0" b="2540"/>
            <wp:docPr id="5" name="Picture 5" descr="Example query from COLLECT asking school to check and confirm the value for the take up of school lunches amongst infant school pupils as it is abov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b="8361"/>
                    <a:stretch/>
                  </pic:blipFill>
                  <pic:spPr bwMode="auto">
                    <a:xfrm>
                      <a:off x="0" y="0"/>
                      <a:ext cx="6328410" cy="664535"/>
                    </a:xfrm>
                    <a:prstGeom prst="rect">
                      <a:avLst/>
                    </a:prstGeom>
                    <a:noFill/>
                    <a:ln>
                      <a:noFill/>
                    </a:ln>
                    <a:extLst>
                      <a:ext uri="{53640926-AAD7-44D8-BBD7-CCE9431645EC}">
                        <a14:shadowObscured xmlns:a14="http://schemas.microsoft.com/office/drawing/2010/main"/>
                      </a:ext>
                    </a:extLst>
                  </pic:spPr>
                </pic:pic>
              </a:graphicData>
            </a:graphic>
          </wp:inline>
        </w:drawing>
      </w:r>
    </w:p>
    <w:p w14:paraId="271AC4F3" w14:textId="2B012D81" w:rsidR="006F3810" w:rsidRDefault="00932255" w:rsidP="009F6A14">
      <w:r>
        <w:t xml:space="preserve">If the data is accurate </w:t>
      </w:r>
      <w:r w:rsidR="000E499C">
        <w:t xml:space="preserve">a note needs to be added. </w:t>
      </w:r>
      <w:r>
        <w:t>P</w:t>
      </w:r>
      <w:r w:rsidRPr="00932255">
        <w:t>lease try to reiterate as much of the text in the query back into your response, when you add your note</w:t>
      </w:r>
      <w:r w:rsidR="00025862">
        <w:t xml:space="preserve">, </w:t>
      </w:r>
      <w:r>
        <w:t>For example:</w:t>
      </w:r>
    </w:p>
    <w:p w14:paraId="4B1C9EF1" w14:textId="69662FFB" w:rsidR="000E499C" w:rsidRDefault="005E575F" w:rsidP="009F6A14">
      <w:r>
        <w:t>‘</w:t>
      </w:r>
      <w:r w:rsidRPr="005E575F">
        <w:t xml:space="preserve">1877Q – </w:t>
      </w:r>
      <w:r w:rsidR="00025862">
        <w:t>C</w:t>
      </w:r>
      <w:r w:rsidRPr="005E575F">
        <w:t>hecked and correct: school confirms that more than 95% of pupils in reception, year 1 and year 2 took school lunch on census day.</w:t>
      </w:r>
      <w:r>
        <w:t>’</w:t>
      </w:r>
    </w:p>
    <w:p w14:paraId="1E08A032" w14:textId="0F202E67" w:rsidR="005E575F" w:rsidRDefault="005E575F" w:rsidP="009F6A14">
      <w:r>
        <w:t xml:space="preserve">Please ensure that you use the same percentage figure </w:t>
      </w:r>
      <w:r w:rsidR="00862D37">
        <w:t>(</w:t>
      </w:r>
      <w:r w:rsidR="00025862">
        <w:t xml:space="preserve">and the </w:t>
      </w:r>
      <w:r w:rsidR="00A04A96">
        <w:t xml:space="preserve">same </w:t>
      </w:r>
      <w:r w:rsidR="00025862">
        <w:t xml:space="preserve">‘more’ </w:t>
      </w:r>
      <w:r w:rsidR="00A04A96">
        <w:t xml:space="preserve">than </w:t>
      </w:r>
      <w:r w:rsidR="00025862">
        <w:t xml:space="preserve">or ‘less’ </w:t>
      </w:r>
      <w:r w:rsidR="00A04A96">
        <w:t xml:space="preserve">than </w:t>
      </w:r>
      <w:r w:rsidR="000076A5">
        <w:t>comparator</w:t>
      </w:r>
      <w:r w:rsidR="00A04A96">
        <w:t>)</w:t>
      </w:r>
      <w:r w:rsidR="000076A5">
        <w:t>,</w:t>
      </w:r>
      <w:r w:rsidR="00025862">
        <w:t xml:space="preserve"> </w:t>
      </w:r>
      <w:r>
        <w:t>in your note</w:t>
      </w:r>
      <w:r w:rsidR="00A04A96">
        <w:t>,</w:t>
      </w:r>
      <w:r>
        <w:t xml:space="preserve"> as </w:t>
      </w:r>
      <w:r w:rsidR="00A04A96">
        <w:t xml:space="preserve">is </w:t>
      </w:r>
      <w:r w:rsidR="000F3610">
        <w:t>seen in the query</w:t>
      </w:r>
      <w:r w:rsidR="000076A5">
        <w:t xml:space="preserve">. Please </w:t>
      </w:r>
      <w:r w:rsidR="000F3610">
        <w:t>do not use another figure that is relevant for your school.</w:t>
      </w:r>
      <w:r w:rsidR="00025862">
        <w:t xml:space="preserve"> </w:t>
      </w:r>
    </w:p>
    <w:p w14:paraId="519AD9D2" w14:textId="5A9B4688" w:rsidR="009F6A14" w:rsidRDefault="00A41159" w:rsidP="00A41159">
      <w:pPr>
        <w:pStyle w:val="Heading2"/>
      </w:pPr>
      <w:bookmarkStart w:id="12" w:name="_Toc52274986"/>
      <w:r w:rsidRPr="00A41159">
        <w:t>Pupil</w:t>
      </w:r>
      <w:r>
        <w:t>’</w:t>
      </w:r>
      <w:r w:rsidRPr="00A41159">
        <w:t xml:space="preserve">s NC Actual year group not corresponding to their </w:t>
      </w:r>
      <w:proofErr w:type="gramStart"/>
      <w:r w:rsidRPr="00A41159">
        <w:t>age</w:t>
      </w:r>
      <w:bookmarkEnd w:id="12"/>
      <w:proofErr w:type="gramEnd"/>
    </w:p>
    <w:p w14:paraId="765D3B2F" w14:textId="1A609610" w:rsidR="009F6A14" w:rsidRPr="009F6A14" w:rsidRDefault="00A41159" w:rsidP="009F6A14">
      <w:r>
        <w:lastRenderedPageBreak/>
        <w:t xml:space="preserve">There are two possible causes for COLLECT </w:t>
      </w:r>
      <w:r w:rsidR="00A04A96">
        <w:t xml:space="preserve">querying that </w:t>
      </w:r>
      <w:r>
        <w:t xml:space="preserve">a pupil’s NC actual year group does not correspond to their age. Often </w:t>
      </w:r>
      <w:r w:rsidR="00A04A96">
        <w:t>it</w:t>
      </w:r>
      <w:r>
        <w:t xml:space="preserve"> occurs where either a pupil’s year group or date of birth is incorrect, in which case the data needs to be amended in the MIS and in the return. However, it can also occur where a pupil has been kept b</w:t>
      </w:r>
      <w:r w:rsidR="00E51FD9">
        <w:t>ack</w:t>
      </w:r>
      <w:r>
        <w:t xml:space="preserve"> a year or is a year ahead. In these </w:t>
      </w:r>
      <w:r w:rsidR="00C85528">
        <w:t>instances,</w:t>
      </w:r>
      <w:r>
        <w:t xml:space="preserve"> a note needs to be entered on to COLLECT, for example ‘</w:t>
      </w:r>
      <w:r w:rsidR="00293CD9">
        <w:t>2030q</w:t>
      </w:r>
      <w:r>
        <w:t xml:space="preserve"> </w:t>
      </w:r>
      <w:r w:rsidR="00167B68">
        <w:t xml:space="preserve">–confirm that this </w:t>
      </w:r>
      <w:r w:rsidRPr="00A41159">
        <w:t xml:space="preserve">pupil </w:t>
      </w:r>
      <w:r w:rsidR="00167B68">
        <w:t xml:space="preserve">was </w:t>
      </w:r>
      <w:r w:rsidR="00167B68" w:rsidRPr="00167B68">
        <w:rPr>
          <w:i/>
          <w:iCs/>
        </w:rPr>
        <w:t>kept behind / leapt ahead</w:t>
      </w:r>
      <w:r w:rsidRPr="00A41159">
        <w:t xml:space="preserve"> a year</w:t>
      </w:r>
      <w:r w:rsidR="00167B68">
        <w:t xml:space="preserve"> and that</w:t>
      </w:r>
      <w:r w:rsidRPr="00A41159">
        <w:t xml:space="preserve"> </w:t>
      </w:r>
      <w:r w:rsidR="00167B68">
        <w:t>y</w:t>
      </w:r>
      <w:r w:rsidRPr="00A41159">
        <w:t>ear group and date of birth is confirmed as checked and correct</w:t>
      </w:r>
      <w:r>
        <w:t>’.</w:t>
      </w:r>
    </w:p>
    <w:sectPr w:rsidR="009F6A14" w:rsidRPr="009F6A14" w:rsidSect="00130B96">
      <w:headerReference w:type="first" r:id="rId18"/>
      <w:pgSz w:w="11906" w:h="16838"/>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2D0C7" w14:textId="77777777" w:rsidR="003349B4" w:rsidRDefault="003349B4" w:rsidP="00101F8B">
      <w:r>
        <w:separator/>
      </w:r>
    </w:p>
    <w:p w14:paraId="702040DA" w14:textId="77777777" w:rsidR="003349B4" w:rsidRDefault="003349B4" w:rsidP="00101F8B"/>
    <w:p w14:paraId="2064CDE1" w14:textId="77777777" w:rsidR="003349B4" w:rsidRDefault="003349B4" w:rsidP="00101F8B"/>
    <w:p w14:paraId="563AECC1" w14:textId="77777777" w:rsidR="003349B4" w:rsidRDefault="003349B4" w:rsidP="00101F8B"/>
    <w:p w14:paraId="2D9994E9" w14:textId="77777777" w:rsidR="003349B4" w:rsidRDefault="003349B4" w:rsidP="00101F8B"/>
    <w:p w14:paraId="77F27E97" w14:textId="77777777" w:rsidR="003349B4" w:rsidRDefault="003349B4" w:rsidP="00101F8B"/>
  </w:endnote>
  <w:endnote w:type="continuationSeparator" w:id="0">
    <w:p w14:paraId="763AA8D0" w14:textId="77777777" w:rsidR="003349B4" w:rsidRDefault="003349B4" w:rsidP="00101F8B">
      <w:r>
        <w:continuationSeparator/>
      </w:r>
    </w:p>
    <w:p w14:paraId="436B2B00" w14:textId="77777777" w:rsidR="003349B4" w:rsidRDefault="003349B4" w:rsidP="00101F8B"/>
    <w:p w14:paraId="015D6729" w14:textId="77777777" w:rsidR="003349B4" w:rsidRDefault="003349B4" w:rsidP="00101F8B"/>
    <w:p w14:paraId="774B404C" w14:textId="77777777" w:rsidR="003349B4" w:rsidRDefault="003349B4" w:rsidP="00101F8B"/>
    <w:p w14:paraId="1CEE8A7D" w14:textId="77777777" w:rsidR="003349B4" w:rsidRDefault="003349B4" w:rsidP="00101F8B"/>
    <w:p w14:paraId="0643AB90" w14:textId="77777777" w:rsidR="003349B4" w:rsidRDefault="003349B4"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C13B" w14:textId="25A2541A" w:rsidR="007B40D8" w:rsidRPr="00CC4CE1" w:rsidRDefault="007B40D8"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fldSimple w:instr=" NUMPAGES  \* Arabic  \* MERGEFORMAT ">
      <w:r w:rsidRPr="00CC4CE1">
        <w:t>5</w:t>
      </w:r>
    </w:fldSimple>
  </w:p>
  <w:sdt>
    <w:sdtPr>
      <w:alias w:val="Publish Date"/>
      <w:tag w:val=""/>
      <w:id w:val="1841432847"/>
      <w:placeholder>
        <w:docPart w:val="DC23A012A93046959A2B51BF45500DE3"/>
      </w:placeholder>
      <w:dataBinding w:prefixMappings="xmlns:ns0='http://schemas.microsoft.com/office/2006/coverPageProps' " w:xpath="/ns0:CoverPageProperties[1]/ns0:PublishDate[1]" w:storeItemID="{55AF091B-3C7A-41E3-B477-F2FDAA23CFDA}"/>
      <w:date w:fullDate="2023-05-18T00:00:00Z">
        <w:dateFormat w:val="dd/MM/yyyy"/>
        <w:lid w:val="en-GB"/>
        <w:storeMappedDataAs w:val="dateTime"/>
        <w:calendar w:val="gregorian"/>
      </w:date>
    </w:sdtPr>
    <w:sdtEndPr/>
    <w:sdtContent>
      <w:p w14:paraId="0B17A5A9" w14:textId="4FEE4003" w:rsidR="00114878" w:rsidRPr="00CC4CE1" w:rsidRDefault="00E20279" w:rsidP="007C4F08">
        <w:pPr>
          <w:pStyle w:val="Headersfooters"/>
        </w:pPr>
        <w:r>
          <w:t>18/05/2023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2A69D" w14:textId="77777777" w:rsidR="003349B4" w:rsidRDefault="003349B4" w:rsidP="00101F8B">
      <w:r>
        <w:separator/>
      </w:r>
    </w:p>
    <w:p w14:paraId="2BEEB46C" w14:textId="77777777" w:rsidR="003349B4" w:rsidRDefault="003349B4" w:rsidP="00101F8B"/>
    <w:p w14:paraId="7F8C4F79" w14:textId="77777777" w:rsidR="003349B4" w:rsidRDefault="003349B4" w:rsidP="00101F8B"/>
    <w:p w14:paraId="44D1D6A8" w14:textId="77777777" w:rsidR="003349B4" w:rsidRDefault="003349B4" w:rsidP="00101F8B"/>
    <w:p w14:paraId="4124D50E" w14:textId="77777777" w:rsidR="003349B4" w:rsidRDefault="003349B4" w:rsidP="00101F8B"/>
    <w:p w14:paraId="3D0E54C0" w14:textId="77777777" w:rsidR="003349B4" w:rsidRDefault="003349B4" w:rsidP="00101F8B"/>
  </w:footnote>
  <w:footnote w:type="continuationSeparator" w:id="0">
    <w:p w14:paraId="55E3F7C1" w14:textId="77777777" w:rsidR="003349B4" w:rsidRDefault="003349B4" w:rsidP="00101F8B">
      <w:r>
        <w:continuationSeparator/>
      </w:r>
    </w:p>
    <w:p w14:paraId="25A47976" w14:textId="77777777" w:rsidR="003349B4" w:rsidRDefault="003349B4" w:rsidP="00101F8B"/>
    <w:p w14:paraId="31D46F3F" w14:textId="77777777" w:rsidR="003349B4" w:rsidRDefault="003349B4" w:rsidP="00101F8B"/>
    <w:p w14:paraId="3DBC9363" w14:textId="77777777" w:rsidR="003349B4" w:rsidRDefault="003349B4" w:rsidP="00101F8B"/>
    <w:p w14:paraId="066F0C18" w14:textId="77777777" w:rsidR="003349B4" w:rsidRDefault="003349B4" w:rsidP="00101F8B"/>
    <w:p w14:paraId="6D2FA100" w14:textId="77777777" w:rsidR="003349B4" w:rsidRDefault="003349B4"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9089" w14:textId="4FE65EB4" w:rsidR="00DC0596" w:rsidRDefault="00DC0596" w:rsidP="00101F8B">
    <w:pPr>
      <w:pStyle w:val="Header"/>
    </w:pPr>
    <w:r>
      <w:rPr>
        <w:noProof/>
      </w:rPr>
      <w:drawing>
        <wp:anchor distT="0" distB="0" distL="114300" distR="114300" simplePos="0" relativeHeight="251664384"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01989174"/>
      <w:placeholder>
        <w:docPart w:val="F93A0AF8D98D43EBA26FD45CB20064F5"/>
      </w:placeholder>
      <w:dataBinding w:prefixMappings="xmlns:ns0='http://purl.org/dc/elements/1.1/' xmlns:ns1='http://schemas.openxmlformats.org/package/2006/metadata/core-properties' " w:xpath="/ns1:coreProperties[1]/ns0:title[1]" w:storeItemID="{6C3C8BC8-F283-45AE-878A-BAB7291924A1}"/>
      <w:text/>
    </w:sdtPr>
    <w:sdtEndPr/>
    <w:sdtContent>
      <w:p w14:paraId="6F70D5F0" w14:textId="54013D9C" w:rsidR="00114878" w:rsidRPr="007B40D8" w:rsidRDefault="009F6A14" w:rsidP="007C4F08">
        <w:pPr>
          <w:pStyle w:val="Headersfooters"/>
        </w:pPr>
        <w:r>
          <w:t>Resolving issues with School Census returns</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DE95" w14:textId="77777777" w:rsidR="00DC0596" w:rsidRDefault="00DC0596" w:rsidP="00101F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05151"/>
    <w:rsid w:val="000076A5"/>
    <w:rsid w:val="00025862"/>
    <w:rsid w:val="0006153C"/>
    <w:rsid w:val="00070438"/>
    <w:rsid w:val="00080CA2"/>
    <w:rsid w:val="00096C46"/>
    <w:rsid w:val="000C70F1"/>
    <w:rsid w:val="000D4654"/>
    <w:rsid w:val="000E1DF9"/>
    <w:rsid w:val="000E361A"/>
    <w:rsid w:val="000E499C"/>
    <w:rsid w:val="000F3610"/>
    <w:rsid w:val="00101F8B"/>
    <w:rsid w:val="00114878"/>
    <w:rsid w:val="001226E0"/>
    <w:rsid w:val="00130B96"/>
    <w:rsid w:val="001357FA"/>
    <w:rsid w:val="001449F6"/>
    <w:rsid w:val="0015745E"/>
    <w:rsid w:val="00167B68"/>
    <w:rsid w:val="001702A6"/>
    <w:rsid w:val="00173D7C"/>
    <w:rsid w:val="001742D4"/>
    <w:rsid w:val="0017461D"/>
    <w:rsid w:val="00180538"/>
    <w:rsid w:val="00196B81"/>
    <w:rsid w:val="001C70A5"/>
    <w:rsid w:val="001D2282"/>
    <w:rsid w:val="00284556"/>
    <w:rsid w:val="00293CD9"/>
    <w:rsid w:val="00297396"/>
    <w:rsid w:val="002B160D"/>
    <w:rsid w:val="002D540A"/>
    <w:rsid w:val="002E067A"/>
    <w:rsid w:val="002E27EA"/>
    <w:rsid w:val="002F0642"/>
    <w:rsid w:val="00300D12"/>
    <w:rsid w:val="00312059"/>
    <w:rsid w:val="003233B8"/>
    <w:rsid w:val="003349B4"/>
    <w:rsid w:val="00344635"/>
    <w:rsid w:val="0037136F"/>
    <w:rsid w:val="003B3852"/>
    <w:rsid w:val="003B67CE"/>
    <w:rsid w:val="003D2D4D"/>
    <w:rsid w:val="004147AE"/>
    <w:rsid w:val="00424873"/>
    <w:rsid w:val="00427793"/>
    <w:rsid w:val="004369A3"/>
    <w:rsid w:val="00466099"/>
    <w:rsid w:val="0049233B"/>
    <w:rsid w:val="004A27B1"/>
    <w:rsid w:val="004C2342"/>
    <w:rsid w:val="004C61AD"/>
    <w:rsid w:val="004F74B4"/>
    <w:rsid w:val="00500E99"/>
    <w:rsid w:val="0050439B"/>
    <w:rsid w:val="00514AB4"/>
    <w:rsid w:val="00534043"/>
    <w:rsid w:val="00561801"/>
    <w:rsid w:val="00562CA8"/>
    <w:rsid w:val="005631E4"/>
    <w:rsid w:val="00574779"/>
    <w:rsid w:val="00594CC7"/>
    <w:rsid w:val="005A5019"/>
    <w:rsid w:val="005C5F24"/>
    <w:rsid w:val="005E575F"/>
    <w:rsid w:val="005E57A5"/>
    <w:rsid w:val="005F24B4"/>
    <w:rsid w:val="006214F7"/>
    <w:rsid w:val="00637707"/>
    <w:rsid w:val="00650067"/>
    <w:rsid w:val="00651C52"/>
    <w:rsid w:val="0066666F"/>
    <w:rsid w:val="00686919"/>
    <w:rsid w:val="006A6700"/>
    <w:rsid w:val="006B559F"/>
    <w:rsid w:val="006C7C56"/>
    <w:rsid w:val="006D13C2"/>
    <w:rsid w:val="006D20E1"/>
    <w:rsid w:val="006D722B"/>
    <w:rsid w:val="006E0348"/>
    <w:rsid w:val="006E1FF5"/>
    <w:rsid w:val="006F3810"/>
    <w:rsid w:val="006F3EFD"/>
    <w:rsid w:val="00734C94"/>
    <w:rsid w:val="00765D39"/>
    <w:rsid w:val="0076658C"/>
    <w:rsid w:val="00773B03"/>
    <w:rsid w:val="00774185"/>
    <w:rsid w:val="007A2E19"/>
    <w:rsid w:val="007A38BA"/>
    <w:rsid w:val="007B40D8"/>
    <w:rsid w:val="007C4F08"/>
    <w:rsid w:val="007D5262"/>
    <w:rsid w:val="007E0205"/>
    <w:rsid w:val="007F69DA"/>
    <w:rsid w:val="00802F40"/>
    <w:rsid w:val="008031E1"/>
    <w:rsid w:val="0081252F"/>
    <w:rsid w:val="008158A3"/>
    <w:rsid w:val="00815921"/>
    <w:rsid w:val="00832A4D"/>
    <w:rsid w:val="00862D37"/>
    <w:rsid w:val="00880FFC"/>
    <w:rsid w:val="00884E3C"/>
    <w:rsid w:val="00894A4E"/>
    <w:rsid w:val="008A4271"/>
    <w:rsid w:val="008B70E7"/>
    <w:rsid w:val="008C17D1"/>
    <w:rsid w:val="008D38D3"/>
    <w:rsid w:val="008D5C97"/>
    <w:rsid w:val="008F440F"/>
    <w:rsid w:val="008F6CD2"/>
    <w:rsid w:val="00903616"/>
    <w:rsid w:val="00907A5C"/>
    <w:rsid w:val="00926FE5"/>
    <w:rsid w:val="00932255"/>
    <w:rsid w:val="0094023A"/>
    <w:rsid w:val="00943843"/>
    <w:rsid w:val="0099114F"/>
    <w:rsid w:val="009A0DAD"/>
    <w:rsid w:val="009D1F25"/>
    <w:rsid w:val="009F6A14"/>
    <w:rsid w:val="00A04A96"/>
    <w:rsid w:val="00A41159"/>
    <w:rsid w:val="00A41D3E"/>
    <w:rsid w:val="00A7599F"/>
    <w:rsid w:val="00AA79F3"/>
    <w:rsid w:val="00AE55C9"/>
    <w:rsid w:val="00B17B8F"/>
    <w:rsid w:val="00B37503"/>
    <w:rsid w:val="00B45107"/>
    <w:rsid w:val="00B80871"/>
    <w:rsid w:val="00BA4BE7"/>
    <w:rsid w:val="00BA63ED"/>
    <w:rsid w:val="00BB055F"/>
    <w:rsid w:val="00BE4DD8"/>
    <w:rsid w:val="00BE6FB3"/>
    <w:rsid w:val="00C46858"/>
    <w:rsid w:val="00C5486A"/>
    <w:rsid w:val="00C54993"/>
    <w:rsid w:val="00C85528"/>
    <w:rsid w:val="00C96475"/>
    <w:rsid w:val="00C967EF"/>
    <w:rsid w:val="00CC4CE1"/>
    <w:rsid w:val="00CC6D10"/>
    <w:rsid w:val="00CD3178"/>
    <w:rsid w:val="00D34DAA"/>
    <w:rsid w:val="00D36D4F"/>
    <w:rsid w:val="00D51578"/>
    <w:rsid w:val="00D61903"/>
    <w:rsid w:val="00D7044F"/>
    <w:rsid w:val="00D82CA3"/>
    <w:rsid w:val="00D832CC"/>
    <w:rsid w:val="00DB6174"/>
    <w:rsid w:val="00DC0596"/>
    <w:rsid w:val="00E056E4"/>
    <w:rsid w:val="00E20279"/>
    <w:rsid w:val="00E32D5D"/>
    <w:rsid w:val="00E51FD9"/>
    <w:rsid w:val="00E63613"/>
    <w:rsid w:val="00E64A51"/>
    <w:rsid w:val="00E75487"/>
    <w:rsid w:val="00ED6AA2"/>
    <w:rsid w:val="00F03D64"/>
    <w:rsid w:val="00F26D79"/>
    <w:rsid w:val="00F27FAC"/>
    <w:rsid w:val="00F5083F"/>
    <w:rsid w:val="00F548D6"/>
    <w:rsid w:val="00F55817"/>
    <w:rsid w:val="00F96582"/>
    <w:rsid w:val="00FA7F18"/>
    <w:rsid w:val="00FA7F97"/>
    <w:rsid w:val="00FB7ECD"/>
    <w:rsid w:val="00FD6F7B"/>
    <w:rsid w:val="00FE7AE5"/>
    <w:rsid w:val="00FE7D43"/>
    <w:rsid w:val="00FF00B3"/>
    <w:rsid w:val="00FF2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BalloonText">
    <w:name w:val="Balloon Text"/>
    <w:basedOn w:val="Normal"/>
    <w:link w:val="BalloonTextChar"/>
    <w:uiPriority w:val="99"/>
    <w:semiHidden/>
    <w:unhideWhenUsed/>
    <w:rsid w:val="006D13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3C2"/>
    <w:rPr>
      <w:rFonts w:ascii="Segoe UI" w:eastAsiaTheme="minorEastAsia" w:hAnsi="Segoe UI" w:cs="Segoe UI"/>
      <w:sz w:val="18"/>
      <w:szCs w:val="18"/>
      <w:lang w:eastAsia="en-GB"/>
    </w:rPr>
  </w:style>
  <w:style w:type="character" w:styleId="CommentReference">
    <w:name w:val="annotation reference"/>
    <w:basedOn w:val="DefaultParagraphFont"/>
    <w:uiPriority w:val="99"/>
    <w:semiHidden/>
    <w:unhideWhenUsed/>
    <w:rsid w:val="006D13C2"/>
    <w:rPr>
      <w:sz w:val="16"/>
      <w:szCs w:val="16"/>
    </w:rPr>
  </w:style>
  <w:style w:type="paragraph" w:styleId="CommentText">
    <w:name w:val="annotation text"/>
    <w:basedOn w:val="Normal"/>
    <w:link w:val="CommentTextChar"/>
    <w:uiPriority w:val="99"/>
    <w:semiHidden/>
    <w:unhideWhenUsed/>
    <w:rsid w:val="006D13C2"/>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D13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11383">
      <w:bodyDiv w:val="1"/>
      <w:marLeft w:val="0"/>
      <w:marRight w:val="0"/>
      <w:marTop w:val="0"/>
      <w:marBottom w:val="0"/>
      <w:divBdr>
        <w:top w:val="none" w:sz="0" w:space="0" w:color="auto"/>
        <w:left w:val="none" w:sz="0" w:space="0" w:color="auto"/>
        <w:bottom w:val="none" w:sz="0" w:space="0" w:color="auto"/>
        <w:right w:val="none" w:sz="0" w:space="0" w:color="auto"/>
      </w:divBdr>
      <w:divsChild>
        <w:div w:id="883323388">
          <w:marLeft w:val="0"/>
          <w:marRight w:val="0"/>
          <w:marTop w:val="0"/>
          <w:marBottom w:val="0"/>
          <w:divBdr>
            <w:top w:val="none" w:sz="0" w:space="0" w:color="auto"/>
            <w:left w:val="none" w:sz="0" w:space="0" w:color="auto"/>
            <w:bottom w:val="none" w:sz="0" w:space="0" w:color="auto"/>
            <w:right w:val="none" w:sz="0" w:space="0" w:color="auto"/>
          </w:divBdr>
        </w:div>
      </w:divsChild>
    </w:div>
    <w:div w:id="1014190911">
      <w:bodyDiv w:val="1"/>
      <w:marLeft w:val="0"/>
      <w:marRight w:val="0"/>
      <w:marTop w:val="0"/>
      <w:marBottom w:val="0"/>
      <w:divBdr>
        <w:top w:val="none" w:sz="0" w:space="0" w:color="auto"/>
        <w:left w:val="none" w:sz="0" w:space="0" w:color="auto"/>
        <w:bottom w:val="none" w:sz="0" w:space="0" w:color="auto"/>
        <w:right w:val="none" w:sz="0" w:space="0" w:color="auto"/>
      </w:divBdr>
      <w:divsChild>
        <w:div w:id="1325012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complete-the-school-census/check-your-da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8574D89F448F1BFD367AD467FF069"/>
        <w:category>
          <w:name w:val="General"/>
          <w:gallery w:val="placeholder"/>
        </w:category>
        <w:types>
          <w:type w:val="bbPlcHdr"/>
        </w:types>
        <w:behaviors>
          <w:behavior w:val="content"/>
        </w:behaviors>
        <w:guid w:val="{AFDAFDFD-A5F9-4A97-99BF-9A60B94EFD1D}"/>
      </w:docPartPr>
      <w:docPartBody>
        <w:p w:rsidR="00D107AD" w:rsidRDefault="00417A06" w:rsidP="00417A06">
          <w:pPr>
            <w:pStyle w:val="D5D8574D89F448F1BFD367AD467FF069"/>
          </w:pPr>
          <w:r w:rsidRPr="005C5489">
            <w:rPr>
              <w:rStyle w:val="PlaceholderText"/>
            </w:rPr>
            <w:t>[Publish Date]</w:t>
          </w:r>
        </w:p>
      </w:docPartBody>
    </w:docPart>
    <w:docPart>
      <w:docPartPr>
        <w:name w:val="F93A0AF8D98D43EBA26FD45CB20064F5"/>
        <w:category>
          <w:name w:val="General"/>
          <w:gallery w:val="placeholder"/>
        </w:category>
        <w:types>
          <w:type w:val="bbPlcHdr"/>
        </w:types>
        <w:behaviors>
          <w:behavior w:val="content"/>
        </w:behaviors>
        <w:guid w:val="{EFBF4279-CCCF-4E9B-AE34-27AAB02CC924}"/>
      </w:docPartPr>
      <w:docPartBody>
        <w:p w:rsidR="00D107AD" w:rsidRDefault="00417A06" w:rsidP="00417A06">
          <w:pPr>
            <w:pStyle w:val="F93A0AF8D98D43EBA26FD45CB20064F5"/>
          </w:pPr>
          <w:r w:rsidRPr="00973D21">
            <w:rPr>
              <w:rStyle w:val="PlaceholderText"/>
            </w:rPr>
            <w:t>[Title]</w:t>
          </w:r>
        </w:p>
      </w:docPartBody>
    </w:docPart>
    <w:docPart>
      <w:docPartPr>
        <w:name w:val="DC23A012A93046959A2B51BF45500DE3"/>
        <w:category>
          <w:name w:val="General"/>
          <w:gallery w:val="placeholder"/>
        </w:category>
        <w:types>
          <w:type w:val="bbPlcHdr"/>
        </w:types>
        <w:behaviors>
          <w:behavior w:val="content"/>
        </w:behaviors>
        <w:guid w:val="{5C090B6E-C5BD-419F-8BD2-C2DD3E08B948}"/>
      </w:docPartPr>
      <w:docPartBody>
        <w:p w:rsidR="00D107AD" w:rsidRDefault="00417A06" w:rsidP="00417A06">
          <w:pPr>
            <w:pStyle w:val="DC23A012A93046959A2B51BF45500DE3"/>
          </w:pPr>
          <w:r w:rsidRPr="005C5489">
            <w:rPr>
              <w:rStyle w:val="PlaceholderText"/>
            </w:rPr>
            <w:t>[Publish Date]</w:t>
          </w:r>
        </w:p>
      </w:docPartBody>
    </w:docPart>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180521"/>
    <w:rsid w:val="001F2E59"/>
    <w:rsid w:val="003873F8"/>
    <w:rsid w:val="003B4C3C"/>
    <w:rsid w:val="00417A06"/>
    <w:rsid w:val="00662E6B"/>
    <w:rsid w:val="00AC4DFC"/>
    <w:rsid w:val="00D10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A06"/>
    <w:rPr>
      <w:color w:val="808080"/>
    </w:rPr>
  </w:style>
  <w:style w:type="paragraph" w:customStyle="1" w:styleId="D5D8574D89F448F1BFD367AD467FF069">
    <w:name w:val="D5D8574D89F448F1BFD367AD467FF069"/>
    <w:rsid w:val="00417A06"/>
  </w:style>
  <w:style w:type="paragraph" w:customStyle="1" w:styleId="F93A0AF8D98D43EBA26FD45CB20064F5">
    <w:name w:val="F93A0AF8D98D43EBA26FD45CB20064F5"/>
    <w:rsid w:val="00417A06"/>
  </w:style>
  <w:style w:type="paragraph" w:customStyle="1" w:styleId="DC23A012A93046959A2B51BF45500DE3">
    <w:name w:val="DC23A012A93046959A2B51BF45500DE3"/>
    <w:rsid w:val="00417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2023-05-18T00:00:00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2d7286-dd96-43f1-addf-1aa01b239435">
      <Terms xmlns="http://schemas.microsoft.com/office/infopath/2007/PartnerControls"/>
    </lcf76f155ced4ddcb4097134ff3c332f>
    <TaxCatchAll xmlns="c0f1eab8-3903-44ec-b09e-06dd9dbdfde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16" ma:contentTypeDescription="Create a new document." ma:contentTypeScope="" ma:versionID="3c3ba22fd7312fbf0281d64deb2753e1">
  <xsd:schema xmlns:xsd="http://www.w3.org/2001/XMLSchema" xmlns:xs="http://www.w3.org/2001/XMLSchema" xmlns:p="http://schemas.microsoft.com/office/2006/metadata/properties" xmlns:ns2="f22d7286-dd96-43f1-addf-1aa01b239435" xmlns:ns3="c0f1eab8-3903-44ec-b09e-06dd9dbdfde0" targetNamespace="http://schemas.microsoft.com/office/2006/metadata/properties" ma:root="true" ma:fieldsID="e0a388120fa6c3ede55bfdd321635aac" ns2:_="" ns3:_="">
    <xsd:import namespace="f22d7286-dd96-43f1-addf-1aa01b239435"/>
    <xsd:import namespace="c0f1eab8-3903-44ec-b09e-06dd9dbdfd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f1eab8-3903-44ec-b09e-06dd9dbdf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0a322a-abf9-4517-9355-e9dba3a60409}" ma:internalName="TaxCatchAll" ma:showField="CatchAllData" ma:web="c0f1eab8-3903-44ec-b09e-06dd9dbdf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3.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 ds:uri="f22d7286-dd96-43f1-addf-1aa01b239435"/>
    <ds:schemaRef ds:uri="c0f1eab8-3903-44ec-b09e-06dd9dbdfde0"/>
  </ds:schemaRefs>
</ds:datastoreItem>
</file>

<file path=customXml/itemProps4.xml><?xml version="1.0" encoding="utf-8"?>
<ds:datastoreItem xmlns:ds="http://schemas.openxmlformats.org/officeDocument/2006/customXml" ds:itemID="{CB55E50A-E614-46B1-BCB2-692690D9A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7286-dd96-43f1-addf-1aa01b239435"/>
    <ds:schemaRef ds:uri="c0f1eab8-3903-44ec-b09e-06dd9dbdf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3E7F1A-A9D8-4094-876F-E72789E21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1437</Words>
  <Characters>8197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Resolving issues with School Census returns</vt:lpstr>
    </vt:vector>
  </TitlesOfParts>
  <Company>Tower Hamlets</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Resolving issues with School Census returns</dc:title>
  <dc:subject/>
  <dc:creator>Victoria Beard</dc:creator>
  <cp:keywords/>
  <dc:description/>
  <cp:lastModifiedBy>Daynia Townsend</cp:lastModifiedBy>
  <cp:revision>2</cp:revision>
  <cp:lastPrinted>2023-05-09T09:53:00Z</cp:lastPrinted>
  <dcterms:created xsi:type="dcterms:W3CDTF">2023-05-12T13:32:00Z</dcterms:created>
  <dcterms:modified xsi:type="dcterms:W3CDTF">2023-05-12T13:32:00Z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0x010100ACBB0DBABED20646B5BB11340AE54F35</vt:lpwstr>
  </property>
  <property fmtid="{D5CDD505-2E9C-101B-9397-08002B2CF9AE}" pid="3" name="Order">
    <vt:r8>24230200</vt:r8>
  </property>
  <property fmtid="{D5CDD505-2E9C-101B-9397-08002B2CF9AE}" pid="4" name="MediaServiceImageTags">
    <vt:lpwstr/>
  </property>
</Properties>
</file>